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jc w:val="right"/>
        <w:tblLook w:val="0000" w:firstRow="0" w:lastRow="0" w:firstColumn="0" w:lastColumn="0" w:noHBand="0" w:noVBand="0"/>
      </w:tblPr>
      <w:tblGrid>
        <w:gridCol w:w="6803"/>
      </w:tblGrid>
      <w:tr w:rsidR="003F5701" w:rsidRPr="002E75C1" w14:paraId="5F0A66BB" w14:textId="77777777" w:rsidTr="003C4FE7">
        <w:trPr>
          <w:cantSplit/>
          <w:trHeight w:hRule="exact" w:val="2268"/>
          <w:jc w:val="right"/>
        </w:trPr>
        <w:tc>
          <w:tcPr>
            <w:tcW w:w="6803" w:type="dxa"/>
          </w:tcPr>
          <w:p w14:paraId="1C5AB625" w14:textId="77777777" w:rsidR="003F5701" w:rsidRPr="002E75C1" w:rsidRDefault="00251254" w:rsidP="006F5659">
            <w:pPr>
              <w:pStyle w:val="EO-Naslov1"/>
              <w:rPr>
                <w:noProof w:val="0"/>
              </w:rPr>
            </w:pPr>
            <w:r w:rsidRPr="002E75C1">
              <w:rPr>
                <w:noProof w:val="0"/>
              </w:rPr>
              <w:t>STROKOVNA OCENA</w:t>
            </w:r>
            <w:r w:rsidRPr="002E75C1">
              <w:rPr>
                <w:noProof w:val="0"/>
              </w:rPr>
              <w:br/>
            </w:r>
            <w:r w:rsidR="006F5659" w:rsidRPr="002E75C1">
              <w:rPr>
                <w:noProof w:val="0"/>
              </w:rPr>
              <w:t>MOŽNIH POMEMBNIH</w:t>
            </w:r>
            <w:r w:rsidR="006F5659" w:rsidRPr="002E75C1">
              <w:rPr>
                <w:noProof w:val="0"/>
              </w:rPr>
              <w:br/>
            </w:r>
            <w:r w:rsidR="006D5E06" w:rsidRPr="002E75C1">
              <w:rPr>
                <w:noProof w:val="0"/>
              </w:rPr>
              <w:t>VPLIV</w:t>
            </w:r>
            <w:r w:rsidRPr="002E75C1">
              <w:rPr>
                <w:noProof w:val="0"/>
              </w:rPr>
              <w:t>OV</w:t>
            </w:r>
            <w:r w:rsidR="006D5E06" w:rsidRPr="002E75C1">
              <w:rPr>
                <w:noProof w:val="0"/>
              </w:rPr>
              <w:t xml:space="preserve"> NA OKOLJE</w:t>
            </w:r>
          </w:p>
        </w:tc>
      </w:tr>
      <w:tr w:rsidR="003F5701" w:rsidRPr="002E75C1" w14:paraId="13B6AEC1" w14:textId="77777777" w:rsidTr="003C4FE7">
        <w:trPr>
          <w:cantSplit/>
          <w:trHeight w:hRule="exact" w:val="3969"/>
          <w:jc w:val="right"/>
        </w:trPr>
        <w:tc>
          <w:tcPr>
            <w:tcW w:w="6803" w:type="dxa"/>
          </w:tcPr>
          <w:p w14:paraId="73EE300F" w14:textId="07466967" w:rsidR="003F5701" w:rsidRPr="002E75C1" w:rsidRDefault="00F629D4" w:rsidP="008614C6">
            <w:pPr>
              <w:pStyle w:val="EO-Naslov2"/>
              <w:rPr>
                <w:noProof w:val="0"/>
              </w:rPr>
            </w:pPr>
            <w:r w:rsidRPr="002E75C1">
              <w:rPr>
                <w:noProof w:val="0"/>
              </w:rPr>
              <w:t>POSEG: SPREMEMBe v obratovanju NAPRAVE za proizvodnjo sintetičnih smol in drugih naprav upravljavca melamin d.d., KočeVje</w:t>
            </w:r>
          </w:p>
        </w:tc>
      </w:tr>
      <w:tr w:rsidR="003F5701" w:rsidRPr="002E75C1" w14:paraId="5541AB2D" w14:textId="77777777" w:rsidTr="003C4FE7">
        <w:trPr>
          <w:cantSplit/>
          <w:trHeight w:hRule="exact" w:val="1134"/>
          <w:jc w:val="right"/>
        </w:trPr>
        <w:tc>
          <w:tcPr>
            <w:tcW w:w="6803" w:type="dxa"/>
          </w:tcPr>
          <w:p w14:paraId="625AECF7" w14:textId="77777777" w:rsidR="003F5701" w:rsidRPr="002E75C1" w:rsidRDefault="003F5701">
            <w:pPr>
              <w:pStyle w:val="EO-Naslov3"/>
              <w:rPr>
                <w:b w:val="0"/>
                <w:bCs/>
                <w:noProof w:val="0"/>
                <w:sz w:val="28"/>
                <w:highlight w:val="yellow"/>
              </w:rPr>
            </w:pPr>
          </w:p>
        </w:tc>
      </w:tr>
      <w:tr w:rsidR="003F5701" w:rsidRPr="002E75C1" w14:paraId="5D481ED0" w14:textId="77777777" w:rsidTr="003C4FE7">
        <w:trPr>
          <w:cantSplit/>
          <w:trHeight w:hRule="exact" w:val="1134"/>
          <w:jc w:val="right"/>
        </w:trPr>
        <w:tc>
          <w:tcPr>
            <w:tcW w:w="6803" w:type="dxa"/>
          </w:tcPr>
          <w:p w14:paraId="5350C952" w14:textId="3E662835" w:rsidR="003F5701" w:rsidRPr="002E75C1" w:rsidRDefault="003F5701" w:rsidP="006D5E06">
            <w:pPr>
              <w:pStyle w:val="EO-Naslov3"/>
              <w:rPr>
                <w:noProof w:val="0"/>
              </w:rPr>
            </w:pPr>
            <w:r w:rsidRPr="002E75C1">
              <w:rPr>
                <w:noProof w:val="0"/>
              </w:rPr>
              <w:t xml:space="preserve">Št.: </w:t>
            </w:r>
            <w:r w:rsidR="00F629D4" w:rsidRPr="002E75C1">
              <w:rPr>
                <w:noProof w:val="0"/>
              </w:rPr>
              <w:t>401825</w:t>
            </w:r>
            <w:r w:rsidR="00F629D4" w:rsidRPr="002E75C1">
              <w:rPr>
                <w:noProof w:val="0"/>
                <w:sz w:val="22"/>
              </w:rPr>
              <w:t>-tvv</w:t>
            </w:r>
          </w:p>
        </w:tc>
      </w:tr>
      <w:tr w:rsidR="003F5701" w:rsidRPr="002E75C1" w14:paraId="6092209B" w14:textId="77777777" w:rsidTr="003C4FE7">
        <w:trPr>
          <w:cantSplit/>
          <w:trHeight w:hRule="exact" w:val="1134"/>
          <w:jc w:val="right"/>
        </w:trPr>
        <w:tc>
          <w:tcPr>
            <w:tcW w:w="6803" w:type="dxa"/>
          </w:tcPr>
          <w:p w14:paraId="32D2EB1A" w14:textId="74DDEA8F" w:rsidR="003F5701" w:rsidRPr="002E75C1" w:rsidRDefault="003F5701" w:rsidP="00B51D60">
            <w:pPr>
              <w:pStyle w:val="EO-Naslov3"/>
              <w:rPr>
                <w:noProof w:val="0"/>
              </w:rPr>
            </w:pPr>
            <w:r w:rsidRPr="002E75C1">
              <w:rPr>
                <w:noProof w:val="0"/>
              </w:rPr>
              <w:t xml:space="preserve">Ljubljana, </w:t>
            </w:r>
            <w:r w:rsidR="00AD35F0" w:rsidRPr="002E75C1">
              <w:rPr>
                <w:noProof w:val="0"/>
              </w:rPr>
              <w:t>30. 12</w:t>
            </w:r>
            <w:r w:rsidR="00F629D4" w:rsidRPr="002E75C1">
              <w:rPr>
                <w:noProof w:val="0"/>
              </w:rPr>
              <w:t>. 2025</w:t>
            </w:r>
          </w:p>
        </w:tc>
      </w:tr>
    </w:tbl>
    <w:p w14:paraId="60F9C42E" w14:textId="77777777" w:rsidR="003F5701" w:rsidRPr="002E75C1" w:rsidRDefault="003F5701">
      <w:pPr>
        <w:rPr>
          <w:highlight w:val="yellow"/>
        </w:rPr>
        <w:sectPr w:rsidR="003F5701" w:rsidRPr="002E75C1" w:rsidSect="00B13FF6">
          <w:footerReference w:type="even" r:id="rId8"/>
          <w:footerReference w:type="default" r:id="rId9"/>
          <w:headerReference w:type="first" r:id="rId10"/>
          <w:footerReference w:type="first" r:id="rId11"/>
          <w:type w:val="oddPage"/>
          <w:pgSz w:w="11906" w:h="16838" w:code="9"/>
          <w:pgMar w:top="4536" w:right="1701" w:bottom="2268" w:left="3402" w:header="680" w:footer="851" w:gutter="0"/>
          <w:cols w:space="708"/>
          <w:titlePg/>
          <w:docGrid w:linePitch="360"/>
        </w:sectPr>
      </w:pPr>
    </w:p>
    <w:tbl>
      <w:tblPr>
        <w:tblW w:w="8820" w:type="dxa"/>
        <w:tblInd w:w="108" w:type="dxa"/>
        <w:tblLook w:val="0000" w:firstRow="0" w:lastRow="0" w:firstColumn="0" w:lastColumn="0" w:noHBand="0" w:noVBand="0"/>
      </w:tblPr>
      <w:tblGrid>
        <w:gridCol w:w="3420"/>
        <w:gridCol w:w="5400"/>
      </w:tblGrid>
      <w:tr w:rsidR="003F5701" w:rsidRPr="002E75C1" w14:paraId="54E87BBC" w14:textId="77777777">
        <w:trPr>
          <w:cantSplit/>
        </w:trPr>
        <w:tc>
          <w:tcPr>
            <w:tcW w:w="3420" w:type="dxa"/>
          </w:tcPr>
          <w:p w14:paraId="68E80BCC" w14:textId="77777777" w:rsidR="003F5701" w:rsidRPr="002E75C1" w:rsidRDefault="003F5701">
            <w:pPr>
              <w:pStyle w:val="EO-tekst-splono"/>
              <w:rPr>
                <w:noProof w:val="0"/>
                <w:sz w:val="22"/>
              </w:rPr>
            </w:pPr>
            <w:r w:rsidRPr="002E75C1">
              <w:rPr>
                <w:noProof w:val="0"/>
                <w:sz w:val="22"/>
              </w:rPr>
              <w:lastRenderedPageBreak/>
              <w:t>NASLOV:</w:t>
            </w:r>
          </w:p>
        </w:tc>
        <w:tc>
          <w:tcPr>
            <w:tcW w:w="5400" w:type="dxa"/>
          </w:tcPr>
          <w:p w14:paraId="29199150" w14:textId="29CB062D" w:rsidR="003F5701" w:rsidRPr="002E75C1" w:rsidRDefault="00F629D4" w:rsidP="0006083A">
            <w:pPr>
              <w:pStyle w:val="EO-tekst-poudarjeno"/>
              <w:rPr>
                <w:noProof w:val="0"/>
                <w:sz w:val="22"/>
              </w:rPr>
            </w:pPr>
            <w:r w:rsidRPr="002E75C1">
              <w:rPr>
                <w:noProof w:val="0"/>
                <w:sz w:val="22"/>
              </w:rPr>
              <w:t>STROKOVNA OCENA MOŽNIH POMEMBNIH VPLIVOV NA OKOLJE ZA POSEG: SPREMEMBE V OBRATOVANJU NAPRAVE ZA PROIZVODNJO SINTETIČNIH SMOL IN DRUGIH NAPRAV UPRAVLJAVCA MELAMIN D.D., KOČEVJE</w:t>
            </w:r>
          </w:p>
        </w:tc>
      </w:tr>
      <w:tr w:rsidR="003F5701" w:rsidRPr="002E75C1" w14:paraId="49AB2103" w14:textId="77777777">
        <w:trPr>
          <w:cantSplit/>
          <w:trHeight w:hRule="exact" w:val="397"/>
        </w:trPr>
        <w:tc>
          <w:tcPr>
            <w:tcW w:w="3420" w:type="dxa"/>
          </w:tcPr>
          <w:p w14:paraId="75DFB4AF" w14:textId="77777777" w:rsidR="003F5701" w:rsidRPr="002E75C1" w:rsidRDefault="003F5701">
            <w:pPr>
              <w:pStyle w:val="EO-tekst-splono"/>
              <w:rPr>
                <w:noProof w:val="0"/>
                <w:sz w:val="22"/>
                <w:highlight w:val="yellow"/>
              </w:rPr>
            </w:pPr>
          </w:p>
        </w:tc>
        <w:tc>
          <w:tcPr>
            <w:tcW w:w="5400" w:type="dxa"/>
          </w:tcPr>
          <w:p w14:paraId="2223922A" w14:textId="77777777" w:rsidR="003F5701" w:rsidRPr="002E75C1" w:rsidRDefault="003F5701">
            <w:pPr>
              <w:pStyle w:val="EO-tekst-poudarjeno"/>
              <w:rPr>
                <w:noProof w:val="0"/>
                <w:sz w:val="22"/>
                <w:highlight w:val="yellow"/>
              </w:rPr>
            </w:pPr>
          </w:p>
        </w:tc>
      </w:tr>
      <w:tr w:rsidR="003F5701" w:rsidRPr="002E75C1" w14:paraId="14E0C8F9" w14:textId="77777777">
        <w:trPr>
          <w:cantSplit/>
        </w:trPr>
        <w:tc>
          <w:tcPr>
            <w:tcW w:w="3420" w:type="dxa"/>
          </w:tcPr>
          <w:p w14:paraId="451E3C11" w14:textId="77777777" w:rsidR="003F5701" w:rsidRPr="002E75C1" w:rsidRDefault="003F5701">
            <w:pPr>
              <w:pStyle w:val="EO-tekst-splono"/>
              <w:rPr>
                <w:noProof w:val="0"/>
                <w:sz w:val="22"/>
                <w:highlight w:val="yellow"/>
              </w:rPr>
            </w:pPr>
            <w:r w:rsidRPr="002E75C1">
              <w:rPr>
                <w:noProof w:val="0"/>
                <w:sz w:val="22"/>
              </w:rPr>
              <w:t>DATUM:</w:t>
            </w:r>
          </w:p>
        </w:tc>
        <w:tc>
          <w:tcPr>
            <w:tcW w:w="5400" w:type="dxa"/>
          </w:tcPr>
          <w:p w14:paraId="33F3390F" w14:textId="082D563D" w:rsidR="003F5701" w:rsidRPr="002E75C1" w:rsidRDefault="00AD35F0" w:rsidP="00F629D4">
            <w:pPr>
              <w:pStyle w:val="EO-tekst-poudarjeno"/>
              <w:rPr>
                <w:noProof w:val="0"/>
                <w:sz w:val="22"/>
              </w:rPr>
            </w:pPr>
            <w:r w:rsidRPr="002E75C1">
              <w:rPr>
                <w:noProof w:val="0"/>
                <w:sz w:val="22"/>
              </w:rPr>
              <w:t>30. 12</w:t>
            </w:r>
            <w:r w:rsidR="00F629D4" w:rsidRPr="002E75C1">
              <w:rPr>
                <w:noProof w:val="0"/>
                <w:sz w:val="22"/>
              </w:rPr>
              <w:t>. 2025</w:t>
            </w:r>
          </w:p>
        </w:tc>
      </w:tr>
      <w:tr w:rsidR="003F5701" w:rsidRPr="002E75C1" w14:paraId="748ED4A5" w14:textId="77777777">
        <w:trPr>
          <w:cantSplit/>
          <w:trHeight w:hRule="exact" w:val="397"/>
        </w:trPr>
        <w:tc>
          <w:tcPr>
            <w:tcW w:w="3420" w:type="dxa"/>
          </w:tcPr>
          <w:p w14:paraId="0E8AA7BD" w14:textId="77777777" w:rsidR="003F5701" w:rsidRPr="002E75C1" w:rsidRDefault="003F5701">
            <w:pPr>
              <w:pStyle w:val="EO-tekst-splono"/>
              <w:rPr>
                <w:noProof w:val="0"/>
                <w:sz w:val="22"/>
                <w:highlight w:val="yellow"/>
              </w:rPr>
            </w:pPr>
          </w:p>
        </w:tc>
        <w:tc>
          <w:tcPr>
            <w:tcW w:w="5400" w:type="dxa"/>
          </w:tcPr>
          <w:p w14:paraId="7851C8BC" w14:textId="77777777" w:rsidR="003F5701" w:rsidRPr="002E75C1" w:rsidRDefault="003F5701">
            <w:pPr>
              <w:pStyle w:val="EO-tekst-poudarjeno"/>
              <w:rPr>
                <w:noProof w:val="0"/>
                <w:sz w:val="22"/>
              </w:rPr>
            </w:pPr>
          </w:p>
        </w:tc>
      </w:tr>
      <w:tr w:rsidR="003F5701" w:rsidRPr="002E75C1" w14:paraId="4D5D4C44" w14:textId="77777777">
        <w:trPr>
          <w:cantSplit/>
        </w:trPr>
        <w:tc>
          <w:tcPr>
            <w:tcW w:w="3420" w:type="dxa"/>
          </w:tcPr>
          <w:p w14:paraId="2680C3FD" w14:textId="77777777" w:rsidR="003F5701" w:rsidRPr="002E75C1" w:rsidRDefault="003F5701">
            <w:pPr>
              <w:pStyle w:val="EO-tekst-splono"/>
              <w:rPr>
                <w:noProof w:val="0"/>
                <w:sz w:val="22"/>
              </w:rPr>
            </w:pPr>
            <w:r w:rsidRPr="002E75C1">
              <w:rPr>
                <w:noProof w:val="0"/>
                <w:sz w:val="22"/>
              </w:rPr>
              <w:t>ŠTEVILKA:</w:t>
            </w:r>
          </w:p>
        </w:tc>
        <w:tc>
          <w:tcPr>
            <w:tcW w:w="5400" w:type="dxa"/>
          </w:tcPr>
          <w:p w14:paraId="34EB991A" w14:textId="11C7AD29" w:rsidR="003F5701" w:rsidRPr="002E75C1" w:rsidRDefault="00D842E4" w:rsidP="00781A87">
            <w:pPr>
              <w:pStyle w:val="EO-tekst-poudarjeno"/>
              <w:rPr>
                <w:noProof w:val="0"/>
                <w:sz w:val="22"/>
              </w:rPr>
            </w:pPr>
            <w:r w:rsidRPr="002E75C1">
              <w:rPr>
                <w:noProof w:val="0"/>
                <w:sz w:val="22"/>
              </w:rPr>
              <w:t>40</w:t>
            </w:r>
            <w:r w:rsidR="00F629D4" w:rsidRPr="002E75C1">
              <w:rPr>
                <w:noProof w:val="0"/>
                <w:sz w:val="22"/>
              </w:rPr>
              <w:t>1825</w:t>
            </w:r>
            <w:r w:rsidR="00D16E3D" w:rsidRPr="002E75C1">
              <w:rPr>
                <w:noProof w:val="0"/>
                <w:sz w:val="22"/>
              </w:rPr>
              <w:t>-</w:t>
            </w:r>
            <w:r w:rsidR="00811365" w:rsidRPr="002E75C1">
              <w:rPr>
                <w:noProof w:val="0"/>
                <w:sz w:val="22"/>
              </w:rPr>
              <w:t>tvv</w:t>
            </w:r>
          </w:p>
        </w:tc>
      </w:tr>
      <w:tr w:rsidR="003F5701" w:rsidRPr="002E75C1" w14:paraId="461E6354" w14:textId="77777777">
        <w:trPr>
          <w:cantSplit/>
          <w:trHeight w:hRule="exact" w:val="397"/>
        </w:trPr>
        <w:tc>
          <w:tcPr>
            <w:tcW w:w="3420" w:type="dxa"/>
          </w:tcPr>
          <w:p w14:paraId="0F43B408" w14:textId="77777777" w:rsidR="003F5701" w:rsidRPr="002E75C1" w:rsidRDefault="003F5701">
            <w:pPr>
              <w:pStyle w:val="EO-tekst-splono"/>
              <w:rPr>
                <w:noProof w:val="0"/>
                <w:sz w:val="22"/>
              </w:rPr>
            </w:pPr>
          </w:p>
        </w:tc>
        <w:tc>
          <w:tcPr>
            <w:tcW w:w="5400" w:type="dxa"/>
          </w:tcPr>
          <w:p w14:paraId="335E5CE4" w14:textId="77777777" w:rsidR="003F5701" w:rsidRPr="002E75C1" w:rsidRDefault="003F5701">
            <w:pPr>
              <w:pStyle w:val="EO-tekst-poudarjeno"/>
              <w:rPr>
                <w:noProof w:val="0"/>
                <w:sz w:val="22"/>
              </w:rPr>
            </w:pPr>
          </w:p>
        </w:tc>
      </w:tr>
      <w:tr w:rsidR="00E95C9D" w:rsidRPr="002E75C1" w14:paraId="758D579E" w14:textId="77777777">
        <w:trPr>
          <w:cantSplit/>
        </w:trPr>
        <w:tc>
          <w:tcPr>
            <w:tcW w:w="3420" w:type="dxa"/>
          </w:tcPr>
          <w:p w14:paraId="16D578D1" w14:textId="77777777" w:rsidR="00E95C9D" w:rsidRPr="002E75C1" w:rsidRDefault="00AB7CB2" w:rsidP="00ED6ECB">
            <w:pPr>
              <w:pStyle w:val="EO-tekst-splono"/>
              <w:rPr>
                <w:noProof w:val="0"/>
                <w:sz w:val="22"/>
              </w:rPr>
            </w:pPr>
            <w:r w:rsidRPr="002E75C1">
              <w:rPr>
                <w:noProof w:val="0"/>
                <w:sz w:val="22"/>
              </w:rPr>
              <w:t>NOSILEC POSEGA</w:t>
            </w:r>
            <w:r w:rsidR="00E95C9D" w:rsidRPr="002E75C1">
              <w:rPr>
                <w:noProof w:val="0"/>
                <w:sz w:val="22"/>
              </w:rPr>
              <w:t>:</w:t>
            </w:r>
          </w:p>
        </w:tc>
        <w:tc>
          <w:tcPr>
            <w:tcW w:w="5400" w:type="dxa"/>
          </w:tcPr>
          <w:p w14:paraId="60416659" w14:textId="77777777" w:rsidR="00683E8D" w:rsidRPr="002E75C1" w:rsidRDefault="00683E8D" w:rsidP="00683E8D">
            <w:pPr>
              <w:pStyle w:val="EO-tekst-poudarjeno"/>
              <w:rPr>
                <w:noProof w:val="0"/>
                <w:sz w:val="22"/>
              </w:rPr>
            </w:pPr>
            <w:r w:rsidRPr="002E75C1">
              <w:rPr>
                <w:noProof w:val="0"/>
                <w:sz w:val="22"/>
              </w:rPr>
              <w:t xml:space="preserve">MELAMIN kemična tovarna </w:t>
            </w:r>
            <w:proofErr w:type="spellStart"/>
            <w:r w:rsidRPr="002E75C1">
              <w:rPr>
                <w:noProof w:val="0"/>
                <w:sz w:val="22"/>
              </w:rPr>
              <w:t>d.d</w:t>
            </w:r>
            <w:proofErr w:type="spellEnd"/>
            <w:r w:rsidRPr="002E75C1">
              <w:rPr>
                <w:noProof w:val="0"/>
                <w:sz w:val="22"/>
              </w:rPr>
              <w:t>. Kočevje,</w:t>
            </w:r>
          </w:p>
          <w:p w14:paraId="12AC42DA" w14:textId="48003EEC" w:rsidR="00D842E4" w:rsidRPr="002E75C1" w:rsidRDefault="00683E8D" w:rsidP="00683E8D">
            <w:pPr>
              <w:pStyle w:val="EO-tekst-poudarjeno"/>
              <w:rPr>
                <w:noProof w:val="0"/>
                <w:sz w:val="22"/>
              </w:rPr>
            </w:pPr>
            <w:r w:rsidRPr="002E75C1">
              <w:rPr>
                <w:noProof w:val="0"/>
                <w:sz w:val="22"/>
              </w:rPr>
              <w:t>Tomšičeva cesta 9, 1330 Kočevje</w:t>
            </w:r>
          </w:p>
        </w:tc>
      </w:tr>
      <w:tr w:rsidR="001B5511" w:rsidRPr="002E75C1" w14:paraId="06CDF420" w14:textId="77777777">
        <w:trPr>
          <w:cantSplit/>
          <w:trHeight w:hRule="exact" w:val="397"/>
        </w:trPr>
        <w:tc>
          <w:tcPr>
            <w:tcW w:w="3420" w:type="dxa"/>
          </w:tcPr>
          <w:p w14:paraId="4A6751F7" w14:textId="77777777" w:rsidR="001B5511" w:rsidRPr="002E75C1" w:rsidRDefault="001B5511" w:rsidP="00ED6ECB">
            <w:pPr>
              <w:pStyle w:val="EO-tekst-splono"/>
              <w:rPr>
                <w:noProof w:val="0"/>
                <w:sz w:val="22"/>
                <w:highlight w:val="yellow"/>
              </w:rPr>
            </w:pPr>
          </w:p>
        </w:tc>
        <w:tc>
          <w:tcPr>
            <w:tcW w:w="5400" w:type="dxa"/>
          </w:tcPr>
          <w:p w14:paraId="78C05D73" w14:textId="77777777" w:rsidR="001B5511" w:rsidRPr="002E75C1" w:rsidRDefault="001B5511" w:rsidP="00ED6ECB">
            <w:pPr>
              <w:pStyle w:val="EO-tekst-poudarjeno"/>
              <w:rPr>
                <w:noProof w:val="0"/>
                <w:sz w:val="22"/>
                <w:highlight w:val="yellow"/>
              </w:rPr>
            </w:pPr>
          </w:p>
        </w:tc>
      </w:tr>
      <w:tr w:rsidR="00D842E4" w:rsidRPr="002E75C1" w14:paraId="6AA2B312" w14:textId="77777777">
        <w:trPr>
          <w:cantSplit/>
        </w:trPr>
        <w:tc>
          <w:tcPr>
            <w:tcW w:w="3420" w:type="dxa"/>
          </w:tcPr>
          <w:p w14:paraId="261B201B" w14:textId="77777777" w:rsidR="00D842E4" w:rsidRPr="002E75C1" w:rsidRDefault="00D842E4" w:rsidP="003F5701">
            <w:pPr>
              <w:pStyle w:val="EO-tekst-splono"/>
              <w:rPr>
                <w:noProof w:val="0"/>
                <w:sz w:val="22"/>
              </w:rPr>
            </w:pPr>
            <w:r w:rsidRPr="002E75C1">
              <w:rPr>
                <w:noProof w:val="0"/>
                <w:sz w:val="22"/>
              </w:rPr>
              <w:t>NAROČNIK:</w:t>
            </w:r>
          </w:p>
        </w:tc>
        <w:tc>
          <w:tcPr>
            <w:tcW w:w="5400" w:type="dxa"/>
          </w:tcPr>
          <w:p w14:paraId="7B80EDE1" w14:textId="77777777" w:rsidR="00683E8D" w:rsidRPr="002E75C1" w:rsidRDefault="00683E8D" w:rsidP="00683E8D">
            <w:pPr>
              <w:pStyle w:val="EO-tekst-poudarjeno"/>
              <w:rPr>
                <w:noProof w:val="0"/>
                <w:sz w:val="22"/>
              </w:rPr>
            </w:pPr>
            <w:r w:rsidRPr="002E75C1">
              <w:rPr>
                <w:noProof w:val="0"/>
                <w:sz w:val="22"/>
              </w:rPr>
              <w:t xml:space="preserve">MELAMIN kemična tovarna </w:t>
            </w:r>
            <w:proofErr w:type="spellStart"/>
            <w:r w:rsidRPr="002E75C1">
              <w:rPr>
                <w:noProof w:val="0"/>
                <w:sz w:val="22"/>
              </w:rPr>
              <w:t>d.d</w:t>
            </w:r>
            <w:proofErr w:type="spellEnd"/>
            <w:r w:rsidRPr="002E75C1">
              <w:rPr>
                <w:noProof w:val="0"/>
                <w:sz w:val="22"/>
              </w:rPr>
              <w:t>. Kočevje,</w:t>
            </w:r>
          </w:p>
          <w:p w14:paraId="4172C2A9" w14:textId="1C32CF5F" w:rsidR="00D842E4" w:rsidRPr="002E75C1" w:rsidRDefault="00683E8D" w:rsidP="00683E8D">
            <w:pPr>
              <w:pStyle w:val="EO-tekst-poudarjeno"/>
              <w:rPr>
                <w:noProof w:val="0"/>
                <w:sz w:val="22"/>
              </w:rPr>
            </w:pPr>
            <w:r w:rsidRPr="002E75C1">
              <w:rPr>
                <w:noProof w:val="0"/>
                <w:sz w:val="22"/>
              </w:rPr>
              <w:t>Tomšičeva cesta 9, 1330 Kočevje</w:t>
            </w:r>
          </w:p>
        </w:tc>
      </w:tr>
      <w:tr w:rsidR="008F4764" w:rsidRPr="002E75C1" w14:paraId="2D8EDFE3" w14:textId="77777777">
        <w:trPr>
          <w:cantSplit/>
          <w:trHeight w:hRule="exact" w:val="397"/>
        </w:trPr>
        <w:tc>
          <w:tcPr>
            <w:tcW w:w="3420" w:type="dxa"/>
          </w:tcPr>
          <w:p w14:paraId="7EBCA608" w14:textId="77777777" w:rsidR="008F4764" w:rsidRPr="002E75C1" w:rsidRDefault="008F4764" w:rsidP="003F5701">
            <w:pPr>
              <w:pStyle w:val="EO-tekst-splono"/>
              <w:rPr>
                <w:noProof w:val="0"/>
                <w:sz w:val="22"/>
              </w:rPr>
            </w:pPr>
          </w:p>
        </w:tc>
        <w:tc>
          <w:tcPr>
            <w:tcW w:w="5400" w:type="dxa"/>
          </w:tcPr>
          <w:p w14:paraId="263A81B6" w14:textId="77777777" w:rsidR="008F4764" w:rsidRPr="002E75C1" w:rsidRDefault="008F4764" w:rsidP="003F5701">
            <w:pPr>
              <w:pStyle w:val="EO-tekst-poudarjeno"/>
              <w:rPr>
                <w:noProof w:val="0"/>
                <w:sz w:val="22"/>
              </w:rPr>
            </w:pPr>
          </w:p>
        </w:tc>
      </w:tr>
      <w:tr w:rsidR="003F5701" w:rsidRPr="002E75C1" w14:paraId="34570425" w14:textId="77777777">
        <w:trPr>
          <w:cantSplit/>
        </w:trPr>
        <w:tc>
          <w:tcPr>
            <w:tcW w:w="3420" w:type="dxa"/>
          </w:tcPr>
          <w:p w14:paraId="2A78726A" w14:textId="77777777" w:rsidR="003F5701" w:rsidRPr="002E75C1" w:rsidRDefault="003F5701">
            <w:pPr>
              <w:pStyle w:val="EO-tekst-splono"/>
              <w:rPr>
                <w:noProof w:val="0"/>
                <w:sz w:val="22"/>
              </w:rPr>
            </w:pPr>
            <w:r w:rsidRPr="002E75C1">
              <w:rPr>
                <w:noProof w:val="0"/>
                <w:sz w:val="22"/>
              </w:rPr>
              <w:t>IZDELOVALEC:</w:t>
            </w:r>
          </w:p>
        </w:tc>
        <w:tc>
          <w:tcPr>
            <w:tcW w:w="5400" w:type="dxa"/>
          </w:tcPr>
          <w:p w14:paraId="69CA28D1" w14:textId="77777777" w:rsidR="003F5701" w:rsidRPr="002E75C1" w:rsidRDefault="003F5701">
            <w:pPr>
              <w:pStyle w:val="EO-tekst-poudarjeno"/>
              <w:rPr>
                <w:noProof w:val="0"/>
                <w:sz w:val="22"/>
              </w:rPr>
            </w:pPr>
            <w:r w:rsidRPr="002E75C1">
              <w:rPr>
                <w:noProof w:val="0"/>
                <w:sz w:val="22"/>
              </w:rPr>
              <w:t>E-NET OKOLJE d.o.o.</w:t>
            </w:r>
          </w:p>
          <w:p w14:paraId="0B8CD1BD" w14:textId="77777777" w:rsidR="003F5701" w:rsidRPr="002E75C1" w:rsidRDefault="003F5701">
            <w:pPr>
              <w:pStyle w:val="EO-tekst-poudarjeno"/>
              <w:rPr>
                <w:noProof w:val="0"/>
                <w:sz w:val="22"/>
              </w:rPr>
            </w:pPr>
            <w:r w:rsidRPr="002E75C1">
              <w:rPr>
                <w:noProof w:val="0"/>
                <w:sz w:val="22"/>
              </w:rPr>
              <w:t>Linhartova cesta 13, 1000 Ljubljana</w:t>
            </w:r>
          </w:p>
        </w:tc>
      </w:tr>
      <w:tr w:rsidR="003F5701" w:rsidRPr="002E75C1" w14:paraId="40577150" w14:textId="77777777">
        <w:trPr>
          <w:cantSplit/>
        </w:trPr>
        <w:tc>
          <w:tcPr>
            <w:tcW w:w="3420" w:type="dxa"/>
          </w:tcPr>
          <w:p w14:paraId="0946DA09" w14:textId="77777777" w:rsidR="003F5701" w:rsidRPr="002E75C1" w:rsidRDefault="003F5701">
            <w:pPr>
              <w:pStyle w:val="EO-tekst-splono"/>
              <w:rPr>
                <w:noProof w:val="0"/>
                <w:sz w:val="22"/>
              </w:rPr>
            </w:pPr>
          </w:p>
        </w:tc>
        <w:tc>
          <w:tcPr>
            <w:tcW w:w="5400" w:type="dxa"/>
          </w:tcPr>
          <w:p w14:paraId="7E272F88" w14:textId="77777777" w:rsidR="003F5701" w:rsidRPr="002E75C1" w:rsidRDefault="003F5701">
            <w:pPr>
              <w:pStyle w:val="EO-tekst-poudarjeno"/>
              <w:rPr>
                <w:noProof w:val="0"/>
                <w:sz w:val="22"/>
              </w:rPr>
            </w:pPr>
          </w:p>
        </w:tc>
      </w:tr>
      <w:tr w:rsidR="00F629D4" w:rsidRPr="002E75C1" w14:paraId="34B903C4" w14:textId="77777777">
        <w:trPr>
          <w:cantSplit/>
        </w:trPr>
        <w:tc>
          <w:tcPr>
            <w:tcW w:w="3420" w:type="dxa"/>
          </w:tcPr>
          <w:p w14:paraId="75A2DC1B" w14:textId="77777777" w:rsidR="00F629D4" w:rsidRPr="002E75C1" w:rsidRDefault="00F629D4" w:rsidP="00F629D4">
            <w:pPr>
              <w:pStyle w:val="EO-tekst-splono"/>
              <w:jc w:val="right"/>
              <w:rPr>
                <w:noProof w:val="0"/>
                <w:sz w:val="22"/>
              </w:rPr>
            </w:pPr>
            <w:r w:rsidRPr="002E75C1">
              <w:rPr>
                <w:noProof w:val="0"/>
                <w:sz w:val="22"/>
              </w:rPr>
              <w:t>Direktor:</w:t>
            </w:r>
          </w:p>
        </w:tc>
        <w:tc>
          <w:tcPr>
            <w:tcW w:w="5400" w:type="dxa"/>
          </w:tcPr>
          <w:p w14:paraId="03E2F40B" w14:textId="60732972" w:rsidR="00F629D4" w:rsidRPr="002E75C1" w:rsidRDefault="00F629D4" w:rsidP="00F629D4">
            <w:pPr>
              <w:pStyle w:val="EO-tekst-poudarjeno"/>
              <w:rPr>
                <w:noProof w:val="0"/>
                <w:sz w:val="22"/>
              </w:rPr>
            </w:pPr>
            <w:r w:rsidRPr="002E75C1">
              <w:rPr>
                <w:rFonts w:cs="Tahoma"/>
                <w:noProof w:val="0"/>
                <w:sz w:val="22"/>
              </w:rPr>
              <w:t xml:space="preserve">mag. Jorg Jurij Hodalič, </w:t>
            </w:r>
            <w:proofErr w:type="spellStart"/>
            <w:r w:rsidRPr="002E75C1">
              <w:rPr>
                <w:rFonts w:cs="Tahoma"/>
                <w:noProof w:val="0"/>
                <w:sz w:val="22"/>
              </w:rPr>
              <w:t>univ.dipl.biol</w:t>
            </w:r>
            <w:proofErr w:type="spellEnd"/>
            <w:r w:rsidRPr="002E75C1">
              <w:rPr>
                <w:rFonts w:cs="Tahoma"/>
                <w:noProof w:val="0"/>
                <w:sz w:val="22"/>
              </w:rPr>
              <w:t>.</w:t>
            </w:r>
          </w:p>
        </w:tc>
      </w:tr>
      <w:tr w:rsidR="00F629D4" w:rsidRPr="002E75C1" w14:paraId="0F960800" w14:textId="77777777">
        <w:trPr>
          <w:cantSplit/>
          <w:trHeight w:hRule="exact" w:val="1985"/>
        </w:trPr>
        <w:tc>
          <w:tcPr>
            <w:tcW w:w="3420" w:type="dxa"/>
          </w:tcPr>
          <w:p w14:paraId="38D251C4" w14:textId="77777777" w:rsidR="00F629D4" w:rsidRPr="002E75C1" w:rsidRDefault="00F629D4" w:rsidP="00F629D4">
            <w:pPr>
              <w:pStyle w:val="EO-tekst-splono"/>
              <w:rPr>
                <w:noProof w:val="0"/>
                <w:sz w:val="22"/>
              </w:rPr>
            </w:pPr>
          </w:p>
        </w:tc>
        <w:bookmarkStart w:id="0" w:name="_Hlk91146356"/>
        <w:tc>
          <w:tcPr>
            <w:tcW w:w="5400" w:type="dxa"/>
          </w:tcPr>
          <w:p w14:paraId="7797A4B1" w14:textId="2136BA24" w:rsidR="00F629D4" w:rsidRPr="002E75C1" w:rsidRDefault="00F629D4" w:rsidP="00F629D4">
            <w:pPr>
              <w:pStyle w:val="EO-tekst-poudarjeno"/>
              <w:rPr>
                <w:noProof w:val="0"/>
                <w:sz w:val="22"/>
              </w:rPr>
            </w:pPr>
            <w:r w:rsidRPr="002E75C1">
              <w:rPr>
                <w:noProof w:val="0"/>
              </w:rPr>
              <w:object w:dxaOrig="2580" w:dyaOrig="2625" w14:anchorId="40B2AA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5.15pt;height:64.45pt" o:ole="">
                  <v:imagedata r:id="rId12" o:title=""/>
                </v:shape>
                <o:OLEObject Type="Embed" ProgID="PBrush" ShapeID="_x0000_i1026" DrawAspect="Content" ObjectID="_1828692950" r:id="rId13"/>
              </w:object>
            </w:r>
            <w:bookmarkEnd w:id="0"/>
            <w:r w:rsidRPr="002E75C1">
              <w:rPr>
                <w:lang w:eastAsia="sl-SI"/>
              </w:rPr>
              <w:drawing>
                <wp:anchor distT="0" distB="0" distL="114300" distR="114300" simplePos="0" relativeHeight="251660288" behindDoc="0" locked="0" layoutInCell="1" allowOverlap="1" wp14:anchorId="4B8FC959" wp14:editId="662C461A">
                  <wp:simplePos x="0" y="0"/>
                  <wp:positionH relativeFrom="column">
                    <wp:posOffset>19685</wp:posOffset>
                  </wp:positionH>
                  <wp:positionV relativeFrom="paragraph">
                    <wp:posOffset>159385</wp:posOffset>
                  </wp:positionV>
                  <wp:extent cx="895350" cy="845185"/>
                  <wp:effectExtent l="19050" t="0" r="0" b="0"/>
                  <wp:wrapSquare wrapText="bothSides"/>
                  <wp:docPr id="13" name="Slika 4" descr="Eno_stampilj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no_stampiljka"/>
                          <pic:cNvPicPr>
                            <a:picLocks noChangeAspect="1" noChangeArrowheads="1"/>
                          </pic:cNvPicPr>
                        </pic:nvPicPr>
                        <pic:blipFill>
                          <a:blip r:embed="rId14" cstate="print"/>
                          <a:srcRect/>
                          <a:stretch>
                            <a:fillRect/>
                          </a:stretch>
                        </pic:blipFill>
                        <pic:spPr bwMode="auto">
                          <a:xfrm>
                            <a:off x="0" y="0"/>
                            <a:ext cx="895350" cy="845185"/>
                          </a:xfrm>
                          <a:prstGeom prst="rect">
                            <a:avLst/>
                          </a:prstGeom>
                          <a:noFill/>
                          <a:ln w="9525">
                            <a:noFill/>
                            <a:miter lim="800000"/>
                            <a:headEnd/>
                            <a:tailEnd/>
                          </a:ln>
                        </pic:spPr>
                      </pic:pic>
                    </a:graphicData>
                  </a:graphic>
                </wp:anchor>
              </w:drawing>
            </w:r>
          </w:p>
        </w:tc>
      </w:tr>
      <w:tr w:rsidR="003F5701" w:rsidRPr="002E75C1" w14:paraId="1E82260A" w14:textId="77777777">
        <w:trPr>
          <w:cantSplit/>
        </w:trPr>
        <w:tc>
          <w:tcPr>
            <w:tcW w:w="3420" w:type="dxa"/>
          </w:tcPr>
          <w:p w14:paraId="09BD987B" w14:textId="77777777" w:rsidR="003F5701" w:rsidRPr="002E75C1" w:rsidRDefault="003F5701" w:rsidP="006D5E06">
            <w:pPr>
              <w:pStyle w:val="EO-tekst-splono"/>
              <w:jc w:val="right"/>
              <w:rPr>
                <w:noProof w:val="0"/>
                <w:sz w:val="22"/>
              </w:rPr>
            </w:pPr>
            <w:r w:rsidRPr="002E75C1">
              <w:rPr>
                <w:noProof w:val="0"/>
                <w:sz w:val="22"/>
              </w:rPr>
              <w:t>Odgovorn</w:t>
            </w:r>
            <w:r w:rsidR="00A05699" w:rsidRPr="002E75C1">
              <w:rPr>
                <w:noProof w:val="0"/>
                <w:sz w:val="22"/>
              </w:rPr>
              <w:t>i</w:t>
            </w:r>
            <w:r w:rsidRPr="002E75C1">
              <w:rPr>
                <w:noProof w:val="0"/>
                <w:sz w:val="22"/>
              </w:rPr>
              <w:t xml:space="preserve"> nosil</w:t>
            </w:r>
            <w:r w:rsidR="00A05699" w:rsidRPr="002E75C1">
              <w:rPr>
                <w:noProof w:val="0"/>
                <w:sz w:val="22"/>
              </w:rPr>
              <w:t>ec</w:t>
            </w:r>
            <w:r w:rsidRPr="002E75C1">
              <w:rPr>
                <w:noProof w:val="0"/>
                <w:sz w:val="22"/>
              </w:rPr>
              <w:t>:</w:t>
            </w:r>
          </w:p>
        </w:tc>
        <w:tc>
          <w:tcPr>
            <w:tcW w:w="5400" w:type="dxa"/>
          </w:tcPr>
          <w:p w14:paraId="498F6E2A" w14:textId="7EC8386C" w:rsidR="003F5701" w:rsidRPr="002E75C1" w:rsidRDefault="003C4FE7">
            <w:pPr>
              <w:pStyle w:val="EO-tekst-poudarjeno"/>
              <w:rPr>
                <w:noProof w:val="0"/>
                <w:sz w:val="22"/>
              </w:rPr>
            </w:pPr>
            <w:r w:rsidRPr="002E75C1">
              <w:rPr>
                <w:noProof w:val="0"/>
                <w:sz w:val="22"/>
              </w:rPr>
              <w:t>Tina Viher Vesnaver, univ. dipl. inž. kem. inž.</w:t>
            </w:r>
          </w:p>
        </w:tc>
      </w:tr>
      <w:tr w:rsidR="00174C49" w:rsidRPr="002E75C1" w14:paraId="770408B1" w14:textId="77777777">
        <w:trPr>
          <w:cantSplit/>
          <w:trHeight w:hRule="exact" w:val="1985"/>
        </w:trPr>
        <w:tc>
          <w:tcPr>
            <w:tcW w:w="3420" w:type="dxa"/>
          </w:tcPr>
          <w:p w14:paraId="01FA0CE0" w14:textId="77777777" w:rsidR="00174C49" w:rsidRPr="002E75C1" w:rsidRDefault="00174C49" w:rsidP="00074AB3">
            <w:pPr>
              <w:pStyle w:val="EO-tekst-splono"/>
              <w:rPr>
                <w:noProof w:val="0"/>
                <w:sz w:val="22"/>
              </w:rPr>
            </w:pPr>
          </w:p>
        </w:tc>
        <w:tc>
          <w:tcPr>
            <w:tcW w:w="5400" w:type="dxa"/>
          </w:tcPr>
          <w:p w14:paraId="70CCAC89" w14:textId="0D6E2654" w:rsidR="00174C49" w:rsidRPr="002E75C1" w:rsidRDefault="003C4FE7" w:rsidP="00074AB3">
            <w:pPr>
              <w:pStyle w:val="EO-tekst-poudarjeno"/>
              <w:rPr>
                <w:noProof w:val="0"/>
                <w:sz w:val="22"/>
              </w:rPr>
            </w:pPr>
            <w:r w:rsidRPr="002E75C1">
              <w:rPr>
                <w:b w:val="0"/>
                <w:i/>
              </w:rPr>
              <w:drawing>
                <wp:inline distT="0" distB="0" distL="0" distR="0" wp14:anchorId="55C11A5A" wp14:editId="6C1CC8DF">
                  <wp:extent cx="1781175" cy="581025"/>
                  <wp:effectExtent l="0" t="0" r="9525" b="9525"/>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81175" cy="581025"/>
                          </a:xfrm>
                          <a:prstGeom prst="rect">
                            <a:avLst/>
                          </a:prstGeom>
                          <a:noFill/>
                          <a:ln>
                            <a:noFill/>
                          </a:ln>
                        </pic:spPr>
                      </pic:pic>
                    </a:graphicData>
                  </a:graphic>
                </wp:inline>
              </w:drawing>
            </w:r>
          </w:p>
        </w:tc>
      </w:tr>
      <w:tr w:rsidR="007A286D" w:rsidRPr="002E75C1" w14:paraId="70EEC3E2" w14:textId="77777777">
        <w:trPr>
          <w:cantSplit/>
          <w:trHeight w:hRule="exact" w:val="1985"/>
        </w:trPr>
        <w:tc>
          <w:tcPr>
            <w:tcW w:w="3420" w:type="dxa"/>
          </w:tcPr>
          <w:p w14:paraId="6B230C06" w14:textId="77777777" w:rsidR="007A286D" w:rsidRPr="002E75C1" w:rsidRDefault="007A286D" w:rsidP="00074AB3">
            <w:pPr>
              <w:pStyle w:val="EO-tekst-splono"/>
              <w:rPr>
                <w:noProof w:val="0"/>
                <w:sz w:val="22"/>
              </w:rPr>
            </w:pPr>
          </w:p>
        </w:tc>
        <w:tc>
          <w:tcPr>
            <w:tcW w:w="5400" w:type="dxa"/>
          </w:tcPr>
          <w:p w14:paraId="3A913D70" w14:textId="4B8A4D6E" w:rsidR="007A286D" w:rsidRPr="002E75C1" w:rsidRDefault="007A286D" w:rsidP="00074AB3">
            <w:pPr>
              <w:pStyle w:val="EO-tekst-poudarjeno"/>
              <w:rPr>
                <w:noProof w:val="0"/>
                <w:sz w:val="22"/>
              </w:rPr>
            </w:pPr>
          </w:p>
        </w:tc>
      </w:tr>
    </w:tbl>
    <w:p w14:paraId="70CE680E" w14:textId="77777777" w:rsidR="00C91B6C" w:rsidRPr="002E75C1" w:rsidRDefault="00C91B6C">
      <w:pPr>
        <w:rPr>
          <w:highlight w:val="yellow"/>
        </w:rPr>
      </w:pPr>
    </w:p>
    <w:p w14:paraId="397AE7BC" w14:textId="77777777" w:rsidR="00C91B6C" w:rsidRPr="002E75C1" w:rsidRDefault="00C91B6C">
      <w:pPr>
        <w:rPr>
          <w:highlight w:val="yellow"/>
        </w:rPr>
      </w:pPr>
    </w:p>
    <w:p w14:paraId="3B18DA82" w14:textId="77777777" w:rsidR="003F5701" w:rsidRPr="002E75C1" w:rsidRDefault="003F5701">
      <w:pPr>
        <w:rPr>
          <w:highlight w:val="yellow"/>
        </w:rPr>
        <w:sectPr w:rsidR="003F5701" w:rsidRPr="002E75C1" w:rsidSect="00B13FF6">
          <w:headerReference w:type="even" r:id="rId16"/>
          <w:headerReference w:type="default" r:id="rId17"/>
          <w:footerReference w:type="default" r:id="rId18"/>
          <w:headerReference w:type="first" r:id="rId19"/>
          <w:footerReference w:type="first" r:id="rId20"/>
          <w:type w:val="oddPage"/>
          <w:pgSz w:w="11906" w:h="16838" w:code="9"/>
          <w:pgMar w:top="2155" w:right="1418" w:bottom="1418" w:left="1701" w:header="680" w:footer="851" w:gutter="0"/>
          <w:cols w:space="708"/>
          <w:titlePg/>
          <w:docGrid w:linePitch="360"/>
        </w:sectPr>
      </w:pPr>
    </w:p>
    <w:p w14:paraId="43838471" w14:textId="77777777" w:rsidR="003F5701" w:rsidRPr="002E75C1" w:rsidRDefault="003F5701">
      <w:pPr>
        <w:pStyle w:val="EO-Naslov3"/>
        <w:rPr>
          <w:noProof w:val="0"/>
        </w:rPr>
      </w:pPr>
      <w:r w:rsidRPr="002E75C1">
        <w:rPr>
          <w:noProof w:val="0"/>
        </w:rPr>
        <w:t>KAZALO</w:t>
      </w:r>
    </w:p>
    <w:p w14:paraId="52FCF06E" w14:textId="296F2C61" w:rsidR="00E053DA" w:rsidRDefault="00843427">
      <w:pPr>
        <w:pStyle w:val="Kazalovsebine1"/>
        <w:rPr>
          <w:rFonts w:asciiTheme="minorHAnsi" w:eastAsiaTheme="minorEastAsia" w:hAnsiTheme="minorHAnsi" w:cstheme="minorBidi"/>
          <w:b w:val="0"/>
          <w:caps w:val="0"/>
          <w:kern w:val="2"/>
          <w:sz w:val="24"/>
          <w:szCs w:val="24"/>
          <w:lang w:eastAsia="sl-SI"/>
          <w14:ligatures w14:val="standardContextual"/>
        </w:rPr>
      </w:pPr>
      <w:r w:rsidRPr="002E75C1">
        <w:rPr>
          <w:b w:val="0"/>
          <w:caps w:val="0"/>
          <w:noProof w:val="0"/>
          <w:highlight w:val="yellow"/>
        </w:rPr>
        <w:fldChar w:fldCharType="begin"/>
      </w:r>
      <w:r w:rsidR="00F24A3F" w:rsidRPr="002E75C1">
        <w:rPr>
          <w:b w:val="0"/>
          <w:caps w:val="0"/>
          <w:noProof w:val="0"/>
          <w:highlight w:val="yellow"/>
        </w:rPr>
        <w:instrText xml:space="preserve"> TOC \o "1-3" \h \z \t "EO-P1;1;EO-P2;2;EO-P3;3;EO-P4;4" </w:instrText>
      </w:r>
      <w:r w:rsidRPr="002E75C1">
        <w:rPr>
          <w:b w:val="0"/>
          <w:caps w:val="0"/>
          <w:noProof w:val="0"/>
          <w:highlight w:val="yellow"/>
        </w:rPr>
        <w:fldChar w:fldCharType="separate"/>
      </w:r>
      <w:hyperlink w:anchor="_Toc218079969" w:history="1">
        <w:r w:rsidR="00E053DA" w:rsidRPr="00FA3B12">
          <w:rPr>
            <w:rStyle w:val="Hiperpovezava"/>
          </w:rPr>
          <w:t>1.</w:t>
        </w:r>
        <w:r w:rsidR="00E053DA">
          <w:rPr>
            <w:rFonts w:asciiTheme="minorHAnsi" w:eastAsiaTheme="minorEastAsia" w:hAnsiTheme="minorHAnsi" w:cstheme="minorBidi"/>
            <w:b w:val="0"/>
            <w:caps w:val="0"/>
            <w:kern w:val="2"/>
            <w:sz w:val="24"/>
            <w:szCs w:val="24"/>
            <w:lang w:eastAsia="sl-SI"/>
            <w14:ligatures w14:val="standardContextual"/>
          </w:rPr>
          <w:tab/>
        </w:r>
        <w:r w:rsidR="00E053DA" w:rsidRPr="00FA3B12">
          <w:rPr>
            <w:rStyle w:val="Hiperpovezava"/>
          </w:rPr>
          <w:t>UVOD</w:t>
        </w:r>
        <w:r w:rsidR="00E053DA">
          <w:rPr>
            <w:webHidden/>
          </w:rPr>
          <w:tab/>
        </w:r>
        <w:r w:rsidR="00E053DA">
          <w:rPr>
            <w:webHidden/>
          </w:rPr>
          <w:fldChar w:fldCharType="begin"/>
        </w:r>
        <w:r w:rsidR="00E053DA">
          <w:rPr>
            <w:webHidden/>
          </w:rPr>
          <w:instrText xml:space="preserve"> PAGEREF _Toc218079969 \h </w:instrText>
        </w:r>
        <w:r w:rsidR="00E053DA">
          <w:rPr>
            <w:webHidden/>
          </w:rPr>
        </w:r>
        <w:r w:rsidR="00E053DA">
          <w:rPr>
            <w:webHidden/>
          </w:rPr>
          <w:fldChar w:fldCharType="separate"/>
        </w:r>
        <w:r w:rsidR="00DB7651">
          <w:rPr>
            <w:webHidden/>
          </w:rPr>
          <w:t>11</w:t>
        </w:r>
        <w:r w:rsidR="00E053DA">
          <w:rPr>
            <w:webHidden/>
          </w:rPr>
          <w:fldChar w:fldCharType="end"/>
        </w:r>
      </w:hyperlink>
    </w:p>
    <w:p w14:paraId="4CA09A08" w14:textId="1ECC42F6"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79970" w:history="1">
        <w:r w:rsidRPr="00FA3B12">
          <w:rPr>
            <w:rStyle w:val="Hiperpovezava"/>
            <w:rFonts w:cs="Tahoma"/>
          </w:rPr>
          <w:t>1.1</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Fonts w:cs="Tahoma"/>
          </w:rPr>
          <w:t>Namen strokovne ocene</w:t>
        </w:r>
        <w:r>
          <w:rPr>
            <w:webHidden/>
          </w:rPr>
          <w:tab/>
        </w:r>
        <w:r>
          <w:rPr>
            <w:webHidden/>
          </w:rPr>
          <w:fldChar w:fldCharType="begin"/>
        </w:r>
        <w:r>
          <w:rPr>
            <w:webHidden/>
          </w:rPr>
          <w:instrText xml:space="preserve"> PAGEREF _Toc218079970 \h </w:instrText>
        </w:r>
        <w:r>
          <w:rPr>
            <w:webHidden/>
          </w:rPr>
        </w:r>
        <w:r>
          <w:rPr>
            <w:webHidden/>
          </w:rPr>
          <w:fldChar w:fldCharType="separate"/>
        </w:r>
        <w:r w:rsidR="00DB7651">
          <w:rPr>
            <w:webHidden/>
          </w:rPr>
          <w:t>11</w:t>
        </w:r>
        <w:r>
          <w:rPr>
            <w:webHidden/>
          </w:rPr>
          <w:fldChar w:fldCharType="end"/>
        </w:r>
      </w:hyperlink>
    </w:p>
    <w:p w14:paraId="4841F83A" w14:textId="13A09FF0"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79971" w:history="1">
        <w:r w:rsidRPr="00FA3B12">
          <w:rPr>
            <w:rStyle w:val="Hiperpovezava"/>
          </w:rPr>
          <w:t>1.2</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uvodna pojasnila</w:t>
        </w:r>
        <w:r>
          <w:rPr>
            <w:webHidden/>
          </w:rPr>
          <w:tab/>
        </w:r>
        <w:r>
          <w:rPr>
            <w:webHidden/>
          </w:rPr>
          <w:fldChar w:fldCharType="begin"/>
        </w:r>
        <w:r>
          <w:rPr>
            <w:webHidden/>
          </w:rPr>
          <w:instrText xml:space="preserve"> PAGEREF _Toc218079971 \h </w:instrText>
        </w:r>
        <w:r>
          <w:rPr>
            <w:webHidden/>
          </w:rPr>
        </w:r>
        <w:r>
          <w:rPr>
            <w:webHidden/>
          </w:rPr>
          <w:fldChar w:fldCharType="separate"/>
        </w:r>
        <w:r w:rsidR="00DB7651">
          <w:rPr>
            <w:webHidden/>
          </w:rPr>
          <w:t>11</w:t>
        </w:r>
        <w:r>
          <w:rPr>
            <w:webHidden/>
          </w:rPr>
          <w:fldChar w:fldCharType="end"/>
        </w:r>
      </w:hyperlink>
    </w:p>
    <w:p w14:paraId="25DCA250" w14:textId="54FE8F73"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79972" w:history="1">
        <w:r w:rsidRPr="00FA3B12">
          <w:rPr>
            <w:rStyle w:val="Hiperpovezava"/>
          </w:rPr>
          <w:t>1.3</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Pravna podlaga za predhodni postopek</w:t>
        </w:r>
        <w:r>
          <w:rPr>
            <w:webHidden/>
          </w:rPr>
          <w:tab/>
        </w:r>
        <w:r>
          <w:rPr>
            <w:webHidden/>
          </w:rPr>
          <w:fldChar w:fldCharType="begin"/>
        </w:r>
        <w:r>
          <w:rPr>
            <w:webHidden/>
          </w:rPr>
          <w:instrText xml:space="preserve"> PAGEREF _Toc218079972 \h </w:instrText>
        </w:r>
        <w:r>
          <w:rPr>
            <w:webHidden/>
          </w:rPr>
        </w:r>
        <w:r>
          <w:rPr>
            <w:webHidden/>
          </w:rPr>
          <w:fldChar w:fldCharType="separate"/>
        </w:r>
        <w:r w:rsidR="00DB7651">
          <w:rPr>
            <w:webHidden/>
          </w:rPr>
          <w:t>12</w:t>
        </w:r>
        <w:r>
          <w:rPr>
            <w:webHidden/>
          </w:rPr>
          <w:fldChar w:fldCharType="end"/>
        </w:r>
      </w:hyperlink>
    </w:p>
    <w:p w14:paraId="1C4B975A" w14:textId="4AA83FB0"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79973" w:history="1">
        <w:r w:rsidRPr="00FA3B12">
          <w:rPr>
            <w:rStyle w:val="Hiperpovezava"/>
          </w:rPr>
          <w:t>1.4</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Okoljevarstveno soglasje in izvedeni predhodni postopki/prijave sprememb</w:t>
        </w:r>
        <w:r>
          <w:rPr>
            <w:webHidden/>
          </w:rPr>
          <w:tab/>
        </w:r>
        <w:r>
          <w:rPr>
            <w:webHidden/>
          </w:rPr>
          <w:fldChar w:fldCharType="begin"/>
        </w:r>
        <w:r>
          <w:rPr>
            <w:webHidden/>
          </w:rPr>
          <w:instrText xml:space="preserve"> PAGEREF _Toc218079973 \h </w:instrText>
        </w:r>
        <w:r>
          <w:rPr>
            <w:webHidden/>
          </w:rPr>
        </w:r>
        <w:r>
          <w:rPr>
            <w:webHidden/>
          </w:rPr>
          <w:fldChar w:fldCharType="separate"/>
        </w:r>
        <w:r w:rsidR="00DB7651">
          <w:rPr>
            <w:webHidden/>
          </w:rPr>
          <w:t>13</w:t>
        </w:r>
        <w:r>
          <w:rPr>
            <w:webHidden/>
          </w:rPr>
          <w:fldChar w:fldCharType="end"/>
        </w:r>
      </w:hyperlink>
    </w:p>
    <w:p w14:paraId="1AFA2BB1" w14:textId="23682E58"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74" w:history="1">
        <w:r w:rsidRPr="00FA3B12">
          <w:rPr>
            <w:rStyle w:val="Hiperpovezava"/>
          </w:rPr>
          <w:t>1.4.1</w:t>
        </w:r>
        <w:r>
          <w:rPr>
            <w:rFonts w:asciiTheme="minorHAnsi" w:eastAsiaTheme="minorEastAsia" w:hAnsiTheme="minorHAnsi" w:cstheme="minorBidi"/>
            <w:kern w:val="2"/>
            <w:sz w:val="24"/>
            <w:szCs w:val="24"/>
            <w:lang w:eastAsia="sl-SI"/>
            <w14:ligatures w14:val="standardContextual"/>
          </w:rPr>
          <w:tab/>
        </w:r>
        <w:r w:rsidRPr="00FA3B12">
          <w:rPr>
            <w:rStyle w:val="Hiperpovezava"/>
          </w:rPr>
          <w:t>Okoljevarstveno soglasje</w:t>
        </w:r>
        <w:r>
          <w:rPr>
            <w:webHidden/>
          </w:rPr>
          <w:tab/>
        </w:r>
        <w:r>
          <w:rPr>
            <w:webHidden/>
          </w:rPr>
          <w:fldChar w:fldCharType="begin"/>
        </w:r>
        <w:r>
          <w:rPr>
            <w:webHidden/>
          </w:rPr>
          <w:instrText xml:space="preserve"> PAGEREF _Toc218079974 \h </w:instrText>
        </w:r>
        <w:r>
          <w:rPr>
            <w:webHidden/>
          </w:rPr>
        </w:r>
        <w:r>
          <w:rPr>
            <w:webHidden/>
          </w:rPr>
          <w:fldChar w:fldCharType="separate"/>
        </w:r>
        <w:r w:rsidR="00DB7651">
          <w:rPr>
            <w:webHidden/>
          </w:rPr>
          <w:t>13</w:t>
        </w:r>
        <w:r>
          <w:rPr>
            <w:webHidden/>
          </w:rPr>
          <w:fldChar w:fldCharType="end"/>
        </w:r>
      </w:hyperlink>
    </w:p>
    <w:p w14:paraId="0A6AF088" w14:textId="544FB835"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75" w:history="1">
        <w:r w:rsidRPr="00FA3B12">
          <w:rPr>
            <w:rStyle w:val="Hiperpovezava"/>
          </w:rPr>
          <w:t>1.4.2</w:t>
        </w:r>
        <w:r>
          <w:rPr>
            <w:rFonts w:asciiTheme="minorHAnsi" w:eastAsiaTheme="minorEastAsia" w:hAnsiTheme="minorHAnsi" w:cstheme="minorBidi"/>
            <w:kern w:val="2"/>
            <w:sz w:val="24"/>
            <w:szCs w:val="24"/>
            <w:lang w:eastAsia="sl-SI"/>
            <w14:ligatures w14:val="standardContextual"/>
          </w:rPr>
          <w:tab/>
        </w:r>
        <w:r w:rsidRPr="00FA3B12">
          <w:rPr>
            <w:rStyle w:val="Hiperpovezava"/>
          </w:rPr>
          <w:t>Izvedeni predhodni postopki in prijave sprememb v obratovanju IED naprave</w:t>
        </w:r>
        <w:r>
          <w:rPr>
            <w:webHidden/>
          </w:rPr>
          <w:tab/>
        </w:r>
        <w:r>
          <w:rPr>
            <w:webHidden/>
          </w:rPr>
          <w:fldChar w:fldCharType="begin"/>
        </w:r>
        <w:r>
          <w:rPr>
            <w:webHidden/>
          </w:rPr>
          <w:instrText xml:space="preserve"> PAGEREF _Toc218079975 \h </w:instrText>
        </w:r>
        <w:r>
          <w:rPr>
            <w:webHidden/>
          </w:rPr>
        </w:r>
        <w:r>
          <w:rPr>
            <w:webHidden/>
          </w:rPr>
          <w:fldChar w:fldCharType="separate"/>
        </w:r>
        <w:r w:rsidR="00DB7651">
          <w:rPr>
            <w:webHidden/>
          </w:rPr>
          <w:t>13</w:t>
        </w:r>
        <w:r>
          <w:rPr>
            <w:webHidden/>
          </w:rPr>
          <w:fldChar w:fldCharType="end"/>
        </w:r>
      </w:hyperlink>
    </w:p>
    <w:p w14:paraId="439A52F8" w14:textId="5BD6B0E9" w:rsidR="00E053DA" w:rsidRDefault="00E053DA">
      <w:pPr>
        <w:pStyle w:val="Kazalovsebine1"/>
        <w:rPr>
          <w:rFonts w:asciiTheme="minorHAnsi" w:eastAsiaTheme="minorEastAsia" w:hAnsiTheme="minorHAnsi" w:cstheme="minorBidi"/>
          <w:b w:val="0"/>
          <w:caps w:val="0"/>
          <w:kern w:val="2"/>
          <w:sz w:val="24"/>
          <w:szCs w:val="24"/>
          <w:lang w:eastAsia="sl-SI"/>
          <w14:ligatures w14:val="standardContextual"/>
        </w:rPr>
      </w:pPr>
      <w:hyperlink w:anchor="_Toc218079976" w:history="1">
        <w:r w:rsidRPr="00FA3B12">
          <w:rPr>
            <w:rStyle w:val="Hiperpovezava"/>
          </w:rPr>
          <w:t>2.</w:t>
        </w:r>
        <w:r>
          <w:rPr>
            <w:rFonts w:asciiTheme="minorHAnsi" w:eastAsiaTheme="minorEastAsia" w:hAnsiTheme="minorHAnsi" w:cstheme="minorBidi"/>
            <w:b w:val="0"/>
            <w:caps w:val="0"/>
            <w:kern w:val="2"/>
            <w:sz w:val="24"/>
            <w:szCs w:val="24"/>
            <w:lang w:eastAsia="sl-SI"/>
            <w14:ligatures w14:val="standardContextual"/>
          </w:rPr>
          <w:tab/>
        </w:r>
        <w:r w:rsidRPr="00FA3B12">
          <w:rPr>
            <w:rStyle w:val="Hiperpovezava"/>
          </w:rPr>
          <w:t>Opis posega v okolje</w:t>
        </w:r>
        <w:r>
          <w:rPr>
            <w:webHidden/>
          </w:rPr>
          <w:tab/>
        </w:r>
        <w:r>
          <w:rPr>
            <w:webHidden/>
          </w:rPr>
          <w:fldChar w:fldCharType="begin"/>
        </w:r>
        <w:r>
          <w:rPr>
            <w:webHidden/>
          </w:rPr>
          <w:instrText xml:space="preserve"> PAGEREF _Toc218079976 \h </w:instrText>
        </w:r>
        <w:r>
          <w:rPr>
            <w:webHidden/>
          </w:rPr>
        </w:r>
        <w:r>
          <w:rPr>
            <w:webHidden/>
          </w:rPr>
          <w:fldChar w:fldCharType="separate"/>
        </w:r>
        <w:r w:rsidR="00DB7651">
          <w:rPr>
            <w:webHidden/>
          </w:rPr>
          <w:t>13</w:t>
        </w:r>
        <w:r>
          <w:rPr>
            <w:webHidden/>
          </w:rPr>
          <w:fldChar w:fldCharType="end"/>
        </w:r>
      </w:hyperlink>
    </w:p>
    <w:p w14:paraId="126DCB77" w14:textId="7D5F92BC"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79977" w:history="1">
        <w:r w:rsidRPr="00FA3B12">
          <w:rPr>
            <w:rStyle w:val="Hiperpovezava"/>
          </w:rPr>
          <w:t>2.1</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Naziv in namen posega</w:t>
        </w:r>
        <w:r>
          <w:rPr>
            <w:webHidden/>
          </w:rPr>
          <w:tab/>
        </w:r>
        <w:r>
          <w:rPr>
            <w:webHidden/>
          </w:rPr>
          <w:fldChar w:fldCharType="begin"/>
        </w:r>
        <w:r>
          <w:rPr>
            <w:webHidden/>
          </w:rPr>
          <w:instrText xml:space="preserve"> PAGEREF _Toc218079977 \h </w:instrText>
        </w:r>
        <w:r>
          <w:rPr>
            <w:webHidden/>
          </w:rPr>
        </w:r>
        <w:r>
          <w:rPr>
            <w:webHidden/>
          </w:rPr>
          <w:fldChar w:fldCharType="separate"/>
        </w:r>
        <w:r w:rsidR="00DB7651">
          <w:rPr>
            <w:webHidden/>
          </w:rPr>
          <w:t>13</w:t>
        </w:r>
        <w:r>
          <w:rPr>
            <w:webHidden/>
          </w:rPr>
          <w:fldChar w:fldCharType="end"/>
        </w:r>
      </w:hyperlink>
    </w:p>
    <w:p w14:paraId="19233FC4" w14:textId="006B3588"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79978" w:history="1">
        <w:r w:rsidRPr="00FA3B12">
          <w:rPr>
            <w:rStyle w:val="Hiperpovezava"/>
          </w:rPr>
          <w:t>2.2</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nosilec posega</w:t>
        </w:r>
        <w:r>
          <w:rPr>
            <w:webHidden/>
          </w:rPr>
          <w:tab/>
        </w:r>
        <w:r>
          <w:rPr>
            <w:webHidden/>
          </w:rPr>
          <w:fldChar w:fldCharType="begin"/>
        </w:r>
        <w:r>
          <w:rPr>
            <w:webHidden/>
          </w:rPr>
          <w:instrText xml:space="preserve"> PAGEREF _Toc218079978 \h </w:instrText>
        </w:r>
        <w:r>
          <w:rPr>
            <w:webHidden/>
          </w:rPr>
        </w:r>
        <w:r>
          <w:rPr>
            <w:webHidden/>
          </w:rPr>
          <w:fldChar w:fldCharType="separate"/>
        </w:r>
        <w:r w:rsidR="00DB7651">
          <w:rPr>
            <w:webHidden/>
          </w:rPr>
          <w:t>14</w:t>
        </w:r>
        <w:r>
          <w:rPr>
            <w:webHidden/>
          </w:rPr>
          <w:fldChar w:fldCharType="end"/>
        </w:r>
      </w:hyperlink>
    </w:p>
    <w:p w14:paraId="78520A22" w14:textId="61A1517E"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79" w:history="1">
        <w:r w:rsidRPr="00FA3B12">
          <w:rPr>
            <w:rStyle w:val="Hiperpovezava"/>
          </w:rPr>
          <w:t>2.2.1</w:t>
        </w:r>
        <w:r>
          <w:rPr>
            <w:rFonts w:asciiTheme="minorHAnsi" w:eastAsiaTheme="minorEastAsia" w:hAnsiTheme="minorHAnsi" w:cstheme="minorBidi"/>
            <w:kern w:val="2"/>
            <w:sz w:val="24"/>
            <w:szCs w:val="24"/>
            <w:lang w:eastAsia="sl-SI"/>
            <w14:ligatures w14:val="standardContextual"/>
          </w:rPr>
          <w:tab/>
        </w:r>
        <w:r w:rsidRPr="00FA3B12">
          <w:rPr>
            <w:rStyle w:val="Hiperpovezava"/>
          </w:rPr>
          <w:t>Podatki o nosilcu posega</w:t>
        </w:r>
        <w:r>
          <w:rPr>
            <w:webHidden/>
          </w:rPr>
          <w:tab/>
        </w:r>
        <w:r>
          <w:rPr>
            <w:webHidden/>
          </w:rPr>
          <w:fldChar w:fldCharType="begin"/>
        </w:r>
        <w:r>
          <w:rPr>
            <w:webHidden/>
          </w:rPr>
          <w:instrText xml:space="preserve"> PAGEREF _Toc218079979 \h </w:instrText>
        </w:r>
        <w:r>
          <w:rPr>
            <w:webHidden/>
          </w:rPr>
        </w:r>
        <w:r>
          <w:rPr>
            <w:webHidden/>
          </w:rPr>
          <w:fldChar w:fldCharType="separate"/>
        </w:r>
        <w:r w:rsidR="00DB7651">
          <w:rPr>
            <w:webHidden/>
          </w:rPr>
          <w:t>14</w:t>
        </w:r>
        <w:r>
          <w:rPr>
            <w:webHidden/>
          </w:rPr>
          <w:fldChar w:fldCharType="end"/>
        </w:r>
      </w:hyperlink>
    </w:p>
    <w:p w14:paraId="7E5BA293" w14:textId="5D9071D3"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80" w:history="1">
        <w:r w:rsidRPr="00FA3B12">
          <w:rPr>
            <w:rStyle w:val="Hiperpovezava"/>
          </w:rPr>
          <w:t>2.2.2</w:t>
        </w:r>
        <w:r>
          <w:rPr>
            <w:rFonts w:asciiTheme="minorHAnsi" w:eastAsiaTheme="minorEastAsia" w:hAnsiTheme="minorHAnsi" w:cstheme="minorBidi"/>
            <w:kern w:val="2"/>
            <w:sz w:val="24"/>
            <w:szCs w:val="24"/>
            <w:lang w:eastAsia="sl-SI"/>
            <w14:ligatures w14:val="standardContextual"/>
          </w:rPr>
          <w:tab/>
        </w:r>
        <w:r w:rsidRPr="00FA3B12">
          <w:rPr>
            <w:rStyle w:val="Hiperpovezava"/>
          </w:rPr>
          <w:t>IED okoljevarstveno dovoljenje</w:t>
        </w:r>
        <w:r>
          <w:rPr>
            <w:webHidden/>
          </w:rPr>
          <w:tab/>
        </w:r>
        <w:r>
          <w:rPr>
            <w:webHidden/>
          </w:rPr>
          <w:fldChar w:fldCharType="begin"/>
        </w:r>
        <w:r>
          <w:rPr>
            <w:webHidden/>
          </w:rPr>
          <w:instrText xml:space="preserve"> PAGEREF _Toc218079980 \h </w:instrText>
        </w:r>
        <w:r>
          <w:rPr>
            <w:webHidden/>
          </w:rPr>
        </w:r>
        <w:r>
          <w:rPr>
            <w:webHidden/>
          </w:rPr>
          <w:fldChar w:fldCharType="separate"/>
        </w:r>
        <w:r w:rsidR="00DB7651">
          <w:rPr>
            <w:webHidden/>
          </w:rPr>
          <w:t>15</w:t>
        </w:r>
        <w:r>
          <w:rPr>
            <w:webHidden/>
          </w:rPr>
          <w:fldChar w:fldCharType="end"/>
        </w:r>
      </w:hyperlink>
    </w:p>
    <w:p w14:paraId="1C78D4B8" w14:textId="7E853214"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79981" w:history="1">
        <w:r w:rsidRPr="00FA3B12">
          <w:rPr>
            <w:rStyle w:val="Hiperpovezava"/>
          </w:rPr>
          <w:t>2.2.2.1</w:t>
        </w:r>
        <w:r>
          <w:rPr>
            <w:rFonts w:asciiTheme="minorHAnsi" w:eastAsiaTheme="minorEastAsia" w:hAnsiTheme="minorHAnsi" w:cstheme="minorBidi"/>
            <w:kern w:val="2"/>
            <w:sz w:val="24"/>
            <w:szCs w:val="24"/>
            <w:lang w:eastAsia="sl-SI"/>
            <w14:ligatures w14:val="standardContextual"/>
          </w:rPr>
          <w:tab/>
        </w:r>
        <w:r w:rsidRPr="00FA3B12">
          <w:rPr>
            <w:rStyle w:val="Hiperpovezava"/>
          </w:rPr>
          <w:t>Vloge za spremembo IED okoljevarstvenega dovoljenja</w:t>
        </w:r>
        <w:r>
          <w:rPr>
            <w:webHidden/>
          </w:rPr>
          <w:tab/>
        </w:r>
        <w:r>
          <w:rPr>
            <w:webHidden/>
          </w:rPr>
          <w:fldChar w:fldCharType="begin"/>
        </w:r>
        <w:r>
          <w:rPr>
            <w:webHidden/>
          </w:rPr>
          <w:instrText xml:space="preserve"> PAGEREF _Toc218079981 \h </w:instrText>
        </w:r>
        <w:r>
          <w:rPr>
            <w:webHidden/>
          </w:rPr>
        </w:r>
        <w:r>
          <w:rPr>
            <w:webHidden/>
          </w:rPr>
          <w:fldChar w:fldCharType="separate"/>
        </w:r>
        <w:r w:rsidR="00DB7651">
          <w:rPr>
            <w:webHidden/>
          </w:rPr>
          <w:t>15</w:t>
        </w:r>
        <w:r>
          <w:rPr>
            <w:webHidden/>
          </w:rPr>
          <w:fldChar w:fldCharType="end"/>
        </w:r>
      </w:hyperlink>
    </w:p>
    <w:p w14:paraId="62855F4C" w14:textId="48BFC3EE"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82" w:history="1">
        <w:r w:rsidRPr="00FA3B12">
          <w:rPr>
            <w:rStyle w:val="Hiperpovezava"/>
          </w:rPr>
          <w:t>2.2.3</w:t>
        </w:r>
        <w:r>
          <w:rPr>
            <w:rFonts w:asciiTheme="minorHAnsi" w:eastAsiaTheme="minorEastAsia" w:hAnsiTheme="minorHAnsi" w:cstheme="minorBidi"/>
            <w:kern w:val="2"/>
            <w:sz w:val="24"/>
            <w:szCs w:val="24"/>
            <w:lang w:eastAsia="sl-SI"/>
            <w14:ligatures w14:val="standardContextual"/>
          </w:rPr>
          <w:tab/>
        </w:r>
        <w:r w:rsidRPr="00FA3B12">
          <w:rPr>
            <w:rStyle w:val="Hiperpovezava"/>
          </w:rPr>
          <w:t>SEVESO okoljevarstveno dovoljenje</w:t>
        </w:r>
        <w:r>
          <w:rPr>
            <w:webHidden/>
          </w:rPr>
          <w:tab/>
        </w:r>
        <w:r>
          <w:rPr>
            <w:webHidden/>
          </w:rPr>
          <w:fldChar w:fldCharType="begin"/>
        </w:r>
        <w:r>
          <w:rPr>
            <w:webHidden/>
          </w:rPr>
          <w:instrText xml:space="preserve"> PAGEREF _Toc218079982 \h </w:instrText>
        </w:r>
        <w:r>
          <w:rPr>
            <w:webHidden/>
          </w:rPr>
        </w:r>
        <w:r>
          <w:rPr>
            <w:webHidden/>
          </w:rPr>
          <w:fldChar w:fldCharType="separate"/>
        </w:r>
        <w:r w:rsidR="00DB7651">
          <w:rPr>
            <w:webHidden/>
          </w:rPr>
          <w:t>16</w:t>
        </w:r>
        <w:r>
          <w:rPr>
            <w:webHidden/>
          </w:rPr>
          <w:fldChar w:fldCharType="end"/>
        </w:r>
      </w:hyperlink>
    </w:p>
    <w:p w14:paraId="31A5D940" w14:textId="5C929942"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79983" w:history="1">
        <w:r w:rsidRPr="00FA3B12">
          <w:rPr>
            <w:rStyle w:val="Hiperpovezava"/>
          </w:rPr>
          <w:t>2.2.3.1</w:t>
        </w:r>
        <w:r>
          <w:rPr>
            <w:rFonts w:asciiTheme="minorHAnsi" w:eastAsiaTheme="minorEastAsia" w:hAnsiTheme="minorHAnsi" w:cstheme="minorBidi"/>
            <w:kern w:val="2"/>
            <w:sz w:val="24"/>
            <w:szCs w:val="24"/>
            <w:lang w:eastAsia="sl-SI"/>
            <w14:ligatures w14:val="standardContextual"/>
          </w:rPr>
          <w:tab/>
        </w:r>
        <w:r w:rsidRPr="00FA3B12">
          <w:rPr>
            <w:rStyle w:val="Hiperpovezava"/>
          </w:rPr>
          <w:t>Večja nesreča v SEVESO obratu</w:t>
        </w:r>
        <w:r>
          <w:rPr>
            <w:webHidden/>
          </w:rPr>
          <w:tab/>
        </w:r>
        <w:r>
          <w:rPr>
            <w:webHidden/>
          </w:rPr>
          <w:fldChar w:fldCharType="begin"/>
        </w:r>
        <w:r>
          <w:rPr>
            <w:webHidden/>
          </w:rPr>
          <w:instrText xml:space="preserve"> PAGEREF _Toc218079983 \h </w:instrText>
        </w:r>
        <w:r>
          <w:rPr>
            <w:webHidden/>
          </w:rPr>
        </w:r>
        <w:r>
          <w:rPr>
            <w:webHidden/>
          </w:rPr>
          <w:fldChar w:fldCharType="separate"/>
        </w:r>
        <w:r w:rsidR="00DB7651">
          <w:rPr>
            <w:webHidden/>
          </w:rPr>
          <w:t>16</w:t>
        </w:r>
        <w:r>
          <w:rPr>
            <w:webHidden/>
          </w:rPr>
          <w:fldChar w:fldCharType="end"/>
        </w:r>
      </w:hyperlink>
    </w:p>
    <w:p w14:paraId="428C42A4" w14:textId="6449A50F"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79984" w:history="1">
        <w:r w:rsidRPr="00FA3B12">
          <w:rPr>
            <w:rStyle w:val="Hiperpovezava"/>
          </w:rPr>
          <w:t>2.2.3.2</w:t>
        </w:r>
        <w:r>
          <w:rPr>
            <w:rFonts w:asciiTheme="minorHAnsi" w:eastAsiaTheme="minorEastAsia" w:hAnsiTheme="minorHAnsi" w:cstheme="minorBidi"/>
            <w:kern w:val="2"/>
            <w:sz w:val="24"/>
            <w:szCs w:val="24"/>
            <w:lang w:eastAsia="sl-SI"/>
            <w14:ligatures w14:val="standardContextual"/>
          </w:rPr>
          <w:tab/>
        </w:r>
        <w:r w:rsidRPr="00FA3B12">
          <w:rPr>
            <w:rStyle w:val="Hiperpovezava"/>
          </w:rPr>
          <w:t>Vloga za spremembo SEVESO okoljevarstvenega dovoljenja</w:t>
        </w:r>
        <w:r>
          <w:rPr>
            <w:webHidden/>
          </w:rPr>
          <w:tab/>
        </w:r>
        <w:r>
          <w:rPr>
            <w:webHidden/>
          </w:rPr>
          <w:fldChar w:fldCharType="begin"/>
        </w:r>
        <w:r>
          <w:rPr>
            <w:webHidden/>
          </w:rPr>
          <w:instrText xml:space="preserve"> PAGEREF _Toc218079984 \h </w:instrText>
        </w:r>
        <w:r>
          <w:rPr>
            <w:webHidden/>
          </w:rPr>
        </w:r>
        <w:r>
          <w:rPr>
            <w:webHidden/>
          </w:rPr>
          <w:fldChar w:fldCharType="separate"/>
        </w:r>
        <w:r w:rsidR="00DB7651">
          <w:rPr>
            <w:webHidden/>
          </w:rPr>
          <w:t>17</w:t>
        </w:r>
        <w:r>
          <w:rPr>
            <w:webHidden/>
          </w:rPr>
          <w:fldChar w:fldCharType="end"/>
        </w:r>
      </w:hyperlink>
    </w:p>
    <w:p w14:paraId="19E577FB" w14:textId="6A17CF10"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79985" w:history="1">
        <w:r w:rsidRPr="00FA3B12">
          <w:rPr>
            <w:rStyle w:val="Hiperpovezava"/>
          </w:rPr>
          <w:t>2.3</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NAPRAVA ZA PROIZVODNJO SINTETIČNIH SMOL IN DRUGE NAPRAVE</w:t>
        </w:r>
        <w:r>
          <w:rPr>
            <w:webHidden/>
          </w:rPr>
          <w:tab/>
        </w:r>
        <w:r>
          <w:rPr>
            <w:webHidden/>
          </w:rPr>
          <w:fldChar w:fldCharType="begin"/>
        </w:r>
        <w:r>
          <w:rPr>
            <w:webHidden/>
          </w:rPr>
          <w:instrText xml:space="preserve"> PAGEREF _Toc218079985 \h </w:instrText>
        </w:r>
        <w:r>
          <w:rPr>
            <w:webHidden/>
          </w:rPr>
        </w:r>
        <w:r>
          <w:rPr>
            <w:webHidden/>
          </w:rPr>
          <w:fldChar w:fldCharType="separate"/>
        </w:r>
        <w:r w:rsidR="00DB7651">
          <w:rPr>
            <w:webHidden/>
          </w:rPr>
          <w:t>17</w:t>
        </w:r>
        <w:r>
          <w:rPr>
            <w:webHidden/>
          </w:rPr>
          <w:fldChar w:fldCharType="end"/>
        </w:r>
      </w:hyperlink>
    </w:p>
    <w:p w14:paraId="133888F7" w14:textId="07E11C10"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86" w:history="1">
        <w:r w:rsidRPr="00FA3B12">
          <w:rPr>
            <w:rStyle w:val="Hiperpovezava"/>
            <w:rFonts w:cs="Tahoma"/>
          </w:rPr>
          <w:t>2.3.1</w:t>
        </w:r>
        <w:r>
          <w:rPr>
            <w:rFonts w:asciiTheme="minorHAnsi" w:eastAsiaTheme="minorEastAsia" w:hAnsiTheme="minorHAnsi" w:cstheme="minorBidi"/>
            <w:kern w:val="2"/>
            <w:sz w:val="24"/>
            <w:szCs w:val="24"/>
            <w:lang w:eastAsia="sl-SI"/>
            <w14:ligatures w14:val="standardContextual"/>
          </w:rPr>
          <w:tab/>
        </w:r>
        <w:r w:rsidRPr="00FA3B12">
          <w:rPr>
            <w:rStyle w:val="Hiperpovezava"/>
          </w:rPr>
          <w:t>Naprava za proizvodnjo sintetičnih smol (naprava A1)</w:t>
        </w:r>
        <w:r>
          <w:rPr>
            <w:webHidden/>
          </w:rPr>
          <w:tab/>
        </w:r>
        <w:r>
          <w:rPr>
            <w:webHidden/>
          </w:rPr>
          <w:fldChar w:fldCharType="begin"/>
        </w:r>
        <w:r>
          <w:rPr>
            <w:webHidden/>
          </w:rPr>
          <w:instrText xml:space="preserve"> PAGEREF _Toc218079986 \h </w:instrText>
        </w:r>
        <w:r>
          <w:rPr>
            <w:webHidden/>
          </w:rPr>
        </w:r>
        <w:r>
          <w:rPr>
            <w:webHidden/>
          </w:rPr>
          <w:fldChar w:fldCharType="separate"/>
        </w:r>
        <w:r w:rsidR="00DB7651">
          <w:rPr>
            <w:webHidden/>
          </w:rPr>
          <w:t>17</w:t>
        </w:r>
        <w:r>
          <w:rPr>
            <w:webHidden/>
          </w:rPr>
          <w:fldChar w:fldCharType="end"/>
        </w:r>
      </w:hyperlink>
    </w:p>
    <w:p w14:paraId="7AEB28B8" w14:textId="73CEACE1"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87" w:history="1">
        <w:r w:rsidRPr="00FA3B12">
          <w:rPr>
            <w:rStyle w:val="Hiperpovezava"/>
            <w:rFonts w:cs="Tahoma"/>
          </w:rPr>
          <w:t>2.3.2</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Neposredno tehnično povezane dejavnosti (NTPD)</w:t>
        </w:r>
        <w:r>
          <w:rPr>
            <w:webHidden/>
          </w:rPr>
          <w:tab/>
        </w:r>
        <w:r>
          <w:rPr>
            <w:webHidden/>
          </w:rPr>
          <w:fldChar w:fldCharType="begin"/>
        </w:r>
        <w:r>
          <w:rPr>
            <w:webHidden/>
          </w:rPr>
          <w:instrText xml:space="preserve"> PAGEREF _Toc218079987 \h </w:instrText>
        </w:r>
        <w:r>
          <w:rPr>
            <w:webHidden/>
          </w:rPr>
        </w:r>
        <w:r>
          <w:rPr>
            <w:webHidden/>
          </w:rPr>
          <w:fldChar w:fldCharType="separate"/>
        </w:r>
        <w:r w:rsidR="00DB7651">
          <w:rPr>
            <w:webHidden/>
          </w:rPr>
          <w:t>18</w:t>
        </w:r>
        <w:r>
          <w:rPr>
            <w:webHidden/>
          </w:rPr>
          <w:fldChar w:fldCharType="end"/>
        </w:r>
      </w:hyperlink>
    </w:p>
    <w:p w14:paraId="2A861581" w14:textId="3D7B19FE"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88" w:history="1">
        <w:r w:rsidRPr="00FA3B12">
          <w:rPr>
            <w:rStyle w:val="Hiperpovezava"/>
            <w:rFonts w:cs="Tahoma"/>
          </w:rPr>
          <w:t>2.3.3</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Druge naprave (naprave B1 – B4)</w:t>
        </w:r>
        <w:r>
          <w:rPr>
            <w:webHidden/>
          </w:rPr>
          <w:tab/>
        </w:r>
        <w:r>
          <w:rPr>
            <w:webHidden/>
          </w:rPr>
          <w:fldChar w:fldCharType="begin"/>
        </w:r>
        <w:r>
          <w:rPr>
            <w:webHidden/>
          </w:rPr>
          <w:instrText xml:space="preserve"> PAGEREF _Toc218079988 \h </w:instrText>
        </w:r>
        <w:r>
          <w:rPr>
            <w:webHidden/>
          </w:rPr>
        </w:r>
        <w:r>
          <w:rPr>
            <w:webHidden/>
          </w:rPr>
          <w:fldChar w:fldCharType="separate"/>
        </w:r>
        <w:r w:rsidR="00DB7651">
          <w:rPr>
            <w:webHidden/>
          </w:rPr>
          <w:t>18</w:t>
        </w:r>
        <w:r>
          <w:rPr>
            <w:webHidden/>
          </w:rPr>
          <w:fldChar w:fldCharType="end"/>
        </w:r>
      </w:hyperlink>
    </w:p>
    <w:p w14:paraId="74F3B6AC" w14:textId="585C793C"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79989" w:history="1">
        <w:r w:rsidRPr="00FA3B12">
          <w:rPr>
            <w:rStyle w:val="Hiperpovezava"/>
          </w:rPr>
          <w:t>2.4</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Opis proizvodnje novih produktov</w:t>
        </w:r>
        <w:r>
          <w:rPr>
            <w:webHidden/>
          </w:rPr>
          <w:tab/>
        </w:r>
        <w:r>
          <w:rPr>
            <w:webHidden/>
          </w:rPr>
          <w:fldChar w:fldCharType="begin"/>
        </w:r>
        <w:r>
          <w:rPr>
            <w:webHidden/>
          </w:rPr>
          <w:instrText xml:space="preserve"> PAGEREF _Toc218079989 \h </w:instrText>
        </w:r>
        <w:r>
          <w:rPr>
            <w:webHidden/>
          </w:rPr>
        </w:r>
        <w:r>
          <w:rPr>
            <w:webHidden/>
          </w:rPr>
          <w:fldChar w:fldCharType="separate"/>
        </w:r>
        <w:r w:rsidR="00DB7651">
          <w:rPr>
            <w:webHidden/>
          </w:rPr>
          <w:t>18</w:t>
        </w:r>
        <w:r>
          <w:rPr>
            <w:webHidden/>
          </w:rPr>
          <w:fldChar w:fldCharType="end"/>
        </w:r>
      </w:hyperlink>
    </w:p>
    <w:p w14:paraId="44B3E942" w14:textId="1CCEBC50"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90" w:history="1">
        <w:r w:rsidRPr="00FA3B12">
          <w:rPr>
            <w:rStyle w:val="Hiperpovezava"/>
          </w:rPr>
          <w:t>2.4.1</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proizvodne zmogljivosti naprave za proizvodnjo sintetičnih smol</w:t>
        </w:r>
        <w:r>
          <w:rPr>
            <w:webHidden/>
          </w:rPr>
          <w:tab/>
        </w:r>
        <w:r>
          <w:rPr>
            <w:webHidden/>
          </w:rPr>
          <w:fldChar w:fldCharType="begin"/>
        </w:r>
        <w:r>
          <w:rPr>
            <w:webHidden/>
          </w:rPr>
          <w:instrText xml:space="preserve"> PAGEREF _Toc218079990 \h </w:instrText>
        </w:r>
        <w:r>
          <w:rPr>
            <w:webHidden/>
          </w:rPr>
        </w:r>
        <w:r>
          <w:rPr>
            <w:webHidden/>
          </w:rPr>
          <w:fldChar w:fldCharType="separate"/>
        </w:r>
        <w:r w:rsidR="00DB7651">
          <w:rPr>
            <w:webHidden/>
          </w:rPr>
          <w:t>18</w:t>
        </w:r>
        <w:r>
          <w:rPr>
            <w:webHidden/>
          </w:rPr>
          <w:fldChar w:fldCharType="end"/>
        </w:r>
      </w:hyperlink>
    </w:p>
    <w:p w14:paraId="45085DB8" w14:textId="2154006D"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91" w:history="1">
        <w:r w:rsidRPr="00FA3B12">
          <w:rPr>
            <w:rStyle w:val="Hiperpovezava"/>
          </w:rPr>
          <w:t>2.4.2</w:t>
        </w:r>
        <w:r>
          <w:rPr>
            <w:rFonts w:asciiTheme="minorHAnsi" w:eastAsiaTheme="minorEastAsia" w:hAnsiTheme="minorHAnsi" w:cstheme="minorBidi"/>
            <w:kern w:val="2"/>
            <w:sz w:val="24"/>
            <w:szCs w:val="24"/>
            <w:lang w:eastAsia="sl-SI"/>
            <w14:ligatures w14:val="standardContextual"/>
          </w:rPr>
          <w:tab/>
        </w:r>
        <w:r w:rsidRPr="00FA3B12">
          <w:rPr>
            <w:rStyle w:val="Hiperpovezava"/>
          </w:rPr>
          <w:t>Proizvodnja novih produktov na reaktorski liniji R-7</w:t>
        </w:r>
        <w:r>
          <w:rPr>
            <w:webHidden/>
          </w:rPr>
          <w:tab/>
        </w:r>
        <w:r>
          <w:rPr>
            <w:webHidden/>
          </w:rPr>
          <w:fldChar w:fldCharType="begin"/>
        </w:r>
        <w:r>
          <w:rPr>
            <w:webHidden/>
          </w:rPr>
          <w:instrText xml:space="preserve"> PAGEREF _Toc218079991 \h </w:instrText>
        </w:r>
        <w:r>
          <w:rPr>
            <w:webHidden/>
          </w:rPr>
        </w:r>
        <w:r>
          <w:rPr>
            <w:webHidden/>
          </w:rPr>
          <w:fldChar w:fldCharType="separate"/>
        </w:r>
        <w:r w:rsidR="00DB7651">
          <w:rPr>
            <w:webHidden/>
          </w:rPr>
          <w:t>19</w:t>
        </w:r>
        <w:r>
          <w:rPr>
            <w:webHidden/>
          </w:rPr>
          <w:fldChar w:fldCharType="end"/>
        </w:r>
      </w:hyperlink>
    </w:p>
    <w:p w14:paraId="6D004664" w14:textId="75F98C23"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79992" w:history="1">
        <w:r w:rsidRPr="00FA3B12">
          <w:rPr>
            <w:rStyle w:val="Hiperpovezava"/>
          </w:rPr>
          <w:t>2.4.2.1</w:t>
        </w:r>
        <w:r>
          <w:rPr>
            <w:rFonts w:asciiTheme="minorHAnsi" w:eastAsiaTheme="minorEastAsia" w:hAnsiTheme="minorHAnsi" w:cstheme="minorBidi"/>
            <w:kern w:val="2"/>
            <w:sz w:val="24"/>
            <w:szCs w:val="24"/>
            <w:lang w:eastAsia="sl-SI"/>
            <w14:ligatures w14:val="standardContextual"/>
          </w:rPr>
          <w:tab/>
        </w:r>
        <w:r w:rsidRPr="00FA3B12">
          <w:rPr>
            <w:rStyle w:val="Hiperpovezava"/>
          </w:rPr>
          <w:t>Dehalogenizacija PAE smol (Melapret PAE)</w:t>
        </w:r>
        <w:r>
          <w:rPr>
            <w:webHidden/>
          </w:rPr>
          <w:tab/>
        </w:r>
        <w:r>
          <w:rPr>
            <w:webHidden/>
          </w:rPr>
          <w:fldChar w:fldCharType="begin"/>
        </w:r>
        <w:r>
          <w:rPr>
            <w:webHidden/>
          </w:rPr>
          <w:instrText xml:space="preserve"> PAGEREF _Toc218079992 \h </w:instrText>
        </w:r>
        <w:r>
          <w:rPr>
            <w:webHidden/>
          </w:rPr>
        </w:r>
        <w:r>
          <w:rPr>
            <w:webHidden/>
          </w:rPr>
          <w:fldChar w:fldCharType="separate"/>
        </w:r>
        <w:r w:rsidR="00DB7651">
          <w:rPr>
            <w:webHidden/>
          </w:rPr>
          <w:t>20</w:t>
        </w:r>
        <w:r>
          <w:rPr>
            <w:webHidden/>
          </w:rPr>
          <w:fldChar w:fldCharType="end"/>
        </w:r>
      </w:hyperlink>
    </w:p>
    <w:p w14:paraId="3E994F68" w14:textId="74C0189A"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79993" w:history="1">
        <w:r w:rsidRPr="00FA3B12">
          <w:rPr>
            <w:rStyle w:val="Hiperpovezava"/>
          </w:rPr>
          <w:t>2.4.2.2</w:t>
        </w:r>
        <w:r>
          <w:rPr>
            <w:rFonts w:asciiTheme="minorHAnsi" w:eastAsiaTheme="minorEastAsia" w:hAnsiTheme="minorHAnsi" w:cstheme="minorBidi"/>
            <w:kern w:val="2"/>
            <w:sz w:val="24"/>
            <w:szCs w:val="24"/>
            <w:lang w:eastAsia="sl-SI"/>
            <w14:ligatures w14:val="standardContextual"/>
          </w:rPr>
          <w:tab/>
        </w:r>
        <w:r w:rsidRPr="00FA3B12">
          <w:rPr>
            <w:rStyle w:val="Hiperpovezava"/>
          </w:rPr>
          <w:t>Proizvodnja biopolimera (Meldur ECOSE)</w:t>
        </w:r>
        <w:r>
          <w:rPr>
            <w:webHidden/>
          </w:rPr>
          <w:tab/>
        </w:r>
        <w:r>
          <w:rPr>
            <w:webHidden/>
          </w:rPr>
          <w:fldChar w:fldCharType="begin"/>
        </w:r>
        <w:r>
          <w:rPr>
            <w:webHidden/>
          </w:rPr>
          <w:instrText xml:space="preserve"> PAGEREF _Toc218079993 \h </w:instrText>
        </w:r>
        <w:r>
          <w:rPr>
            <w:webHidden/>
          </w:rPr>
        </w:r>
        <w:r>
          <w:rPr>
            <w:webHidden/>
          </w:rPr>
          <w:fldChar w:fldCharType="separate"/>
        </w:r>
        <w:r w:rsidR="00DB7651">
          <w:rPr>
            <w:webHidden/>
          </w:rPr>
          <w:t>20</w:t>
        </w:r>
        <w:r>
          <w:rPr>
            <w:webHidden/>
          </w:rPr>
          <w:fldChar w:fldCharType="end"/>
        </w:r>
      </w:hyperlink>
    </w:p>
    <w:p w14:paraId="1A8823F9" w14:textId="34BF6164"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79994" w:history="1">
        <w:r w:rsidRPr="00FA3B12">
          <w:rPr>
            <w:rStyle w:val="Hiperpovezava"/>
          </w:rPr>
          <w:t>2.5</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opis Sprememb pri skladiščenju nevarnih snovi</w:t>
        </w:r>
        <w:r>
          <w:rPr>
            <w:webHidden/>
          </w:rPr>
          <w:tab/>
        </w:r>
        <w:r>
          <w:rPr>
            <w:webHidden/>
          </w:rPr>
          <w:fldChar w:fldCharType="begin"/>
        </w:r>
        <w:r>
          <w:rPr>
            <w:webHidden/>
          </w:rPr>
          <w:instrText xml:space="preserve"> PAGEREF _Toc218079994 \h </w:instrText>
        </w:r>
        <w:r>
          <w:rPr>
            <w:webHidden/>
          </w:rPr>
        </w:r>
        <w:r>
          <w:rPr>
            <w:webHidden/>
          </w:rPr>
          <w:fldChar w:fldCharType="separate"/>
        </w:r>
        <w:r w:rsidR="00DB7651">
          <w:rPr>
            <w:webHidden/>
          </w:rPr>
          <w:t>21</w:t>
        </w:r>
        <w:r>
          <w:rPr>
            <w:webHidden/>
          </w:rPr>
          <w:fldChar w:fldCharType="end"/>
        </w:r>
      </w:hyperlink>
    </w:p>
    <w:p w14:paraId="73D8BD1A" w14:textId="2736686D"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95" w:history="1">
        <w:r w:rsidRPr="00FA3B12">
          <w:rPr>
            <w:rStyle w:val="Hiperpovezava"/>
          </w:rPr>
          <w:t>2.5.1</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Skladiščenje nevarnih snovi – spremembe Priloge 3 IED OVD</w:t>
        </w:r>
        <w:r>
          <w:rPr>
            <w:webHidden/>
          </w:rPr>
          <w:tab/>
        </w:r>
        <w:r>
          <w:rPr>
            <w:webHidden/>
          </w:rPr>
          <w:fldChar w:fldCharType="begin"/>
        </w:r>
        <w:r>
          <w:rPr>
            <w:webHidden/>
          </w:rPr>
          <w:instrText xml:space="preserve"> PAGEREF _Toc218079995 \h </w:instrText>
        </w:r>
        <w:r>
          <w:rPr>
            <w:webHidden/>
          </w:rPr>
        </w:r>
        <w:r>
          <w:rPr>
            <w:webHidden/>
          </w:rPr>
          <w:fldChar w:fldCharType="separate"/>
        </w:r>
        <w:r w:rsidR="00DB7651">
          <w:rPr>
            <w:webHidden/>
          </w:rPr>
          <w:t>21</w:t>
        </w:r>
        <w:r>
          <w:rPr>
            <w:webHidden/>
          </w:rPr>
          <w:fldChar w:fldCharType="end"/>
        </w:r>
      </w:hyperlink>
    </w:p>
    <w:p w14:paraId="5CDB90BF" w14:textId="564B3432"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96" w:history="1">
        <w:r w:rsidRPr="00FA3B12">
          <w:rPr>
            <w:rStyle w:val="Hiperpovezava"/>
          </w:rPr>
          <w:t>2.5.2</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Spremembe pri skladiščenju nevarnih snovi</w:t>
        </w:r>
        <w:r>
          <w:rPr>
            <w:webHidden/>
          </w:rPr>
          <w:tab/>
        </w:r>
        <w:r>
          <w:rPr>
            <w:webHidden/>
          </w:rPr>
          <w:fldChar w:fldCharType="begin"/>
        </w:r>
        <w:r>
          <w:rPr>
            <w:webHidden/>
          </w:rPr>
          <w:instrText xml:space="preserve"> PAGEREF _Toc218079996 \h </w:instrText>
        </w:r>
        <w:r>
          <w:rPr>
            <w:webHidden/>
          </w:rPr>
        </w:r>
        <w:r>
          <w:rPr>
            <w:webHidden/>
          </w:rPr>
          <w:fldChar w:fldCharType="separate"/>
        </w:r>
        <w:r w:rsidR="00DB7651">
          <w:rPr>
            <w:webHidden/>
          </w:rPr>
          <w:t>23</w:t>
        </w:r>
        <w:r>
          <w:rPr>
            <w:webHidden/>
          </w:rPr>
          <w:fldChar w:fldCharType="end"/>
        </w:r>
      </w:hyperlink>
    </w:p>
    <w:p w14:paraId="6E4CC46E" w14:textId="0913427D"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79997" w:history="1">
        <w:r w:rsidRPr="00FA3B12">
          <w:rPr>
            <w:rStyle w:val="Hiperpovezava"/>
          </w:rPr>
          <w:t>2.5.3</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nevarnih snovi v skladišču Sk1</w:t>
        </w:r>
        <w:r>
          <w:rPr>
            <w:webHidden/>
          </w:rPr>
          <w:tab/>
        </w:r>
        <w:r>
          <w:rPr>
            <w:webHidden/>
          </w:rPr>
          <w:fldChar w:fldCharType="begin"/>
        </w:r>
        <w:r>
          <w:rPr>
            <w:webHidden/>
          </w:rPr>
          <w:instrText xml:space="preserve"> PAGEREF _Toc218079997 \h </w:instrText>
        </w:r>
        <w:r>
          <w:rPr>
            <w:webHidden/>
          </w:rPr>
        </w:r>
        <w:r>
          <w:rPr>
            <w:webHidden/>
          </w:rPr>
          <w:fldChar w:fldCharType="separate"/>
        </w:r>
        <w:r w:rsidR="00DB7651">
          <w:rPr>
            <w:webHidden/>
          </w:rPr>
          <w:t>23</w:t>
        </w:r>
        <w:r>
          <w:rPr>
            <w:webHidden/>
          </w:rPr>
          <w:fldChar w:fldCharType="end"/>
        </w:r>
      </w:hyperlink>
    </w:p>
    <w:p w14:paraId="12189006" w14:textId="340BF20E"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79998" w:history="1">
        <w:r w:rsidRPr="00FA3B12">
          <w:rPr>
            <w:rStyle w:val="Hiperpovezava"/>
          </w:rPr>
          <w:t>2.5.3.1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_Toc218079998 \h </w:instrText>
        </w:r>
        <w:r>
          <w:rPr>
            <w:webHidden/>
          </w:rPr>
        </w:r>
        <w:r>
          <w:rPr>
            <w:webHidden/>
          </w:rPr>
          <w:fldChar w:fldCharType="separate"/>
        </w:r>
        <w:r w:rsidR="00DB7651">
          <w:rPr>
            <w:webHidden/>
          </w:rPr>
          <w:t>23</w:t>
        </w:r>
        <w:r>
          <w:rPr>
            <w:webHidden/>
          </w:rPr>
          <w:fldChar w:fldCharType="end"/>
        </w:r>
      </w:hyperlink>
    </w:p>
    <w:p w14:paraId="5359E48F" w14:textId="61E360CE"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79999" w:history="1">
        <w:r w:rsidRPr="00FA3B12">
          <w:rPr>
            <w:rStyle w:val="Hiperpovezava"/>
          </w:rPr>
          <w:t>2.5.3.2</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w:t>
        </w:r>
        <w:r>
          <w:rPr>
            <w:webHidden/>
          </w:rPr>
          <w:tab/>
        </w:r>
        <w:r>
          <w:rPr>
            <w:webHidden/>
          </w:rPr>
          <w:fldChar w:fldCharType="begin"/>
        </w:r>
        <w:r>
          <w:rPr>
            <w:webHidden/>
          </w:rPr>
          <w:instrText xml:space="preserve"> PAGEREF _Toc218079999 \h </w:instrText>
        </w:r>
        <w:r>
          <w:rPr>
            <w:webHidden/>
          </w:rPr>
        </w:r>
        <w:r>
          <w:rPr>
            <w:webHidden/>
          </w:rPr>
          <w:fldChar w:fldCharType="separate"/>
        </w:r>
        <w:r w:rsidR="00DB7651">
          <w:rPr>
            <w:webHidden/>
          </w:rPr>
          <w:t>24</w:t>
        </w:r>
        <w:r>
          <w:rPr>
            <w:webHidden/>
          </w:rPr>
          <w:fldChar w:fldCharType="end"/>
        </w:r>
      </w:hyperlink>
    </w:p>
    <w:p w14:paraId="3AA22C7F" w14:textId="552B8390"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00" w:history="1">
        <w:r w:rsidRPr="00FA3B12">
          <w:rPr>
            <w:rStyle w:val="Hiperpovezava"/>
          </w:rPr>
          <w:t>2.5.4</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 v skladišču Sk3</w:t>
        </w:r>
        <w:r>
          <w:rPr>
            <w:webHidden/>
          </w:rPr>
          <w:tab/>
        </w:r>
        <w:r>
          <w:rPr>
            <w:webHidden/>
          </w:rPr>
          <w:fldChar w:fldCharType="begin"/>
        </w:r>
        <w:r>
          <w:rPr>
            <w:webHidden/>
          </w:rPr>
          <w:instrText xml:space="preserve"> PAGEREF _Toc218080000 \h </w:instrText>
        </w:r>
        <w:r>
          <w:rPr>
            <w:webHidden/>
          </w:rPr>
        </w:r>
        <w:r>
          <w:rPr>
            <w:webHidden/>
          </w:rPr>
          <w:fldChar w:fldCharType="separate"/>
        </w:r>
        <w:r w:rsidR="00DB7651">
          <w:rPr>
            <w:webHidden/>
          </w:rPr>
          <w:t>24</w:t>
        </w:r>
        <w:r>
          <w:rPr>
            <w:webHidden/>
          </w:rPr>
          <w:fldChar w:fldCharType="end"/>
        </w:r>
      </w:hyperlink>
    </w:p>
    <w:p w14:paraId="7A91E936" w14:textId="529ACEDE"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01" w:history="1">
        <w:r w:rsidRPr="00FA3B12">
          <w:rPr>
            <w:rStyle w:val="Hiperpovezava"/>
          </w:rPr>
          <w:t>2.5.4.1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_Toc218080001 \h </w:instrText>
        </w:r>
        <w:r>
          <w:rPr>
            <w:webHidden/>
          </w:rPr>
        </w:r>
        <w:r>
          <w:rPr>
            <w:webHidden/>
          </w:rPr>
          <w:fldChar w:fldCharType="separate"/>
        </w:r>
        <w:r w:rsidR="00DB7651">
          <w:rPr>
            <w:webHidden/>
          </w:rPr>
          <w:t>24</w:t>
        </w:r>
        <w:r>
          <w:rPr>
            <w:webHidden/>
          </w:rPr>
          <w:fldChar w:fldCharType="end"/>
        </w:r>
      </w:hyperlink>
    </w:p>
    <w:p w14:paraId="4AACBE18" w14:textId="2DA25DC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02" w:history="1">
        <w:r w:rsidRPr="00FA3B12">
          <w:rPr>
            <w:rStyle w:val="Hiperpovezava"/>
          </w:rPr>
          <w:t>2.5.4.2</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w:t>
        </w:r>
        <w:r>
          <w:rPr>
            <w:webHidden/>
          </w:rPr>
          <w:tab/>
        </w:r>
        <w:r>
          <w:rPr>
            <w:webHidden/>
          </w:rPr>
          <w:fldChar w:fldCharType="begin"/>
        </w:r>
        <w:r>
          <w:rPr>
            <w:webHidden/>
          </w:rPr>
          <w:instrText xml:space="preserve"> PAGEREF _Toc218080002 \h </w:instrText>
        </w:r>
        <w:r>
          <w:rPr>
            <w:webHidden/>
          </w:rPr>
        </w:r>
        <w:r>
          <w:rPr>
            <w:webHidden/>
          </w:rPr>
          <w:fldChar w:fldCharType="separate"/>
        </w:r>
        <w:r w:rsidR="00DB7651">
          <w:rPr>
            <w:webHidden/>
          </w:rPr>
          <w:t>25</w:t>
        </w:r>
        <w:r>
          <w:rPr>
            <w:webHidden/>
          </w:rPr>
          <w:fldChar w:fldCharType="end"/>
        </w:r>
      </w:hyperlink>
    </w:p>
    <w:p w14:paraId="600573C3" w14:textId="55388392"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03" w:history="1">
        <w:r w:rsidRPr="00FA3B12">
          <w:rPr>
            <w:rStyle w:val="Hiperpovezava"/>
          </w:rPr>
          <w:t>2.5.5</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kapacitete skladišča Sk4 in nabora skladiščenih snovi</w:t>
        </w:r>
        <w:r>
          <w:rPr>
            <w:webHidden/>
          </w:rPr>
          <w:tab/>
        </w:r>
        <w:r>
          <w:rPr>
            <w:webHidden/>
          </w:rPr>
          <w:fldChar w:fldCharType="begin"/>
        </w:r>
        <w:r>
          <w:rPr>
            <w:webHidden/>
          </w:rPr>
          <w:instrText xml:space="preserve"> PAGEREF _Toc218080003 \h </w:instrText>
        </w:r>
        <w:r>
          <w:rPr>
            <w:webHidden/>
          </w:rPr>
        </w:r>
        <w:r>
          <w:rPr>
            <w:webHidden/>
          </w:rPr>
          <w:fldChar w:fldCharType="separate"/>
        </w:r>
        <w:r w:rsidR="00DB7651">
          <w:rPr>
            <w:webHidden/>
          </w:rPr>
          <w:t>25</w:t>
        </w:r>
        <w:r>
          <w:rPr>
            <w:webHidden/>
          </w:rPr>
          <w:fldChar w:fldCharType="end"/>
        </w:r>
      </w:hyperlink>
    </w:p>
    <w:p w14:paraId="4C36DFE6" w14:textId="7F1903EA"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04" w:history="1">
        <w:r w:rsidRPr="00FA3B12">
          <w:rPr>
            <w:rStyle w:val="Hiperpovezava"/>
          </w:rPr>
          <w:t>2.5.5.1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_Toc218080004 \h </w:instrText>
        </w:r>
        <w:r>
          <w:rPr>
            <w:webHidden/>
          </w:rPr>
        </w:r>
        <w:r>
          <w:rPr>
            <w:webHidden/>
          </w:rPr>
          <w:fldChar w:fldCharType="separate"/>
        </w:r>
        <w:r w:rsidR="00DB7651">
          <w:rPr>
            <w:webHidden/>
          </w:rPr>
          <w:t>25</w:t>
        </w:r>
        <w:r>
          <w:rPr>
            <w:webHidden/>
          </w:rPr>
          <w:fldChar w:fldCharType="end"/>
        </w:r>
      </w:hyperlink>
    </w:p>
    <w:p w14:paraId="70384F25" w14:textId="1AC949F0"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05" w:history="1">
        <w:r w:rsidRPr="00FA3B12">
          <w:rPr>
            <w:rStyle w:val="Hiperpovezava"/>
          </w:rPr>
          <w:t>2.5.5.2</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kapacitete</w:t>
        </w:r>
        <w:r>
          <w:rPr>
            <w:webHidden/>
          </w:rPr>
          <w:tab/>
        </w:r>
        <w:r>
          <w:rPr>
            <w:webHidden/>
          </w:rPr>
          <w:fldChar w:fldCharType="begin"/>
        </w:r>
        <w:r>
          <w:rPr>
            <w:webHidden/>
          </w:rPr>
          <w:instrText xml:space="preserve"> PAGEREF _Toc218080005 \h </w:instrText>
        </w:r>
        <w:r>
          <w:rPr>
            <w:webHidden/>
          </w:rPr>
        </w:r>
        <w:r>
          <w:rPr>
            <w:webHidden/>
          </w:rPr>
          <w:fldChar w:fldCharType="separate"/>
        </w:r>
        <w:r w:rsidR="00DB7651">
          <w:rPr>
            <w:webHidden/>
          </w:rPr>
          <w:t>26</w:t>
        </w:r>
        <w:r>
          <w:rPr>
            <w:webHidden/>
          </w:rPr>
          <w:fldChar w:fldCharType="end"/>
        </w:r>
      </w:hyperlink>
    </w:p>
    <w:p w14:paraId="3B41416B" w14:textId="5257F7E4"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06" w:history="1">
        <w:r w:rsidRPr="00FA3B12">
          <w:rPr>
            <w:rStyle w:val="Hiperpovezava"/>
          </w:rPr>
          <w:t>2.5.5.3</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w:t>
        </w:r>
        <w:r>
          <w:rPr>
            <w:webHidden/>
          </w:rPr>
          <w:tab/>
        </w:r>
        <w:r>
          <w:rPr>
            <w:webHidden/>
          </w:rPr>
          <w:fldChar w:fldCharType="begin"/>
        </w:r>
        <w:r>
          <w:rPr>
            <w:webHidden/>
          </w:rPr>
          <w:instrText xml:space="preserve"> PAGEREF _Toc218080006 \h </w:instrText>
        </w:r>
        <w:r>
          <w:rPr>
            <w:webHidden/>
          </w:rPr>
        </w:r>
        <w:r>
          <w:rPr>
            <w:webHidden/>
          </w:rPr>
          <w:fldChar w:fldCharType="separate"/>
        </w:r>
        <w:r w:rsidR="00DB7651">
          <w:rPr>
            <w:webHidden/>
          </w:rPr>
          <w:t>26</w:t>
        </w:r>
        <w:r>
          <w:rPr>
            <w:webHidden/>
          </w:rPr>
          <w:fldChar w:fldCharType="end"/>
        </w:r>
      </w:hyperlink>
    </w:p>
    <w:p w14:paraId="51776CD4" w14:textId="571C5658"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07" w:history="1">
        <w:r w:rsidRPr="00FA3B12">
          <w:rPr>
            <w:rStyle w:val="Hiperpovezava"/>
          </w:rPr>
          <w:t>2.5.6</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kapacitete skladišča Sk6 in nabora skladiščenih snovi</w:t>
        </w:r>
        <w:r>
          <w:rPr>
            <w:webHidden/>
          </w:rPr>
          <w:tab/>
        </w:r>
        <w:r>
          <w:rPr>
            <w:webHidden/>
          </w:rPr>
          <w:fldChar w:fldCharType="begin"/>
        </w:r>
        <w:r>
          <w:rPr>
            <w:webHidden/>
          </w:rPr>
          <w:instrText xml:space="preserve"> PAGEREF _Toc218080007 \h </w:instrText>
        </w:r>
        <w:r>
          <w:rPr>
            <w:webHidden/>
          </w:rPr>
        </w:r>
        <w:r>
          <w:rPr>
            <w:webHidden/>
          </w:rPr>
          <w:fldChar w:fldCharType="separate"/>
        </w:r>
        <w:r w:rsidR="00DB7651">
          <w:rPr>
            <w:webHidden/>
          </w:rPr>
          <w:t>27</w:t>
        </w:r>
        <w:r>
          <w:rPr>
            <w:webHidden/>
          </w:rPr>
          <w:fldChar w:fldCharType="end"/>
        </w:r>
      </w:hyperlink>
    </w:p>
    <w:p w14:paraId="6D96DB60" w14:textId="4D4CCF82"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08" w:history="1">
        <w:r w:rsidRPr="00FA3B12">
          <w:rPr>
            <w:rStyle w:val="Hiperpovezava"/>
          </w:rPr>
          <w:t>2.5.6.1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_Toc218080008 \h </w:instrText>
        </w:r>
        <w:r>
          <w:rPr>
            <w:webHidden/>
          </w:rPr>
        </w:r>
        <w:r>
          <w:rPr>
            <w:webHidden/>
          </w:rPr>
          <w:fldChar w:fldCharType="separate"/>
        </w:r>
        <w:r w:rsidR="00DB7651">
          <w:rPr>
            <w:webHidden/>
          </w:rPr>
          <w:t>27</w:t>
        </w:r>
        <w:r>
          <w:rPr>
            <w:webHidden/>
          </w:rPr>
          <w:fldChar w:fldCharType="end"/>
        </w:r>
      </w:hyperlink>
    </w:p>
    <w:p w14:paraId="4F6AF453" w14:textId="1806D770"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09" w:history="1">
        <w:r w:rsidRPr="00FA3B12">
          <w:rPr>
            <w:rStyle w:val="Hiperpovezava"/>
          </w:rPr>
          <w:t>2.5.6.2</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kapacitete</w:t>
        </w:r>
        <w:r>
          <w:rPr>
            <w:webHidden/>
          </w:rPr>
          <w:tab/>
        </w:r>
        <w:r>
          <w:rPr>
            <w:webHidden/>
          </w:rPr>
          <w:fldChar w:fldCharType="begin"/>
        </w:r>
        <w:r>
          <w:rPr>
            <w:webHidden/>
          </w:rPr>
          <w:instrText xml:space="preserve"> PAGEREF _Toc218080009 \h </w:instrText>
        </w:r>
        <w:r>
          <w:rPr>
            <w:webHidden/>
          </w:rPr>
        </w:r>
        <w:r>
          <w:rPr>
            <w:webHidden/>
          </w:rPr>
          <w:fldChar w:fldCharType="separate"/>
        </w:r>
        <w:r w:rsidR="00DB7651">
          <w:rPr>
            <w:webHidden/>
          </w:rPr>
          <w:t>27</w:t>
        </w:r>
        <w:r>
          <w:rPr>
            <w:webHidden/>
          </w:rPr>
          <w:fldChar w:fldCharType="end"/>
        </w:r>
      </w:hyperlink>
    </w:p>
    <w:p w14:paraId="552BF722" w14:textId="2BBA905C"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10" w:history="1">
        <w:r w:rsidRPr="00FA3B12">
          <w:rPr>
            <w:rStyle w:val="Hiperpovezava"/>
          </w:rPr>
          <w:t>2.5.6.3</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w:t>
        </w:r>
        <w:r>
          <w:rPr>
            <w:webHidden/>
          </w:rPr>
          <w:tab/>
        </w:r>
        <w:r>
          <w:rPr>
            <w:webHidden/>
          </w:rPr>
          <w:fldChar w:fldCharType="begin"/>
        </w:r>
        <w:r>
          <w:rPr>
            <w:webHidden/>
          </w:rPr>
          <w:instrText xml:space="preserve"> PAGEREF _Toc218080010 \h </w:instrText>
        </w:r>
        <w:r>
          <w:rPr>
            <w:webHidden/>
          </w:rPr>
        </w:r>
        <w:r>
          <w:rPr>
            <w:webHidden/>
          </w:rPr>
          <w:fldChar w:fldCharType="separate"/>
        </w:r>
        <w:r w:rsidR="00DB7651">
          <w:rPr>
            <w:webHidden/>
          </w:rPr>
          <w:t>27</w:t>
        </w:r>
        <w:r>
          <w:rPr>
            <w:webHidden/>
          </w:rPr>
          <w:fldChar w:fldCharType="end"/>
        </w:r>
      </w:hyperlink>
    </w:p>
    <w:p w14:paraId="12B4AB2C" w14:textId="64ADDD77"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11" w:history="1">
        <w:r w:rsidRPr="00FA3B12">
          <w:rPr>
            <w:rStyle w:val="Hiperpovezava"/>
          </w:rPr>
          <w:t>2.5.7</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 v skladišču Sk7</w:t>
        </w:r>
        <w:r>
          <w:rPr>
            <w:webHidden/>
          </w:rPr>
          <w:tab/>
        </w:r>
        <w:r>
          <w:rPr>
            <w:webHidden/>
          </w:rPr>
          <w:fldChar w:fldCharType="begin"/>
        </w:r>
        <w:r>
          <w:rPr>
            <w:webHidden/>
          </w:rPr>
          <w:instrText xml:space="preserve"> PAGEREF _Toc218080011 \h </w:instrText>
        </w:r>
        <w:r>
          <w:rPr>
            <w:webHidden/>
          </w:rPr>
        </w:r>
        <w:r>
          <w:rPr>
            <w:webHidden/>
          </w:rPr>
          <w:fldChar w:fldCharType="separate"/>
        </w:r>
        <w:r w:rsidR="00DB7651">
          <w:rPr>
            <w:webHidden/>
          </w:rPr>
          <w:t>27</w:t>
        </w:r>
        <w:r>
          <w:rPr>
            <w:webHidden/>
          </w:rPr>
          <w:fldChar w:fldCharType="end"/>
        </w:r>
      </w:hyperlink>
    </w:p>
    <w:p w14:paraId="381765F7" w14:textId="51F9B842"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12" w:history="1">
        <w:r w:rsidRPr="00FA3B12">
          <w:rPr>
            <w:rStyle w:val="Hiperpovezava"/>
          </w:rPr>
          <w:t>2.5.7.1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_Toc218080012 \h </w:instrText>
        </w:r>
        <w:r>
          <w:rPr>
            <w:webHidden/>
          </w:rPr>
        </w:r>
        <w:r>
          <w:rPr>
            <w:webHidden/>
          </w:rPr>
          <w:fldChar w:fldCharType="separate"/>
        </w:r>
        <w:r w:rsidR="00DB7651">
          <w:rPr>
            <w:webHidden/>
          </w:rPr>
          <w:t>27</w:t>
        </w:r>
        <w:r>
          <w:rPr>
            <w:webHidden/>
          </w:rPr>
          <w:fldChar w:fldCharType="end"/>
        </w:r>
      </w:hyperlink>
    </w:p>
    <w:p w14:paraId="74AF8A4C" w14:textId="551E3C52"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13" w:history="1">
        <w:r w:rsidRPr="00FA3B12">
          <w:rPr>
            <w:rStyle w:val="Hiperpovezava"/>
          </w:rPr>
          <w:t>2.5.7.2</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w:t>
        </w:r>
        <w:r>
          <w:rPr>
            <w:webHidden/>
          </w:rPr>
          <w:tab/>
        </w:r>
        <w:r>
          <w:rPr>
            <w:webHidden/>
          </w:rPr>
          <w:fldChar w:fldCharType="begin"/>
        </w:r>
        <w:r>
          <w:rPr>
            <w:webHidden/>
          </w:rPr>
          <w:instrText xml:space="preserve"> PAGEREF _Toc218080013 \h </w:instrText>
        </w:r>
        <w:r>
          <w:rPr>
            <w:webHidden/>
          </w:rPr>
        </w:r>
        <w:r>
          <w:rPr>
            <w:webHidden/>
          </w:rPr>
          <w:fldChar w:fldCharType="separate"/>
        </w:r>
        <w:r w:rsidR="00DB7651">
          <w:rPr>
            <w:webHidden/>
          </w:rPr>
          <w:t>28</w:t>
        </w:r>
        <w:r>
          <w:rPr>
            <w:webHidden/>
          </w:rPr>
          <w:fldChar w:fldCharType="end"/>
        </w:r>
      </w:hyperlink>
    </w:p>
    <w:p w14:paraId="0D597016" w14:textId="1A2E3D67"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14" w:history="1">
        <w:r w:rsidRPr="00FA3B12">
          <w:rPr>
            <w:rStyle w:val="Hiperpovezava"/>
          </w:rPr>
          <w:t>2.5.8</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kapacitete skladišča Sk10 in nabora skladiščenih snovi</w:t>
        </w:r>
        <w:r>
          <w:rPr>
            <w:webHidden/>
          </w:rPr>
          <w:tab/>
        </w:r>
        <w:r>
          <w:rPr>
            <w:webHidden/>
          </w:rPr>
          <w:fldChar w:fldCharType="begin"/>
        </w:r>
        <w:r>
          <w:rPr>
            <w:webHidden/>
          </w:rPr>
          <w:instrText xml:space="preserve"> PAGEREF _Toc218080014 \h </w:instrText>
        </w:r>
        <w:r>
          <w:rPr>
            <w:webHidden/>
          </w:rPr>
        </w:r>
        <w:r>
          <w:rPr>
            <w:webHidden/>
          </w:rPr>
          <w:fldChar w:fldCharType="separate"/>
        </w:r>
        <w:r w:rsidR="00DB7651">
          <w:rPr>
            <w:webHidden/>
          </w:rPr>
          <w:t>28</w:t>
        </w:r>
        <w:r>
          <w:rPr>
            <w:webHidden/>
          </w:rPr>
          <w:fldChar w:fldCharType="end"/>
        </w:r>
      </w:hyperlink>
    </w:p>
    <w:p w14:paraId="3B2DB3D0" w14:textId="58E97DE9"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15" w:history="1">
        <w:r w:rsidRPr="00FA3B12">
          <w:rPr>
            <w:rStyle w:val="Hiperpovezava"/>
          </w:rPr>
          <w:t>2.5.8.1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_Toc218080015 \h </w:instrText>
        </w:r>
        <w:r>
          <w:rPr>
            <w:webHidden/>
          </w:rPr>
        </w:r>
        <w:r>
          <w:rPr>
            <w:webHidden/>
          </w:rPr>
          <w:fldChar w:fldCharType="separate"/>
        </w:r>
        <w:r w:rsidR="00DB7651">
          <w:rPr>
            <w:webHidden/>
          </w:rPr>
          <w:t>28</w:t>
        </w:r>
        <w:r>
          <w:rPr>
            <w:webHidden/>
          </w:rPr>
          <w:fldChar w:fldCharType="end"/>
        </w:r>
      </w:hyperlink>
    </w:p>
    <w:p w14:paraId="635818C3" w14:textId="06E5B772"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16" w:history="1">
        <w:r w:rsidRPr="00FA3B12">
          <w:rPr>
            <w:rStyle w:val="Hiperpovezava"/>
          </w:rPr>
          <w:t>2.5.8.2</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kapacitete</w:t>
        </w:r>
        <w:r>
          <w:rPr>
            <w:webHidden/>
          </w:rPr>
          <w:tab/>
        </w:r>
        <w:r>
          <w:rPr>
            <w:webHidden/>
          </w:rPr>
          <w:fldChar w:fldCharType="begin"/>
        </w:r>
        <w:r>
          <w:rPr>
            <w:webHidden/>
          </w:rPr>
          <w:instrText xml:space="preserve"> PAGEREF _Toc218080016 \h </w:instrText>
        </w:r>
        <w:r>
          <w:rPr>
            <w:webHidden/>
          </w:rPr>
        </w:r>
        <w:r>
          <w:rPr>
            <w:webHidden/>
          </w:rPr>
          <w:fldChar w:fldCharType="separate"/>
        </w:r>
        <w:r w:rsidR="00DB7651">
          <w:rPr>
            <w:webHidden/>
          </w:rPr>
          <w:t>29</w:t>
        </w:r>
        <w:r>
          <w:rPr>
            <w:webHidden/>
          </w:rPr>
          <w:fldChar w:fldCharType="end"/>
        </w:r>
      </w:hyperlink>
    </w:p>
    <w:p w14:paraId="45BAE7C0" w14:textId="6CCF0BFF"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17" w:history="1">
        <w:r w:rsidRPr="00FA3B12">
          <w:rPr>
            <w:rStyle w:val="Hiperpovezava"/>
          </w:rPr>
          <w:t>2.5.8.3</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w:t>
        </w:r>
        <w:r>
          <w:rPr>
            <w:webHidden/>
          </w:rPr>
          <w:tab/>
        </w:r>
        <w:r>
          <w:rPr>
            <w:webHidden/>
          </w:rPr>
          <w:fldChar w:fldCharType="begin"/>
        </w:r>
        <w:r>
          <w:rPr>
            <w:webHidden/>
          </w:rPr>
          <w:instrText xml:space="preserve"> PAGEREF _Toc218080017 \h </w:instrText>
        </w:r>
        <w:r>
          <w:rPr>
            <w:webHidden/>
          </w:rPr>
        </w:r>
        <w:r>
          <w:rPr>
            <w:webHidden/>
          </w:rPr>
          <w:fldChar w:fldCharType="separate"/>
        </w:r>
        <w:r w:rsidR="00DB7651">
          <w:rPr>
            <w:webHidden/>
          </w:rPr>
          <w:t>29</w:t>
        </w:r>
        <w:r>
          <w:rPr>
            <w:webHidden/>
          </w:rPr>
          <w:fldChar w:fldCharType="end"/>
        </w:r>
      </w:hyperlink>
    </w:p>
    <w:p w14:paraId="2E5994B5" w14:textId="1415DAE4"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18" w:history="1">
        <w:r w:rsidRPr="00FA3B12">
          <w:rPr>
            <w:rStyle w:val="Hiperpovezava"/>
          </w:rPr>
          <w:t>2.5.9</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 v skladišču Sk13</w:t>
        </w:r>
        <w:r>
          <w:rPr>
            <w:webHidden/>
          </w:rPr>
          <w:tab/>
        </w:r>
        <w:r>
          <w:rPr>
            <w:webHidden/>
          </w:rPr>
          <w:fldChar w:fldCharType="begin"/>
        </w:r>
        <w:r>
          <w:rPr>
            <w:webHidden/>
          </w:rPr>
          <w:instrText xml:space="preserve"> PAGEREF _Toc218080018 \h </w:instrText>
        </w:r>
        <w:r>
          <w:rPr>
            <w:webHidden/>
          </w:rPr>
        </w:r>
        <w:r>
          <w:rPr>
            <w:webHidden/>
          </w:rPr>
          <w:fldChar w:fldCharType="separate"/>
        </w:r>
        <w:r w:rsidR="00DB7651">
          <w:rPr>
            <w:webHidden/>
          </w:rPr>
          <w:t>29</w:t>
        </w:r>
        <w:r>
          <w:rPr>
            <w:webHidden/>
          </w:rPr>
          <w:fldChar w:fldCharType="end"/>
        </w:r>
      </w:hyperlink>
    </w:p>
    <w:p w14:paraId="3DAAA312" w14:textId="7FFED18B"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19" w:history="1">
        <w:r w:rsidRPr="00FA3B12">
          <w:rPr>
            <w:rStyle w:val="Hiperpovezava"/>
          </w:rPr>
          <w:t>2.5.9.1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_Toc218080019 \h </w:instrText>
        </w:r>
        <w:r>
          <w:rPr>
            <w:webHidden/>
          </w:rPr>
        </w:r>
        <w:r>
          <w:rPr>
            <w:webHidden/>
          </w:rPr>
          <w:fldChar w:fldCharType="separate"/>
        </w:r>
        <w:r w:rsidR="00DB7651">
          <w:rPr>
            <w:webHidden/>
          </w:rPr>
          <w:t>29</w:t>
        </w:r>
        <w:r>
          <w:rPr>
            <w:webHidden/>
          </w:rPr>
          <w:fldChar w:fldCharType="end"/>
        </w:r>
      </w:hyperlink>
    </w:p>
    <w:p w14:paraId="563EAFAC" w14:textId="0A6E2006"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20" w:history="1">
        <w:r w:rsidRPr="00FA3B12">
          <w:rPr>
            <w:rStyle w:val="Hiperpovezava"/>
          </w:rPr>
          <w:t>2.5.9.2</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nabora skladiščenih snovi</w:t>
        </w:r>
        <w:r>
          <w:rPr>
            <w:webHidden/>
          </w:rPr>
          <w:tab/>
        </w:r>
        <w:r>
          <w:rPr>
            <w:webHidden/>
          </w:rPr>
          <w:fldChar w:fldCharType="begin"/>
        </w:r>
        <w:r>
          <w:rPr>
            <w:webHidden/>
          </w:rPr>
          <w:instrText xml:space="preserve"> PAGEREF _Toc218080020 \h </w:instrText>
        </w:r>
        <w:r>
          <w:rPr>
            <w:webHidden/>
          </w:rPr>
        </w:r>
        <w:r>
          <w:rPr>
            <w:webHidden/>
          </w:rPr>
          <w:fldChar w:fldCharType="separate"/>
        </w:r>
        <w:r w:rsidR="00DB7651">
          <w:rPr>
            <w:webHidden/>
          </w:rPr>
          <w:t>30</w:t>
        </w:r>
        <w:r>
          <w:rPr>
            <w:webHidden/>
          </w:rPr>
          <w:fldChar w:fldCharType="end"/>
        </w:r>
      </w:hyperlink>
    </w:p>
    <w:p w14:paraId="3DE633EC" w14:textId="4F8DCE9A"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21" w:history="1">
        <w:r w:rsidRPr="00FA3B12">
          <w:rPr>
            <w:rStyle w:val="Hiperpovezava"/>
          </w:rPr>
          <w:t>2.5.10</w:t>
        </w:r>
        <w:r>
          <w:rPr>
            <w:rFonts w:asciiTheme="minorHAnsi" w:eastAsiaTheme="minorEastAsia" w:hAnsiTheme="minorHAnsi" w:cstheme="minorBidi"/>
            <w:kern w:val="2"/>
            <w:sz w:val="24"/>
            <w:szCs w:val="24"/>
            <w:lang w:eastAsia="sl-SI"/>
            <w14:ligatures w14:val="standardContextual"/>
          </w:rPr>
          <w:tab/>
        </w:r>
        <w:r w:rsidRPr="00FA3B12">
          <w:rPr>
            <w:rStyle w:val="Hiperpovezava"/>
          </w:rPr>
          <w:t>Novo skladišče Sk15</w:t>
        </w:r>
        <w:r>
          <w:rPr>
            <w:webHidden/>
          </w:rPr>
          <w:tab/>
        </w:r>
        <w:r>
          <w:rPr>
            <w:webHidden/>
          </w:rPr>
          <w:fldChar w:fldCharType="begin"/>
        </w:r>
        <w:r>
          <w:rPr>
            <w:webHidden/>
          </w:rPr>
          <w:instrText xml:space="preserve"> PAGEREF _Toc218080021 \h </w:instrText>
        </w:r>
        <w:r>
          <w:rPr>
            <w:webHidden/>
          </w:rPr>
        </w:r>
        <w:r>
          <w:rPr>
            <w:webHidden/>
          </w:rPr>
          <w:fldChar w:fldCharType="separate"/>
        </w:r>
        <w:r w:rsidR="00DB7651">
          <w:rPr>
            <w:webHidden/>
          </w:rPr>
          <w:t>30</w:t>
        </w:r>
        <w:r>
          <w:rPr>
            <w:webHidden/>
          </w:rPr>
          <w:fldChar w:fldCharType="end"/>
        </w:r>
      </w:hyperlink>
    </w:p>
    <w:p w14:paraId="4362C7CA" w14:textId="27BB71B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22" w:history="1">
        <w:r w:rsidRPr="00FA3B12">
          <w:rPr>
            <w:rStyle w:val="Hiperpovezava"/>
          </w:rPr>
          <w:t>2.5.10.1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_Toc218080022 \h </w:instrText>
        </w:r>
        <w:r>
          <w:rPr>
            <w:webHidden/>
          </w:rPr>
        </w:r>
        <w:r>
          <w:rPr>
            <w:webHidden/>
          </w:rPr>
          <w:fldChar w:fldCharType="separate"/>
        </w:r>
        <w:r w:rsidR="00DB7651">
          <w:rPr>
            <w:webHidden/>
          </w:rPr>
          <w:t>30</w:t>
        </w:r>
        <w:r>
          <w:rPr>
            <w:webHidden/>
          </w:rPr>
          <w:fldChar w:fldCharType="end"/>
        </w:r>
      </w:hyperlink>
    </w:p>
    <w:p w14:paraId="3F976F2B" w14:textId="49A558FF"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23" w:history="1">
        <w:r w:rsidRPr="00FA3B12">
          <w:rPr>
            <w:rStyle w:val="Hiperpovezava"/>
          </w:rPr>
          <w:t>2.5.10.2</w:t>
        </w:r>
        <w:r>
          <w:rPr>
            <w:rFonts w:asciiTheme="minorHAnsi" w:eastAsiaTheme="minorEastAsia" w:hAnsiTheme="minorHAnsi" w:cstheme="minorBidi"/>
            <w:kern w:val="2"/>
            <w:sz w:val="24"/>
            <w:szCs w:val="24"/>
            <w:lang w:eastAsia="sl-SI"/>
            <w14:ligatures w14:val="standardContextual"/>
          </w:rPr>
          <w:tab/>
        </w:r>
        <w:r w:rsidRPr="00FA3B12">
          <w:rPr>
            <w:rStyle w:val="Hiperpovezava"/>
          </w:rPr>
          <w:t>Kapaciteta skladišča</w:t>
        </w:r>
        <w:r>
          <w:rPr>
            <w:webHidden/>
          </w:rPr>
          <w:tab/>
        </w:r>
        <w:r>
          <w:rPr>
            <w:webHidden/>
          </w:rPr>
          <w:fldChar w:fldCharType="begin"/>
        </w:r>
        <w:r>
          <w:rPr>
            <w:webHidden/>
          </w:rPr>
          <w:instrText xml:space="preserve"> PAGEREF _Toc218080023 \h </w:instrText>
        </w:r>
        <w:r>
          <w:rPr>
            <w:webHidden/>
          </w:rPr>
        </w:r>
        <w:r>
          <w:rPr>
            <w:webHidden/>
          </w:rPr>
          <w:fldChar w:fldCharType="separate"/>
        </w:r>
        <w:r w:rsidR="00DB7651">
          <w:rPr>
            <w:webHidden/>
          </w:rPr>
          <w:t>31</w:t>
        </w:r>
        <w:r>
          <w:rPr>
            <w:webHidden/>
          </w:rPr>
          <w:fldChar w:fldCharType="end"/>
        </w:r>
      </w:hyperlink>
    </w:p>
    <w:p w14:paraId="2F9095D8" w14:textId="1DFE402F"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24" w:history="1">
        <w:r w:rsidRPr="00FA3B12">
          <w:rPr>
            <w:rStyle w:val="Hiperpovezava"/>
          </w:rPr>
          <w:t>2.5.10.3</w:t>
        </w:r>
        <w:r>
          <w:rPr>
            <w:rFonts w:asciiTheme="minorHAnsi" w:eastAsiaTheme="minorEastAsia" w:hAnsiTheme="minorHAnsi" w:cstheme="minorBidi"/>
            <w:kern w:val="2"/>
            <w:sz w:val="24"/>
            <w:szCs w:val="24"/>
            <w:lang w:eastAsia="sl-SI"/>
            <w14:ligatures w14:val="standardContextual"/>
          </w:rPr>
          <w:tab/>
        </w:r>
        <w:r w:rsidRPr="00FA3B12">
          <w:rPr>
            <w:rStyle w:val="Hiperpovezava"/>
          </w:rPr>
          <w:t>Nabor skladiščenih snovi</w:t>
        </w:r>
        <w:r>
          <w:rPr>
            <w:webHidden/>
          </w:rPr>
          <w:tab/>
        </w:r>
        <w:r>
          <w:rPr>
            <w:webHidden/>
          </w:rPr>
          <w:fldChar w:fldCharType="begin"/>
        </w:r>
        <w:r>
          <w:rPr>
            <w:webHidden/>
          </w:rPr>
          <w:instrText xml:space="preserve"> PAGEREF _Toc218080024 \h </w:instrText>
        </w:r>
        <w:r>
          <w:rPr>
            <w:webHidden/>
          </w:rPr>
        </w:r>
        <w:r>
          <w:rPr>
            <w:webHidden/>
          </w:rPr>
          <w:fldChar w:fldCharType="separate"/>
        </w:r>
        <w:r w:rsidR="00DB7651">
          <w:rPr>
            <w:webHidden/>
          </w:rPr>
          <w:t>31</w:t>
        </w:r>
        <w:r>
          <w:rPr>
            <w:webHidden/>
          </w:rPr>
          <w:fldChar w:fldCharType="end"/>
        </w:r>
      </w:hyperlink>
    </w:p>
    <w:p w14:paraId="58D15569" w14:textId="642B18D2"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25" w:history="1">
        <w:r w:rsidRPr="00FA3B12">
          <w:rPr>
            <w:rStyle w:val="Hiperpovezava"/>
          </w:rPr>
          <w:t>2.5.11</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namembnosti in rekonstrukcija skladišča Sk21</w:t>
        </w:r>
        <w:r>
          <w:rPr>
            <w:webHidden/>
          </w:rPr>
          <w:tab/>
        </w:r>
        <w:r>
          <w:rPr>
            <w:webHidden/>
          </w:rPr>
          <w:fldChar w:fldCharType="begin"/>
        </w:r>
        <w:r>
          <w:rPr>
            <w:webHidden/>
          </w:rPr>
          <w:instrText xml:space="preserve"> PAGEREF _Toc218080025 \h </w:instrText>
        </w:r>
        <w:r>
          <w:rPr>
            <w:webHidden/>
          </w:rPr>
        </w:r>
        <w:r>
          <w:rPr>
            <w:webHidden/>
          </w:rPr>
          <w:fldChar w:fldCharType="separate"/>
        </w:r>
        <w:r w:rsidR="00DB7651">
          <w:rPr>
            <w:webHidden/>
          </w:rPr>
          <w:t>31</w:t>
        </w:r>
        <w:r>
          <w:rPr>
            <w:webHidden/>
          </w:rPr>
          <w:fldChar w:fldCharType="end"/>
        </w:r>
      </w:hyperlink>
    </w:p>
    <w:p w14:paraId="71C68418" w14:textId="6EE50EA3"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26" w:history="1">
        <w:r w:rsidRPr="00FA3B12">
          <w:rPr>
            <w:rStyle w:val="Hiperpovezava"/>
          </w:rPr>
          <w:t>2.5.11.1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_Toc218080026 \h </w:instrText>
        </w:r>
        <w:r>
          <w:rPr>
            <w:webHidden/>
          </w:rPr>
        </w:r>
        <w:r>
          <w:rPr>
            <w:webHidden/>
          </w:rPr>
          <w:fldChar w:fldCharType="separate"/>
        </w:r>
        <w:r w:rsidR="00DB7651">
          <w:rPr>
            <w:webHidden/>
          </w:rPr>
          <w:t>31</w:t>
        </w:r>
        <w:r>
          <w:rPr>
            <w:webHidden/>
          </w:rPr>
          <w:fldChar w:fldCharType="end"/>
        </w:r>
      </w:hyperlink>
    </w:p>
    <w:p w14:paraId="67C67C96" w14:textId="244DFA6A"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27" w:history="1">
        <w:r w:rsidRPr="00FA3B12">
          <w:rPr>
            <w:rStyle w:val="Hiperpovezava"/>
          </w:rPr>
          <w:t>2.5.11.2</w:t>
        </w:r>
        <w:r>
          <w:rPr>
            <w:rFonts w:asciiTheme="minorHAnsi" w:eastAsiaTheme="minorEastAsia" w:hAnsiTheme="minorHAnsi" w:cstheme="minorBidi"/>
            <w:kern w:val="2"/>
            <w:sz w:val="24"/>
            <w:szCs w:val="24"/>
            <w:lang w:eastAsia="sl-SI"/>
            <w14:ligatures w14:val="standardContextual"/>
          </w:rPr>
          <w:tab/>
        </w:r>
        <w:r w:rsidRPr="00FA3B12">
          <w:rPr>
            <w:rStyle w:val="Hiperpovezava"/>
          </w:rPr>
          <w:t>SEVESO nevarne snovi</w:t>
        </w:r>
        <w:r>
          <w:rPr>
            <w:webHidden/>
          </w:rPr>
          <w:tab/>
        </w:r>
        <w:r>
          <w:rPr>
            <w:webHidden/>
          </w:rPr>
          <w:fldChar w:fldCharType="begin"/>
        </w:r>
        <w:r>
          <w:rPr>
            <w:webHidden/>
          </w:rPr>
          <w:instrText xml:space="preserve"> PAGEREF _Toc218080027 \h </w:instrText>
        </w:r>
        <w:r>
          <w:rPr>
            <w:webHidden/>
          </w:rPr>
        </w:r>
        <w:r>
          <w:rPr>
            <w:webHidden/>
          </w:rPr>
          <w:fldChar w:fldCharType="separate"/>
        </w:r>
        <w:r w:rsidR="00DB7651">
          <w:rPr>
            <w:webHidden/>
          </w:rPr>
          <w:t>31</w:t>
        </w:r>
        <w:r>
          <w:rPr>
            <w:webHidden/>
          </w:rPr>
          <w:fldChar w:fldCharType="end"/>
        </w:r>
      </w:hyperlink>
    </w:p>
    <w:p w14:paraId="44A667AD" w14:textId="4E3880CB"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28" w:history="1">
        <w:r w:rsidRPr="00FA3B12">
          <w:rPr>
            <w:rStyle w:val="Hiperpovezava"/>
          </w:rPr>
          <w:t>2.5.11.3</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Gradbene značilnosti posega</w:t>
        </w:r>
        <w:r>
          <w:rPr>
            <w:webHidden/>
          </w:rPr>
          <w:tab/>
        </w:r>
        <w:r>
          <w:rPr>
            <w:webHidden/>
          </w:rPr>
          <w:fldChar w:fldCharType="begin"/>
        </w:r>
        <w:r>
          <w:rPr>
            <w:webHidden/>
          </w:rPr>
          <w:instrText xml:space="preserve"> PAGEREF _Toc218080028 \h </w:instrText>
        </w:r>
        <w:r>
          <w:rPr>
            <w:webHidden/>
          </w:rPr>
        </w:r>
        <w:r>
          <w:rPr>
            <w:webHidden/>
          </w:rPr>
          <w:fldChar w:fldCharType="separate"/>
        </w:r>
        <w:r w:rsidR="00DB7651">
          <w:rPr>
            <w:webHidden/>
          </w:rPr>
          <w:t>32</w:t>
        </w:r>
        <w:r>
          <w:rPr>
            <w:webHidden/>
          </w:rPr>
          <w:fldChar w:fldCharType="end"/>
        </w:r>
      </w:hyperlink>
    </w:p>
    <w:p w14:paraId="3EE421E1" w14:textId="064C44CC"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29" w:history="1">
        <w:r w:rsidRPr="00FA3B12">
          <w:rPr>
            <w:rStyle w:val="Hiperpovezava"/>
          </w:rPr>
          <w:t>2.5.12</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 kapacitete skladišča Sk26 in nabora skladiščenih snovi</w:t>
        </w:r>
        <w:r>
          <w:rPr>
            <w:webHidden/>
          </w:rPr>
          <w:tab/>
        </w:r>
        <w:r>
          <w:rPr>
            <w:webHidden/>
          </w:rPr>
          <w:fldChar w:fldCharType="begin"/>
        </w:r>
        <w:r>
          <w:rPr>
            <w:webHidden/>
          </w:rPr>
          <w:instrText xml:space="preserve"> PAGEREF _Toc218080029 \h </w:instrText>
        </w:r>
        <w:r>
          <w:rPr>
            <w:webHidden/>
          </w:rPr>
        </w:r>
        <w:r>
          <w:rPr>
            <w:webHidden/>
          </w:rPr>
          <w:fldChar w:fldCharType="separate"/>
        </w:r>
        <w:r w:rsidR="00DB7651">
          <w:rPr>
            <w:webHidden/>
          </w:rPr>
          <w:t>34</w:t>
        </w:r>
        <w:r>
          <w:rPr>
            <w:webHidden/>
          </w:rPr>
          <w:fldChar w:fldCharType="end"/>
        </w:r>
      </w:hyperlink>
    </w:p>
    <w:p w14:paraId="50F479E5" w14:textId="640ECB91"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30" w:history="1">
        <w:r w:rsidRPr="00FA3B12">
          <w:rPr>
            <w:rStyle w:val="Hiperpovezava"/>
          </w:rPr>
          <w:t>2.5.12.1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w:t>
        </w:r>
        <w:r>
          <w:rPr>
            <w:webHidden/>
          </w:rPr>
          <w:tab/>
        </w:r>
        <w:r>
          <w:rPr>
            <w:webHidden/>
          </w:rPr>
          <w:fldChar w:fldCharType="begin"/>
        </w:r>
        <w:r>
          <w:rPr>
            <w:webHidden/>
          </w:rPr>
          <w:instrText xml:space="preserve"> PAGEREF _Toc218080030 \h </w:instrText>
        </w:r>
        <w:r>
          <w:rPr>
            <w:webHidden/>
          </w:rPr>
        </w:r>
        <w:r>
          <w:rPr>
            <w:webHidden/>
          </w:rPr>
          <w:fldChar w:fldCharType="separate"/>
        </w:r>
        <w:r w:rsidR="00DB7651">
          <w:rPr>
            <w:webHidden/>
          </w:rPr>
          <w:t>34</w:t>
        </w:r>
        <w:r>
          <w:rPr>
            <w:webHidden/>
          </w:rPr>
          <w:fldChar w:fldCharType="end"/>
        </w:r>
      </w:hyperlink>
    </w:p>
    <w:p w14:paraId="4DF53922" w14:textId="096C9D6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31" w:history="1">
        <w:r w:rsidRPr="00FA3B12">
          <w:rPr>
            <w:rStyle w:val="Hiperpovezava"/>
            <w:rFonts w:cs="Tahoma"/>
          </w:rPr>
          <w:t>2.5.12.2</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Karakteristike skladišča in rezervoarjev/12/</w:t>
        </w:r>
        <w:r>
          <w:rPr>
            <w:webHidden/>
          </w:rPr>
          <w:tab/>
        </w:r>
        <w:r>
          <w:rPr>
            <w:webHidden/>
          </w:rPr>
          <w:fldChar w:fldCharType="begin"/>
        </w:r>
        <w:r>
          <w:rPr>
            <w:webHidden/>
          </w:rPr>
          <w:instrText xml:space="preserve"> PAGEREF _Toc218080031 \h </w:instrText>
        </w:r>
        <w:r>
          <w:rPr>
            <w:webHidden/>
          </w:rPr>
        </w:r>
        <w:r>
          <w:rPr>
            <w:webHidden/>
          </w:rPr>
          <w:fldChar w:fldCharType="separate"/>
        </w:r>
        <w:r w:rsidR="00DB7651">
          <w:rPr>
            <w:webHidden/>
          </w:rPr>
          <w:t>35</w:t>
        </w:r>
        <w:r>
          <w:rPr>
            <w:webHidden/>
          </w:rPr>
          <w:fldChar w:fldCharType="end"/>
        </w:r>
      </w:hyperlink>
    </w:p>
    <w:p w14:paraId="539D9941" w14:textId="50E1D23F"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32" w:history="1">
        <w:r w:rsidRPr="00FA3B12">
          <w:rPr>
            <w:rStyle w:val="Hiperpovezava"/>
            <w:rFonts w:cs="Tahoma"/>
          </w:rPr>
          <w:t>2.5.12.3</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Sprememba nabora nevarnih snovi</w:t>
        </w:r>
        <w:r>
          <w:rPr>
            <w:webHidden/>
          </w:rPr>
          <w:tab/>
        </w:r>
        <w:r>
          <w:rPr>
            <w:webHidden/>
          </w:rPr>
          <w:fldChar w:fldCharType="begin"/>
        </w:r>
        <w:r>
          <w:rPr>
            <w:webHidden/>
          </w:rPr>
          <w:instrText xml:space="preserve"> PAGEREF _Toc218080032 \h </w:instrText>
        </w:r>
        <w:r>
          <w:rPr>
            <w:webHidden/>
          </w:rPr>
        </w:r>
        <w:r>
          <w:rPr>
            <w:webHidden/>
          </w:rPr>
          <w:fldChar w:fldCharType="separate"/>
        </w:r>
        <w:r w:rsidR="00DB7651">
          <w:rPr>
            <w:webHidden/>
          </w:rPr>
          <w:t>38</w:t>
        </w:r>
        <w:r>
          <w:rPr>
            <w:webHidden/>
          </w:rPr>
          <w:fldChar w:fldCharType="end"/>
        </w:r>
      </w:hyperlink>
    </w:p>
    <w:p w14:paraId="600D2C87" w14:textId="2A86BEDF"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33" w:history="1">
        <w:r w:rsidRPr="00FA3B12">
          <w:rPr>
            <w:rStyle w:val="Hiperpovezava"/>
            <w:rFonts w:cs="Tahoma"/>
          </w:rPr>
          <w:t>2.5.12.4</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Spremembe seznama rezervoarjev iz IED OVD</w:t>
        </w:r>
        <w:r>
          <w:rPr>
            <w:webHidden/>
          </w:rPr>
          <w:tab/>
        </w:r>
        <w:r>
          <w:rPr>
            <w:webHidden/>
          </w:rPr>
          <w:fldChar w:fldCharType="begin"/>
        </w:r>
        <w:r>
          <w:rPr>
            <w:webHidden/>
          </w:rPr>
          <w:instrText xml:space="preserve"> PAGEREF _Toc218080033 \h </w:instrText>
        </w:r>
        <w:r>
          <w:rPr>
            <w:webHidden/>
          </w:rPr>
        </w:r>
        <w:r>
          <w:rPr>
            <w:webHidden/>
          </w:rPr>
          <w:fldChar w:fldCharType="separate"/>
        </w:r>
        <w:r w:rsidR="00DB7651">
          <w:rPr>
            <w:webHidden/>
          </w:rPr>
          <w:t>39</w:t>
        </w:r>
        <w:r>
          <w:rPr>
            <w:webHidden/>
          </w:rPr>
          <w:fldChar w:fldCharType="end"/>
        </w:r>
      </w:hyperlink>
    </w:p>
    <w:p w14:paraId="74720FAE" w14:textId="75B8BD50"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34" w:history="1">
        <w:r w:rsidRPr="00FA3B12">
          <w:rPr>
            <w:rStyle w:val="Hiperpovezava"/>
          </w:rPr>
          <w:t>2.5.12.5</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kapacitete</w:t>
        </w:r>
        <w:r>
          <w:rPr>
            <w:webHidden/>
          </w:rPr>
          <w:tab/>
        </w:r>
        <w:r>
          <w:rPr>
            <w:webHidden/>
          </w:rPr>
          <w:fldChar w:fldCharType="begin"/>
        </w:r>
        <w:r>
          <w:rPr>
            <w:webHidden/>
          </w:rPr>
          <w:instrText xml:space="preserve"> PAGEREF _Toc218080034 \h </w:instrText>
        </w:r>
        <w:r>
          <w:rPr>
            <w:webHidden/>
          </w:rPr>
        </w:r>
        <w:r>
          <w:rPr>
            <w:webHidden/>
          </w:rPr>
          <w:fldChar w:fldCharType="separate"/>
        </w:r>
        <w:r w:rsidR="00DB7651">
          <w:rPr>
            <w:webHidden/>
          </w:rPr>
          <w:t>43</w:t>
        </w:r>
        <w:r>
          <w:rPr>
            <w:webHidden/>
          </w:rPr>
          <w:fldChar w:fldCharType="end"/>
        </w:r>
      </w:hyperlink>
    </w:p>
    <w:p w14:paraId="56D081D7" w14:textId="7A857085"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035" w:history="1">
        <w:r w:rsidRPr="00FA3B12">
          <w:rPr>
            <w:rStyle w:val="Hiperpovezava"/>
          </w:rPr>
          <w:t>2.6</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varstvo pred požarom</w:t>
        </w:r>
        <w:r>
          <w:rPr>
            <w:webHidden/>
          </w:rPr>
          <w:tab/>
        </w:r>
        <w:r>
          <w:rPr>
            <w:webHidden/>
          </w:rPr>
          <w:fldChar w:fldCharType="begin"/>
        </w:r>
        <w:r>
          <w:rPr>
            <w:webHidden/>
          </w:rPr>
          <w:instrText xml:space="preserve"> PAGEREF _Toc218080035 \h </w:instrText>
        </w:r>
        <w:r>
          <w:rPr>
            <w:webHidden/>
          </w:rPr>
        </w:r>
        <w:r>
          <w:rPr>
            <w:webHidden/>
          </w:rPr>
          <w:fldChar w:fldCharType="separate"/>
        </w:r>
        <w:r w:rsidR="00DB7651">
          <w:rPr>
            <w:webHidden/>
          </w:rPr>
          <w:t>43</w:t>
        </w:r>
        <w:r>
          <w:rPr>
            <w:webHidden/>
          </w:rPr>
          <w:fldChar w:fldCharType="end"/>
        </w:r>
      </w:hyperlink>
    </w:p>
    <w:p w14:paraId="18120A39" w14:textId="1EC952AF"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36" w:history="1">
        <w:r w:rsidRPr="00FA3B12">
          <w:rPr>
            <w:rStyle w:val="Hiperpovezava"/>
          </w:rPr>
          <w:t>2.6.1</w:t>
        </w:r>
        <w:r>
          <w:rPr>
            <w:rFonts w:asciiTheme="minorHAnsi" w:eastAsiaTheme="minorEastAsia" w:hAnsiTheme="minorHAnsi" w:cstheme="minorBidi"/>
            <w:kern w:val="2"/>
            <w:sz w:val="24"/>
            <w:szCs w:val="24"/>
            <w:lang w:eastAsia="sl-SI"/>
            <w14:ligatures w14:val="standardContextual"/>
          </w:rPr>
          <w:tab/>
        </w:r>
        <w:r w:rsidRPr="00FA3B12">
          <w:rPr>
            <w:rStyle w:val="Hiperpovezava"/>
          </w:rPr>
          <w:t>Požarni red za industrijski kompleks MELAMIN d.d. Kočevje</w:t>
        </w:r>
        <w:r>
          <w:rPr>
            <w:webHidden/>
          </w:rPr>
          <w:tab/>
        </w:r>
        <w:r>
          <w:rPr>
            <w:webHidden/>
          </w:rPr>
          <w:fldChar w:fldCharType="begin"/>
        </w:r>
        <w:r>
          <w:rPr>
            <w:webHidden/>
          </w:rPr>
          <w:instrText xml:space="preserve"> PAGEREF _Toc218080036 \h </w:instrText>
        </w:r>
        <w:r>
          <w:rPr>
            <w:webHidden/>
          </w:rPr>
        </w:r>
        <w:r>
          <w:rPr>
            <w:webHidden/>
          </w:rPr>
          <w:fldChar w:fldCharType="separate"/>
        </w:r>
        <w:r w:rsidR="00DB7651">
          <w:rPr>
            <w:webHidden/>
          </w:rPr>
          <w:t>43</w:t>
        </w:r>
        <w:r>
          <w:rPr>
            <w:webHidden/>
          </w:rPr>
          <w:fldChar w:fldCharType="end"/>
        </w:r>
      </w:hyperlink>
    </w:p>
    <w:p w14:paraId="071EDC84" w14:textId="3F6E8C2F"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37" w:history="1">
        <w:r w:rsidRPr="00FA3B12">
          <w:rPr>
            <w:rStyle w:val="Hiperpovezava"/>
          </w:rPr>
          <w:t>2.6.1.1</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 nevarnih snovi Sk1</w:t>
        </w:r>
        <w:r>
          <w:rPr>
            <w:webHidden/>
          </w:rPr>
          <w:tab/>
        </w:r>
        <w:r>
          <w:rPr>
            <w:webHidden/>
          </w:rPr>
          <w:fldChar w:fldCharType="begin"/>
        </w:r>
        <w:r>
          <w:rPr>
            <w:webHidden/>
          </w:rPr>
          <w:instrText xml:space="preserve"> PAGEREF _Toc218080037 \h </w:instrText>
        </w:r>
        <w:r>
          <w:rPr>
            <w:webHidden/>
          </w:rPr>
        </w:r>
        <w:r>
          <w:rPr>
            <w:webHidden/>
          </w:rPr>
          <w:fldChar w:fldCharType="separate"/>
        </w:r>
        <w:r w:rsidR="00DB7651">
          <w:rPr>
            <w:webHidden/>
          </w:rPr>
          <w:t>46</w:t>
        </w:r>
        <w:r>
          <w:rPr>
            <w:webHidden/>
          </w:rPr>
          <w:fldChar w:fldCharType="end"/>
        </w:r>
      </w:hyperlink>
    </w:p>
    <w:p w14:paraId="45FE6315" w14:textId="413F0726"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38" w:history="1">
        <w:r w:rsidRPr="00FA3B12">
          <w:rPr>
            <w:rStyle w:val="Hiperpovezava"/>
          </w:rPr>
          <w:t>2.6.1.2</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 nevarnih odpadkov Sk3</w:t>
        </w:r>
        <w:r>
          <w:rPr>
            <w:webHidden/>
          </w:rPr>
          <w:tab/>
        </w:r>
        <w:r>
          <w:rPr>
            <w:webHidden/>
          </w:rPr>
          <w:fldChar w:fldCharType="begin"/>
        </w:r>
        <w:r>
          <w:rPr>
            <w:webHidden/>
          </w:rPr>
          <w:instrText xml:space="preserve"> PAGEREF _Toc218080038 \h </w:instrText>
        </w:r>
        <w:r>
          <w:rPr>
            <w:webHidden/>
          </w:rPr>
        </w:r>
        <w:r>
          <w:rPr>
            <w:webHidden/>
          </w:rPr>
          <w:fldChar w:fldCharType="separate"/>
        </w:r>
        <w:r w:rsidR="00DB7651">
          <w:rPr>
            <w:webHidden/>
          </w:rPr>
          <w:t>46</w:t>
        </w:r>
        <w:r>
          <w:rPr>
            <w:webHidden/>
          </w:rPr>
          <w:fldChar w:fldCharType="end"/>
        </w:r>
      </w:hyperlink>
    </w:p>
    <w:p w14:paraId="4B2C0022" w14:textId="2EC976FE"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39" w:history="1">
        <w:r w:rsidRPr="00FA3B12">
          <w:rPr>
            <w:rStyle w:val="Hiperpovezava"/>
          </w:rPr>
          <w:t>2.6.2</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 Sk21 – Vmesno skladišče</w:t>
        </w:r>
        <w:r>
          <w:rPr>
            <w:webHidden/>
          </w:rPr>
          <w:tab/>
        </w:r>
        <w:r>
          <w:rPr>
            <w:webHidden/>
          </w:rPr>
          <w:fldChar w:fldCharType="begin"/>
        </w:r>
        <w:r>
          <w:rPr>
            <w:webHidden/>
          </w:rPr>
          <w:instrText xml:space="preserve"> PAGEREF _Toc218080039 \h </w:instrText>
        </w:r>
        <w:r>
          <w:rPr>
            <w:webHidden/>
          </w:rPr>
        </w:r>
        <w:r>
          <w:rPr>
            <w:webHidden/>
          </w:rPr>
          <w:fldChar w:fldCharType="separate"/>
        </w:r>
        <w:r w:rsidR="00DB7651">
          <w:rPr>
            <w:webHidden/>
          </w:rPr>
          <w:t>46</w:t>
        </w:r>
        <w:r>
          <w:rPr>
            <w:webHidden/>
          </w:rPr>
          <w:fldChar w:fldCharType="end"/>
        </w:r>
      </w:hyperlink>
    </w:p>
    <w:p w14:paraId="720DFA94" w14:textId="0AD4B206"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40" w:history="1">
        <w:r w:rsidRPr="00FA3B12">
          <w:rPr>
            <w:rStyle w:val="Hiperpovezava"/>
          </w:rPr>
          <w:t>2.6.3</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 Sk26 – Centralno skladišče za surovine in izdelke</w:t>
        </w:r>
        <w:r>
          <w:rPr>
            <w:webHidden/>
          </w:rPr>
          <w:tab/>
        </w:r>
        <w:r>
          <w:rPr>
            <w:webHidden/>
          </w:rPr>
          <w:fldChar w:fldCharType="begin"/>
        </w:r>
        <w:r>
          <w:rPr>
            <w:webHidden/>
          </w:rPr>
          <w:instrText xml:space="preserve"> PAGEREF _Toc218080040 \h </w:instrText>
        </w:r>
        <w:r>
          <w:rPr>
            <w:webHidden/>
          </w:rPr>
        </w:r>
        <w:r>
          <w:rPr>
            <w:webHidden/>
          </w:rPr>
          <w:fldChar w:fldCharType="separate"/>
        </w:r>
        <w:r w:rsidR="00DB7651">
          <w:rPr>
            <w:webHidden/>
          </w:rPr>
          <w:t>48</w:t>
        </w:r>
        <w:r>
          <w:rPr>
            <w:webHidden/>
          </w:rPr>
          <w:fldChar w:fldCharType="end"/>
        </w:r>
      </w:hyperlink>
    </w:p>
    <w:p w14:paraId="1D5304FE" w14:textId="4C97D147"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41" w:history="1">
        <w:r w:rsidRPr="00FA3B12">
          <w:rPr>
            <w:rStyle w:val="Hiperpovezava"/>
          </w:rPr>
          <w:t>2.6.3.1</w:t>
        </w:r>
        <w:r>
          <w:rPr>
            <w:rFonts w:asciiTheme="minorHAnsi" w:eastAsiaTheme="minorEastAsia" w:hAnsiTheme="minorHAnsi" w:cstheme="minorBidi"/>
            <w:kern w:val="2"/>
            <w:sz w:val="24"/>
            <w:szCs w:val="24"/>
            <w:lang w:eastAsia="sl-SI"/>
            <w14:ligatures w14:val="standardContextual"/>
          </w:rPr>
          <w:tab/>
        </w:r>
        <w:r w:rsidRPr="00FA3B12">
          <w:rPr>
            <w:rStyle w:val="Hiperpovezava"/>
          </w:rPr>
          <w:t>Značilnosti tehnološkega procesa glede požarne obremenitve/12/</w:t>
        </w:r>
        <w:r>
          <w:rPr>
            <w:webHidden/>
          </w:rPr>
          <w:tab/>
        </w:r>
        <w:r>
          <w:rPr>
            <w:webHidden/>
          </w:rPr>
          <w:fldChar w:fldCharType="begin"/>
        </w:r>
        <w:r>
          <w:rPr>
            <w:webHidden/>
          </w:rPr>
          <w:instrText xml:space="preserve"> PAGEREF _Toc218080041 \h </w:instrText>
        </w:r>
        <w:r>
          <w:rPr>
            <w:webHidden/>
          </w:rPr>
        </w:r>
        <w:r>
          <w:rPr>
            <w:webHidden/>
          </w:rPr>
          <w:fldChar w:fldCharType="separate"/>
        </w:r>
        <w:r w:rsidR="00DB7651">
          <w:rPr>
            <w:webHidden/>
          </w:rPr>
          <w:t>48</w:t>
        </w:r>
        <w:r>
          <w:rPr>
            <w:webHidden/>
          </w:rPr>
          <w:fldChar w:fldCharType="end"/>
        </w:r>
      </w:hyperlink>
    </w:p>
    <w:p w14:paraId="14F33641" w14:textId="1A12C417"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42" w:history="1">
        <w:r w:rsidRPr="00FA3B12">
          <w:rPr>
            <w:rStyle w:val="Hiperpovezava"/>
          </w:rPr>
          <w:t>2.6.3.2</w:t>
        </w:r>
        <w:r>
          <w:rPr>
            <w:rFonts w:asciiTheme="minorHAnsi" w:eastAsiaTheme="minorEastAsia" w:hAnsiTheme="minorHAnsi" w:cstheme="minorBidi"/>
            <w:kern w:val="2"/>
            <w:sz w:val="24"/>
            <w:szCs w:val="24"/>
            <w:lang w:eastAsia="sl-SI"/>
            <w14:ligatures w14:val="standardContextual"/>
          </w:rPr>
          <w:tab/>
        </w:r>
        <w:r w:rsidRPr="00FA3B12">
          <w:rPr>
            <w:rStyle w:val="Hiperpovezava"/>
          </w:rPr>
          <w:t>Opis ravnanja s požarnimi vodami/12/</w:t>
        </w:r>
        <w:r>
          <w:rPr>
            <w:webHidden/>
          </w:rPr>
          <w:tab/>
        </w:r>
        <w:r>
          <w:rPr>
            <w:webHidden/>
          </w:rPr>
          <w:fldChar w:fldCharType="begin"/>
        </w:r>
        <w:r>
          <w:rPr>
            <w:webHidden/>
          </w:rPr>
          <w:instrText xml:space="preserve"> PAGEREF _Toc218080042 \h </w:instrText>
        </w:r>
        <w:r>
          <w:rPr>
            <w:webHidden/>
          </w:rPr>
        </w:r>
        <w:r>
          <w:rPr>
            <w:webHidden/>
          </w:rPr>
          <w:fldChar w:fldCharType="separate"/>
        </w:r>
        <w:r w:rsidR="00DB7651">
          <w:rPr>
            <w:webHidden/>
          </w:rPr>
          <w:t>49</w:t>
        </w:r>
        <w:r>
          <w:rPr>
            <w:webHidden/>
          </w:rPr>
          <w:fldChar w:fldCharType="end"/>
        </w:r>
      </w:hyperlink>
    </w:p>
    <w:p w14:paraId="51751502" w14:textId="65B009C6"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43" w:history="1">
        <w:r w:rsidRPr="00FA3B12">
          <w:rPr>
            <w:rStyle w:val="Hiperpovezava"/>
          </w:rPr>
          <w:t>2.6.3.3</w:t>
        </w:r>
        <w:r>
          <w:rPr>
            <w:rFonts w:asciiTheme="minorHAnsi" w:eastAsiaTheme="minorEastAsia" w:hAnsiTheme="minorHAnsi" w:cstheme="minorBidi"/>
            <w:kern w:val="2"/>
            <w:sz w:val="24"/>
            <w:szCs w:val="24"/>
            <w:lang w:eastAsia="sl-SI"/>
            <w14:ligatures w14:val="standardContextual"/>
          </w:rPr>
          <w:tab/>
        </w:r>
        <w:r w:rsidRPr="00FA3B12">
          <w:rPr>
            <w:rStyle w:val="Hiperpovezava"/>
          </w:rPr>
          <w:t>Opis poti požarnih vod/12/</w:t>
        </w:r>
        <w:r>
          <w:rPr>
            <w:webHidden/>
          </w:rPr>
          <w:tab/>
        </w:r>
        <w:r>
          <w:rPr>
            <w:webHidden/>
          </w:rPr>
          <w:fldChar w:fldCharType="begin"/>
        </w:r>
        <w:r>
          <w:rPr>
            <w:webHidden/>
          </w:rPr>
          <w:instrText xml:space="preserve"> PAGEREF _Toc218080043 \h </w:instrText>
        </w:r>
        <w:r>
          <w:rPr>
            <w:webHidden/>
          </w:rPr>
        </w:r>
        <w:r>
          <w:rPr>
            <w:webHidden/>
          </w:rPr>
          <w:fldChar w:fldCharType="separate"/>
        </w:r>
        <w:r w:rsidR="00DB7651">
          <w:rPr>
            <w:webHidden/>
          </w:rPr>
          <w:t>54</w:t>
        </w:r>
        <w:r>
          <w:rPr>
            <w:webHidden/>
          </w:rPr>
          <w:fldChar w:fldCharType="end"/>
        </w:r>
      </w:hyperlink>
    </w:p>
    <w:p w14:paraId="13B3CCD0" w14:textId="4EDD71BD"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44" w:history="1">
        <w:r w:rsidRPr="00FA3B12">
          <w:rPr>
            <w:rStyle w:val="Hiperpovezava"/>
          </w:rPr>
          <w:t>2.6.3.4</w:t>
        </w:r>
        <w:r>
          <w:rPr>
            <w:rFonts w:asciiTheme="minorHAnsi" w:eastAsiaTheme="minorEastAsia" w:hAnsiTheme="minorHAnsi" w:cstheme="minorBidi"/>
            <w:kern w:val="2"/>
            <w:sz w:val="24"/>
            <w:szCs w:val="24"/>
            <w:lang w:eastAsia="sl-SI"/>
            <w14:ligatures w14:val="standardContextual"/>
          </w:rPr>
          <w:tab/>
        </w:r>
        <w:r w:rsidRPr="00FA3B12">
          <w:rPr>
            <w:rStyle w:val="Hiperpovezava"/>
          </w:rPr>
          <w:t>Načrt požarne varnosti za rekonstrukcijo skladišča Sk26</w:t>
        </w:r>
        <w:r>
          <w:rPr>
            <w:webHidden/>
          </w:rPr>
          <w:tab/>
        </w:r>
        <w:r>
          <w:rPr>
            <w:webHidden/>
          </w:rPr>
          <w:fldChar w:fldCharType="begin"/>
        </w:r>
        <w:r>
          <w:rPr>
            <w:webHidden/>
          </w:rPr>
          <w:instrText xml:space="preserve"> PAGEREF _Toc218080044 \h </w:instrText>
        </w:r>
        <w:r>
          <w:rPr>
            <w:webHidden/>
          </w:rPr>
        </w:r>
        <w:r>
          <w:rPr>
            <w:webHidden/>
          </w:rPr>
          <w:fldChar w:fldCharType="separate"/>
        </w:r>
        <w:r w:rsidR="00DB7651">
          <w:rPr>
            <w:webHidden/>
          </w:rPr>
          <w:t>55</w:t>
        </w:r>
        <w:r>
          <w:rPr>
            <w:webHidden/>
          </w:rPr>
          <w:fldChar w:fldCharType="end"/>
        </w:r>
      </w:hyperlink>
    </w:p>
    <w:p w14:paraId="73C50E4B" w14:textId="4B834535"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045" w:history="1">
        <w:r w:rsidRPr="00FA3B12">
          <w:rPr>
            <w:rStyle w:val="Hiperpovezava"/>
          </w:rPr>
          <w:t>2.7</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preprečevanje izpustov/razlitij nevarnih snovi</w:t>
        </w:r>
        <w:r>
          <w:rPr>
            <w:webHidden/>
          </w:rPr>
          <w:tab/>
        </w:r>
        <w:r>
          <w:rPr>
            <w:webHidden/>
          </w:rPr>
          <w:fldChar w:fldCharType="begin"/>
        </w:r>
        <w:r>
          <w:rPr>
            <w:webHidden/>
          </w:rPr>
          <w:instrText xml:space="preserve"> PAGEREF _Toc218080045 \h </w:instrText>
        </w:r>
        <w:r>
          <w:rPr>
            <w:webHidden/>
          </w:rPr>
        </w:r>
        <w:r>
          <w:rPr>
            <w:webHidden/>
          </w:rPr>
          <w:fldChar w:fldCharType="separate"/>
        </w:r>
        <w:r w:rsidR="00DB7651">
          <w:rPr>
            <w:webHidden/>
          </w:rPr>
          <w:t>56</w:t>
        </w:r>
        <w:r>
          <w:rPr>
            <w:webHidden/>
          </w:rPr>
          <w:fldChar w:fldCharType="end"/>
        </w:r>
      </w:hyperlink>
    </w:p>
    <w:p w14:paraId="69C23F11" w14:textId="388881F5"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46" w:history="1">
        <w:r w:rsidRPr="00FA3B12">
          <w:rPr>
            <w:rStyle w:val="Hiperpovezava"/>
          </w:rPr>
          <w:t>2.7.1</w:t>
        </w:r>
        <w:r>
          <w:rPr>
            <w:rFonts w:asciiTheme="minorHAnsi" w:eastAsiaTheme="minorEastAsia" w:hAnsiTheme="minorHAnsi" w:cstheme="minorBidi"/>
            <w:kern w:val="2"/>
            <w:sz w:val="24"/>
            <w:szCs w:val="24"/>
            <w:lang w:eastAsia="sl-SI"/>
            <w14:ligatures w14:val="standardContextual"/>
          </w:rPr>
          <w:tab/>
        </w:r>
        <w:r w:rsidRPr="00FA3B12">
          <w:rPr>
            <w:rStyle w:val="Hiperpovezava"/>
          </w:rPr>
          <w:t>Zadrževalni in lovilni sistemi na območju posega</w:t>
        </w:r>
        <w:r>
          <w:rPr>
            <w:webHidden/>
          </w:rPr>
          <w:tab/>
        </w:r>
        <w:r>
          <w:rPr>
            <w:webHidden/>
          </w:rPr>
          <w:fldChar w:fldCharType="begin"/>
        </w:r>
        <w:r>
          <w:rPr>
            <w:webHidden/>
          </w:rPr>
          <w:instrText xml:space="preserve"> PAGEREF _Toc218080046 \h </w:instrText>
        </w:r>
        <w:r>
          <w:rPr>
            <w:webHidden/>
          </w:rPr>
        </w:r>
        <w:r>
          <w:rPr>
            <w:webHidden/>
          </w:rPr>
          <w:fldChar w:fldCharType="separate"/>
        </w:r>
        <w:r w:rsidR="00DB7651">
          <w:rPr>
            <w:webHidden/>
          </w:rPr>
          <w:t>56</w:t>
        </w:r>
        <w:r>
          <w:rPr>
            <w:webHidden/>
          </w:rPr>
          <w:fldChar w:fldCharType="end"/>
        </w:r>
      </w:hyperlink>
    </w:p>
    <w:p w14:paraId="5BFA57B3" w14:textId="410FC81B"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47" w:history="1">
        <w:r w:rsidRPr="00FA3B12">
          <w:rPr>
            <w:rStyle w:val="Hiperpovezava"/>
          </w:rPr>
          <w:t>2.7.1.1</w:t>
        </w:r>
        <w:r>
          <w:rPr>
            <w:rFonts w:asciiTheme="minorHAnsi" w:eastAsiaTheme="minorEastAsia" w:hAnsiTheme="minorHAnsi" w:cstheme="minorBidi"/>
            <w:kern w:val="2"/>
            <w:sz w:val="24"/>
            <w:szCs w:val="24"/>
            <w:lang w:eastAsia="sl-SI"/>
            <w14:ligatures w14:val="standardContextual"/>
          </w:rPr>
          <w:tab/>
        </w:r>
        <w:r w:rsidRPr="00FA3B12">
          <w:rPr>
            <w:rStyle w:val="Hiperpovezava"/>
          </w:rPr>
          <w:t>Lovilni bazen in lovilne (nadzemne) sklede za zajem razlitij (brez iztoka), kjer so prisotne nevarne snovi</w:t>
        </w:r>
        <w:r>
          <w:rPr>
            <w:webHidden/>
          </w:rPr>
          <w:tab/>
        </w:r>
        <w:r>
          <w:rPr>
            <w:webHidden/>
          </w:rPr>
          <w:fldChar w:fldCharType="begin"/>
        </w:r>
        <w:r>
          <w:rPr>
            <w:webHidden/>
          </w:rPr>
          <w:instrText xml:space="preserve"> PAGEREF _Toc218080047 \h </w:instrText>
        </w:r>
        <w:r>
          <w:rPr>
            <w:webHidden/>
          </w:rPr>
        </w:r>
        <w:r>
          <w:rPr>
            <w:webHidden/>
          </w:rPr>
          <w:fldChar w:fldCharType="separate"/>
        </w:r>
        <w:r w:rsidR="00DB7651">
          <w:rPr>
            <w:webHidden/>
          </w:rPr>
          <w:t>57</w:t>
        </w:r>
        <w:r>
          <w:rPr>
            <w:webHidden/>
          </w:rPr>
          <w:fldChar w:fldCharType="end"/>
        </w:r>
      </w:hyperlink>
    </w:p>
    <w:p w14:paraId="2E0356C7" w14:textId="6710A270"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48" w:history="1">
        <w:r w:rsidRPr="00FA3B12">
          <w:rPr>
            <w:rStyle w:val="Hiperpovezava"/>
          </w:rPr>
          <w:t>2.7.2</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 nevarnih snovi (Sk1)</w:t>
        </w:r>
        <w:r>
          <w:rPr>
            <w:webHidden/>
          </w:rPr>
          <w:tab/>
        </w:r>
        <w:r>
          <w:rPr>
            <w:webHidden/>
          </w:rPr>
          <w:fldChar w:fldCharType="begin"/>
        </w:r>
        <w:r>
          <w:rPr>
            <w:webHidden/>
          </w:rPr>
          <w:instrText xml:space="preserve"> PAGEREF _Toc218080048 \h </w:instrText>
        </w:r>
        <w:r>
          <w:rPr>
            <w:webHidden/>
          </w:rPr>
        </w:r>
        <w:r>
          <w:rPr>
            <w:webHidden/>
          </w:rPr>
          <w:fldChar w:fldCharType="separate"/>
        </w:r>
        <w:r w:rsidR="00DB7651">
          <w:rPr>
            <w:webHidden/>
          </w:rPr>
          <w:t>58</w:t>
        </w:r>
        <w:r>
          <w:rPr>
            <w:webHidden/>
          </w:rPr>
          <w:fldChar w:fldCharType="end"/>
        </w:r>
      </w:hyperlink>
    </w:p>
    <w:p w14:paraId="5124E795" w14:textId="71C45D39"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49" w:history="1">
        <w:r w:rsidRPr="00FA3B12">
          <w:rPr>
            <w:rStyle w:val="Hiperpovezava"/>
          </w:rPr>
          <w:t>2.7.3</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 surovin, polizdelkov in izdelkov (Sk4) – proizvodni objekt Melapan</w:t>
        </w:r>
        <w:r>
          <w:rPr>
            <w:webHidden/>
          </w:rPr>
          <w:tab/>
        </w:r>
        <w:r>
          <w:rPr>
            <w:webHidden/>
          </w:rPr>
          <w:fldChar w:fldCharType="begin"/>
        </w:r>
        <w:r>
          <w:rPr>
            <w:webHidden/>
          </w:rPr>
          <w:instrText xml:space="preserve"> PAGEREF _Toc218080049 \h </w:instrText>
        </w:r>
        <w:r>
          <w:rPr>
            <w:webHidden/>
          </w:rPr>
        </w:r>
        <w:r>
          <w:rPr>
            <w:webHidden/>
          </w:rPr>
          <w:fldChar w:fldCharType="separate"/>
        </w:r>
        <w:r w:rsidR="00DB7651">
          <w:rPr>
            <w:webHidden/>
          </w:rPr>
          <w:t>58</w:t>
        </w:r>
        <w:r>
          <w:rPr>
            <w:webHidden/>
          </w:rPr>
          <w:fldChar w:fldCharType="end"/>
        </w:r>
      </w:hyperlink>
    </w:p>
    <w:p w14:paraId="0FD5306C" w14:textId="50E23F95"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50" w:history="1">
        <w:r w:rsidRPr="00FA3B12">
          <w:rPr>
            <w:rStyle w:val="Hiperpovezava"/>
          </w:rPr>
          <w:t>2.7.4</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 papirja - proizvodni objekt Melapan (Sk6)</w:t>
        </w:r>
        <w:r>
          <w:rPr>
            <w:webHidden/>
          </w:rPr>
          <w:tab/>
        </w:r>
        <w:r>
          <w:rPr>
            <w:webHidden/>
          </w:rPr>
          <w:fldChar w:fldCharType="begin"/>
        </w:r>
        <w:r>
          <w:rPr>
            <w:webHidden/>
          </w:rPr>
          <w:instrText xml:space="preserve"> PAGEREF _Toc218080050 \h </w:instrText>
        </w:r>
        <w:r>
          <w:rPr>
            <w:webHidden/>
          </w:rPr>
        </w:r>
        <w:r>
          <w:rPr>
            <w:webHidden/>
          </w:rPr>
          <w:fldChar w:fldCharType="separate"/>
        </w:r>
        <w:r w:rsidR="00DB7651">
          <w:rPr>
            <w:webHidden/>
          </w:rPr>
          <w:t>58</w:t>
        </w:r>
        <w:r>
          <w:rPr>
            <w:webHidden/>
          </w:rPr>
          <w:fldChar w:fldCharType="end"/>
        </w:r>
      </w:hyperlink>
    </w:p>
    <w:p w14:paraId="00AF6B4A" w14:textId="3E2F04D7"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51" w:history="1">
        <w:r w:rsidRPr="00FA3B12">
          <w:rPr>
            <w:rStyle w:val="Hiperpovezava"/>
          </w:rPr>
          <w:t>2.7.5</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 gotovih izdelkov (Sk7) – proizvodni objekt Melapan</w:t>
        </w:r>
        <w:r>
          <w:rPr>
            <w:webHidden/>
          </w:rPr>
          <w:tab/>
        </w:r>
        <w:r>
          <w:rPr>
            <w:webHidden/>
          </w:rPr>
          <w:fldChar w:fldCharType="begin"/>
        </w:r>
        <w:r>
          <w:rPr>
            <w:webHidden/>
          </w:rPr>
          <w:instrText xml:space="preserve"> PAGEREF _Toc218080051 \h </w:instrText>
        </w:r>
        <w:r>
          <w:rPr>
            <w:webHidden/>
          </w:rPr>
        </w:r>
        <w:r>
          <w:rPr>
            <w:webHidden/>
          </w:rPr>
          <w:fldChar w:fldCharType="separate"/>
        </w:r>
        <w:r w:rsidR="00DB7651">
          <w:rPr>
            <w:webHidden/>
          </w:rPr>
          <w:t>59</w:t>
        </w:r>
        <w:r>
          <w:rPr>
            <w:webHidden/>
          </w:rPr>
          <w:fldChar w:fldCharType="end"/>
        </w:r>
      </w:hyperlink>
    </w:p>
    <w:p w14:paraId="64B3B75E" w14:textId="2DF79D7A"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52" w:history="1">
        <w:r w:rsidRPr="00FA3B12">
          <w:rPr>
            <w:rStyle w:val="Hiperpovezava"/>
          </w:rPr>
          <w:t>2.7.6</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 surovin in izdelkov (Sk13) – Razvojno, komercialni objekt Klas</w:t>
        </w:r>
        <w:r>
          <w:rPr>
            <w:webHidden/>
          </w:rPr>
          <w:tab/>
        </w:r>
        <w:r>
          <w:rPr>
            <w:webHidden/>
          </w:rPr>
          <w:fldChar w:fldCharType="begin"/>
        </w:r>
        <w:r>
          <w:rPr>
            <w:webHidden/>
          </w:rPr>
          <w:instrText xml:space="preserve"> PAGEREF _Toc218080052 \h </w:instrText>
        </w:r>
        <w:r>
          <w:rPr>
            <w:webHidden/>
          </w:rPr>
        </w:r>
        <w:r>
          <w:rPr>
            <w:webHidden/>
          </w:rPr>
          <w:fldChar w:fldCharType="separate"/>
        </w:r>
        <w:r w:rsidR="00DB7651">
          <w:rPr>
            <w:webHidden/>
          </w:rPr>
          <w:t>59</w:t>
        </w:r>
        <w:r>
          <w:rPr>
            <w:webHidden/>
          </w:rPr>
          <w:fldChar w:fldCharType="end"/>
        </w:r>
      </w:hyperlink>
    </w:p>
    <w:p w14:paraId="5D8E87E9" w14:textId="1DC47571"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53" w:history="1">
        <w:r w:rsidRPr="00FA3B12">
          <w:rPr>
            <w:rStyle w:val="Hiperpovezava"/>
          </w:rPr>
          <w:t>2.7.7</w:t>
        </w:r>
        <w:r>
          <w:rPr>
            <w:rFonts w:asciiTheme="minorHAnsi" w:eastAsiaTheme="minorEastAsia" w:hAnsiTheme="minorHAnsi" w:cstheme="minorBidi"/>
            <w:kern w:val="2"/>
            <w:sz w:val="24"/>
            <w:szCs w:val="24"/>
            <w:lang w:eastAsia="sl-SI"/>
            <w14:ligatures w14:val="standardContextual"/>
          </w:rPr>
          <w:tab/>
        </w:r>
        <w:r w:rsidRPr="00FA3B12">
          <w:rPr>
            <w:rStyle w:val="Hiperpovezava"/>
          </w:rPr>
          <w:t>Silosno skladišče za surovine in polizdelke (Sk15)</w:t>
        </w:r>
        <w:r>
          <w:rPr>
            <w:webHidden/>
          </w:rPr>
          <w:tab/>
        </w:r>
        <w:r>
          <w:rPr>
            <w:webHidden/>
          </w:rPr>
          <w:fldChar w:fldCharType="begin"/>
        </w:r>
        <w:r>
          <w:rPr>
            <w:webHidden/>
          </w:rPr>
          <w:instrText xml:space="preserve"> PAGEREF _Toc218080053 \h </w:instrText>
        </w:r>
        <w:r>
          <w:rPr>
            <w:webHidden/>
          </w:rPr>
        </w:r>
        <w:r>
          <w:rPr>
            <w:webHidden/>
          </w:rPr>
          <w:fldChar w:fldCharType="separate"/>
        </w:r>
        <w:r w:rsidR="00DB7651">
          <w:rPr>
            <w:webHidden/>
          </w:rPr>
          <w:t>59</w:t>
        </w:r>
        <w:r>
          <w:rPr>
            <w:webHidden/>
          </w:rPr>
          <w:fldChar w:fldCharType="end"/>
        </w:r>
      </w:hyperlink>
    </w:p>
    <w:p w14:paraId="4000D720" w14:textId="0EE26B9B"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54" w:history="1">
        <w:r w:rsidRPr="00FA3B12">
          <w:rPr>
            <w:rStyle w:val="Hiperpovezava"/>
          </w:rPr>
          <w:t>2.7.8</w:t>
        </w:r>
        <w:r>
          <w:rPr>
            <w:rFonts w:asciiTheme="minorHAnsi" w:eastAsiaTheme="minorEastAsia" w:hAnsiTheme="minorHAnsi" w:cstheme="minorBidi"/>
            <w:kern w:val="2"/>
            <w:sz w:val="24"/>
            <w:szCs w:val="24"/>
            <w:lang w:eastAsia="sl-SI"/>
            <w14:ligatures w14:val="standardContextual"/>
          </w:rPr>
          <w:tab/>
        </w:r>
        <w:r w:rsidRPr="00FA3B12">
          <w:rPr>
            <w:rStyle w:val="Hiperpovezava"/>
          </w:rPr>
          <w:t>Vmesno skladišče (Sk21)</w:t>
        </w:r>
        <w:r>
          <w:rPr>
            <w:webHidden/>
          </w:rPr>
          <w:tab/>
        </w:r>
        <w:r>
          <w:rPr>
            <w:webHidden/>
          </w:rPr>
          <w:fldChar w:fldCharType="begin"/>
        </w:r>
        <w:r>
          <w:rPr>
            <w:webHidden/>
          </w:rPr>
          <w:instrText xml:space="preserve"> PAGEREF _Toc218080054 \h </w:instrText>
        </w:r>
        <w:r>
          <w:rPr>
            <w:webHidden/>
          </w:rPr>
        </w:r>
        <w:r>
          <w:rPr>
            <w:webHidden/>
          </w:rPr>
          <w:fldChar w:fldCharType="separate"/>
        </w:r>
        <w:r w:rsidR="00DB7651">
          <w:rPr>
            <w:webHidden/>
          </w:rPr>
          <w:t>59</w:t>
        </w:r>
        <w:r>
          <w:rPr>
            <w:webHidden/>
          </w:rPr>
          <w:fldChar w:fldCharType="end"/>
        </w:r>
      </w:hyperlink>
    </w:p>
    <w:p w14:paraId="7B49CC86" w14:textId="7D4748DD"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55" w:history="1">
        <w:r w:rsidRPr="00FA3B12">
          <w:rPr>
            <w:rStyle w:val="Hiperpovezava"/>
          </w:rPr>
          <w:t>2.7.9</w:t>
        </w:r>
        <w:r>
          <w:rPr>
            <w:rFonts w:asciiTheme="minorHAnsi" w:eastAsiaTheme="minorEastAsia" w:hAnsiTheme="minorHAnsi" w:cstheme="minorBidi"/>
            <w:kern w:val="2"/>
            <w:sz w:val="24"/>
            <w:szCs w:val="24"/>
            <w:lang w:eastAsia="sl-SI"/>
            <w14:ligatures w14:val="standardContextual"/>
          </w:rPr>
          <w:tab/>
        </w:r>
        <w:r w:rsidRPr="00FA3B12">
          <w:rPr>
            <w:rStyle w:val="Hiperpovezava"/>
          </w:rPr>
          <w:t>Centralno skladišče za surovine in izdelke v rezervoarjih (Sk26)</w:t>
        </w:r>
        <w:r>
          <w:rPr>
            <w:webHidden/>
          </w:rPr>
          <w:tab/>
        </w:r>
        <w:r>
          <w:rPr>
            <w:webHidden/>
          </w:rPr>
          <w:fldChar w:fldCharType="begin"/>
        </w:r>
        <w:r>
          <w:rPr>
            <w:webHidden/>
          </w:rPr>
          <w:instrText xml:space="preserve"> PAGEREF _Toc218080055 \h </w:instrText>
        </w:r>
        <w:r>
          <w:rPr>
            <w:webHidden/>
          </w:rPr>
        </w:r>
        <w:r>
          <w:rPr>
            <w:webHidden/>
          </w:rPr>
          <w:fldChar w:fldCharType="separate"/>
        </w:r>
        <w:r w:rsidR="00DB7651">
          <w:rPr>
            <w:webHidden/>
          </w:rPr>
          <w:t>60</w:t>
        </w:r>
        <w:r>
          <w:rPr>
            <w:webHidden/>
          </w:rPr>
          <w:fldChar w:fldCharType="end"/>
        </w:r>
      </w:hyperlink>
    </w:p>
    <w:p w14:paraId="59383214" w14:textId="09CA0BD9"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056" w:history="1">
        <w:r w:rsidRPr="00FA3B12">
          <w:rPr>
            <w:rStyle w:val="Hiperpovezava"/>
          </w:rPr>
          <w:t>2.8</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varnost pred eksplozijami</w:t>
        </w:r>
        <w:r>
          <w:rPr>
            <w:webHidden/>
          </w:rPr>
          <w:tab/>
        </w:r>
        <w:r>
          <w:rPr>
            <w:webHidden/>
          </w:rPr>
          <w:fldChar w:fldCharType="begin"/>
        </w:r>
        <w:r>
          <w:rPr>
            <w:webHidden/>
          </w:rPr>
          <w:instrText xml:space="preserve"> PAGEREF _Toc218080056 \h </w:instrText>
        </w:r>
        <w:r>
          <w:rPr>
            <w:webHidden/>
          </w:rPr>
        </w:r>
        <w:r>
          <w:rPr>
            <w:webHidden/>
          </w:rPr>
          <w:fldChar w:fldCharType="separate"/>
        </w:r>
        <w:r w:rsidR="00DB7651">
          <w:rPr>
            <w:webHidden/>
          </w:rPr>
          <w:t>61</w:t>
        </w:r>
        <w:r>
          <w:rPr>
            <w:webHidden/>
          </w:rPr>
          <w:fldChar w:fldCharType="end"/>
        </w:r>
      </w:hyperlink>
    </w:p>
    <w:p w14:paraId="5BE61DC7" w14:textId="3D1C5FF4"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57" w:history="1">
        <w:r w:rsidRPr="00FA3B12">
          <w:rPr>
            <w:rStyle w:val="Hiperpovezava"/>
          </w:rPr>
          <w:t>2.8.1</w:t>
        </w:r>
        <w:r>
          <w:rPr>
            <w:rFonts w:asciiTheme="minorHAnsi" w:eastAsiaTheme="minorEastAsia" w:hAnsiTheme="minorHAnsi" w:cstheme="minorBidi"/>
            <w:kern w:val="2"/>
            <w:sz w:val="24"/>
            <w:szCs w:val="24"/>
            <w:lang w:eastAsia="sl-SI"/>
            <w14:ligatures w14:val="standardContextual"/>
          </w:rPr>
          <w:tab/>
        </w:r>
        <w:r w:rsidRPr="00FA3B12">
          <w:rPr>
            <w:rStyle w:val="Hiperpovezava"/>
          </w:rPr>
          <w:t>EX elaborati in certifikati</w:t>
        </w:r>
        <w:r>
          <w:rPr>
            <w:webHidden/>
          </w:rPr>
          <w:tab/>
        </w:r>
        <w:r>
          <w:rPr>
            <w:webHidden/>
          </w:rPr>
          <w:fldChar w:fldCharType="begin"/>
        </w:r>
        <w:r>
          <w:rPr>
            <w:webHidden/>
          </w:rPr>
          <w:instrText xml:space="preserve"> PAGEREF _Toc218080057 \h </w:instrText>
        </w:r>
        <w:r>
          <w:rPr>
            <w:webHidden/>
          </w:rPr>
        </w:r>
        <w:r>
          <w:rPr>
            <w:webHidden/>
          </w:rPr>
          <w:fldChar w:fldCharType="separate"/>
        </w:r>
        <w:r w:rsidR="00DB7651">
          <w:rPr>
            <w:webHidden/>
          </w:rPr>
          <w:t>61</w:t>
        </w:r>
        <w:r>
          <w:rPr>
            <w:webHidden/>
          </w:rPr>
          <w:fldChar w:fldCharType="end"/>
        </w:r>
      </w:hyperlink>
    </w:p>
    <w:p w14:paraId="26114671" w14:textId="1EA8CB56"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58" w:history="1">
        <w:r w:rsidRPr="00FA3B12">
          <w:rPr>
            <w:rStyle w:val="Hiperpovezava"/>
          </w:rPr>
          <w:t>2.8.2</w:t>
        </w:r>
        <w:r>
          <w:rPr>
            <w:rFonts w:asciiTheme="minorHAnsi" w:eastAsiaTheme="minorEastAsia" w:hAnsiTheme="minorHAnsi" w:cstheme="minorBidi"/>
            <w:kern w:val="2"/>
            <w:sz w:val="24"/>
            <w:szCs w:val="24"/>
            <w:lang w:eastAsia="sl-SI"/>
            <w14:ligatures w14:val="standardContextual"/>
          </w:rPr>
          <w:tab/>
        </w:r>
        <w:r w:rsidRPr="00FA3B12">
          <w:rPr>
            <w:rStyle w:val="Hiperpovezava"/>
          </w:rPr>
          <w:t>EX elaborat – Skladišče nevarnih snovi Sk1 in nevarnih odpadkov Sk3</w:t>
        </w:r>
        <w:r>
          <w:rPr>
            <w:webHidden/>
          </w:rPr>
          <w:tab/>
        </w:r>
        <w:r>
          <w:rPr>
            <w:webHidden/>
          </w:rPr>
          <w:fldChar w:fldCharType="begin"/>
        </w:r>
        <w:r>
          <w:rPr>
            <w:webHidden/>
          </w:rPr>
          <w:instrText xml:space="preserve"> PAGEREF _Toc218080058 \h </w:instrText>
        </w:r>
        <w:r>
          <w:rPr>
            <w:webHidden/>
          </w:rPr>
        </w:r>
        <w:r>
          <w:rPr>
            <w:webHidden/>
          </w:rPr>
          <w:fldChar w:fldCharType="separate"/>
        </w:r>
        <w:r w:rsidR="00DB7651">
          <w:rPr>
            <w:webHidden/>
          </w:rPr>
          <w:t>62</w:t>
        </w:r>
        <w:r>
          <w:rPr>
            <w:webHidden/>
          </w:rPr>
          <w:fldChar w:fldCharType="end"/>
        </w:r>
      </w:hyperlink>
    </w:p>
    <w:p w14:paraId="7FC82D25" w14:textId="64A86AD1"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59" w:history="1">
        <w:r w:rsidRPr="00FA3B12">
          <w:rPr>
            <w:rStyle w:val="Hiperpovezava"/>
          </w:rPr>
          <w:t>2.8.2.1</w:t>
        </w:r>
        <w:r>
          <w:rPr>
            <w:rFonts w:asciiTheme="minorHAnsi" w:eastAsiaTheme="minorEastAsia" w:hAnsiTheme="minorHAnsi" w:cstheme="minorBidi"/>
            <w:kern w:val="2"/>
            <w:sz w:val="24"/>
            <w:szCs w:val="24"/>
            <w:lang w:eastAsia="sl-SI"/>
            <w14:ligatures w14:val="standardContextual"/>
          </w:rPr>
          <w:tab/>
        </w:r>
        <w:r w:rsidRPr="00FA3B12">
          <w:rPr>
            <w:rStyle w:val="Hiperpovezava"/>
          </w:rPr>
          <w:t>Uvodna pojasnila/15/</w:t>
        </w:r>
        <w:r>
          <w:rPr>
            <w:webHidden/>
          </w:rPr>
          <w:tab/>
        </w:r>
        <w:r>
          <w:rPr>
            <w:webHidden/>
          </w:rPr>
          <w:fldChar w:fldCharType="begin"/>
        </w:r>
        <w:r>
          <w:rPr>
            <w:webHidden/>
          </w:rPr>
          <w:instrText xml:space="preserve"> PAGEREF _Toc218080059 \h </w:instrText>
        </w:r>
        <w:r>
          <w:rPr>
            <w:webHidden/>
          </w:rPr>
        </w:r>
        <w:r>
          <w:rPr>
            <w:webHidden/>
          </w:rPr>
          <w:fldChar w:fldCharType="separate"/>
        </w:r>
        <w:r w:rsidR="00DB7651">
          <w:rPr>
            <w:webHidden/>
          </w:rPr>
          <w:t>62</w:t>
        </w:r>
        <w:r>
          <w:rPr>
            <w:webHidden/>
          </w:rPr>
          <w:fldChar w:fldCharType="end"/>
        </w:r>
      </w:hyperlink>
    </w:p>
    <w:p w14:paraId="3D78EB50" w14:textId="7F56CFE0"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0" w:history="1">
        <w:r w:rsidRPr="00FA3B12">
          <w:rPr>
            <w:rStyle w:val="Hiperpovezava"/>
            <w:rFonts w:cs="Tahoma"/>
          </w:rPr>
          <w:t>2.8.2.2</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Skladišče nevarnih snovi Sk1/15/</w:t>
        </w:r>
        <w:r>
          <w:rPr>
            <w:webHidden/>
          </w:rPr>
          <w:tab/>
        </w:r>
        <w:r>
          <w:rPr>
            <w:webHidden/>
          </w:rPr>
          <w:fldChar w:fldCharType="begin"/>
        </w:r>
        <w:r>
          <w:rPr>
            <w:webHidden/>
          </w:rPr>
          <w:instrText xml:space="preserve"> PAGEREF _Toc218080060 \h </w:instrText>
        </w:r>
        <w:r>
          <w:rPr>
            <w:webHidden/>
          </w:rPr>
        </w:r>
        <w:r>
          <w:rPr>
            <w:webHidden/>
          </w:rPr>
          <w:fldChar w:fldCharType="separate"/>
        </w:r>
        <w:r w:rsidR="00DB7651">
          <w:rPr>
            <w:webHidden/>
          </w:rPr>
          <w:t>62</w:t>
        </w:r>
        <w:r>
          <w:rPr>
            <w:webHidden/>
          </w:rPr>
          <w:fldChar w:fldCharType="end"/>
        </w:r>
      </w:hyperlink>
    </w:p>
    <w:p w14:paraId="62E8341A" w14:textId="69D6B95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1" w:history="1">
        <w:r w:rsidRPr="00FA3B12">
          <w:rPr>
            <w:rStyle w:val="Hiperpovezava"/>
            <w:rFonts w:cs="Tahoma"/>
          </w:rPr>
          <w:t>2.8.2.3</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Razlitja v skladišču nevarnih snovi Sk1/15/</w:t>
        </w:r>
        <w:r>
          <w:rPr>
            <w:webHidden/>
          </w:rPr>
          <w:tab/>
        </w:r>
        <w:r>
          <w:rPr>
            <w:webHidden/>
          </w:rPr>
          <w:fldChar w:fldCharType="begin"/>
        </w:r>
        <w:r>
          <w:rPr>
            <w:webHidden/>
          </w:rPr>
          <w:instrText xml:space="preserve"> PAGEREF _Toc218080061 \h </w:instrText>
        </w:r>
        <w:r>
          <w:rPr>
            <w:webHidden/>
          </w:rPr>
        </w:r>
        <w:r>
          <w:rPr>
            <w:webHidden/>
          </w:rPr>
          <w:fldChar w:fldCharType="separate"/>
        </w:r>
        <w:r w:rsidR="00DB7651">
          <w:rPr>
            <w:webHidden/>
          </w:rPr>
          <w:t>63</w:t>
        </w:r>
        <w:r>
          <w:rPr>
            <w:webHidden/>
          </w:rPr>
          <w:fldChar w:fldCharType="end"/>
        </w:r>
      </w:hyperlink>
    </w:p>
    <w:p w14:paraId="0123B3B3" w14:textId="6A061F6E"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2" w:history="1">
        <w:r w:rsidRPr="00FA3B12">
          <w:rPr>
            <w:rStyle w:val="Hiperpovezava"/>
            <w:rFonts w:cs="Tahoma"/>
          </w:rPr>
          <w:t>2.8.2.4</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Vzorčevanje v skladišču nevarnih snovi Sk1/15/</w:t>
        </w:r>
        <w:r>
          <w:rPr>
            <w:webHidden/>
          </w:rPr>
          <w:tab/>
        </w:r>
        <w:r>
          <w:rPr>
            <w:webHidden/>
          </w:rPr>
          <w:fldChar w:fldCharType="begin"/>
        </w:r>
        <w:r>
          <w:rPr>
            <w:webHidden/>
          </w:rPr>
          <w:instrText xml:space="preserve"> PAGEREF _Toc218080062 \h </w:instrText>
        </w:r>
        <w:r>
          <w:rPr>
            <w:webHidden/>
          </w:rPr>
        </w:r>
        <w:r>
          <w:rPr>
            <w:webHidden/>
          </w:rPr>
          <w:fldChar w:fldCharType="separate"/>
        </w:r>
        <w:r w:rsidR="00DB7651">
          <w:rPr>
            <w:webHidden/>
          </w:rPr>
          <w:t>63</w:t>
        </w:r>
        <w:r>
          <w:rPr>
            <w:webHidden/>
          </w:rPr>
          <w:fldChar w:fldCharType="end"/>
        </w:r>
      </w:hyperlink>
    </w:p>
    <w:p w14:paraId="51B17CDE" w14:textId="39FF3EA3"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3" w:history="1">
        <w:r w:rsidRPr="00FA3B12">
          <w:rPr>
            <w:rStyle w:val="Hiperpovezava"/>
            <w:rFonts w:cs="Tahoma"/>
          </w:rPr>
          <w:t>2.8.2.5</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Skladišče nevarnih odpadkov Sk3/15/</w:t>
        </w:r>
        <w:r>
          <w:rPr>
            <w:webHidden/>
          </w:rPr>
          <w:tab/>
        </w:r>
        <w:r>
          <w:rPr>
            <w:webHidden/>
          </w:rPr>
          <w:fldChar w:fldCharType="begin"/>
        </w:r>
        <w:r>
          <w:rPr>
            <w:webHidden/>
          </w:rPr>
          <w:instrText xml:space="preserve"> PAGEREF _Toc218080063 \h </w:instrText>
        </w:r>
        <w:r>
          <w:rPr>
            <w:webHidden/>
          </w:rPr>
        </w:r>
        <w:r>
          <w:rPr>
            <w:webHidden/>
          </w:rPr>
          <w:fldChar w:fldCharType="separate"/>
        </w:r>
        <w:r w:rsidR="00DB7651">
          <w:rPr>
            <w:webHidden/>
          </w:rPr>
          <w:t>63</w:t>
        </w:r>
        <w:r>
          <w:rPr>
            <w:webHidden/>
          </w:rPr>
          <w:fldChar w:fldCharType="end"/>
        </w:r>
      </w:hyperlink>
    </w:p>
    <w:p w14:paraId="21103C40" w14:textId="3BD2E973"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4" w:history="1">
        <w:r w:rsidRPr="00FA3B12">
          <w:rPr>
            <w:rStyle w:val="Hiperpovezava"/>
            <w:rFonts w:cs="Tahoma"/>
          </w:rPr>
          <w:t>2.8.2.6</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Razlitja v skladišču nevarnih odpadkov/15/</w:t>
        </w:r>
        <w:r>
          <w:rPr>
            <w:webHidden/>
          </w:rPr>
          <w:tab/>
        </w:r>
        <w:r>
          <w:rPr>
            <w:webHidden/>
          </w:rPr>
          <w:fldChar w:fldCharType="begin"/>
        </w:r>
        <w:r>
          <w:rPr>
            <w:webHidden/>
          </w:rPr>
          <w:instrText xml:space="preserve"> PAGEREF _Toc218080064 \h </w:instrText>
        </w:r>
        <w:r>
          <w:rPr>
            <w:webHidden/>
          </w:rPr>
        </w:r>
        <w:r>
          <w:rPr>
            <w:webHidden/>
          </w:rPr>
          <w:fldChar w:fldCharType="separate"/>
        </w:r>
        <w:r w:rsidR="00DB7651">
          <w:rPr>
            <w:webHidden/>
          </w:rPr>
          <w:t>64</w:t>
        </w:r>
        <w:r>
          <w:rPr>
            <w:webHidden/>
          </w:rPr>
          <w:fldChar w:fldCharType="end"/>
        </w:r>
      </w:hyperlink>
    </w:p>
    <w:p w14:paraId="06E41BE6" w14:textId="702A63F3"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5" w:history="1">
        <w:r w:rsidRPr="00FA3B12">
          <w:rPr>
            <w:rStyle w:val="Hiperpovezava"/>
            <w:rFonts w:cs="Tahoma"/>
          </w:rPr>
          <w:t>2.8.2.7</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Pretakanje odpadnih tekočin v skladišču nevarnih odpadkov/15/</w:t>
        </w:r>
        <w:r>
          <w:rPr>
            <w:webHidden/>
          </w:rPr>
          <w:tab/>
        </w:r>
        <w:r>
          <w:rPr>
            <w:webHidden/>
          </w:rPr>
          <w:fldChar w:fldCharType="begin"/>
        </w:r>
        <w:r>
          <w:rPr>
            <w:webHidden/>
          </w:rPr>
          <w:instrText xml:space="preserve"> PAGEREF _Toc218080065 \h </w:instrText>
        </w:r>
        <w:r>
          <w:rPr>
            <w:webHidden/>
          </w:rPr>
        </w:r>
        <w:r>
          <w:rPr>
            <w:webHidden/>
          </w:rPr>
          <w:fldChar w:fldCharType="separate"/>
        </w:r>
        <w:r w:rsidR="00DB7651">
          <w:rPr>
            <w:webHidden/>
          </w:rPr>
          <w:t>64</w:t>
        </w:r>
        <w:r>
          <w:rPr>
            <w:webHidden/>
          </w:rPr>
          <w:fldChar w:fldCharType="end"/>
        </w:r>
      </w:hyperlink>
    </w:p>
    <w:p w14:paraId="780F0651" w14:textId="094A9329"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6" w:history="1">
        <w:r w:rsidRPr="00FA3B12">
          <w:rPr>
            <w:rStyle w:val="Hiperpovezava"/>
          </w:rPr>
          <w:t>2.8.2.8</w:t>
        </w:r>
        <w:r>
          <w:rPr>
            <w:rFonts w:asciiTheme="minorHAnsi" w:eastAsiaTheme="minorEastAsia" w:hAnsiTheme="minorHAnsi" w:cstheme="minorBidi"/>
            <w:kern w:val="2"/>
            <w:sz w:val="24"/>
            <w:szCs w:val="24"/>
            <w:lang w:eastAsia="sl-SI"/>
            <w14:ligatures w14:val="standardContextual"/>
          </w:rPr>
          <w:tab/>
        </w:r>
        <w:r w:rsidRPr="00FA3B12">
          <w:rPr>
            <w:rStyle w:val="Hiperpovezava"/>
          </w:rPr>
          <w:t>Skladiščene snovi in njihove lastnosti/15/</w:t>
        </w:r>
        <w:r>
          <w:rPr>
            <w:webHidden/>
          </w:rPr>
          <w:tab/>
        </w:r>
        <w:r>
          <w:rPr>
            <w:webHidden/>
          </w:rPr>
          <w:fldChar w:fldCharType="begin"/>
        </w:r>
        <w:r>
          <w:rPr>
            <w:webHidden/>
          </w:rPr>
          <w:instrText xml:space="preserve"> PAGEREF _Toc218080066 \h </w:instrText>
        </w:r>
        <w:r>
          <w:rPr>
            <w:webHidden/>
          </w:rPr>
        </w:r>
        <w:r>
          <w:rPr>
            <w:webHidden/>
          </w:rPr>
          <w:fldChar w:fldCharType="separate"/>
        </w:r>
        <w:r w:rsidR="00DB7651">
          <w:rPr>
            <w:webHidden/>
          </w:rPr>
          <w:t>64</w:t>
        </w:r>
        <w:r>
          <w:rPr>
            <w:webHidden/>
          </w:rPr>
          <w:fldChar w:fldCharType="end"/>
        </w:r>
      </w:hyperlink>
    </w:p>
    <w:p w14:paraId="7372415E" w14:textId="455702D4"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7" w:history="1">
        <w:r w:rsidRPr="00FA3B12">
          <w:rPr>
            <w:rStyle w:val="Hiperpovezava"/>
          </w:rPr>
          <w:t>2.8.2.9</w:t>
        </w:r>
        <w:r>
          <w:rPr>
            <w:rFonts w:asciiTheme="minorHAnsi" w:eastAsiaTheme="minorEastAsia" w:hAnsiTheme="minorHAnsi" w:cstheme="minorBidi"/>
            <w:kern w:val="2"/>
            <w:sz w:val="24"/>
            <w:szCs w:val="24"/>
            <w:lang w:eastAsia="sl-SI"/>
            <w14:ligatures w14:val="standardContextual"/>
          </w:rPr>
          <w:tab/>
        </w:r>
        <w:r w:rsidRPr="00FA3B12">
          <w:rPr>
            <w:rStyle w:val="Hiperpovezava"/>
          </w:rPr>
          <w:t>Prezračevanje skladišča nevarnih snovi Sk1/15/</w:t>
        </w:r>
        <w:r>
          <w:rPr>
            <w:webHidden/>
          </w:rPr>
          <w:tab/>
        </w:r>
        <w:r>
          <w:rPr>
            <w:webHidden/>
          </w:rPr>
          <w:fldChar w:fldCharType="begin"/>
        </w:r>
        <w:r>
          <w:rPr>
            <w:webHidden/>
          </w:rPr>
          <w:instrText xml:space="preserve"> PAGEREF _Toc218080067 \h </w:instrText>
        </w:r>
        <w:r>
          <w:rPr>
            <w:webHidden/>
          </w:rPr>
        </w:r>
        <w:r>
          <w:rPr>
            <w:webHidden/>
          </w:rPr>
          <w:fldChar w:fldCharType="separate"/>
        </w:r>
        <w:r w:rsidR="00DB7651">
          <w:rPr>
            <w:webHidden/>
          </w:rPr>
          <w:t>65</w:t>
        </w:r>
        <w:r>
          <w:rPr>
            <w:webHidden/>
          </w:rPr>
          <w:fldChar w:fldCharType="end"/>
        </w:r>
      </w:hyperlink>
    </w:p>
    <w:p w14:paraId="01429B61" w14:textId="460076F6"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8" w:history="1">
        <w:r w:rsidRPr="00FA3B12">
          <w:rPr>
            <w:rStyle w:val="Hiperpovezava"/>
            <w:rFonts w:cs="Tahoma"/>
          </w:rPr>
          <w:t>2.8.2.10</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Ocenitev tveganj za nastanek eksplozivnih atmosfer</w:t>
        </w:r>
        <w:r>
          <w:rPr>
            <w:webHidden/>
          </w:rPr>
          <w:tab/>
        </w:r>
        <w:r>
          <w:rPr>
            <w:webHidden/>
          </w:rPr>
          <w:fldChar w:fldCharType="begin"/>
        </w:r>
        <w:r>
          <w:rPr>
            <w:webHidden/>
          </w:rPr>
          <w:instrText xml:space="preserve"> PAGEREF _Toc218080068 \h </w:instrText>
        </w:r>
        <w:r>
          <w:rPr>
            <w:webHidden/>
          </w:rPr>
        </w:r>
        <w:r>
          <w:rPr>
            <w:webHidden/>
          </w:rPr>
          <w:fldChar w:fldCharType="separate"/>
        </w:r>
        <w:r w:rsidR="00DB7651">
          <w:rPr>
            <w:webHidden/>
          </w:rPr>
          <w:t>65</w:t>
        </w:r>
        <w:r>
          <w:rPr>
            <w:webHidden/>
          </w:rPr>
          <w:fldChar w:fldCharType="end"/>
        </w:r>
      </w:hyperlink>
    </w:p>
    <w:p w14:paraId="734F7ED3" w14:textId="37556692"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69" w:history="1">
        <w:r w:rsidRPr="00FA3B12">
          <w:rPr>
            <w:rStyle w:val="Hiperpovezava"/>
            <w:rFonts w:cs="Tahoma"/>
          </w:rPr>
          <w:t>2.8.2.11</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Določitev con eksplozijske nevarnosti/15/</w:t>
        </w:r>
        <w:r>
          <w:rPr>
            <w:webHidden/>
          </w:rPr>
          <w:tab/>
        </w:r>
        <w:r>
          <w:rPr>
            <w:webHidden/>
          </w:rPr>
          <w:fldChar w:fldCharType="begin"/>
        </w:r>
        <w:r>
          <w:rPr>
            <w:webHidden/>
          </w:rPr>
          <w:instrText xml:space="preserve"> PAGEREF _Toc218080069 \h </w:instrText>
        </w:r>
        <w:r>
          <w:rPr>
            <w:webHidden/>
          </w:rPr>
        </w:r>
        <w:r>
          <w:rPr>
            <w:webHidden/>
          </w:rPr>
          <w:fldChar w:fldCharType="separate"/>
        </w:r>
        <w:r w:rsidR="00DB7651">
          <w:rPr>
            <w:webHidden/>
          </w:rPr>
          <w:t>66</w:t>
        </w:r>
        <w:r>
          <w:rPr>
            <w:webHidden/>
          </w:rPr>
          <w:fldChar w:fldCharType="end"/>
        </w:r>
      </w:hyperlink>
    </w:p>
    <w:p w14:paraId="4BC15366" w14:textId="347BABAA"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70" w:history="1">
        <w:r w:rsidRPr="00FA3B12">
          <w:rPr>
            <w:rStyle w:val="Hiperpovezava"/>
            <w:rFonts w:cs="Tahoma"/>
            <w:bCs/>
          </w:rPr>
          <w:t>2.8.2.12</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Zaključne</w:t>
        </w:r>
        <w:r w:rsidRPr="00FA3B12">
          <w:rPr>
            <w:rStyle w:val="Hiperpovezava"/>
            <w:rFonts w:cs="Tahoma"/>
            <w:bCs/>
          </w:rPr>
          <w:t xml:space="preserve"> </w:t>
        </w:r>
        <w:r w:rsidRPr="00FA3B12">
          <w:rPr>
            <w:rStyle w:val="Hiperpovezava"/>
            <w:rFonts w:cs="Tahoma"/>
          </w:rPr>
          <w:t>ugotovitve in zaščitni ukrepi/15/</w:t>
        </w:r>
        <w:r>
          <w:rPr>
            <w:webHidden/>
          </w:rPr>
          <w:tab/>
        </w:r>
        <w:r>
          <w:rPr>
            <w:webHidden/>
          </w:rPr>
          <w:fldChar w:fldCharType="begin"/>
        </w:r>
        <w:r>
          <w:rPr>
            <w:webHidden/>
          </w:rPr>
          <w:instrText xml:space="preserve"> PAGEREF _Toc218080070 \h </w:instrText>
        </w:r>
        <w:r>
          <w:rPr>
            <w:webHidden/>
          </w:rPr>
        </w:r>
        <w:r>
          <w:rPr>
            <w:webHidden/>
          </w:rPr>
          <w:fldChar w:fldCharType="separate"/>
        </w:r>
        <w:r w:rsidR="00DB7651">
          <w:rPr>
            <w:webHidden/>
          </w:rPr>
          <w:t>67</w:t>
        </w:r>
        <w:r>
          <w:rPr>
            <w:webHidden/>
          </w:rPr>
          <w:fldChar w:fldCharType="end"/>
        </w:r>
      </w:hyperlink>
    </w:p>
    <w:p w14:paraId="52A940E7" w14:textId="3E8C56D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71" w:history="1">
        <w:r w:rsidRPr="00FA3B12">
          <w:rPr>
            <w:rStyle w:val="Hiperpovezava"/>
            <w:rFonts w:cs="Tahoma"/>
          </w:rPr>
          <w:t>2.8.2.13</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Preventivna protieksplozijska zaščita/15/</w:t>
        </w:r>
        <w:r>
          <w:rPr>
            <w:webHidden/>
          </w:rPr>
          <w:tab/>
        </w:r>
        <w:r>
          <w:rPr>
            <w:webHidden/>
          </w:rPr>
          <w:fldChar w:fldCharType="begin"/>
        </w:r>
        <w:r>
          <w:rPr>
            <w:webHidden/>
          </w:rPr>
          <w:instrText xml:space="preserve"> PAGEREF _Toc218080071 \h </w:instrText>
        </w:r>
        <w:r>
          <w:rPr>
            <w:webHidden/>
          </w:rPr>
        </w:r>
        <w:r>
          <w:rPr>
            <w:webHidden/>
          </w:rPr>
          <w:fldChar w:fldCharType="separate"/>
        </w:r>
        <w:r w:rsidR="00DB7651">
          <w:rPr>
            <w:webHidden/>
          </w:rPr>
          <w:t>67</w:t>
        </w:r>
        <w:r>
          <w:rPr>
            <w:webHidden/>
          </w:rPr>
          <w:fldChar w:fldCharType="end"/>
        </w:r>
      </w:hyperlink>
    </w:p>
    <w:p w14:paraId="422BB762" w14:textId="02CE1B4D"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72" w:history="1">
        <w:r w:rsidRPr="00FA3B12">
          <w:rPr>
            <w:rStyle w:val="Hiperpovezava"/>
            <w:rFonts w:cs="Tahoma"/>
          </w:rPr>
          <w:t>2.8.2.14</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Zahteva za opremo/15/</w:t>
        </w:r>
        <w:r>
          <w:rPr>
            <w:webHidden/>
          </w:rPr>
          <w:tab/>
        </w:r>
        <w:r>
          <w:rPr>
            <w:webHidden/>
          </w:rPr>
          <w:fldChar w:fldCharType="begin"/>
        </w:r>
        <w:r>
          <w:rPr>
            <w:webHidden/>
          </w:rPr>
          <w:instrText xml:space="preserve"> PAGEREF _Toc218080072 \h </w:instrText>
        </w:r>
        <w:r>
          <w:rPr>
            <w:webHidden/>
          </w:rPr>
        </w:r>
        <w:r>
          <w:rPr>
            <w:webHidden/>
          </w:rPr>
          <w:fldChar w:fldCharType="separate"/>
        </w:r>
        <w:r w:rsidR="00DB7651">
          <w:rPr>
            <w:webHidden/>
          </w:rPr>
          <w:t>68</w:t>
        </w:r>
        <w:r>
          <w:rPr>
            <w:webHidden/>
          </w:rPr>
          <w:fldChar w:fldCharType="end"/>
        </w:r>
      </w:hyperlink>
    </w:p>
    <w:p w14:paraId="2226FFCC" w14:textId="104BF77A"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73" w:history="1">
        <w:r w:rsidRPr="00FA3B12">
          <w:rPr>
            <w:rStyle w:val="Hiperpovezava"/>
            <w:rFonts w:cs="Tahoma"/>
          </w:rPr>
          <w:t>2.8.2.15</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Ukrepi za preprečevanje virov vžiga/15/</w:t>
        </w:r>
        <w:r>
          <w:rPr>
            <w:webHidden/>
          </w:rPr>
          <w:tab/>
        </w:r>
        <w:r>
          <w:rPr>
            <w:webHidden/>
          </w:rPr>
          <w:fldChar w:fldCharType="begin"/>
        </w:r>
        <w:r>
          <w:rPr>
            <w:webHidden/>
          </w:rPr>
          <w:instrText xml:space="preserve"> PAGEREF _Toc218080073 \h </w:instrText>
        </w:r>
        <w:r>
          <w:rPr>
            <w:webHidden/>
          </w:rPr>
        </w:r>
        <w:r>
          <w:rPr>
            <w:webHidden/>
          </w:rPr>
          <w:fldChar w:fldCharType="separate"/>
        </w:r>
        <w:r w:rsidR="00DB7651">
          <w:rPr>
            <w:webHidden/>
          </w:rPr>
          <w:t>68</w:t>
        </w:r>
        <w:r>
          <w:rPr>
            <w:webHidden/>
          </w:rPr>
          <w:fldChar w:fldCharType="end"/>
        </w:r>
      </w:hyperlink>
    </w:p>
    <w:p w14:paraId="4D2FFCBE" w14:textId="3C745654"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74" w:history="1">
        <w:r w:rsidRPr="00FA3B12">
          <w:rPr>
            <w:rStyle w:val="Hiperpovezava"/>
          </w:rPr>
          <w:t>2.8.2.16</w:t>
        </w:r>
        <w:r>
          <w:rPr>
            <w:rFonts w:asciiTheme="minorHAnsi" w:eastAsiaTheme="minorEastAsia" w:hAnsiTheme="minorHAnsi" w:cstheme="minorBidi"/>
            <w:kern w:val="2"/>
            <w:sz w:val="24"/>
            <w:szCs w:val="24"/>
            <w:lang w:eastAsia="sl-SI"/>
            <w14:ligatures w14:val="standardContextual"/>
          </w:rPr>
          <w:tab/>
        </w:r>
        <w:r w:rsidRPr="00FA3B12">
          <w:rPr>
            <w:rStyle w:val="Hiperpovezava"/>
          </w:rPr>
          <w:t>Organizacijski ukrepi</w:t>
        </w:r>
        <w:r>
          <w:rPr>
            <w:webHidden/>
          </w:rPr>
          <w:tab/>
        </w:r>
        <w:r>
          <w:rPr>
            <w:webHidden/>
          </w:rPr>
          <w:fldChar w:fldCharType="begin"/>
        </w:r>
        <w:r>
          <w:rPr>
            <w:webHidden/>
          </w:rPr>
          <w:instrText xml:space="preserve"> PAGEREF _Toc218080074 \h </w:instrText>
        </w:r>
        <w:r>
          <w:rPr>
            <w:webHidden/>
          </w:rPr>
        </w:r>
        <w:r>
          <w:rPr>
            <w:webHidden/>
          </w:rPr>
          <w:fldChar w:fldCharType="separate"/>
        </w:r>
        <w:r w:rsidR="00DB7651">
          <w:rPr>
            <w:webHidden/>
          </w:rPr>
          <w:t>72</w:t>
        </w:r>
        <w:r>
          <w:rPr>
            <w:webHidden/>
          </w:rPr>
          <w:fldChar w:fldCharType="end"/>
        </w:r>
      </w:hyperlink>
    </w:p>
    <w:p w14:paraId="44FFD160" w14:textId="3E3271B7"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75" w:history="1">
        <w:r w:rsidRPr="00FA3B12">
          <w:rPr>
            <w:rStyle w:val="Hiperpovezava"/>
            <w:rFonts w:cs="Tahoma"/>
          </w:rPr>
          <w:t>2.8.3</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rPr>
          <w:t xml:space="preserve">EX elaborat – </w:t>
        </w:r>
        <w:r w:rsidRPr="00FA3B12">
          <w:rPr>
            <w:rStyle w:val="Hiperpovezava"/>
          </w:rPr>
          <w:t>Centralno skladišče surovin in izdelkov v rezervoarjih</w:t>
        </w:r>
        <w:r w:rsidRPr="00FA3B12">
          <w:rPr>
            <w:rStyle w:val="Hiperpovezava"/>
            <w:rFonts w:cs="Tahoma"/>
          </w:rPr>
          <w:t xml:space="preserve"> Sk26</w:t>
        </w:r>
        <w:r>
          <w:rPr>
            <w:webHidden/>
          </w:rPr>
          <w:tab/>
        </w:r>
        <w:r>
          <w:rPr>
            <w:webHidden/>
          </w:rPr>
          <w:fldChar w:fldCharType="begin"/>
        </w:r>
        <w:r>
          <w:rPr>
            <w:webHidden/>
          </w:rPr>
          <w:instrText xml:space="preserve"> PAGEREF _Toc218080075 \h </w:instrText>
        </w:r>
        <w:r>
          <w:rPr>
            <w:webHidden/>
          </w:rPr>
        </w:r>
        <w:r>
          <w:rPr>
            <w:webHidden/>
          </w:rPr>
          <w:fldChar w:fldCharType="separate"/>
        </w:r>
        <w:r w:rsidR="00DB7651">
          <w:rPr>
            <w:webHidden/>
          </w:rPr>
          <w:t>74</w:t>
        </w:r>
        <w:r>
          <w:rPr>
            <w:webHidden/>
          </w:rPr>
          <w:fldChar w:fldCharType="end"/>
        </w:r>
      </w:hyperlink>
    </w:p>
    <w:p w14:paraId="25102D3D" w14:textId="53EFD06D"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76" w:history="1">
        <w:r w:rsidRPr="00FA3B12">
          <w:rPr>
            <w:rStyle w:val="Hiperpovezava"/>
            <w:rFonts w:cs="Tahoma"/>
            <w:bCs/>
          </w:rPr>
          <w:t>2.8.3.1</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bCs/>
          </w:rPr>
          <w:t>Uvod</w:t>
        </w:r>
        <w:r>
          <w:rPr>
            <w:webHidden/>
          </w:rPr>
          <w:tab/>
        </w:r>
        <w:r>
          <w:rPr>
            <w:webHidden/>
          </w:rPr>
          <w:fldChar w:fldCharType="begin"/>
        </w:r>
        <w:r>
          <w:rPr>
            <w:webHidden/>
          </w:rPr>
          <w:instrText xml:space="preserve"> PAGEREF _Toc218080076 \h </w:instrText>
        </w:r>
        <w:r>
          <w:rPr>
            <w:webHidden/>
          </w:rPr>
        </w:r>
        <w:r>
          <w:rPr>
            <w:webHidden/>
          </w:rPr>
          <w:fldChar w:fldCharType="separate"/>
        </w:r>
        <w:r w:rsidR="00DB7651">
          <w:rPr>
            <w:webHidden/>
          </w:rPr>
          <w:t>74</w:t>
        </w:r>
        <w:r>
          <w:rPr>
            <w:webHidden/>
          </w:rPr>
          <w:fldChar w:fldCharType="end"/>
        </w:r>
      </w:hyperlink>
    </w:p>
    <w:p w14:paraId="78A43D12" w14:textId="70F0164D"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77" w:history="1">
        <w:r w:rsidRPr="00FA3B12">
          <w:rPr>
            <w:rStyle w:val="Hiperpovezava"/>
            <w:rFonts w:cs="Tahoma"/>
            <w:bCs/>
          </w:rPr>
          <w:t>2.8.3.2</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bCs/>
          </w:rPr>
          <w:t>Tehnično poročilo</w:t>
        </w:r>
        <w:r>
          <w:rPr>
            <w:webHidden/>
          </w:rPr>
          <w:tab/>
        </w:r>
        <w:r>
          <w:rPr>
            <w:webHidden/>
          </w:rPr>
          <w:fldChar w:fldCharType="begin"/>
        </w:r>
        <w:r>
          <w:rPr>
            <w:webHidden/>
          </w:rPr>
          <w:instrText xml:space="preserve"> PAGEREF _Toc218080077 \h </w:instrText>
        </w:r>
        <w:r>
          <w:rPr>
            <w:webHidden/>
          </w:rPr>
        </w:r>
        <w:r>
          <w:rPr>
            <w:webHidden/>
          </w:rPr>
          <w:fldChar w:fldCharType="separate"/>
        </w:r>
        <w:r w:rsidR="00DB7651">
          <w:rPr>
            <w:webHidden/>
          </w:rPr>
          <w:t>74</w:t>
        </w:r>
        <w:r>
          <w:rPr>
            <w:webHidden/>
          </w:rPr>
          <w:fldChar w:fldCharType="end"/>
        </w:r>
      </w:hyperlink>
    </w:p>
    <w:p w14:paraId="4FC7D96B" w14:textId="6B9E1618"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78" w:history="1">
        <w:r w:rsidRPr="00FA3B12">
          <w:rPr>
            <w:rStyle w:val="Hiperpovezava"/>
            <w:rFonts w:cs="Tahoma"/>
            <w:bCs/>
          </w:rPr>
          <w:t>Skladiščne cisterne</w:t>
        </w:r>
        <w:r>
          <w:rPr>
            <w:webHidden/>
          </w:rPr>
          <w:tab/>
        </w:r>
        <w:r>
          <w:rPr>
            <w:webHidden/>
          </w:rPr>
          <w:fldChar w:fldCharType="begin"/>
        </w:r>
        <w:r>
          <w:rPr>
            <w:webHidden/>
          </w:rPr>
          <w:instrText xml:space="preserve"> PAGEREF _Toc218080078 \h </w:instrText>
        </w:r>
        <w:r>
          <w:rPr>
            <w:webHidden/>
          </w:rPr>
        </w:r>
        <w:r>
          <w:rPr>
            <w:webHidden/>
          </w:rPr>
          <w:fldChar w:fldCharType="separate"/>
        </w:r>
        <w:r w:rsidR="00DB7651">
          <w:rPr>
            <w:webHidden/>
          </w:rPr>
          <w:t>75</w:t>
        </w:r>
        <w:r>
          <w:rPr>
            <w:webHidden/>
          </w:rPr>
          <w:fldChar w:fldCharType="end"/>
        </w:r>
      </w:hyperlink>
    </w:p>
    <w:p w14:paraId="40ECBDB4" w14:textId="06ABC77B"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79" w:history="1">
        <w:r w:rsidRPr="00FA3B12">
          <w:rPr>
            <w:rStyle w:val="Hiperpovezava"/>
            <w:rFonts w:cs="Tahoma"/>
            <w:bCs/>
          </w:rPr>
          <w:t>Odduhe in izenačevanje tlaka v skladiščnih cisternah</w:t>
        </w:r>
        <w:r>
          <w:rPr>
            <w:webHidden/>
          </w:rPr>
          <w:tab/>
        </w:r>
        <w:r>
          <w:rPr>
            <w:webHidden/>
          </w:rPr>
          <w:fldChar w:fldCharType="begin"/>
        </w:r>
        <w:r>
          <w:rPr>
            <w:webHidden/>
          </w:rPr>
          <w:instrText xml:space="preserve"> PAGEREF _Toc218080079 \h </w:instrText>
        </w:r>
        <w:r>
          <w:rPr>
            <w:webHidden/>
          </w:rPr>
        </w:r>
        <w:r>
          <w:rPr>
            <w:webHidden/>
          </w:rPr>
          <w:fldChar w:fldCharType="separate"/>
        </w:r>
        <w:r w:rsidR="00DB7651">
          <w:rPr>
            <w:webHidden/>
          </w:rPr>
          <w:t>76</w:t>
        </w:r>
        <w:r>
          <w:rPr>
            <w:webHidden/>
          </w:rPr>
          <w:fldChar w:fldCharType="end"/>
        </w:r>
      </w:hyperlink>
    </w:p>
    <w:p w14:paraId="55368871" w14:textId="1DF61B86"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0" w:history="1">
        <w:r w:rsidRPr="00FA3B12">
          <w:rPr>
            <w:rStyle w:val="Hiperpovezava"/>
            <w:rFonts w:cs="Tahoma"/>
            <w:bCs/>
          </w:rPr>
          <w:t>Črpalke</w:t>
        </w:r>
        <w:r>
          <w:rPr>
            <w:webHidden/>
          </w:rPr>
          <w:tab/>
        </w:r>
        <w:r>
          <w:rPr>
            <w:webHidden/>
          </w:rPr>
          <w:fldChar w:fldCharType="begin"/>
        </w:r>
        <w:r>
          <w:rPr>
            <w:webHidden/>
          </w:rPr>
          <w:instrText xml:space="preserve"> PAGEREF _Toc218080080 \h </w:instrText>
        </w:r>
        <w:r>
          <w:rPr>
            <w:webHidden/>
          </w:rPr>
        </w:r>
        <w:r>
          <w:rPr>
            <w:webHidden/>
          </w:rPr>
          <w:fldChar w:fldCharType="separate"/>
        </w:r>
        <w:r w:rsidR="00DB7651">
          <w:rPr>
            <w:webHidden/>
          </w:rPr>
          <w:t>77</w:t>
        </w:r>
        <w:r>
          <w:rPr>
            <w:webHidden/>
          </w:rPr>
          <w:fldChar w:fldCharType="end"/>
        </w:r>
      </w:hyperlink>
    </w:p>
    <w:p w14:paraId="281D4007" w14:textId="32C6F4D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1" w:history="1">
        <w:r w:rsidRPr="00FA3B12">
          <w:rPr>
            <w:rStyle w:val="Hiperpovezava"/>
            <w:rFonts w:cs="Tahoma"/>
            <w:bCs/>
          </w:rPr>
          <w:t>Padavinske vode</w:t>
        </w:r>
        <w:r>
          <w:rPr>
            <w:webHidden/>
          </w:rPr>
          <w:tab/>
        </w:r>
        <w:r>
          <w:rPr>
            <w:webHidden/>
          </w:rPr>
          <w:fldChar w:fldCharType="begin"/>
        </w:r>
        <w:r>
          <w:rPr>
            <w:webHidden/>
          </w:rPr>
          <w:instrText xml:space="preserve"> PAGEREF _Toc218080081 \h </w:instrText>
        </w:r>
        <w:r>
          <w:rPr>
            <w:webHidden/>
          </w:rPr>
        </w:r>
        <w:r>
          <w:rPr>
            <w:webHidden/>
          </w:rPr>
          <w:fldChar w:fldCharType="separate"/>
        </w:r>
        <w:r w:rsidR="00DB7651">
          <w:rPr>
            <w:webHidden/>
          </w:rPr>
          <w:t>78</w:t>
        </w:r>
        <w:r>
          <w:rPr>
            <w:webHidden/>
          </w:rPr>
          <w:fldChar w:fldCharType="end"/>
        </w:r>
      </w:hyperlink>
    </w:p>
    <w:p w14:paraId="052E1261" w14:textId="6883A27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2" w:history="1">
        <w:r w:rsidRPr="00FA3B12">
          <w:rPr>
            <w:rStyle w:val="Hiperpovezava"/>
            <w:rFonts w:cs="Tahoma"/>
            <w:bCs/>
          </w:rPr>
          <w:t>Pretakališče</w:t>
        </w:r>
        <w:r>
          <w:rPr>
            <w:webHidden/>
          </w:rPr>
          <w:tab/>
        </w:r>
        <w:r>
          <w:rPr>
            <w:webHidden/>
          </w:rPr>
          <w:fldChar w:fldCharType="begin"/>
        </w:r>
        <w:r>
          <w:rPr>
            <w:webHidden/>
          </w:rPr>
          <w:instrText xml:space="preserve"> PAGEREF _Toc218080082 \h </w:instrText>
        </w:r>
        <w:r>
          <w:rPr>
            <w:webHidden/>
          </w:rPr>
        </w:r>
        <w:r>
          <w:rPr>
            <w:webHidden/>
          </w:rPr>
          <w:fldChar w:fldCharType="separate"/>
        </w:r>
        <w:r w:rsidR="00DB7651">
          <w:rPr>
            <w:webHidden/>
          </w:rPr>
          <w:t>78</w:t>
        </w:r>
        <w:r>
          <w:rPr>
            <w:webHidden/>
          </w:rPr>
          <w:fldChar w:fldCharType="end"/>
        </w:r>
      </w:hyperlink>
    </w:p>
    <w:p w14:paraId="5383D1CD" w14:textId="17F67BDA"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3" w:history="1">
        <w:r w:rsidRPr="00FA3B12">
          <w:rPr>
            <w:rStyle w:val="Hiperpovezava"/>
            <w:rFonts w:cs="Tahoma"/>
            <w:bCs/>
          </w:rPr>
          <w:t>Razlitja</w:t>
        </w:r>
        <w:r>
          <w:rPr>
            <w:webHidden/>
          </w:rPr>
          <w:tab/>
        </w:r>
        <w:r>
          <w:rPr>
            <w:webHidden/>
          </w:rPr>
          <w:fldChar w:fldCharType="begin"/>
        </w:r>
        <w:r>
          <w:rPr>
            <w:webHidden/>
          </w:rPr>
          <w:instrText xml:space="preserve"> PAGEREF _Toc218080083 \h </w:instrText>
        </w:r>
        <w:r>
          <w:rPr>
            <w:webHidden/>
          </w:rPr>
        </w:r>
        <w:r>
          <w:rPr>
            <w:webHidden/>
          </w:rPr>
          <w:fldChar w:fldCharType="separate"/>
        </w:r>
        <w:r w:rsidR="00DB7651">
          <w:rPr>
            <w:webHidden/>
          </w:rPr>
          <w:t>80</w:t>
        </w:r>
        <w:r>
          <w:rPr>
            <w:webHidden/>
          </w:rPr>
          <w:fldChar w:fldCharType="end"/>
        </w:r>
      </w:hyperlink>
    </w:p>
    <w:p w14:paraId="03149904" w14:textId="488BC762"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4" w:history="1">
        <w:r w:rsidRPr="00FA3B12">
          <w:rPr>
            <w:rStyle w:val="Hiperpovezava"/>
          </w:rPr>
          <w:t>Prezračevanje</w:t>
        </w:r>
        <w:r>
          <w:rPr>
            <w:webHidden/>
          </w:rPr>
          <w:tab/>
        </w:r>
        <w:r>
          <w:rPr>
            <w:webHidden/>
          </w:rPr>
          <w:fldChar w:fldCharType="begin"/>
        </w:r>
        <w:r>
          <w:rPr>
            <w:webHidden/>
          </w:rPr>
          <w:instrText xml:space="preserve"> PAGEREF _Toc218080084 \h </w:instrText>
        </w:r>
        <w:r>
          <w:rPr>
            <w:webHidden/>
          </w:rPr>
        </w:r>
        <w:r>
          <w:rPr>
            <w:webHidden/>
          </w:rPr>
          <w:fldChar w:fldCharType="separate"/>
        </w:r>
        <w:r w:rsidR="00DB7651">
          <w:rPr>
            <w:webHidden/>
          </w:rPr>
          <w:t>81</w:t>
        </w:r>
        <w:r>
          <w:rPr>
            <w:webHidden/>
          </w:rPr>
          <w:fldChar w:fldCharType="end"/>
        </w:r>
      </w:hyperlink>
    </w:p>
    <w:p w14:paraId="483EE560" w14:textId="2CCB1174"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5" w:history="1">
        <w:r w:rsidRPr="00FA3B12">
          <w:rPr>
            <w:rStyle w:val="Hiperpovezava"/>
            <w:rFonts w:cs="Tahoma"/>
            <w:bCs/>
          </w:rPr>
          <w:t>Lastnosti nevarnih snovi</w:t>
        </w:r>
        <w:r>
          <w:rPr>
            <w:webHidden/>
          </w:rPr>
          <w:tab/>
        </w:r>
        <w:r>
          <w:rPr>
            <w:webHidden/>
          </w:rPr>
          <w:fldChar w:fldCharType="begin"/>
        </w:r>
        <w:r>
          <w:rPr>
            <w:webHidden/>
          </w:rPr>
          <w:instrText xml:space="preserve"> PAGEREF _Toc218080085 \h </w:instrText>
        </w:r>
        <w:r>
          <w:rPr>
            <w:webHidden/>
          </w:rPr>
        </w:r>
        <w:r>
          <w:rPr>
            <w:webHidden/>
          </w:rPr>
          <w:fldChar w:fldCharType="separate"/>
        </w:r>
        <w:r w:rsidR="00DB7651">
          <w:rPr>
            <w:webHidden/>
          </w:rPr>
          <w:t>81</w:t>
        </w:r>
        <w:r>
          <w:rPr>
            <w:webHidden/>
          </w:rPr>
          <w:fldChar w:fldCharType="end"/>
        </w:r>
      </w:hyperlink>
    </w:p>
    <w:p w14:paraId="2FF27330" w14:textId="37D3580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6" w:history="1">
        <w:r w:rsidRPr="00FA3B12">
          <w:rPr>
            <w:rStyle w:val="Hiperpovezava"/>
            <w:rFonts w:cs="Tahoma"/>
            <w:bCs/>
          </w:rPr>
          <w:t>2.8.3.3</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bCs/>
          </w:rPr>
          <w:t>Ocena tveganja za nastanek eksplozivnih zmesi</w:t>
        </w:r>
        <w:r>
          <w:rPr>
            <w:webHidden/>
          </w:rPr>
          <w:tab/>
        </w:r>
        <w:r>
          <w:rPr>
            <w:webHidden/>
          </w:rPr>
          <w:fldChar w:fldCharType="begin"/>
        </w:r>
        <w:r>
          <w:rPr>
            <w:webHidden/>
          </w:rPr>
          <w:instrText xml:space="preserve"> PAGEREF _Toc218080086 \h </w:instrText>
        </w:r>
        <w:r>
          <w:rPr>
            <w:webHidden/>
          </w:rPr>
        </w:r>
        <w:r>
          <w:rPr>
            <w:webHidden/>
          </w:rPr>
          <w:fldChar w:fldCharType="separate"/>
        </w:r>
        <w:r w:rsidR="00DB7651">
          <w:rPr>
            <w:webHidden/>
          </w:rPr>
          <w:t>82</w:t>
        </w:r>
        <w:r>
          <w:rPr>
            <w:webHidden/>
          </w:rPr>
          <w:fldChar w:fldCharType="end"/>
        </w:r>
      </w:hyperlink>
    </w:p>
    <w:p w14:paraId="0339C4B8" w14:textId="78728EAD"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7" w:history="1">
        <w:r w:rsidRPr="00FA3B12">
          <w:rPr>
            <w:rStyle w:val="Hiperpovezava"/>
            <w:rFonts w:cs="Tahoma"/>
            <w:bCs/>
          </w:rPr>
          <w:t>2.8.3.4</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bCs/>
          </w:rPr>
          <w:t>Zaščitni ukrepi</w:t>
        </w:r>
        <w:r>
          <w:rPr>
            <w:webHidden/>
          </w:rPr>
          <w:tab/>
        </w:r>
        <w:r>
          <w:rPr>
            <w:webHidden/>
          </w:rPr>
          <w:fldChar w:fldCharType="begin"/>
        </w:r>
        <w:r>
          <w:rPr>
            <w:webHidden/>
          </w:rPr>
          <w:instrText xml:space="preserve"> PAGEREF _Toc218080087 \h </w:instrText>
        </w:r>
        <w:r>
          <w:rPr>
            <w:webHidden/>
          </w:rPr>
        </w:r>
        <w:r>
          <w:rPr>
            <w:webHidden/>
          </w:rPr>
          <w:fldChar w:fldCharType="separate"/>
        </w:r>
        <w:r w:rsidR="00DB7651">
          <w:rPr>
            <w:webHidden/>
          </w:rPr>
          <w:t>83</w:t>
        </w:r>
        <w:r>
          <w:rPr>
            <w:webHidden/>
          </w:rPr>
          <w:fldChar w:fldCharType="end"/>
        </w:r>
      </w:hyperlink>
    </w:p>
    <w:p w14:paraId="5A3C76DF" w14:textId="530C1F5E"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8" w:history="1">
        <w:r w:rsidRPr="00FA3B12">
          <w:rPr>
            <w:rStyle w:val="Hiperpovezava"/>
            <w:rFonts w:cs="Tahoma"/>
            <w:bCs/>
          </w:rPr>
          <w:t>Preprečevanje nastanka eksplozivne atmosfere</w:t>
        </w:r>
        <w:r>
          <w:rPr>
            <w:webHidden/>
          </w:rPr>
          <w:tab/>
        </w:r>
        <w:r>
          <w:rPr>
            <w:webHidden/>
          </w:rPr>
          <w:fldChar w:fldCharType="begin"/>
        </w:r>
        <w:r>
          <w:rPr>
            <w:webHidden/>
          </w:rPr>
          <w:instrText xml:space="preserve"> PAGEREF _Toc218080088 \h </w:instrText>
        </w:r>
        <w:r>
          <w:rPr>
            <w:webHidden/>
          </w:rPr>
        </w:r>
        <w:r>
          <w:rPr>
            <w:webHidden/>
          </w:rPr>
          <w:fldChar w:fldCharType="separate"/>
        </w:r>
        <w:r w:rsidR="00DB7651">
          <w:rPr>
            <w:webHidden/>
          </w:rPr>
          <w:t>83</w:t>
        </w:r>
        <w:r>
          <w:rPr>
            <w:webHidden/>
          </w:rPr>
          <w:fldChar w:fldCharType="end"/>
        </w:r>
      </w:hyperlink>
    </w:p>
    <w:p w14:paraId="5CA93369" w14:textId="3C7AFE78"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89" w:history="1">
        <w:r w:rsidRPr="00FA3B12">
          <w:rPr>
            <w:rStyle w:val="Hiperpovezava"/>
            <w:rFonts w:cs="Tahoma"/>
            <w:bCs/>
          </w:rPr>
          <w:t>Konstrukcijska zaščita</w:t>
        </w:r>
        <w:r>
          <w:rPr>
            <w:webHidden/>
          </w:rPr>
          <w:tab/>
        </w:r>
        <w:r>
          <w:rPr>
            <w:webHidden/>
          </w:rPr>
          <w:fldChar w:fldCharType="begin"/>
        </w:r>
        <w:r>
          <w:rPr>
            <w:webHidden/>
          </w:rPr>
          <w:instrText xml:space="preserve"> PAGEREF _Toc218080089 \h </w:instrText>
        </w:r>
        <w:r>
          <w:rPr>
            <w:webHidden/>
          </w:rPr>
        </w:r>
        <w:r>
          <w:rPr>
            <w:webHidden/>
          </w:rPr>
          <w:fldChar w:fldCharType="separate"/>
        </w:r>
        <w:r w:rsidR="00DB7651">
          <w:rPr>
            <w:webHidden/>
          </w:rPr>
          <w:t>88</w:t>
        </w:r>
        <w:r>
          <w:rPr>
            <w:webHidden/>
          </w:rPr>
          <w:fldChar w:fldCharType="end"/>
        </w:r>
      </w:hyperlink>
    </w:p>
    <w:p w14:paraId="6226314A" w14:textId="557C1DB1"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90" w:history="1">
        <w:r w:rsidRPr="00FA3B12">
          <w:rPr>
            <w:rStyle w:val="Hiperpovezava"/>
            <w:rFonts w:cs="Tahoma"/>
            <w:bCs/>
          </w:rPr>
          <w:t>Kontrolni zaščitni ukrepi</w:t>
        </w:r>
        <w:r>
          <w:rPr>
            <w:webHidden/>
          </w:rPr>
          <w:tab/>
        </w:r>
        <w:r>
          <w:rPr>
            <w:webHidden/>
          </w:rPr>
          <w:fldChar w:fldCharType="begin"/>
        </w:r>
        <w:r>
          <w:rPr>
            <w:webHidden/>
          </w:rPr>
          <w:instrText xml:space="preserve"> PAGEREF _Toc218080090 \h </w:instrText>
        </w:r>
        <w:r>
          <w:rPr>
            <w:webHidden/>
          </w:rPr>
        </w:r>
        <w:r>
          <w:rPr>
            <w:webHidden/>
          </w:rPr>
          <w:fldChar w:fldCharType="separate"/>
        </w:r>
        <w:r w:rsidR="00DB7651">
          <w:rPr>
            <w:webHidden/>
          </w:rPr>
          <w:t>89</w:t>
        </w:r>
        <w:r>
          <w:rPr>
            <w:webHidden/>
          </w:rPr>
          <w:fldChar w:fldCharType="end"/>
        </w:r>
      </w:hyperlink>
    </w:p>
    <w:p w14:paraId="6E3DBE2B" w14:textId="36D7551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91" w:history="1">
        <w:r w:rsidRPr="00FA3B12">
          <w:rPr>
            <w:rStyle w:val="Hiperpovezava"/>
            <w:rFonts w:cs="Tahoma"/>
            <w:bCs/>
          </w:rPr>
          <w:t>Izklop opreme</w:t>
        </w:r>
        <w:r>
          <w:rPr>
            <w:webHidden/>
          </w:rPr>
          <w:tab/>
        </w:r>
        <w:r>
          <w:rPr>
            <w:webHidden/>
          </w:rPr>
          <w:fldChar w:fldCharType="begin"/>
        </w:r>
        <w:r>
          <w:rPr>
            <w:webHidden/>
          </w:rPr>
          <w:instrText xml:space="preserve"> PAGEREF _Toc218080091 \h </w:instrText>
        </w:r>
        <w:r>
          <w:rPr>
            <w:webHidden/>
          </w:rPr>
        </w:r>
        <w:r>
          <w:rPr>
            <w:webHidden/>
          </w:rPr>
          <w:fldChar w:fldCharType="separate"/>
        </w:r>
        <w:r w:rsidR="00DB7651">
          <w:rPr>
            <w:webHidden/>
          </w:rPr>
          <w:t>89</w:t>
        </w:r>
        <w:r>
          <w:rPr>
            <w:webHidden/>
          </w:rPr>
          <w:fldChar w:fldCharType="end"/>
        </w:r>
      </w:hyperlink>
    </w:p>
    <w:p w14:paraId="51B5731A" w14:textId="42DA95EE"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92" w:history="1">
        <w:r w:rsidRPr="00FA3B12">
          <w:rPr>
            <w:rStyle w:val="Hiperpovezava"/>
          </w:rPr>
          <w:t>Organizacijski ukrepi</w:t>
        </w:r>
        <w:r>
          <w:rPr>
            <w:webHidden/>
          </w:rPr>
          <w:tab/>
        </w:r>
        <w:r>
          <w:rPr>
            <w:webHidden/>
          </w:rPr>
          <w:fldChar w:fldCharType="begin"/>
        </w:r>
        <w:r>
          <w:rPr>
            <w:webHidden/>
          </w:rPr>
          <w:instrText xml:space="preserve"> PAGEREF _Toc218080092 \h </w:instrText>
        </w:r>
        <w:r>
          <w:rPr>
            <w:webHidden/>
          </w:rPr>
        </w:r>
        <w:r>
          <w:rPr>
            <w:webHidden/>
          </w:rPr>
          <w:fldChar w:fldCharType="separate"/>
        </w:r>
        <w:r w:rsidR="00DB7651">
          <w:rPr>
            <w:webHidden/>
          </w:rPr>
          <w:t>89</w:t>
        </w:r>
        <w:r>
          <w:rPr>
            <w:webHidden/>
          </w:rPr>
          <w:fldChar w:fldCharType="end"/>
        </w:r>
      </w:hyperlink>
    </w:p>
    <w:p w14:paraId="390D9379" w14:textId="3904403B"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93" w:history="1">
        <w:r w:rsidRPr="00FA3B12">
          <w:rPr>
            <w:rStyle w:val="Hiperpovezava"/>
            <w:rFonts w:cs="Tahoma"/>
            <w:bCs/>
          </w:rPr>
          <w:t>2.8.3.5</w:t>
        </w:r>
        <w:r>
          <w:rPr>
            <w:rFonts w:asciiTheme="minorHAnsi" w:eastAsiaTheme="minorEastAsia" w:hAnsiTheme="minorHAnsi" w:cstheme="minorBidi"/>
            <w:kern w:val="2"/>
            <w:sz w:val="24"/>
            <w:szCs w:val="24"/>
            <w:lang w:eastAsia="sl-SI"/>
            <w14:ligatures w14:val="standardContextual"/>
          </w:rPr>
          <w:tab/>
        </w:r>
        <w:r w:rsidRPr="00FA3B12">
          <w:rPr>
            <w:rStyle w:val="Hiperpovezava"/>
            <w:rFonts w:cs="Tahoma"/>
            <w:bCs/>
          </w:rPr>
          <w:t>Ocena tveganja</w:t>
        </w:r>
        <w:r>
          <w:rPr>
            <w:webHidden/>
          </w:rPr>
          <w:tab/>
        </w:r>
        <w:r>
          <w:rPr>
            <w:webHidden/>
          </w:rPr>
          <w:fldChar w:fldCharType="begin"/>
        </w:r>
        <w:r>
          <w:rPr>
            <w:webHidden/>
          </w:rPr>
          <w:instrText xml:space="preserve"> PAGEREF _Toc218080093 \h </w:instrText>
        </w:r>
        <w:r>
          <w:rPr>
            <w:webHidden/>
          </w:rPr>
        </w:r>
        <w:r>
          <w:rPr>
            <w:webHidden/>
          </w:rPr>
          <w:fldChar w:fldCharType="separate"/>
        </w:r>
        <w:r w:rsidR="00DB7651">
          <w:rPr>
            <w:webHidden/>
          </w:rPr>
          <w:t>89</w:t>
        </w:r>
        <w:r>
          <w:rPr>
            <w:webHidden/>
          </w:rPr>
          <w:fldChar w:fldCharType="end"/>
        </w:r>
      </w:hyperlink>
    </w:p>
    <w:p w14:paraId="58DF596E" w14:textId="4FF7B192"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094" w:history="1">
        <w:r w:rsidRPr="00FA3B12">
          <w:rPr>
            <w:rStyle w:val="Hiperpovezava"/>
          </w:rPr>
          <w:t>2.9</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Lokacija posega</w:t>
        </w:r>
        <w:r>
          <w:rPr>
            <w:webHidden/>
          </w:rPr>
          <w:tab/>
        </w:r>
        <w:r>
          <w:rPr>
            <w:webHidden/>
          </w:rPr>
          <w:fldChar w:fldCharType="begin"/>
        </w:r>
        <w:r>
          <w:rPr>
            <w:webHidden/>
          </w:rPr>
          <w:instrText xml:space="preserve"> PAGEREF _Toc218080094 \h </w:instrText>
        </w:r>
        <w:r>
          <w:rPr>
            <w:webHidden/>
          </w:rPr>
        </w:r>
        <w:r>
          <w:rPr>
            <w:webHidden/>
          </w:rPr>
          <w:fldChar w:fldCharType="separate"/>
        </w:r>
        <w:r w:rsidR="00DB7651">
          <w:rPr>
            <w:webHidden/>
          </w:rPr>
          <w:t>91</w:t>
        </w:r>
        <w:r>
          <w:rPr>
            <w:webHidden/>
          </w:rPr>
          <w:fldChar w:fldCharType="end"/>
        </w:r>
      </w:hyperlink>
    </w:p>
    <w:p w14:paraId="0B76ADF3" w14:textId="5386A04F"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95" w:history="1">
        <w:r w:rsidRPr="00FA3B12">
          <w:rPr>
            <w:rStyle w:val="Hiperpovezava"/>
          </w:rPr>
          <w:t>2.9.1</w:t>
        </w:r>
        <w:r>
          <w:rPr>
            <w:rFonts w:asciiTheme="minorHAnsi" w:eastAsiaTheme="minorEastAsia" w:hAnsiTheme="minorHAnsi" w:cstheme="minorBidi"/>
            <w:kern w:val="2"/>
            <w:sz w:val="24"/>
            <w:szCs w:val="24"/>
            <w:lang w:eastAsia="sl-SI"/>
            <w14:ligatures w14:val="standardContextual"/>
          </w:rPr>
          <w:tab/>
        </w:r>
        <w:r w:rsidRPr="00FA3B12">
          <w:rPr>
            <w:rStyle w:val="Hiperpovezava"/>
          </w:rPr>
          <w:t>Parcelne številke, prostorski akti, namenska raba zemljišč</w:t>
        </w:r>
        <w:r>
          <w:rPr>
            <w:webHidden/>
          </w:rPr>
          <w:tab/>
        </w:r>
        <w:r>
          <w:rPr>
            <w:webHidden/>
          </w:rPr>
          <w:fldChar w:fldCharType="begin"/>
        </w:r>
        <w:r>
          <w:rPr>
            <w:webHidden/>
          </w:rPr>
          <w:instrText xml:space="preserve"> PAGEREF _Toc218080095 \h </w:instrText>
        </w:r>
        <w:r>
          <w:rPr>
            <w:webHidden/>
          </w:rPr>
        </w:r>
        <w:r>
          <w:rPr>
            <w:webHidden/>
          </w:rPr>
          <w:fldChar w:fldCharType="separate"/>
        </w:r>
        <w:r w:rsidR="00DB7651">
          <w:rPr>
            <w:webHidden/>
          </w:rPr>
          <w:t>93</w:t>
        </w:r>
        <w:r>
          <w:rPr>
            <w:webHidden/>
          </w:rPr>
          <w:fldChar w:fldCharType="end"/>
        </w:r>
      </w:hyperlink>
    </w:p>
    <w:p w14:paraId="62FC06B6" w14:textId="75551814"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096" w:history="1">
        <w:r w:rsidRPr="00FA3B12">
          <w:rPr>
            <w:rStyle w:val="Hiperpovezava"/>
          </w:rPr>
          <w:t>2.9.2</w:t>
        </w:r>
        <w:r>
          <w:rPr>
            <w:rFonts w:asciiTheme="minorHAnsi" w:eastAsiaTheme="minorEastAsia" w:hAnsiTheme="minorHAnsi" w:cstheme="minorBidi"/>
            <w:kern w:val="2"/>
            <w:sz w:val="24"/>
            <w:szCs w:val="24"/>
            <w:lang w:eastAsia="sl-SI"/>
            <w14:ligatures w14:val="standardContextual"/>
          </w:rPr>
          <w:tab/>
        </w:r>
        <w:r w:rsidRPr="00FA3B12">
          <w:rPr>
            <w:rStyle w:val="Hiperpovezava"/>
          </w:rPr>
          <w:t>Stanje pomembnejših dejavnikov okolja</w:t>
        </w:r>
        <w:r>
          <w:rPr>
            <w:webHidden/>
          </w:rPr>
          <w:tab/>
        </w:r>
        <w:r>
          <w:rPr>
            <w:webHidden/>
          </w:rPr>
          <w:fldChar w:fldCharType="begin"/>
        </w:r>
        <w:r>
          <w:rPr>
            <w:webHidden/>
          </w:rPr>
          <w:instrText xml:space="preserve"> PAGEREF _Toc218080096 \h </w:instrText>
        </w:r>
        <w:r>
          <w:rPr>
            <w:webHidden/>
          </w:rPr>
        </w:r>
        <w:r>
          <w:rPr>
            <w:webHidden/>
          </w:rPr>
          <w:fldChar w:fldCharType="separate"/>
        </w:r>
        <w:r w:rsidR="00DB7651">
          <w:rPr>
            <w:webHidden/>
          </w:rPr>
          <w:t>94</w:t>
        </w:r>
        <w:r>
          <w:rPr>
            <w:webHidden/>
          </w:rPr>
          <w:fldChar w:fldCharType="end"/>
        </w:r>
      </w:hyperlink>
    </w:p>
    <w:p w14:paraId="799A603C" w14:textId="298CD123"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97" w:history="1">
        <w:r w:rsidRPr="00FA3B12">
          <w:rPr>
            <w:rStyle w:val="Hiperpovezava"/>
          </w:rPr>
          <w:t>2.9.2.1</w:t>
        </w:r>
        <w:r>
          <w:rPr>
            <w:rFonts w:asciiTheme="minorHAnsi" w:eastAsiaTheme="minorEastAsia" w:hAnsiTheme="minorHAnsi" w:cstheme="minorBidi"/>
            <w:kern w:val="2"/>
            <w:sz w:val="24"/>
            <w:szCs w:val="24"/>
            <w:lang w:eastAsia="sl-SI"/>
            <w14:ligatures w14:val="standardContextual"/>
          </w:rPr>
          <w:tab/>
        </w:r>
        <w:r w:rsidRPr="00FA3B12">
          <w:rPr>
            <w:rStyle w:val="Hiperpovezava"/>
          </w:rPr>
          <w:t>Tla</w:t>
        </w:r>
        <w:r>
          <w:rPr>
            <w:webHidden/>
          </w:rPr>
          <w:tab/>
        </w:r>
        <w:r>
          <w:rPr>
            <w:webHidden/>
          </w:rPr>
          <w:fldChar w:fldCharType="begin"/>
        </w:r>
        <w:r>
          <w:rPr>
            <w:webHidden/>
          </w:rPr>
          <w:instrText xml:space="preserve"> PAGEREF _Toc218080097 \h </w:instrText>
        </w:r>
        <w:r>
          <w:rPr>
            <w:webHidden/>
          </w:rPr>
        </w:r>
        <w:r>
          <w:rPr>
            <w:webHidden/>
          </w:rPr>
          <w:fldChar w:fldCharType="separate"/>
        </w:r>
        <w:r w:rsidR="00DB7651">
          <w:rPr>
            <w:webHidden/>
          </w:rPr>
          <w:t>94</w:t>
        </w:r>
        <w:r>
          <w:rPr>
            <w:webHidden/>
          </w:rPr>
          <w:fldChar w:fldCharType="end"/>
        </w:r>
      </w:hyperlink>
    </w:p>
    <w:p w14:paraId="326AE21F" w14:textId="221CAD0C"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98" w:history="1">
        <w:r w:rsidRPr="00FA3B12">
          <w:rPr>
            <w:rStyle w:val="Hiperpovezava"/>
          </w:rPr>
          <w:t>2.9.2.2</w:t>
        </w:r>
        <w:r>
          <w:rPr>
            <w:rFonts w:asciiTheme="minorHAnsi" w:eastAsiaTheme="minorEastAsia" w:hAnsiTheme="minorHAnsi" w:cstheme="minorBidi"/>
            <w:kern w:val="2"/>
            <w:sz w:val="24"/>
            <w:szCs w:val="24"/>
            <w:lang w:eastAsia="sl-SI"/>
            <w14:ligatures w14:val="standardContextual"/>
          </w:rPr>
          <w:tab/>
        </w:r>
        <w:r w:rsidRPr="00FA3B12">
          <w:rPr>
            <w:rStyle w:val="Hiperpovezava"/>
          </w:rPr>
          <w:t>Vode</w:t>
        </w:r>
        <w:r>
          <w:rPr>
            <w:webHidden/>
          </w:rPr>
          <w:tab/>
        </w:r>
        <w:r>
          <w:rPr>
            <w:webHidden/>
          </w:rPr>
          <w:fldChar w:fldCharType="begin"/>
        </w:r>
        <w:r>
          <w:rPr>
            <w:webHidden/>
          </w:rPr>
          <w:instrText xml:space="preserve"> PAGEREF _Toc218080098 \h </w:instrText>
        </w:r>
        <w:r>
          <w:rPr>
            <w:webHidden/>
          </w:rPr>
        </w:r>
        <w:r>
          <w:rPr>
            <w:webHidden/>
          </w:rPr>
          <w:fldChar w:fldCharType="separate"/>
        </w:r>
        <w:r w:rsidR="00DB7651">
          <w:rPr>
            <w:webHidden/>
          </w:rPr>
          <w:t>97</w:t>
        </w:r>
        <w:r>
          <w:rPr>
            <w:webHidden/>
          </w:rPr>
          <w:fldChar w:fldCharType="end"/>
        </w:r>
      </w:hyperlink>
    </w:p>
    <w:p w14:paraId="497190B5" w14:textId="229E00D5"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099" w:history="1">
        <w:r w:rsidRPr="00FA3B12">
          <w:rPr>
            <w:rStyle w:val="Hiperpovezava"/>
          </w:rPr>
          <w:t>2.9.2.3</w:t>
        </w:r>
        <w:r>
          <w:rPr>
            <w:rFonts w:asciiTheme="minorHAnsi" w:eastAsiaTheme="minorEastAsia" w:hAnsiTheme="minorHAnsi" w:cstheme="minorBidi"/>
            <w:kern w:val="2"/>
            <w:sz w:val="24"/>
            <w:szCs w:val="24"/>
            <w:lang w:eastAsia="sl-SI"/>
            <w14:ligatures w14:val="standardContextual"/>
          </w:rPr>
          <w:tab/>
        </w:r>
        <w:r w:rsidRPr="00FA3B12">
          <w:rPr>
            <w:rStyle w:val="Hiperpovezava"/>
          </w:rPr>
          <w:t>Zrak</w:t>
        </w:r>
        <w:r>
          <w:rPr>
            <w:webHidden/>
          </w:rPr>
          <w:tab/>
        </w:r>
        <w:r>
          <w:rPr>
            <w:webHidden/>
          </w:rPr>
          <w:fldChar w:fldCharType="begin"/>
        </w:r>
        <w:r>
          <w:rPr>
            <w:webHidden/>
          </w:rPr>
          <w:instrText xml:space="preserve"> PAGEREF _Toc218080099 \h </w:instrText>
        </w:r>
        <w:r>
          <w:rPr>
            <w:webHidden/>
          </w:rPr>
        </w:r>
        <w:r>
          <w:rPr>
            <w:webHidden/>
          </w:rPr>
          <w:fldChar w:fldCharType="separate"/>
        </w:r>
        <w:r w:rsidR="00DB7651">
          <w:rPr>
            <w:webHidden/>
          </w:rPr>
          <w:t>104</w:t>
        </w:r>
        <w:r>
          <w:rPr>
            <w:webHidden/>
          </w:rPr>
          <w:fldChar w:fldCharType="end"/>
        </w:r>
      </w:hyperlink>
    </w:p>
    <w:p w14:paraId="24C95A9B" w14:textId="6FC513A1"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00" w:history="1">
        <w:r w:rsidRPr="00FA3B12">
          <w:rPr>
            <w:rStyle w:val="Hiperpovezava"/>
          </w:rPr>
          <w:t>2.9.2.4</w:t>
        </w:r>
        <w:r>
          <w:rPr>
            <w:rFonts w:asciiTheme="minorHAnsi" w:eastAsiaTheme="minorEastAsia" w:hAnsiTheme="minorHAnsi" w:cstheme="minorBidi"/>
            <w:kern w:val="2"/>
            <w:sz w:val="24"/>
            <w:szCs w:val="24"/>
            <w:lang w:eastAsia="sl-SI"/>
            <w14:ligatures w14:val="standardContextual"/>
          </w:rPr>
          <w:tab/>
        </w:r>
        <w:r w:rsidRPr="00FA3B12">
          <w:rPr>
            <w:rStyle w:val="Hiperpovezava"/>
          </w:rPr>
          <w:t>Hrup</w:t>
        </w:r>
        <w:r>
          <w:rPr>
            <w:webHidden/>
          </w:rPr>
          <w:tab/>
        </w:r>
        <w:r>
          <w:rPr>
            <w:webHidden/>
          </w:rPr>
          <w:fldChar w:fldCharType="begin"/>
        </w:r>
        <w:r>
          <w:rPr>
            <w:webHidden/>
          </w:rPr>
          <w:instrText xml:space="preserve"> PAGEREF _Toc218080100 \h </w:instrText>
        </w:r>
        <w:r>
          <w:rPr>
            <w:webHidden/>
          </w:rPr>
        </w:r>
        <w:r>
          <w:rPr>
            <w:webHidden/>
          </w:rPr>
          <w:fldChar w:fldCharType="separate"/>
        </w:r>
        <w:r w:rsidR="00DB7651">
          <w:rPr>
            <w:webHidden/>
          </w:rPr>
          <w:t>108</w:t>
        </w:r>
        <w:r>
          <w:rPr>
            <w:webHidden/>
          </w:rPr>
          <w:fldChar w:fldCharType="end"/>
        </w:r>
      </w:hyperlink>
    </w:p>
    <w:p w14:paraId="5BA5A088" w14:textId="686EBFBD"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01" w:history="1">
        <w:r w:rsidRPr="00FA3B12">
          <w:rPr>
            <w:rStyle w:val="Hiperpovezava"/>
          </w:rPr>
          <w:t>2.10</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Funkcionalna in ekonomska povezanost z drugimi posegi</w:t>
        </w:r>
        <w:r>
          <w:rPr>
            <w:webHidden/>
          </w:rPr>
          <w:tab/>
        </w:r>
        <w:r>
          <w:rPr>
            <w:webHidden/>
          </w:rPr>
          <w:fldChar w:fldCharType="begin"/>
        </w:r>
        <w:r>
          <w:rPr>
            <w:webHidden/>
          </w:rPr>
          <w:instrText xml:space="preserve"> PAGEREF _Toc218080101 \h </w:instrText>
        </w:r>
        <w:r>
          <w:rPr>
            <w:webHidden/>
          </w:rPr>
        </w:r>
        <w:r>
          <w:rPr>
            <w:webHidden/>
          </w:rPr>
          <w:fldChar w:fldCharType="separate"/>
        </w:r>
        <w:r w:rsidR="00DB7651">
          <w:rPr>
            <w:webHidden/>
          </w:rPr>
          <w:t>114</w:t>
        </w:r>
        <w:r>
          <w:rPr>
            <w:webHidden/>
          </w:rPr>
          <w:fldChar w:fldCharType="end"/>
        </w:r>
      </w:hyperlink>
    </w:p>
    <w:p w14:paraId="7C0C7265" w14:textId="5A545EFF"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02" w:history="1">
        <w:r w:rsidRPr="00FA3B12">
          <w:rPr>
            <w:rStyle w:val="Hiperpovezava"/>
          </w:rPr>
          <w:t>2.10.1</w:t>
        </w:r>
        <w:r>
          <w:rPr>
            <w:rFonts w:asciiTheme="minorHAnsi" w:eastAsiaTheme="minorEastAsia" w:hAnsiTheme="minorHAnsi" w:cstheme="minorBidi"/>
            <w:kern w:val="2"/>
            <w:sz w:val="24"/>
            <w:szCs w:val="24"/>
            <w:lang w:eastAsia="sl-SI"/>
            <w14:ligatures w14:val="standardContextual"/>
          </w:rPr>
          <w:tab/>
        </w:r>
        <w:r w:rsidRPr="00FA3B12">
          <w:rPr>
            <w:rStyle w:val="Hiperpovezava"/>
          </w:rPr>
          <w:t>Posegi oz. spremembe, ki so predmet vloge za spremembo IED OVD</w:t>
        </w:r>
        <w:r>
          <w:rPr>
            <w:webHidden/>
          </w:rPr>
          <w:tab/>
        </w:r>
        <w:r>
          <w:rPr>
            <w:webHidden/>
          </w:rPr>
          <w:fldChar w:fldCharType="begin"/>
        </w:r>
        <w:r>
          <w:rPr>
            <w:webHidden/>
          </w:rPr>
          <w:instrText xml:space="preserve"> PAGEREF _Toc218080102 \h </w:instrText>
        </w:r>
        <w:r>
          <w:rPr>
            <w:webHidden/>
          </w:rPr>
        </w:r>
        <w:r>
          <w:rPr>
            <w:webHidden/>
          </w:rPr>
          <w:fldChar w:fldCharType="separate"/>
        </w:r>
        <w:r w:rsidR="00DB7651">
          <w:rPr>
            <w:webHidden/>
          </w:rPr>
          <w:t>114</w:t>
        </w:r>
        <w:r>
          <w:rPr>
            <w:webHidden/>
          </w:rPr>
          <w:fldChar w:fldCharType="end"/>
        </w:r>
      </w:hyperlink>
    </w:p>
    <w:p w14:paraId="048D899A" w14:textId="6A08A879"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03" w:history="1">
        <w:r w:rsidRPr="00FA3B12">
          <w:rPr>
            <w:rStyle w:val="Hiperpovezava"/>
          </w:rPr>
          <w:t>2.10.1.1</w:t>
        </w:r>
        <w:r>
          <w:rPr>
            <w:rFonts w:asciiTheme="minorHAnsi" w:eastAsiaTheme="minorEastAsia" w:hAnsiTheme="minorHAnsi" w:cstheme="minorBidi"/>
            <w:kern w:val="2"/>
            <w:sz w:val="24"/>
            <w:szCs w:val="24"/>
            <w:lang w:eastAsia="sl-SI"/>
            <w14:ligatures w14:val="standardContextual"/>
          </w:rPr>
          <w:tab/>
        </w:r>
        <w:r w:rsidRPr="00FA3B12">
          <w:rPr>
            <w:rStyle w:val="Hiperpovezava"/>
          </w:rPr>
          <w:t>Zamenjava sistema ogrevanja na reaktorski liniji R-3 (naprava A1)</w:t>
        </w:r>
        <w:r>
          <w:rPr>
            <w:webHidden/>
          </w:rPr>
          <w:tab/>
        </w:r>
        <w:r>
          <w:rPr>
            <w:webHidden/>
          </w:rPr>
          <w:fldChar w:fldCharType="begin"/>
        </w:r>
        <w:r>
          <w:rPr>
            <w:webHidden/>
          </w:rPr>
          <w:instrText xml:space="preserve"> PAGEREF _Toc218080103 \h </w:instrText>
        </w:r>
        <w:r>
          <w:rPr>
            <w:webHidden/>
          </w:rPr>
        </w:r>
        <w:r>
          <w:rPr>
            <w:webHidden/>
          </w:rPr>
          <w:fldChar w:fldCharType="separate"/>
        </w:r>
        <w:r w:rsidR="00DB7651">
          <w:rPr>
            <w:webHidden/>
          </w:rPr>
          <w:t>114</w:t>
        </w:r>
        <w:r>
          <w:rPr>
            <w:webHidden/>
          </w:rPr>
          <w:fldChar w:fldCharType="end"/>
        </w:r>
      </w:hyperlink>
    </w:p>
    <w:p w14:paraId="44E484A1" w14:textId="0C17F40F"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04" w:history="1">
        <w:r w:rsidRPr="00FA3B12">
          <w:rPr>
            <w:rStyle w:val="Hiperpovezava"/>
          </w:rPr>
          <w:t>2.10.1.2</w:t>
        </w:r>
        <w:r>
          <w:rPr>
            <w:rFonts w:asciiTheme="minorHAnsi" w:eastAsiaTheme="minorEastAsia" w:hAnsiTheme="minorHAnsi" w:cstheme="minorBidi"/>
            <w:kern w:val="2"/>
            <w:sz w:val="24"/>
            <w:szCs w:val="24"/>
            <w:lang w:eastAsia="sl-SI"/>
            <w14:ligatures w14:val="standardContextual"/>
          </w:rPr>
          <w:tab/>
        </w:r>
        <w:r w:rsidRPr="00FA3B12">
          <w:rPr>
            <w:rStyle w:val="Hiperpovezava"/>
          </w:rPr>
          <w:t>Zamenjava sistema ogrevanja na liniji Artos (N27) (naprava B3)</w:t>
        </w:r>
        <w:r>
          <w:rPr>
            <w:webHidden/>
          </w:rPr>
          <w:tab/>
        </w:r>
        <w:r>
          <w:rPr>
            <w:webHidden/>
          </w:rPr>
          <w:fldChar w:fldCharType="begin"/>
        </w:r>
        <w:r>
          <w:rPr>
            <w:webHidden/>
          </w:rPr>
          <w:instrText xml:space="preserve"> PAGEREF _Toc218080104 \h </w:instrText>
        </w:r>
        <w:r>
          <w:rPr>
            <w:webHidden/>
          </w:rPr>
        </w:r>
        <w:r>
          <w:rPr>
            <w:webHidden/>
          </w:rPr>
          <w:fldChar w:fldCharType="separate"/>
        </w:r>
        <w:r w:rsidR="00DB7651">
          <w:rPr>
            <w:webHidden/>
          </w:rPr>
          <w:t>115</w:t>
        </w:r>
        <w:r>
          <w:rPr>
            <w:webHidden/>
          </w:rPr>
          <w:fldChar w:fldCharType="end"/>
        </w:r>
      </w:hyperlink>
    </w:p>
    <w:p w14:paraId="0DC0EA5C" w14:textId="63CCF920"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05" w:history="1">
        <w:r w:rsidRPr="00FA3B12">
          <w:rPr>
            <w:rStyle w:val="Hiperpovezava"/>
          </w:rPr>
          <w:t>2.10.1.3</w:t>
        </w:r>
        <w:r>
          <w:rPr>
            <w:rFonts w:asciiTheme="minorHAnsi" w:eastAsiaTheme="minorEastAsia" w:hAnsiTheme="minorHAnsi" w:cstheme="minorBidi"/>
            <w:kern w:val="2"/>
            <w:sz w:val="24"/>
            <w:szCs w:val="24"/>
            <w:lang w:eastAsia="sl-SI"/>
            <w14:ligatures w14:val="standardContextual"/>
          </w:rPr>
          <w:tab/>
        </w:r>
        <w:r w:rsidRPr="00FA3B12">
          <w:rPr>
            <w:rStyle w:val="Hiperpovezava"/>
          </w:rPr>
          <w:t>Zamenjava dimnika v kotlovnici (naprave A1, B1 – B3)</w:t>
        </w:r>
        <w:r>
          <w:rPr>
            <w:webHidden/>
          </w:rPr>
          <w:tab/>
        </w:r>
        <w:r>
          <w:rPr>
            <w:webHidden/>
          </w:rPr>
          <w:fldChar w:fldCharType="begin"/>
        </w:r>
        <w:r>
          <w:rPr>
            <w:webHidden/>
          </w:rPr>
          <w:instrText xml:space="preserve"> PAGEREF _Toc218080105 \h </w:instrText>
        </w:r>
        <w:r>
          <w:rPr>
            <w:webHidden/>
          </w:rPr>
        </w:r>
        <w:r>
          <w:rPr>
            <w:webHidden/>
          </w:rPr>
          <w:fldChar w:fldCharType="separate"/>
        </w:r>
        <w:r w:rsidR="00DB7651">
          <w:rPr>
            <w:webHidden/>
          </w:rPr>
          <w:t>115</w:t>
        </w:r>
        <w:r>
          <w:rPr>
            <w:webHidden/>
          </w:rPr>
          <w:fldChar w:fldCharType="end"/>
        </w:r>
      </w:hyperlink>
    </w:p>
    <w:p w14:paraId="3CEB850B" w14:textId="0ABAE001"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06" w:history="1">
        <w:r w:rsidRPr="00FA3B12">
          <w:rPr>
            <w:rStyle w:val="Hiperpovezava"/>
          </w:rPr>
          <w:t>2.10.1.4</w:t>
        </w:r>
        <w:r>
          <w:rPr>
            <w:rFonts w:asciiTheme="minorHAnsi" w:eastAsiaTheme="minorEastAsia" w:hAnsiTheme="minorHAnsi" w:cstheme="minorBidi"/>
            <w:kern w:val="2"/>
            <w:sz w:val="24"/>
            <w:szCs w:val="24"/>
            <w:lang w:eastAsia="sl-SI"/>
            <w14:ligatures w14:val="standardContextual"/>
          </w:rPr>
          <w:tab/>
        </w:r>
        <w:r w:rsidRPr="00FA3B12">
          <w:rPr>
            <w:rStyle w:val="Hiperpovezava"/>
          </w:rPr>
          <w:t>Povezava dveh obstoječih izpustov (Z25, Z26) na en izpust (Z25) (naprava A1)</w:t>
        </w:r>
        <w:r>
          <w:rPr>
            <w:webHidden/>
          </w:rPr>
          <w:tab/>
        </w:r>
        <w:r>
          <w:rPr>
            <w:webHidden/>
          </w:rPr>
          <w:fldChar w:fldCharType="begin"/>
        </w:r>
        <w:r>
          <w:rPr>
            <w:webHidden/>
          </w:rPr>
          <w:instrText xml:space="preserve"> PAGEREF _Toc218080106 \h </w:instrText>
        </w:r>
        <w:r>
          <w:rPr>
            <w:webHidden/>
          </w:rPr>
        </w:r>
        <w:r>
          <w:rPr>
            <w:webHidden/>
          </w:rPr>
          <w:fldChar w:fldCharType="separate"/>
        </w:r>
        <w:r w:rsidR="00DB7651">
          <w:rPr>
            <w:webHidden/>
          </w:rPr>
          <w:t>115</w:t>
        </w:r>
        <w:r>
          <w:rPr>
            <w:webHidden/>
          </w:rPr>
          <w:fldChar w:fldCharType="end"/>
        </w:r>
      </w:hyperlink>
    </w:p>
    <w:p w14:paraId="325BC49F" w14:textId="598F9124"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07" w:history="1">
        <w:r w:rsidRPr="00FA3B12">
          <w:rPr>
            <w:rStyle w:val="Hiperpovezava"/>
          </w:rPr>
          <w:t>2.10.1.5</w:t>
        </w:r>
        <w:r>
          <w:rPr>
            <w:rFonts w:asciiTheme="minorHAnsi" w:eastAsiaTheme="minorEastAsia" w:hAnsiTheme="minorHAnsi" w:cstheme="minorBidi"/>
            <w:kern w:val="2"/>
            <w:sz w:val="24"/>
            <w:szCs w:val="24"/>
            <w:lang w:eastAsia="sl-SI"/>
            <w14:ligatures w14:val="standardContextual"/>
          </w:rPr>
          <w:tab/>
        </w:r>
        <w:r w:rsidRPr="00FA3B12">
          <w:rPr>
            <w:rStyle w:val="Hiperpovezava"/>
          </w:rPr>
          <w:t>Opustitev izvajanja meritev posamezne snovi na izpustih Z1 in Z17</w:t>
        </w:r>
        <w:r>
          <w:rPr>
            <w:webHidden/>
          </w:rPr>
          <w:tab/>
        </w:r>
        <w:r>
          <w:rPr>
            <w:webHidden/>
          </w:rPr>
          <w:fldChar w:fldCharType="begin"/>
        </w:r>
        <w:r>
          <w:rPr>
            <w:webHidden/>
          </w:rPr>
          <w:instrText xml:space="preserve"> PAGEREF _Toc218080107 \h </w:instrText>
        </w:r>
        <w:r>
          <w:rPr>
            <w:webHidden/>
          </w:rPr>
        </w:r>
        <w:r>
          <w:rPr>
            <w:webHidden/>
          </w:rPr>
          <w:fldChar w:fldCharType="separate"/>
        </w:r>
        <w:r w:rsidR="00DB7651">
          <w:rPr>
            <w:webHidden/>
          </w:rPr>
          <w:t>115</w:t>
        </w:r>
        <w:r>
          <w:rPr>
            <w:webHidden/>
          </w:rPr>
          <w:fldChar w:fldCharType="end"/>
        </w:r>
      </w:hyperlink>
    </w:p>
    <w:p w14:paraId="0592E87F" w14:textId="262ED802"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08" w:history="1">
        <w:r w:rsidRPr="00FA3B12">
          <w:rPr>
            <w:rStyle w:val="Hiperpovezava"/>
          </w:rPr>
          <w:t>2.10.1.6</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mejnih vrednosti emisij celotnega prahu iz filtrov za prah v napravi za proizvodnjo sintetičnih smol (A1)</w:t>
        </w:r>
        <w:r>
          <w:rPr>
            <w:webHidden/>
          </w:rPr>
          <w:tab/>
        </w:r>
        <w:r>
          <w:rPr>
            <w:webHidden/>
          </w:rPr>
          <w:fldChar w:fldCharType="begin"/>
        </w:r>
        <w:r>
          <w:rPr>
            <w:webHidden/>
          </w:rPr>
          <w:instrText xml:space="preserve"> PAGEREF _Toc218080108 \h </w:instrText>
        </w:r>
        <w:r>
          <w:rPr>
            <w:webHidden/>
          </w:rPr>
        </w:r>
        <w:r>
          <w:rPr>
            <w:webHidden/>
          </w:rPr>
          <w:fldChar w:fldCharType="separate"/>
        </w:r>
        <w:r w:rsidR="00DB7651">
          <w:rPr>
            <w:webHidden/>
          </w:rPr>
          <w:t>116</w:t>
        </w:r>
        <w:r>
          <w:rPr>
            <w:webHidden/>
          </w:rPr>
          <w:fldChar w:fldCharType="end"/>
        </w:r>
      </w:hyperlink>
    </w:p>
    <w:p w14:paraId="6FEE16B7" w14:textId="18EA0814"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09" w:history="1">
        <w:r w:rsidRPr="00FA3B12">
          <w:rPr>
            <w:rStyle w:val="Hiperpovezava"/>
          </w:rPr>
          <w:t>2.10.1.7</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Sprememba obsega obratovalnega monitoringa iz izpustov na napravi VITS (B1)</w:t>
        </w:r>
        <w:r>
          <w:rPr>
            <w:webHidden/>
          </w:rPr>
          <w:tab/>
        </w:r>
        <w:r>
          <w:rPr>
            <w:webHidden/>
          </w:rPr>
          <w:fldChar w:fldCharType="begin"/>
        </w:r>
        <w:r>
          <w:rPr>
            <w:webHidden/>
          </w:rPr>
          <w:instrText xml:space="preserve"> PAGEREF _Toc218080109 \h </w:instrText>
        </w:r>
        <w:r>
          <w:rPr>
            <w:webHidden/>
          </w:rPr>
        </w:r>
        <w:r>
          <w:rPr>
            <w:webHidden/>
          </w:rPr>
          <w:fldChar w:fldCharType="separate"/>
        </w:r>
        <w:r w:rsidR="00DB7651">
          <w:rPr>
            <w:webHidden/>
          </w:rPr>
          <w:t>116</w:t>
        </w:r>
        <w:r>
          <w:rPr>
            <w:webHidden/>
          </w:rPr>
          <w:fldChar w:fldCharType="end"/>
        </w:r>
      </w:hyperlink>
    </w:p>
    <w:p w14:paraId="1BEA6EBB" w14:textId="142ABA1D"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10" w:history="1">
        <w:r w:rsidRPr="00FA3B12">
          <w:rPr>
            <w:rStyle w:val="Hiperpovezava"/>
          </w:rPr>
          <w:t>2.10.1.8</w:t>
        </w:r>
        <w:r>
          <w:rPr>
            <w:rFonts w:asciiTheme="minorHAnsi" w:eastAsiaTheme="minorEastAsia" w:hAnsiTheme="minorHAnsi" w:cstheme="minorBidi"/>
            <w:kern w:val="2"/>
            <w:sz w:val="24"/>
            <w:szCs w:val="24"/>
            <w:lang w:eastAsia="sl-SI"/>
            <w14:ligatures w14:val="standardContextual"/>
          </w:rPr>
          <w:tab/>
        </w:r>
        <w:r w:rsidRPr="00FA3B12">
          <w:rPr>
            <w:rStyle w:val="Hiperpovezava"/>
          </w:rPr>
          <w:t>Povečanje moči kotla na naraven les (N22) - (naprave A1, B1 – B3)</w:t>
        </w:r>
        <w:r>
          <w:rPr>
            <w:webHidden/>
          </w:rPr>
          <w:tab/>
        </w:r>
        <w:r>
          <w:rPr>
            <w:webHidden/>
          </w:rPr>
          <w:fldChar w:fldCharType="begin"/>
        </w:r>
        <w:r>
          <w:rPr>
            <w:webHidden/>
          </w:rPr>
          <w:instrText xml:space="preserve"> PAGEREF _Toc218080110 \h </w:instrText>
        </w:r>
        <w:r>
          <w:rPr>
            <w:webHidden/>
          </w:rPr>
        </w:r>
        <w:r>
          <w:rPr>
            <w:webHidden/>
          </w:rPr>
          <w:fldChar w:fldCharType="separate"/>
        </w:r>
        <w:r w:rsidR="00DB7651">
          <w:rPr>
            <w:webHidden/>
          </w:rPr>
          <w:t>116</w:t>
        </w:r>
        <w:r>
          <w:rPr>
            <w:webHidden/>
          </w:rPr>
          <w:fldChar w:fldCharType="end"/>
        </w:r>
      </w:hyperlink>
    </w:p>
    <w:p w14:paraId="0BA6C657" w14:textId="1DF8F55E"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11" w:history="1">
        <w:r w:rsidRPr="00FA3B12">
          <w:rPr>
            <w:rStyle w:val="Hiperpovezava"/>
          </w:rPr>
          <w:t>2.10.1.9</w:t>
        </w:r>
        <w:r>
          <w:rPr>
            <w:rFonts w:asciiTheme="minorHAnsi" w:eastAsiaTheme="minorEastAsia" w:hAnsiTheme="minorHAnsi" w:cstheme="minorBidi"/>
            <w:kern w:val="2"/>
            <w:sz w:val="24"/>
            <w:szCs w:val="24"/>
            <w:lang w:eastAsia="sl-SI"/>
            <w14:ligatures w14:val="standardContextual"/>
          </w:rPr>
          <w:tab/>
        </w:r>
        <w:r w:rsidRPr="00FA3B12">
          <w:rPr>
            <w:rStyle w:val="Hiperpovezava"/>
          </w:rPr>
          <w:t>Uporaba tehnike čiščenja na Z17 za zmanjševanje emisije NOx (naprave: A1, B1 – B3)</w:t>
        </w:r>
        <w:r>
          <w:rPr>
            <w:webHidden/>
          </w:rPr>
          <w:tab/>
        </w:r>
        <w:r>
          <w:rPr>
            <w:webHidden/>
          </w:rPr>
          <w:fldChar w:fldCharType="begin"/>
        </w:r>
        <w:r>
          <w:rPr>
            <w:webHidden/>
          </w:rPr>
          <w:instrText xml:space="preserve"> PAGEREF _Toc218080111 \h </w:instrText>
        </w:r>
        <w:r>
          <w:rPr>
            <w:webHidden/>
          </w:rPr>
        </w:r>
        <w:r>
          <w:rPr>
            <w:webHidden/>
          </w:rPr>
          <w:fldChar w:fldCharType="separate"/>
        </w:r>
        <w:r w:rsidR="00DB7651">
          <w:rPr>
            <w:webHidden/>
          </w:rPr>
          <w:t>117</w:t>
        </w:r>
        <w:r>
          <w:rPr>
            <w:webHidden/>
          </w:rPr>
          <w:fldChar w:fldCharType="end"/>
        </w:r>
      </w:hyperlink>
    </w:p>
    <w:p w14:paraId="1813B93F" w14:textId="12A3F909"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12" w:history="1">
        <w:r w:rsidRPr="00FA3B12">
          <w:rPr>
            <w:rStyle w:val="Hiperpovezava"/>
          </w:rPr>
          <w:t>2.10.1.10</w:t>
        </w:r>
        <w:r>
          <w:rPr>
            <w:rFonts w:asciiTheme="minorHAnsi" w:eastAsiaTheme="minorEastAsia" w:hAnsiTheme="minorHAnsi" w:cstheme="minorBidi"/>
            <w:kern w:val="2"/>
            <w:sz w:val="24"/>
            <w:szCs w:val="24"/>
            <w:lang w:eastAsia="sl-SI"/>
            <w14:ligatures w14:val="standardContextual"/>
          </w:rPr>
          <w:tab/>
        </w:r>
        <w:r w:rsidRPr="00FA3B12">
          <w:rPr>
            <w:rStyle w:val="Hiperpovezava"/>
          </w:rPr>
          <w:t>Dopolnitev obstoječega Sistema za pripravo hladilne vode (N20) z novimi hladilnimi agregati (naprava A1)</w:t>
        </w:r>
        <w:r>
          <w:rPr>
            <w:webHidden/>
          </w:rPr>
          <w:tab/>
        </w:r>
        <w:r>
          <w:rPr>
            <w:webHidden/>
          </w:rPr>
          <w:fldChar w:fldCharType="begin"/>
        </w:r>
        <w:r>
          <w:rPr>
            <w:webHidden/>
          </w:rPr>
          <w:instrText xml:space="preserve"> PAGEREF _Toc218080112 \h </w:instrText>
        </w:r>
        <w:r>
          <w:rPr>
            <w:webHidden/>
          </w:rPr>
        </w:r>
        <w:r>
          <w:rPr>
            <w:webHidden/>
          </w:rPr>
          <w:fldChar w:fldCharType="separate"/>
        </w:r>
        <w:r w:rsidR="00DB7651">
          <w:rPr>
            <w:webHidden/>
          </w:rPr>
          <w:t>117</w:t>
        </w:r>
        <w:r>
          <w:rPr>
            <w:webHidden/>
          </w:rPr>
          <w:fldChar w:fldCharType="end"/>
        </w:r>
      </w:hyperlink>
    </w:p>
    <w:p w14:paraId="47B65DDC" w14:textId="7E90C331"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13" w:history="1">
        <w:r w:rsidRPr="00FA3B12">
          <w:rPr>
            <w:rStyle w:val="Hiperpovezava"/>
            <w:rFonts w:cs="Tahoma"/>
          </w:rPr>
          <w:t>2.10.1.11</w:t>
        </w:r>
        <w:r>
          <w:rPr>
            <w:rFonts w:asciiTheme="minorHAnsi" w:eastAsiaTheme="minorEastAsia" w:hAnsiTheme="minorHAnsi" w:cstheme="minorBidi"/>
            <w:kern w:val="2"/>
            <w:sz w:val="24"/>
            <w:szCs w:val="24"/>
            <w:lang w:eastAsia="sl-SI"/>
            <w14:ligatures w14:val="standardContextual"/>
          </w:rPr>
          <w:tab/>
        </w:r>
        <w:r w:rsidRPr="00FA3B12">
          <w:rPr>
            <w:rStyle w:val="Hiperpovezava"/>
          </w:rPr>
          <w:t>Dopolnitev varnostnih sistemov za stalno zagotavljanje elektrike (naprava A1 in B4)</w:t>
        </w:r>
        <w:r>
          <w:rPr>
            <w:webHidden/>
          </w:rPr>
          <w:tab/>
        </w:r>
        <w:r>
          <w:rPr>
            <w:webHidden/>
          </w:rPr>
          <w:fldChar w:fldCharType="begin"/>
        </w:r>
        <w:r>
          <w:rPr>
            <w:webHidden/>
          </w:rPr>
          <w:instrText xml:space="preserve"> PAGEREF _Toc218080113 \h </w:instrText>
        </w:r>
        <w:r>
          <w:rPr>
            <w:webHidden/>
          </w:rPr>
        </w:r>
        <w:r>
          <w:rPr>
            <w:webHidden/>
          </w:rPr>
          <w:fldChar w:fldCharType="separate"/>
        </w:r>
        <w:r w:rsidR="00DB7651">
          <w:rPr>
            <w:webHidden/>
          </w:rPr>
          <w:t>118</w:t>
        </w:r>
        <w:r>
          <w:rPr>
            <w:webHidden/>
          </w:rPr>
          <w:fldChar w:fldCharType="end"/>
        </w:r>
      </w:hyperlink>
    </w:p>
    <w:p w14:paraId="3A3B8EB3" w14:textId="32ED4D70"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14" w:history="1">
        <w:r w:rsidRPr="00FA3B12">
          <w:rPr>
            <w:rStyle w:val="Hiperpovezava"/>
            <w:rFonts w:cs="Tahoma"/>
          </w:rPr>
          <w:t>2.10.1.12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(Obstoječa) Naprava za proizvodnjo dušika (N47) (naprave A1, B1 - B4)</w:t>
        </w:r>
        <w:r>
          <w:rPr>
            <w:webHidden/>
          </w:rPr>
          <w:tab/>
        </w:r>
        <w:r>
          <w:rPr>
            <w:webHidden/>
          </w:rPr>
          <w:fldChar w:fldCharType="begin"/>
        </w:r>
        <w:r>
          <w:rPr>
            <w:webHidden/>
          </w:rPr>
          <w:instrText xml:space="preserve"> PAGEREF _Toc218080114 \h </w:instrText>
        </w:r>
        <w:r>
          <w:rPr>
            <w:webHidden/>
          </w:rPr>
        </w:r>
        <w:r>
          <w:rPr>
            <w:webHidden/>
          </w:rPr>
          <w:fldChar w:fldCharType="separate"/>
        </w:r>
        <w:r w:rsidR="00DB7651">
          <w:rPr>
            <w:webHidden/>
          </w:rPr>
          <w:t>118</w:t>
        </w:r>
        <w:r>
          <w:rPr>
            <w:webHidden/>
          </w:rPr>
          <w:fldChar w:fldCharType="end"/>
        </w:r>
      </w:hyperlink>
    </w:p>
    <w:p w14:paraId="19DE3156" w14:textId="7CB3B4DB"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15" w:history="1">
        <w:r w:rsidRPr="00FA3B12">
          <w:rPr>
            <w:rStyle w:val="Hiperpovezava"/>
          </w:rPr>
          <w:t>2.10.1.13</w:t>
        </w:r>
        <w:r>
          <w:rPr>
            <w:rFonts w:asciiTheme="minorHAnsi" w:eastAsiaTheme="minorEastAsia" w:hAnsiTheme="minorHAnsi" w:cstheme="minorBidi"/>
            <w:kern w:val="2"/>
            <w:sz w:val="24"/>
            <w:szCs w:val="24"/>
            <w:lang w:eastAsia="sl-SI"/>
            <w14:ligatures w14:val="standardContextual"/>
          </w:rPr>
          <w:tab/>
        </w:r>
        <w:r w:rsidRPr="00FA3B12">
          <w:rPr>
            <w:rStyle w:val="Hiperpovezava"/>
          </w:rPr>
          <w:t>Glavna kompresorska postaja (N19.1) in rezervna kompresorska postaja (N19.2) - uskladitev z obstoječim stanjem (naprave A1, B1, B2 in B4)</w:t>
        </w:r>
        <w:r>
          <w:rPr>
            <w:webHidden/>
          </w:rPr>
          <w:tab/>
        </w:r>
        <w:r>
          <w:rPr>
            <w:webHidden/>
          </w:rPr>
          <w:fldChar w:fldCharType="begin"/>
        </w:r>
        <w:r>
          <w:rPr>
            <w:webHidden/>
          </w:rPr>
          <w:instrText xml:space="preserve"> PAGEREF _Toc218080115 \h </w:instrText>
        </w:r>
        <w:r>
          <w:rPr>
            <w:webHidden/>
          </w:rPr>
        </w:r>
        <w:r>
          <w:rPr>
            <w:webHidden/>
          </w:rPr>
          <w:fldChar w:fldCharType="separate"/>
        </w:r>
        <w:r w:rsidR="00DB7651">
          <w:rPr>
            <w:webHidden/>
          </w:rPr>
          <w:t>118</w:t>
        </w:r>
        <w:r>
          <w:rPr>
            <w:webHidden/>
          </w:rPr>
          <w:fldChar w:fldCharType="end"/>
        </w:r>
      </w:hyperlink>
    </w:p>
    <w:p w14:paraId="7C176E94" w14:textId="2A835823"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16" w:history="1">
        <w:r w:rsidRPr="00FA3B12">
          <w:rPr>
            <w:rStyle w:val="Hiperpovezava"/>
          </w:rPr>
          <w:t>2.10.1.14</w:t>
        </w:r>
        <w:r>
          <w:rPr>
            <w:rFonts w:asciiTheme="minorHAnsi" w:eastAsiaTheme="minorEastAsia" w:hAnsiTheme="minorHAnsi" w:cstheme="minorBidi"/>
            <w:kern w:val="2"/>
            <w:sz w:val="24"/>
            <w:szCs w:val="24"/>
            <w:lang w:eastAsia="sl-SI"/>
            <w14:ligatures w14:val="standardContextual"/>
          </w:rPr>
          <w:tab/>
        </w:r>
        <w:r w:rsidRPr="00FA3B12">
          <w:rPr>
            <w:rStyle w:val="Hiperpovezava"/>
          </w:rPr>
          <w:t>Spremembe obratovanja destilacijske kolone s polnili za formalin (N13) (naprava A1)</w:t>
        </w:r>
        <w:r>
          <w:rPr>
            <w:webHidden/>
          </w:rPr>
          <w:tab/>
        </w:r>
        <w:r>
          <w:rPr>
            <w:webHidden/>
          </w:rPr>
          <w:fldChar w:fldCharType="begin"/>
        </w:r>
        <w:r>
          <w:rPr>
            <w:webHidden/>
          </w:rPr>
          <w:instrText xml:space="preserve"> PAGEREF _Toc218080116 \h </w:instrText>
        </w:r>
        <w:r>
          <w:rPr>
            <w:webHidden/>
          </w:rPr>
        </w:r>
        <w:r>
          <w:rPr>
            <w:webHidden/>
          </w:rPr>
          <w:fldChar w:fldCharType="separate"/>
        </w:r>
        <w:r w:rsidR="00DB7651">
          <w:rPr>
            <w:webHidden/>
          </w:rPr>
          <w:t>119</w:t>
        </w:r>
        <w:r>
          <w:rPr>
            <w:webHidden/>
          </w:rPr>
          <w:fldChar w:fldCharType="end"/>
        </w:r>
      </w:hyperlink>
    </w:p>
    <w:p w14:paraId="29FA28C4" w14:textId="1C5DC2CF" w:rsidR="00E053DA" w:rsidRDefault="00E053DA">
      <w:pPr>
        <w:pStyle w:val="Kazalovsebine4"/>
        <w:rPr>
          <w:rFonts w:asciiTheme="minorHAnsi" w:eastAsiaTheme="minorEastAsia" w:hAnsiTheme="minorHAnsi" w:cstheme="minorBidi"/>
          <w:kern w:val="2"/>
          <w:sz w:val="24"/>
          <w:szCs w:val="24"/>
          <w:lang w:eastAsia="sl-SI"/>
          <w14:ligatures w14:val="standardContextual"/>
        </w:rPr>
      </w:pPr>
      <w:hyperlink w:anchor="_Toc218080117" w:history="1">
        <w:r w:rsidRPr="00FA3B12">
          <w:rPr>
            <w:rStyle w:val="Hiperpovezava"/>
          </w:rPr>
          <w:t>2.10.1.15</w:t>
        </w:r>
        <w:r>
          <w:rPr>
            <w:rFonts w:asciiTheme="minorHAnsi" w:eastAsiaTheme="minorEastAsia" w:hAnsiTheme="minorHAnsi" w:cstheme="minorBidi"/>
            <w:kern w:val="2"/>
            <w:sz w:val="24"/>
            <w:szCs w:val="24"/>
            <w:lang w:eastAsia="sl-SI"/>
            <w14:ligatures w14:val="standardContextual"/>
          </w:rPr>
          <w:tab/>
        </w:r>
        <w:r w:rsidRPr="00FA3B12">
          <w:rPr>
            <w:rStyle w:val="Hiperpovezava"/>
          </w:rPr>
          <w:t>Prenehanje uporabe in skladiščenja epiklorhidrina in acetanhidrida (naprava A1)</w:t>
        </w:r>
        <w:r>
          <w:rPr>
            <w:webHidden/>
          </w:rPr>
          <w:tab/>
        </w:r>
        <w:r>
          <w:rPr>
            <w:webHidden/>
          </w:rPr>
          <w:fldChar w:fldCharType="begin"/>
        </w:r>
        <w:r>
          <w:rPr>
            <w:webHidden/>
          </w:rPr>
          <w:instrText xml:space="preserve"> PAGEREF _Toc218080117 \h </w:instrText>
        </w:r>
        <w:r>
          <w:rPr>
            <w:webHidden/>
          </w:rPr>
        </w:r>
        <w:r>
          <w:rPr>
            <w:webHidden/>
          </w:rPr>
          <w:fldChar w:fldCharType="separate"/>
        </w:r>
        <w:r w:rsidR="00DB7651">
          <w:rPr>
            <w:webHidden/>
          </w:rPr>
          <w:t>119</w:t>
        </w:r>
        <w:r>
          <w:rPr>
            <w:webHidden/>
          </w:rPr>
          <w:fldChar w:fldCharType="end"/>
        </w:r>
      </w:hyperlink>
    </w:p>
    <w:p w14:paraId="7CFAAA8F" w14:textId="37BC1425" w:rsidR="00E053DA" w:rsidRDefault="00E053DA">
      <w:pPr>
        <w:pStyle w:val="Kazalovsebine1"/>
        <w:rPr>
          <w:rFonts w:asciiTheme="minorHAnsi" w:eastAsiaTheme="minorEastAsia" w:hAnsiTheme="minorHAnsi" w:cstheme="minorBidi"/>
          <w:b w:val="0"/>
          <w:caps w:val="0"/>
          <w:kern w:val="2"/>
          <w:sz w:val="24"/>
          <w:szCs w:val="24"/>
          <w:lang w:eastAsia="sl-SI"/>
          <w14:ligatures w14:val="standardContextual"/>
        </w:rPr>
      </w:pPr>
      <w:hyperlink w:anchor="_Toc218080118" w:history="1">
        <w:r w:rsidRPr="00FA3B12">
          <w:rPr>
            <w:rStyle w:val="Hiperpovezava"/>
          </w:rPr>
          <w:t>3.</w:t>
        </w:r>
        <w:r>
          <w:rPr>
            <w:rFonts w:asciiTheme="minorHAnsi" w:eastAsiaTheme="minorEastAsia" w:hAnsiTheme="minorHAnsi" w:cstheme="minorBidi"/>
            <w:b w:val="0"/>
            <w:caps w:val="0"/>
            <w:kern w:val="2"/>
            <w:sz w:val="24"/>
            <w:szCs w:val="24"/>
            <w:lang w:eastAsia="sl-SI"/>
            <w14:ligatures w14:val="standardContextual"/>
          </w:rPr>
          <w:tab/>
        </w:r>
        <w:r w:rsidRPr="00FA3B12">
          <w:rPr>
            <w:rStyle w:val="Hiperpovezava"/>
          </w:rPr>
          <w:t>oPIS možnih poMEMBNIH VPLIVOV NA OKOLJE</w:t>
        </w:r>
        <w:r>
          <w:rPr>
            <w:webHidden/>
          </w:rPr>
          <w:tab/>
        </w:r>
        <w:r>
          <w:rPr>
            <w:webHidden/>
          </w:rPr>
          <w:fldChar w:fldCharType="begin"/>
        </w:r>
        <w:r>
          <w:rPr>
            <w:webHidden/>
          </w:rPr>
          <w:instrText xml:space="preserve"> PAGEREF _Toc218080118 \h </w:instrText>
        </w:r>
        <w:r>
          <w:rPr>
            <w:webHidden/>
          </w:rPr>
        </w:r>
        <w:r>
          <w:rPr>
            <w:webHidden/>
          </w:rPr>
          <w:fldChar w:fldCharType="separate"/>
        </w:r>
        <w:r w:rsidR="00DB7651">
          <w:rPr>
            <w:webHidden/>
          </w:rPr>
          <w:t>120</w:t>
        </w:r>
        <w:r>
          <w:rPr>
            <w:webHidden/>
          </w:rPr>
          <w:fldChar w:fldCharType="end"/>
        </w:r>
      </w:hyperlink>
    </w:p>
    <w:p w14:paraId="376E3B77" w14:textId="323A431A"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19" w:history="1">
        <w:r w:rsidRPr="00FA3B12">
          <w:rPr>
            <w:rStyle w:val="Hiperpovezava"/>
          </w:rPr>
          <w:t>3.1</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Raba naravnih virov</w:t>
        </w:r>
        <w:r>
          <w:rPr>
            <w:webHidden/>
          </w:rPr>
          <w:tab/>
        </w:r>
        <w:r>
          <w:rPr>
            <w:webHidden/>
          </w:rPr>
          <w:fldChar w:fldCharType="begin"/>
        </w:r>
        <w:r>
          <w:rPr>
            <w:webHidden/>
          </w:rPr>
          <w:instrText xml:space="preserve"> PAGEREF _Toc218080119 \h </w:instrText>
        </w:r>
        <w:r>
          <w:rPr>
            <w:webHidden/>
          </w:rPr>
        </w:r>
        <w:r>
          <w:rPr>
            <w:webHidden/>
          </w:rPr>
          <w:fldChar w:fldCharType="separate"/>
        </w:r>
        <w:r w:rsidR="00DB7651">
          <w:rPr>
            <w:webHidden/>
          </w:rPr>
          <w:t>120</w:t>
        </w:r>
        <w:r>
          <w:rPr>
            <w:webHidden/>
          </w:rPr>
          <w:fldChar w:fldCharType="end"/>
        </w:r>
      </w:hyperlink>
    </w:p>
    <w:p w14:paraId="1AEC2677" w14:textId="599AC446"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20" w:history="1">
        <w:r w:rsidRPr="00FA3B12">
          <w:rPr>
            <w:rStyle w:val="Hiperpovezava"/>
          </w:rPr>
          <w:t>3.1.1</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_Toc218080120 \h </w:instrText>
        </w:r>
        <w:r>
          <w:rPr>
            <w:webHidden/>
          </w:rPr>
        </w:r>
        <w:r>
          <w:rPr>
            <w:webHidden/>
          </w:rPr>
          <w:fldChar w:fldCharType="separate"/>
        </w:r>
        <w:r w:rsidR="00DB7651">
          <w:rPr>
            <w:webHidden/>
          </w:rPr>
          <w:t>120</w:t>
        </w:r>
        <w:r>
          <w:rPr>
            <w:webHidden/>
          </w:rPr>
          <w:fldChar w:fldCharType="end"/>
        </w:r>
      </w:hyperlink>
    </w:p>
    <w:p w14:paraId="708C5BB9" w14:textId="427758D7"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21" w:history="1">
        <w:r w:rsidRPr="00FA3B12">
          <w:rPr>
            <w:rStyle w:val="Hiperpovezava"/>
          </w:rPr>
          <w:t>3.1.2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_Toc218080121 \h </w:instrText>
        </w:r>
        <w:r>
          <w:rPr>
            <w:webHidden/>
          </w:rPr>
        </w:r>
        <w:r>
          <w:rPr>
            <w:webHidden/>
          </w:rPr>
          <w:fldChar w:fldCharType="separate"/>
        </w:r>
        <w:r w:rsidR="00DB7651">
          <w:rPr>
            <w:webHidden/>
          </w:rPr>
          <w:t>120</w:t>
        </w:r>
        <w:r>
          <w:rPr>
            <w:webHidden/>
          </w:rPr>
          <w:fldChar w:fldCharType="end"/>
        </w:r>
      </w:hyperlink>
    </w:p>
    <w:p w14:paraId="53A7C6C3" w14:textId="1F71B2B3"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22" w:history="1">
        <w:r w:rsidRPr="00FA3B12">
          <w:rPr>
            <w:rStyle w:val="Hiperpovezava"/>
          </w:rPr>
          <w:t>3.2</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Biotska raznovrstnost in naravne vrednote</w:t>
        </w:r>
        <w:r>
          <w:rPr>
            <w:webHidden/>
          </w:rPr>
          <w:tab/>
        </w:r>
        <w:r>
          <w:rPr>
            <w:webHidden/>
          </w:rPr>
          <w:fldChar w:fldCharType="begin"/>
        </w:r>
        <w:r>
          <w:rPr>
            <w:webHidden/>
          </w:rPr>
          <w:instrText xml:space="preserve"> PAGEREF _Toc218080122 \h </w:instrText>
        </w:r>
        <w:r>
          <w:rPr>
            <w:webHidden/>
          </w:rPr>
        </w:r>
        <w:r>
          <w:rPr>
            <w:webHidden/>
          </w:rPr>
          <w:fldChar w:fldCharType="separate"/>
        </w:r>
        <w:r w:rsidR="00DB7651">
          <w:rPr>
            <w:webHidden/>
          </w:rPr>
          <w:t>120</w:t>
        </w:r>
        <w:r>
          <w:rPr>
            <w:webHidden/>
          </w:rPr>
          <w:fldChar w:fldCharType="end"/>
        </w:r>
      </w:hyperlink>
    </w:p>
    <w:p w14:paraId="6680F8BC" w14:textId="47927991"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23" w:history="1">
        <w:r w:rsidRPr="00FA3B12">
          <w:rPr>
            <w:rStyle w:val="Hiperpovezava"/>
          </w:rPr>
          <w:t>3.3</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Sprememba dejanske rabe zemljišč</w:t>
        </w:r>
        <w:r>
          <w:rPr>
            <w:webHidden/>
          </w:rPr>
          <w:tab/>
        </w:r>
        <w:r>
          <w:rPr>
            <w:webHidden/>
          </w:rPr>
          <w:fldChar w:fldCharType="begin"/>
        </w:r>
        <w:r>
          <w:rPr>
            <w:webHidden/>
          </w:rPr>
          <w:instrText xml:space="preserve"> PAGEREF _Toc218080123 \h </w:instrText>
        </w:r>
        <w:r>
          <w:rPr>
            <w:webHidden/>
          </w:rPr>
        </w:r>
        <w:r>
          <w:rPr>
            <w:webHidden/>
          </w:rPr>
          <w:fldChar w:fldCharType="separate"/>
        </w:r>
        <w:r w:rsidR="00DB7651">
          <w:rPr>
            <w:webHidden/>
          </w:rPr>
          <w:t>121</w:t>
        </w:r>
        <w:r>
          <w:rPr>
            <w:webHidden/>
          </w:rPr>
          <w:fldChar w:fldCharType="end"/>
        </w:r>
      </w:hyperlink>
    </w:p>
    <w:p w14:paraId="7CD33297" w14:textId="3491238A"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24" w:history="1">
        <w:r w:rsidRPr="00FA3B12">
          <w:rPr>
            <w:rStyle w:val="Hiperpovezava"/>
          </w:rPr>
          <w:t>3.4</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Emisije snovi v tla</w:t>
        </w:r>
        <w:r>
          <w:rPr>
            <w:webHidden/>
          </w:rPr>
          <w:tab/>
        </w:r>
        <w:r>
          <w:rPr>
            <w:webHidden/>
          </w:rPr>
          <w:fldChar w:fldCharType="begin"/>
        </w:r>
        <w:r>
          <w:rPr>
            <w:webHidden/>
          </w:rPr>
          <w:instrText xml:space="preserve"> PAGEREF _Toc218080124 \h </w:instrText>
        </w:r>
        <w:r>
          <w:rPr>
            <w:webHidden/>
          </w:rPr>
        </w:r>
        <w:r>
          <w:rPr>
            <w:webHidden/>
          </w:rPr>
          <w:fldChar w:fldCharType="separate"/>
        </w:r>
        <w:r w:rsidR="00DB7651">
          <w:rPr>
            <w:webHidden/>
          </w:rPr>
          <w:t>121</w:t>
        </w:r>
        <w:r>
          <w:rPr>
            <w:webHidden/>
          </w:rPr>
          <w:fldChar w:fldCharType="end"/>
        </w:r>
      </w:hyperlink>
    </w:p>
    <w:p w14:paraId="4D48B315" w14:textId="7A9D2378"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25" w:history="1">
        <w:r w:rsidRPr="00FA3B12">
          <w:rPr>
            <w:rStyle w:val="Hiperpovezava"/>
          </w:rPr>
          <w:t>3.4.1</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_Toc218080125 \h </w:instrText>
        </w:r>
        <w:r>
          <w:rPr>
            <w:webHidden/>
          </w:rPr>
        </w:r>
        <w:r>
          <w:rPr>
            <w:webHidden/>
          </w:rPr>
          <w:fldChar w:fldCharType="separate"/>
        </w:r>
        <w:r w:rsidR="00DB7651">
          <w:rPr>
            <w:webHidden/>
          </w:rPr>
          <w:t>121</w:t>
        </w:r>
        <w:r>
          <w:rPr>
            <w:webHidden/>
          </w:rPr>
          <w:fldChar w:fldCharType="end"/>
        </w:r>
      </w:hyperlink>
    </w:p>
    <w:p w14:paraId="790AF994" w14:textId="749845D6"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26" w:history="1">
        <w:r w:rsidRPr="00FA3B12">
          <w:rPr>
            <w:rStyle w:val="Hiperpovezava"/>
          </w:rPr>
          <w:t>3.4.2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_Toc218080126 \h </w:instrText>
        </w:r>
        <w:r>
          <w:rPr>
            <w:webHidden/>
          </w:rPr>
        </w:r>
        <w:r>
          <w:rPr>
            <w:webHidden/>
          </w:rPr>
          <w:fldChar w:fldCharType="separate"/>
        </w:r>
        <w:r w:rsidR="00DB7651">
          <w:rPr>
            <w:webHidden/>
          </w:rPr>
          <w:t>121</w:t>
        </w:r>
        <w:r>
          <w:rPr>
            <w:webHidden/>
          </w:rPr>
          <w:fldChar w:fldCharType="end"/>
        </w:r>
      </w:hyperlink>
    </w:p>
    <w:p w14:paraId="35159183" w14:textId="19C6CFFF"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27" w:history="1">
        <w:r w:rsidRPr="00FA3B12">
          <w:rPr>
            <w:rStyle w:val="Hiperpovezava"/>
          </w:rPr>
          <w:t>3.5</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Emisije snovi v vode</w:t>
        </w:r>
        <w:r>
          <w:rPr>
            <w:webHidden/>
          </w:rPr>
          <w:tab/>
        </w:r>
        <w:r>
          <w:rPr>
            <w:webHidden/>
          </w:rPr>
          <w:fldChar w:fldCharType="begin"/>
        </w:r>
        <w:r>
          <w:rPr>
            <w:webHidden/>
          </w:rPr>
          <w:instrText xml:space="preserve"> PAGEREF _Toc218080127 \h </w:instrText>
        </w:r>
        <w:r>
          <w:rPr>
            <w:webHidden/>
          </w:rPr>
        </w:r>
        <w:r>
          <w:rPr>
            <w:webHidden/>
          </w:rPr>
          <w:fldChar w:fldCharType="separate"/>
        </w:r>
        <w:r w:rsidR="00DB7651">
          <w:rPr>
            <w:webHidden/>
          </w:rPr>
          <w:t>122</w:t>
        </w:r>
        <w:r>
          <w:rPr>
            <w:webHidden/>
          </w:rPr>
          <w:fldChar w:fldCharType="end"/>
        </w:r>
      </w:hyperlink>
    </w:p>
    <w:p w14:paraId="177C140D" w14:textId="005D1188"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28" w:history="1">
        <w:r w:rsidRPr="00FA3B12">
          <w:rPr>
            <w:rStyle w:val="Hiperpovezava"/>
          </w:rPr>
          <w:t>3.5.1</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_Toc218080128 \h </w:instrText>
        </w:r>
        <w:r>
          <w:rPr>
            <w:webHidden/>
          </w:rPr>
        </w:r>
        <w:r>
          <w:rPr>
            <w:webHidden/>
          </w:rPr>
          <w:fldChar w:fldCharType="separate"/>
        </w:r>
        <w:r w:rsidR="00DB7651">
          <w:rPr>
            <w:webHidden/>
          </w:rPr>
          <w:t>122</w:t>
        </w:r>
        <w:r>
          <w:rPr>
            <w:webHidden/>
          </w:rPr>
          <w:fldChar w:fldCharType="end"/>
        </w:r>
      </w:hyperlink>
    </w:p>
    <w:p w14:paraId="0E19F8D0" w14:textId="0A7467AE"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29" w:history="1">
        <w:r w:rsidRPr="00FA3B12">
          <w:rPr>
            <w:rStyle w:val="Hiperpovezava"/>
          </w:rPr>
          <w:t>3.5.2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_Toc218080129 \h </w:instrText>
        </w:r>
        <w:r>
          <w:rPr>
            <w:webHidden/>
          </w:rPr>
        </w:r>
        <w:r>
          <w:rPr>
            <w:webHidden/>
          </w:rPr>
          <w:fldChar w:fldCharType="separate"/>
        </w:r>
        <w:r w:rsidR="00DB7651">
          <w:rPr>
            <w:webHidden/>
          </w:rPr>
          <w:t>122</w:t>
        </w:r>
        <w:r>
          <w:rPr>
            <w:webHidden/>
          </w:rPr>
          <w:fldChar w:fldCharType="end"/>
        </w:r>
      </w:hyperlink>
    </w:p>
    <w:p w14:paraId="156AFEFC" w14:textId="36611A0B"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30" w:history="1">
        <w:r w:rsidRPr="00FA3B12">
          <w:rPr>
            <w:rStyle w:val="Hiperpovezava"/>
          </w:rPr>
          <w:t>3.6</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Emisije onesnaževal v zrak</w:t>
        </w:r>
        <w:r>
          <w:rPr>
            <w:webHidden/>
          </w:rPr>
          <w:tab/>
        </w:r>
        <w:r>
          <w:rPr>
            <w:webHidden/>
          </w:rPr>
          <w:fldChar w:fldCharType="begin"/>
        </w:r>
        <w:r>
          <w:rPr>
            <w:webHidden/>
          </w:rPr>
          <w:instrText xml:space="preserve"> PAGEREF _Toc218080130 \h </w:instrText>
        </w:r>
        <w:r>
          <w:rPr>
            <w:webHidden/>
          </w:rPr>
        </w:r>
        <w:r>
          <w:rPr>
            <w:webHidden/>
          </w:rPr>
          <w:fldChar w:fldCharType="separate"/>
        </w:r>
        <w:r w:rsidR="00DB7651">
          <w:rPr>
            <w:webHidden/>
          </w:rPr>
          <w:t>123</w:t>
        </w:r>
        <w:r>
          <w:rPr>
            <w:webHidden/>
          </w:rPr>
          <w:fldChar w:fldCharType="end"/>
        </w:r>
      </w:hyperlink>
    </w:p>
    <w:p w14:paraId="44C4BE99" w14:textId="5B28598A"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31" w:history="1">
        <w:r w:rsidRPr="00FA3B12">
          <w:rPr>
            <w:rStyle w:val="Hiperpovezava"/>
          </w:rPr>
          <w:t>3.6.1</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_Toc218080131 \h </w:instrText>
        </w:r>
        <w:r>
          <w:rPr>
            <w:webHidden/>
          </w:rPr>
        </w:r>
        <w:r>
          <w:rPr>
            <w:webHidden/>
          </w:rPr>
          <w:fldChar w:fldCharType="separate"/>
        </w:r>
        <w:r w:rsidR="00DB7651">
          <w:rPr>
            <w:webHidden/>
          </w:rPr>
          <w:t>123</w:t>
        </w:r>
        <w:r>
          <w:rPr>
            <w:webHidden/>
          </w:rPr>
          <w:fldChar w:fldCharType="end"/>
        </w:r>
      </w:hyperlink>
    </w:p>
    <w:p w14:paraId="4AD0BE23" w14:textId="34A7844D"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32" w:history="1">
        <w:r w:rsidRPr="00FA3B12">
          <w:rPr>
            <w:rStyle w:val="Hiperpovezava"/>
          </w:rPr>
          <w:t>3.6.2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_Toc218080132 \h </w:instrText>
        </w:r>
        <w:r>
          <w:rPr>
            <w:webHidden/>
          </w:rPr>
        </w:r>
        <w:r>
          <w:rPr>
            <w:webHidden/>
          </w:rPr>
          <w:fldChar w:fldCharType="separate"/>
        </w:r>
        <w:r w:rsidR="00DB7651">
          <w:rPr>
            <w:webHidden/>
          </w:rPr>
          <w:t>123</w:t>
        </w:r>
        <w:r>
          <w:rPr>
            <w:webHidden/>
          </w:rPr>
          <w:fldChar w:fldCharType="end"/>
        </w:r>
      </w:hyperlink>
    </w:p>
    <w:p w14:paraId="451B144A" w14:textId="10B1E3E0"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33" w:history="1">
        <w:r w:rsidRPr="00FA3B12">
          <w:rPr>
            <w:rStyle w:val="Hiperpovezava"/>
          </w:rPr>
          <w:t>3.7</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Emisije toplogrednih plinov</w:t>
        </w:r>
        <w:r>
          <w:rPr>
            <w:webHidden/>
          </w:rPr>
          <w:tab/>
        </w:r>
        <w:r>
          <w:rPr>
            <w:webHidden/>
          </w:rPr>
          <w:fldChar w:fldCharType="begin"/>
        </w:r>
        <w:r>
          <w:rPr>
            <w:webHidden/>
          </w:rPr>
          <w:instrText xml:space="preserve"> PAGEREF _Toc218080133 \h </w:instrText>
        </w:r>
        <w:r>
          <w:rPr>
            <w:webHidden/>
          </w:rPr>
        </w:r>
        <w:r>
          <w:rPr>
            <w:webHidden/>
          </w:rPr>
          <w:fldChar w:fldCharType="separate"/>
        </w:r>
        <w:r w:rsidR="00DB7651">
          <w:rPr>
            <w:webHidden/>
          </w:rPr>
          <w:t>123</w:t>
        </w:r>
        <w:r>
          <w:rPr>
            <w:webHidden/>
          </w:rPr>
          <w:fldChar w:fldCharType="end"/>
        </w:r>
      </w:hyperlink>
    </w:p>
    <w:p w14:paraId="3AE630FA" w14:textId="2A1C406A"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34" w:history="1">
        <w:r w:rsidRPr="00FA3B12">
          <w:rPr>
            <w:rStyle w:val="Hiperpovezava"/>
          </w:rPr>
          <w:t>3.7.1</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_Toc218080134 \h </w:instrText>
        </w:r>
        <w:r>
          <w:rPr>
            <w:webHidden/>
          </w:rPr>
        </w:r>
        <w:r>
          <w:rPr>
            <w:webHidden/>
          </w:rPr>
          <w:fldChar w:fldCharType="separate"/>
        </w:r>
        <w:r w:rsidR="00DB7651">
          <w:rPr>
            <w:webHidden/>
          </w:rPr>
          <w:t>123</w:t>
        </w:r>
        <w:r>
          <w:rPr>
            <w:webHidden/>
          </w:rPr>
          <w:fldChar w:fldCharType="end"/>
        </w:r>
      </w:hyperlink>
    </w:p>
    <w:p w14:paraId="2BF1B559" w14:textId="63457AFC"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35" w:history="1">
        <w:r w:rsidRPr="00FA3B12">
          <w:rPr>
            <w:rStyle w:val="Hiperpovezava"/>
          </w:rPr>
          <w:t>3.7.2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_Toc218080135 \h </w:instrText>
        </w:r>
        <w:r>
          <w:rPr>
            <w:webHidden/>
          </w:rPr>
        </w:r>
        <w:r>
          <w:rPr>
            <w:webHidden/>
          </w:rPr>
          <w:fldChar w:fldCharType="separate"/>
        </w:r>
        <w:r w:rsidR="00DB7651">
          <w:rPr>
            <w:webHidden/>
          </w:rPr>
          <w:t>123</w:t>
        </w:r>
        <w:r>
          <w:rPr>
            <w:webHidden/>
          </w:rPr>
          <w:fldChar w:fldCharType="end"/>
        </w:r>
      </w:hyperlink>
    </w:p>
    <w:p w14:paraId="72C6D898" w14:textId="46F4C664"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36" w:history="1">
        <w:r w:rsidRPr="00FA3B12">
          <w:rPr>
            <w:rStyle w:val="Hiperpovezava"/>
          </w:rPr>
          <w:t>3.8</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Emisije vonjav</w:t>
        </w:r>
        <w:r>
          <w:rPr>
            <w:webHidden/>
          </w:rPr>
          <w:tab/>
        </w:r>
        <w:r>
          <w:rPr>
            <w:webHidden/>
          </w:rPr>
          <w:fldChar w:fldCharType="begin"/>
        </w:r>
        <w:r>
          <w:rPr>
            <w:webHidden/>
          </w:rPr>
          <w:instrText xml:space="preserve"> PAGEREF _Toc218080136 \h </w:instrText>
        </w:r>
        <w:r>
          <w:rPr>
            <w:webHidden/>
          </w:rPr>
        </w:r>
        <w:r>
          <w:rPr>
            <w:webHidden/>
          </w:rPr>
          <w:fldChar w:fldCharType="separate"/>
        </w:r>
        <w:r w:rsidR="00DB7651">
          <w:rPr>
            <w:webHidden/>
          </w:rPr>
          <w:t>124</w:t>
        </w:r>
        <w:r>
          <w:rPr>
            <w:webHidden/>
          </w:rPr>
          <w:fldChar w:fldCharType="end"/>
        </w:r>
      </w:hyperlink>
    </w:p>
    <w:p w14:paraId="51702113" w14:textId="39FB9232"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37" w:history="1">
        <w:r w:rsidRPr="00FA3B12">
          <w:rPr>
            <w:rStyle w:val="Hiperpovezava"/>
          </w:rPr>
          <w:t>3.9</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Emisije toplote</w:t>
        </w:r>
        <w:r>
          <w:rPr>
            <w:webHidden/>
          </w:rPr>
          <w:tab/>
        </w:r>
        <w:r>
          <w:rPr>
            <w:webHidden/>
          </w:rPr>
          <w:fldChar w:fldCharType="begin"/>
        </w:r>
        <w:r>
          <w:rPr>
            <w:webHidden/>
          </w:rPr>
          <w:instrText xml:space="preserve"> PAGEREF _Toc218080137 \h </w:instrText>
        </w:r>
        <w:r>
          <w:rPr>
            <w:webHidden/>
          </w:rPr>
        </w:r>
        <w:r>
          <w:rPr>
            <w:webHidden/>
          </w:rPr>
          <w:fldChar w:fldCharType="separate"/>
        </w:r>
        <w:r w:rsidR="00DB7651">
          <w:rPr>
            <w:webHidden/>
          </w:rPr>
          <w:t>124</w:t>
        </w:r>
        <w:r>
          <w:rPr>
            <w:webHidden/>
          </w:rPr>
          <w:fldChar w:fldCharType="end"/>
        </w:r>
      </w:hyperlink>
    </w:p>
    <w:p w14:paraId="55B1B86F" w14:textId="21F97E44"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38" w:history="1">
        <w:r w:rsidRPr="00FA3B12">
          <w:rPr>
            <w:rStyle w:val="Hiperpovezava"/>
          </w:rPr>
          <w:t>3.10</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Emisije hrupa</w:t>
        </w:r>
        <w:r>
          <w:rPr>
            <w:webHidden/>
          </w:rPr>
          <w:tab/>
        </w:r>
        <w:r>
          <w:rPr>
            <w:webHidden/>
          </w:rPr>
          <w:fldChar w:fldCharType="begin"/>
        </w:r>
        <w:r>
          <w:rPr>
            <w:webHidden/>
          </w:rPr>
          <w:instrText xml:space="preserve"> PAGEREF _Toc218080138 \h </w:instrText>
        </w:r>
        <w:r>
          <w:rPr>
            <w:webHidden/>
          </w:rPr>
        </w:r>
        <w:r>
          <w:rPr>
            <w:webHidden/>
          </w:rPr>
          <w:fldChar w:fldCharType="separate"/>
        </w:r>
        <w:r w:rsidR="00DB7651">
          <w:rPr>
            <w:webHidden/>
          </w:rPr>
          <w:t>124</w:t>
        </w:r>
        <w:r>
          <w:rPr>
            <w:webHidden/>
          </w:rPr>
          <w:fldChar w:fldCharType="end"/>
        </w:r>
      </w:hyperlink>
    </w:p>
    <w:p w14:paraId="1DFD4EB2" w14:textId="3D53DF47"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39" w:history="1">
        <w:r w:rsidRPr="00FA3B12">
          <w:rPr>
            <w:rStyle w:val="Hiperpovezava"/>
          </w:rPr>
          <w:t>3.10.1</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_Toc218080139 \h </w:instrText>
        </w:r>
        <w:r>
          <w:rPr>
            <w:webHidden/>
          </w:rPr>
        </w:r>
        <w:r>
          <w:rPr>
            <w:webHidden/>
          </w:rPr>
          <w:fldChar w:fldCharType="separate"/>
        </w:r>
        <w:r w:rsidR="00DB7651">
          <w:rPr>
            <w:webHidden/>
          </w:rPr>
          <w:t>124</w:t>
        </w:r>
        <w:r>
          <w:rPr>
            <w:webHidden/>
          </w:rPr>
          <w:fldChar w:fldCharType="end"/>
        </w:r>
      </w:hyperlink>
    </w:p>
    <w:p w14:paraId="19C0CA60" w14:textId="6187E63B"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40" w:history="1">
        <w:r w:rsidRPr="00FA3B12">
          <w:rPr>
            <w:rStyle w:val="Hiperpovezava"/>
          </w:rPr>
          <w:t>3.10.2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_Toc218080140 \h </w:instrText>
        </w:r>
        <w:r>
          <w:rPr>
            <w:webHidden/>
          </w:rPr>
        </w:r>
        <w:r>
          <w:rPr>
            <w:webHidden/>
          </w:rPr>
          <w:fldChar w:fldCharType="separate"/>
        </w:r>
        <w:r w:rsidR="00DB7651">
          <w:rPr>
            <w:webHidden/>
          </w:rPr>
          <w:t>124</w:t>
        </w:r>
        <w:r>
          <w:rPr>
            <w:webHidden/>
          </w:rPr>
          <w:fldChar w:fldCharType="end"/>
        </w:r>
      </w:hyperlink>
    </w:p>
    <w:p w14:paraId="142071D6" w14:textId="2EE81946"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41" w:history="1">
        <w:r w:rsidRPr="00FA3B12">
          <w:rPr>
            <w:rStyle w:val="Hiperpovezava"/>
          </w:rPr>
          <w:t>3.11</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Vibracije</w:t>
        </w:r>
        <w:r>
          <w:rPr>
            <w:webHidden/>
          </w:rPr>
          <w:tab/>
        </w:r>
        <w:r>
          <w:rPr>
            <w:webHidden/>
          </w:rPr>
          <w:fldChar w:fldCharType="begin"/>
        </w:r>
        <w:r>
          <w:rPr>
            <w:webHidden/>
          </w:rPr>
          <w:instrText xml:space="preserve"> PAGEREF _Toc218080141 \h </w:instrText>
        </w:r>
        <w:r>
          <w:rPr>
            <w:webHidden/>
          </w:rPr>
        </w:r>
        <w:r>
          <w:rPr>
            <w:webHidden/>
          </w:rPr>
          <w:fldChar w:fldCharType="separate"/>
        </w:r>
        <w:r w:rsidR="00DB7651">
          <w:rPr>
            <w:webHidden/>
          </w:rPr>
          <w:t>124</w:t>
        </w:r>
        <w:r>
          <w:rPr>
            <w:webHidden/>
          </w:rPr>
          <w:fldChar w:fldCharType="end"/>
        </w:r>
      </w:hyperlink>
    </w:p>
    <w:p w14:paraId="3BBBD19E" w14:textId="3B834EE6"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42" w:history="1">
        <w:r w:rsidRPr="00FA3B12">
          <w:rPr>
            <w:rStyle w:val="Hiperpovezava"/>
          </w:rPr>
          <w:t>3.11.1</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_Toc218080142 \h </w:instrText>
        </w:r>
        <w:r>
          <w:rPr>
            <w:webHidden/>
          </w:rPr>
        </w:r>
        <w:r>
          <w:rPr>
            <w:webHidden/>
          </w:rPr>
          <w:fldChar w:fldCharType="separate"/>
        </w:r>
        <w:r w:rsidR="00DB7651">
          <w:rPr>
            <w:webHidden/>
          </w:rPr>
          <w:t>124</w:t>
        </w:r>
        <w:r>
          <w:rPr>
            <w:webHidden/>
          </w:rPr>
          <w:fldChar w:fldCharType="end"/>
        </w:r>
      </w:hyperlink>
    </w:p>
    <w:p w14:paraId="2F65810D" w14:textId="5E0C1ED8"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43" w:history="1">
        <w:r w:rsidRPr="00FA3B12">
          <w:rPr>
            <w:rStyle w:val="Hiperpovezava"/>
          </w:rPr>
          <w:t>3.11.2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_Toc218080143 \h </w:instrText>
        </w:r>
        <w:r>
          <w:rPr>
            <w:webHidden/>
          </w:rPr>
        </w:r>
        <w:r>
          <w:rPr>
            <w:webHidden/>
          </w:rPr>
          <w:fldChar w:fldCharType="separate"/>
        </w:r>
        <w:r w:rsidR="00DB7651">
          <w:rPr>
            <w:webHidden/>
          </w:rPr>
          <w:t>125</w:t>
        </w:r>
        <w:r>
          <w:rPr>
            <w:webHidden/>
          </w:rPr>
          <w:fldChar w:fldCharType="end"/>
        </w:r>
      </w:hyperlink>
    </w:p>
    <w:p w14:paraId="6414A3B7" w14:textId="5FB5A962"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44" w:history="1">
        <w:r w:rsidRPr="00FA3B12">
          <w:rPr>
            <w:rStyle w:val="Hiperpovezava"/>
          </w:rPr>
          <w:t>3.12</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Emisije svetlobe</w:t>
        </w:r>
        <w:r>
          <w:rPr>
            <w:webHidden/>
          </w:rPr>
          <w:tab/>
        </w:r>
        <w:r>
          <w:rPr>
            <w:webHidden/>
          </w:rPr>
          <w:fldChar w:fldCharType="begin"/>
        </w:r>
        <w:r>
          <w:rPr>
            <w:webHidden/>
          </w:rPr>
          <w:instrText xml:space="preserve"> PAGEREF _Toc218080144 \h </w:instrText>
        </w:r>
        <w:r>
          <w:rPr>
            <w:webHidden/>
          </w:rPr>
        </w:r>
        <w:r>
          <w:rPr>
            <w:webHidden/>
          </w:rPr>
          <w:fldChar w:fldCharType="separate"/>
        </w:r>
        <w:r w:rsidR="00DB7651">
          <w:rPr>
            <w:webHidden/>
          </w:rPr>
          <w:t>125</w:t>
        </w:r>
        <w:r>
          <w:rPr>
            <w:webHidden/>
          </w:rPr>
          <w:fldChar w:fldCharType="end"/>
        </w:r>
      </w:hyperlink>
    </w:p>
    <w:p w14:paraId="06D99513" w14:textId="66622522"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45" w:history="1">
        <w:r w:rsidRPr="00FA3B12">
          <w:rPr>
            <w:rStyle w:val="Hiperpovezava"/>
          </w:rPr>
          <w:t>3.12.1</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_Toc218080145 \h </w:instrText>
        </w:r>
        <w:r>
          <w:rPr>
            <w:webHidden/>
          </w:rPr>
        </w:r>
        <w:r>
          <w:rPr>
            <w:webHidden/>
          </w:rPr>
          <w:fldChar w:fldCharType="separate"/>
        </w:r>
        <w:r w:rsidR="00DB7651">
          <w:rPr>
            <w:webHidden/>
          </w:rPr>
          <w:t>125</w:t>
        </w:r>
        <w:r>
          <w:rPr>
            <w:webHidden/>
          </w:rPr>
          <w:fldChar w:fldCharType="end"/>
        </w:r>
      </w:hyperlink>
    </w:p>
    <w:p w14:paraId="6438BB76" w14:textId="1012C763"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46" w:history="1">
        <w:r w:rsidRPr="00FA3B12">
          <w:rPr>
            <w:rStyle w:val="Hiperpovezava"/>
          </w:rPr>
          <w:t>3.12.2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_Toc218080146 \h </w:instrText>
        </w:r>
        <w:r>
          <w:rPr>
            <w:webHidden/>
          </w:rPr>
        </w:r>
        <w:r>
          <w:rPr>
            <w:webHidden/>
          </w:rPr>
          <w:fldChar w:fldCharType="separate"/>
        </w:r>
        <w:r w:rsidR="00DB7651">
          <w:rPr>
            <w:webHidden/>
          </w:rPr>
          <w:t>125</w:t>
        </w:r>
        <w:r>
          <w:rPr>
            <w:webHidden/>
          </w:rPr>
          <w:fldChar w:fldCharType="end"/>
        </w:r>
      </w:hyperlink>
    </w:p>
    <w:p w14:paraId="6F7C9B98" w14:textId="7FF83AE4"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47" w:history="1">
        <w:r w:rsidRPr="00FA3B12">
          <w:rPr>
            <w:rStyle w:val="Hiperpovezava"/>
          </w:rPr>
          <w:t>3.13</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Elektromagnetno sevanje</w:t>
        </w:r>
        <w:r>
          <w:rPr>
            <w:webHidden/>
          </w:rPr>
          <w:tab/>
        </w:r>
        <w:r>
          <w:rPr>
            <w:webHidden/>
          </w:rPr>
          <w:fldChar w:fldCharType="begin"/>
        </w:r>
        <w:r>
          <w:rPr>
            <w:webHidden/>
          </w:rPr>
          <w:instrText xml:space="preserve"> PAGEREF _Toc218080147 \h </w:instrText>
        </w:r>
        <w:r>
          <w:rPr>
            <w:webHidden/>
          </w:rPr>
        </w:r>
        <w:r>
          <w:rPr>
            <w:webHidden/>
          </w:rPr>
          <w:fldChar w:fldCharType="separate"/>
        </w:r>
        <w:r w:rsidR="00DB7651">
          <w:rPr>
            <w:webHidden/>
          </w:rPr>
          <w:t>125</w:t>
        </w:r>
        <w:r>
          <w:rPr>
            <w:webHidden/>
          </w:rPr>
          <w:fldChar w:fldCharType="end"/>
        </w:r>
      </w:hyperlink>
    </w:p>
    <w:p w14:paraId="1A6A0E7B" w14:textId="7D47794A"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48" w:history="1">
        <w:r w:rsidRPr="00FA3B12">
          <w:rPr>
            <w:rStyle w:val="Hiperpovezava"/>
          </w:rPr>
          <w:t>3.13.1</w:t>
        </w:r>
        <w:r>
          <w:rPr>
            <w:rFonts w:asciiTheme="minorHAnsi" w:eastAsiaTheme="minorEastAsia" w:hAnsiTheme="minorHAnsi" w:cstheme="minorBidi"/>
            <w:kern w:val="2"/>
            <w:sz w:val="24"/>
            <w:szCs w:val="24"/>
            <w:lang w:eastAsia="sl-SI"/>
            <w14:ligatures w14:val="standardContextual"/>
          </w:rPr>
          <w:tab/>
        </w:r>
        <w:r w:rsidRPr="00FA3B12">
          <w:rPr>
            <w:rStyle w:val="Hiperpovezava"/>
          </w:rPr>
          <w:t>Obstoječe stanje (pred nesrečo)</w:t>
        </w:r>
        <w:r>
          <w:rPr>
            <w:webHidden/>
          </w:rPr>
          <w:tab/>
        </w:r>
        <w:r>
          <w:rPr>
            <w:webHidden/>
          </w:rPr>
          <w:fldChar w:fldCharType="begin"/>
        </w:r>
        <w:r>
          <w:rPr>
            <w:webHidden/>
          </w:rPr>
          <w:instrText xml:space="preserve"> PAGEREF _Toc218080148 \h </w:instrText>
        </w:r>
        <w:r>
          <w:rPr>
            <w:webHidden/>
          </w:rPr>
        </w:r>
        <w:r>
          <w:rPr>
            <w:webHidden/>
          </w:rPr>
          <w:fldChar w:fldCharType="separate"/>
        </w:r>
        <w:r w:rsidR="00DB7651">
          <w:rPr>
            <w:webHidden/>
          </w:rPr>
          <w:t>125</w:t>
        </w:r>
        <w:r>
          <w:rPr>
            <w:webHidden/>
          </w:rPr>
          <w:fldChar w:fldCharType="end"/>
        </w:r>
      </w:hyperlink>
    </w:p>
    <w:p w14:paraId="71BA4CB0" w14:textId="6DC1C457"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49" w:history="1">
        <w:r w:rsidRPr="00FA3B12">
          <w:rPr>
            <w:rStyle w:val="Hiperpovezava"/>
          </w:rPr>
          <w:t>3.13.2</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_Toc218080149 \h </w:instrText>
        </w:r>
        <w:r>
          <w:rPr>
            <w:webHidden/>
          </w:rPr>
        </w:r>
        <w:r>
          <w:rPr>
            <w:webHidden/>
          </w:rPr>
          <w:fldChar w:fldCharType="separate"/>
        </w:r>
        <w:r w:rsidR="00DB7651">
          <w:rPr>
            <w:webHidden/>
          </w:rPr>
          <w:t>125</w:t>
        </w:r>
        <w:r>
          <w:rPr>
            <w:webHidden/>
          </w:rPr>
          <w:fldChar w:fldCharType="end"/>
        </w:r>
      </w:hyperlink>
    </w:p>
    <w:p w14:paraId="131CEB22" w14:textId="47AE614B"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50" w:history="1">
        <w:r w:rsidRPr="00FA3B12">
          <w:rPr>
            <w:rStyle w:val="Hiperpovezava"/>
          </w:rPr>
          <w:t>3.13.3</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_Toc218080150 \h </w:instrText>
        </w:r>
        <w:r>
          <w:rPr>
            <w:webHidden/>
          </w:rPr>
        </w:r>
        <w:r>
          <w:rPr>
            <w:webHidden/>
          </w:rPr>
          <w:fldChar w:fldCharType="separate"/>
        </w:r>
        <w:r w:rsidR="00DB7651">
          <w:rPr>
            <w:webHidden/>
          </w:rPr>
          <w:t>126</w:t>
        </w:r>
        <w:r>
          <w:rPr>
            <w:webHidden/>
          </w:rPr>
          <w:fldChar w:fldCharType="end"/>
        </w:r>
      </w:hyperlink>
    </w:p>
    <w:p w14:paraId="5775401B" w14:textId="6BBBB669"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51" w:history="1">
        <w:r w:rsidRPr="00FA3B12">
          <w:rPr>
            <w:rStyle w:val="Hiperpovezava"/>
          </w:rPr>
          <w:t>3.14</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Ionizirajoče sevanje</w:t>
        </w:r>
        <w:r>
          <w:rPr>
            <w:webHidden/>
          </w:rPr>
          <w:tab/>
        </w:r>
        <w:r>
          <w:rPr>
            <w:webHidden/>
          </w:rPr>
          <w:fldChar w:fldCharType="begin"/>
        </w:r>
        <w:r>
          <w:rPr>
            <w:webHidden/>
          </w:rPr>
          <w:instrText xml:space="preserve"> PAGEREF _Toc218080151 \h </w:instrText>
        </w:r>
        <w:r>
          <w:rPr>
            <w:webHidden/>
          </w:rPr>
        </w:r>
        <w:r>
          <w:rPr>
            <w:webHidden/>
          </w:rPr>
          <w:fldChar w:fldCharType="separate"/>
        </w:r>
        <w:r w:rsidR="00DB7651">
          <w:rPr>
            <w:webHidden/>
          </w:rPr>
          <w:t>126</w:t>
        </w:r>
        <w:r>
          <w:rPr>
            <w:webHidden/>
          </w:rPr>
          <w:fldChar w:fldCharType="end"/>
        </w:r>
      </w:hyperlink>
    </w:p>
    <w:p w14:paraId="482933F5" w14:textId="2C2451AC"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52" w:history="1">
        <w:r w:rsidRPr="00FA3B12">
          <w:rPr>
            <w:rStyle w:val="Hiperpovezava"/>
          </w:rPr>
          <w:t>3.15</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odpadki</w:t>
        </w:r>
        <w:r>
          <w:rPr>
            <w:webHidden/>
          </w:rPr>
          <w:tab/>
        </w:r>
        <w:r>
          <w:rPr>
            <w:webHidden/>
          </w:rPr>
          <w:fldChar w:fldCharType="begin"/>
        </w:r>
        <w:r>
          <w:rPr>
            <w:webHidden/>
          </w:rPr>
          <w:instrText xml:space="preserve"> PAGEREF _Toc218080152 \h </w:instrText>
        </w:r>
        <w:r>
          <w:rPr>
            <w:webHidden/>
          </w:rPr>
        </w:r>
        <w:r>
          <w:rPr>
            <w:webHidden/>
          </w:rPr>
          <w:fldChar w:fldCharType="separate"/>
        </w:r>
        <w:r w:rsidR="00DB7651">
          <w:rPr>
            <w:webHidden/>
          </w:rPr>
          <w:t>126</w:t>
        </w:r>
        <w:r>
          <w:rPr>
            <w:webHidden/>
          </w:rPr>
          <w:fldChar w:fldCharType="end"/>
        </w:r>
      </w:hyperlink>
    </w:p>
    <w:p w14:paraId="6FBB2A46" w14:textId="1929B23C"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53" w:history="1">
        <w:r w:rsidRPr="00FA3B12">
          <w:rPr>
            <w:rStyle w:val="Hiperpovezava"/>
          </w:rPr>
          <w:t>3.15.1</w:t>
        </w:r>
        <w:r>
          <w:rPr>
            <w:rFonts w:asciiTheme="minorHAnsi" w:eastAsiaTheme="minorEastAsia" w:hAnsiTheme="minorHAnsi" w:cstheme="minorBidi"/>
            <w:kern w:val="2"/>
            <w:sz w:val="24"/>
            <w:szCs w:val="24"/>
            <w:lang w:eastAsia="sl-SI"/>
            <w14:ligatures w14:val="standardContextual"/>
          </w:rPr>
          <w:tab/>
        </w:r>
        <w:r w:rsidRPr="00FA3B12">
          <w:rPr>
            <w:rStyle w:val="Hiperpovezava"/>
          </w:rPr>
          <w:t>Obstoječe stanje</w:t>
        </w:r>
        <w:r>
          <w:rPr>
            <w:webHidden/>
          </w:rPr>
          <w:tab/>
        </w:r>
        <w:r>
          <w:rPr>
            <w:webHidden/>
          </w:rPr>
          <w:fldChar w:fldCharType="begin"/>
        </w:r>
        <w:r>
          <w:rPr>
            <w:webHidden/>
          </w:rPr>
          <w:instrText xml:space="preserve"> PAGEREF _Toc218080153 \h </w:instrText>
        </w:r>
        <w:r>
          <w:rPr>
            <w:webHidden/>
          </w:rPr>
        </w:r>
        <w:r>
          <w:rPr>
            <w:webHidden/>
          </w:rPr>
          <w:fldChar w:fldCharType="separate"/>
        </w:r>
        <w:r w:rsidR="00DB7651">
          <w:rPr>
            <w:webHidden/>
          </w:rPr>
          <w:t>126</w:t>
        </w:r>
        <w:r>
          <w:rPr>
            <w:webHidden/>
          </w:rPr>
          <w:fldChar w:fldCharType="end"/>
        </w:r>
      </w:hyperlink>
    </w:p>
    <w:p w14:paraId="7A51AB53" w14:textId="04E0A186"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54" w:history="1">
        <w:r w:rsidRPr="00FA3B12">
          <w:rPr>
            <w:rStyle w:val="Hiperpovezava"/>
          </w:rPr>
          <w:t>3.15.2</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_Toc218080154 \h </w:instrText>
        </w:r>
        <w:r>
          <w:rPr>
            <w:webHidden/>
          </w:rPr>
        </w:r>
        <w:r>
          <w:rPr>
            <w:webHidden/>
          </w:rPr>
          <w:fldChar w:fldCharType="separate"/>
        </w:r>
        <w:r w:rsidR="00DB7651">
          <w:rPr>
            <w:webHidden/>
          </w:rPr>
          <w:t>126</w:t>
        </w:r>
        <w:r>
          <w:rPr>
            <w:webHidden/>
          </w:rPr>
          <w:fldChar w:fldCharType="end"/>
        </w:r>
      </w:hyperlink>
    </w:p>
    <w:p w14:paraId="2A267E93" w14:textId="1F56D0A7"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55" w:history="1">
        <w:r w:rsidRPr="00FA3B12">
          <w:rPr>
            <w:rStyle w:val="Hiperpovezava"/>
          </w:rPr>
          <w:t>3.15.3</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_Toc218080155 \h </w:instrText>
        </w:r>
        <w:r>
          <w:rPr>
            <w:webHidden/>
          </w:rPr>
        </w:r>
        <w:r>
          <w:rPr>
            <w:webHidden/>
          </w:rPr>
          <w:fldChar w:fldCharType="separate"/>
        </w:r>
        <w:r w:rsidR="00DB7651">
          <w:rPr>
            <w:webHidden/>
          </w:rPr>
          <w:t>126</w:t>
        </w:r>
        <w:r>
          <w:rPr>
            <w:webHidden/>
          </w:rPr>
          <w:fldChar w:fldCharType="end"/>
        </w:r>
      </w:hyperlink>
    </w:p>
    <w:p w14:paraId="21D284C7" w14:textId="757AEF55"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56" w:history="1">
        <w:r w:rsidRPr="00FA3B12">
          <w:rPr>
            <w:rStyle w:val="Hiperpovezava"/>
          </w:rPr>
          <w:t>3.16</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Kulturna dediščina</w:t>
        </w:r>
        <w:r>
          <w:rPr>
            <w:webHidden/>
          </w:rPr>
          <w:tab/>
        </w:r>
        <w:r>
          <w:rPr>
            <w:webHidden/>
          </w:rPr>
          <w:fldChar w:fldCharType="begin"/>
        </w:r>
        <w:r>
          <w:rPr>
            <w:webHidden/>
          </w:rPr>
          <w:instrText xml:space="preserve"> PAGEREF _Toc218080156 \h </w:instrText>
        </w:r>
        <w:r>
          <w:rPr>
            <w:webHidden/>
          </w:rPr>
        </w:r>
        <w:r>
          <w:rPr>
            <w:webHidden/>
          </w:rPr>
          <w:fldChar w:fldCharType="separate"/>
        </w:r>
        <w:r w:rsidR="00DB7651">
          <w:rPr>
            <w:webHidden/>
          </w:rPr>
          <w:t>127</w:t>
        </w:r>
        <w:r>
          <w:rPr>
            <w:webHidden/>
          </w:rPr>
          <w:fldChar w:fldCharType="end"/>
        </w:r>
      </w:hyperlink>
    </w:p>
    <w:p w14:paraId="243C82B0" w14:textId="15C3CF23"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57" w:history="1">
        <w:r w:rsidRPr="00FA3B12">
          <w:rPr>
            <w:rStyle w:val="Hiperpovezava"/>
          </w:rPr>
          <w:t>3.17</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Tveganje nastanka okoljskih nesreč</w:t>
        </w:r>
        <w:r>
          <w:rPr>
            <w:webHidden/>
          </w:rPr>
          <w:tab/>
        </w:r>
        <w:r>
          <w:rPr>
            <w:webHidden/>
          </w:rPr>
          <w:fldChar w:fldCharType="begin"/>
        </w:r>
        <w:r>
          <w:rPr>
            <w:webHidden/>
          </w:rPr>
          <w:instrText xml:space="preserve"> PAGEREF _Toc218080157 \h </w:instrText>
        </w:r>
        <w:r>
          <w:rPr>
            <w:webHidden/>
          </w:rPr>
        </w:r>
        <w:r>
          <w:rPr>
            <w:webHidden/>
          </w:rPr>
          <w:fldChar w:fldCharType="separate"/>
        </w:r>
        <w:r w:rsidR="00DB7651">
          <w:rPr>
            <w:webHidden/>
          </w:rPr>
          <w:t>127</w:t>
        </w:r>
        <w:r>
          <w:rPr>
            <w:webHidden/>
          </w:rPr>
          <w:fldChar w:fldCharType="end"/>
        </w:r>
      </w:hyperlink>
    </w:p>
    <w:p w14:paraId="406E5CD9" w14:textId="359F11BC"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58" w:history="1">
        <w:r w:rsidRPr="00FA3B12">
          <w:rPr>
            <w:rStyle w:val="Hiperpovezava"/>
          </w:rPr>
          <w:t>3.17.1</w:t>
        </w:r>
        <w:r>
          <w:rPr>
            <w:rFonts w:asciiTheme="minorHAnsi" w:eastAsiaTheme="minorEastAsia" w:hAnsiTheme="minorHAnsi" w:cstheme="minorBidi"/>
            <w:kern w:val="2"/>
            <w:sz w:val="24"/>
            <w:szCs w:val="24"/>
            <w:lang w:eastAsia="sl-SI"/>
            <w14:ligatures w14:val="standardContextual"/>
          </w:rPr>
          <w:tab/>
        </w:r>
        <w:r w:rsidRPr="00FA3B12">
          <w:rPr>
            <w:rStyle w:val="Hiperpovezava"/>
          </w:rPr>
          <w:t>Gradnja</w:t>
        </w:r>
        <w:r>
          <w:rPr>
            <w:webHidden/>
          </w:rPr>
          <w:tab/>
        </w:r>
        <w:r>
          <w:rPr>
            <w:webHidden/>
          </w:rPr>
          <w:fldChar w:fldCharType="begin"/>
        </w:r>
        <w:r>
          <w:rPr>
            <w:webHidden/>
          </w:rPr>
          <w:instrText xml:space="preserve"> PAGEREF _Toc218080158 \h </w:instrText>
        </w:r>
        <w:r>
          <w:rPr>
            <w:webHidden/>
          </w:rPr>
        </w:r>
        <w:r>
          <w:rPr>
            <w:webHidden/>
          </w:rPr>
          <w:fldChar w:fldCharType="separate"/>
        </w:r>
        <w:r w:rsidR="00DB7651">
          <w:rPr>
            <w:webHidden/>
          </w:rPr>
          <w:t>127</w:t>
        </w:r>
        <w:r>
          <w:rPr>
            <w:webHidden/>
          </w:rPr>
          <w:fldChar w:fldCharType="end"/>
        </w:r>
      </w:hyperlink>
    </w:p>
    <w:p w14:paraId="64ECD289" w14:textId="492BED6E" w:rsidR="00E053DA" w:rsidRDefault="00E053DA">
      <w:pPr>
        <w:pStyle w:val="Kazalovsebine3"/>
        <w:tabs>
          <w:tab w:val="left" w:pos="1418"/>
        </w:tabs>
        <w:rPr>
          <w:rFonts w:asciiTheme="minorHAnsi" w:eastAsiaTheme="minorEastAsia" w:hAnsiTheme="minorHAnsi" w:cstheme="minorBidi"/>
          <w:kern w:val="2"/>
          <w:sz w:val="24"/>
          <w:szCs w:val="24"/>
          <w:lang w:eastAsia="sl-SI"/>
          <w14:ligatures w14:val="standardContextual"/>
        </w:rPr>
      </w:pPr>
      <w:hyperlink w:anchor="_Toc218080159" w:history="1">
        <w:r w:rsidRPr="00FA3B12">
          <w:rPr>
            <w:rStyle w:val="Hiperpovezava"/>
          </w:rPr>
          <w:t>3.17.2</w:t>
        </w:r>
        <w:r>
          <w:rPr>
            <w:rFonts w:asciiTheme="minorHAnsi" w:eastAsiaTheme="minorEastAsia" w:hAnsiTheme="minorHAnsi" w:cstheme="minorBidi"/>
            <w:kern w:val="2"/>
            <w:sz w:val="24"/>
            <w:szCs w:val="24"/>
            <w:lang w:eastAsia="sl-SI"/>
            <w14:ligatures w14:val="standardContextual"/>
          </w:rPr>
          <w:tab/>
        </w:r>
        <w:r w:rsidRPr="00FA3B12">
          <w:rPr>
            <w:rStyle w:val="Hiperpovezava"/>
          </w:rPr>
          <w:t>Obratovanje</w:t>
        </w:r>
        <w:r>
          <w:rPr>
            <w:webHidden/>
          </w:rPr>
          <w:tab/>
        </w:r>
        <w:r>
          <w:rPr>
            <w:webHidden/>
          </w:rPr>
          <w:fldChar w:fldCharType="begin"/>
        </w:r>
        <w:r>
          <w:rPr>
            <w:webHidden/>
          </w:rPr>
          <w:instrText xml:space="preserve"> PAGEREF _Toc218080159 \h </w:instrText>
        </w:r>
        <w:r>
          <w:rPr>
            <w:webHidden/>
          </w:rPr>
        </w:r>
        <w:r>
          <w:rPr>
            <w:webHidden/>
          </w:rPr>
          <w:fldChar w:fldCharType="separate"/>
        </w:r>
        <w:r w:rsidR="00DB7651">
          <w:rPr>
            <w:webHidden/>
          </w:rPr>
          <w:t>127</w:t>
        </w:r>
        <w:r>
          <w:rPr>
            <w:webHidden/>
          </w:rPr>
          <w:fldChar w:fldCharType="end"/>
        </w:r>
      </w:hyperlink>
    </w:p>
    <w:p w14:paraId="6C55CC93" w14:textId="0246B2E7" w:rsidR="00E053DA" w:rsidRDefault="00E053DA">
      <w:pPr>
        <w:pStyle w:val="Kazalovsebine1"/>
        <w:rPr>
          <w:rFonts w:asciiTheme="minorHAnsi" w:eastAsiaTheme="minorEastAsia" w:hAnsiTheme="minorHAnsi" w:cstheme="minorBidi"/>
          <w:b w:val="0"/>
          <w:caps w:val="0"/>
          <w:kern w:val="2"/>
          <w:sz w:val="24"/>
          <w:szCs w:val="24"/>
          <w:lang w:eastAsia="sl-SI"/>
          <w14:ligatures w14:val="standardContextual"/>
        </w:rPr>
      </w:pPr>
      <w:hyperlink w:anchor="_Toc218080160" w:history="1">
        <w:r w:rsidRPr="00FA3B12">
          <w:rPr>
            <w:rStyle w:val="Hiperpovezava"/>
          </w:rPr>
          <w:t>4.</w:t>
        </w:r>
        <w:r>
          <w:rPr>
            <w:rFonts w:asciiTheme="minorHAnsi" w:eastAsiaTheme="minorEastAsia" w:hAnsiTheme="minorHAnsi" w:cstheme="minorBidi"/>
            <w:b w:val="0"/>
            <w:caps w:val="0"/>
            <w:kern w:val="2"/>
            <w:sz w:val="24"/>
            <w:szCs w:val="24"/>
            <w:lang w:eastAsia="sl-SI"/>
            <w14:ligatures w14:val="standardContextual"/>
          </w:rPr>
          <w:tab/>
        </w:r>
        <w:r w:rsidRPr="00FA3B12">
          <w:rPr>
            <w:rStyle w:val="Hiperpovezava"/>
          </w:rPr>
          <w:t>Pravne podlage in viri podatkov</w:t>
        </w:r>
        <w:r>
          <w:rPr>
            <w:webHidden/>
          </w:rPr>
          <w:tab/>
        </w:r>
        <w:r>
          <w:rPr>
            <w:webHidden/>
          </w:rPr>
          <w:fldChar w:fldCharType="begin"/>
        </w:r>
        <w:r>
          <w:rPr>
            <w:webHidden/>
          </w:rPr>
          <w:instrText xml:space="preserve"> PAGEREF _Toc218080160 \h </w:instrText>
        </w:r>
        <w:r>
          <w:rPr>
            <w:webHidden/>
          </w:rPr>
        </w:r>
        <w:r>
          <w:rPr>
            <w:webHidden/>
          </w:rPr>
          <w:fldChar w:fldCharType="separate"/>
        </w:r>
        <w:r w:rsidR="00DB7651">
          <w:rPr>
            <w:webHidden/>
          </w:rPr>
          <w:t>128</w:t>
        </w:r>
        <w:r>
          <w:rPr>
            <w:webHidden/>
          </w:rPr>
          <w:fldChar w:fldCharType="end"/>
        </w:r>
      </w:hyperlink>
    </w:p>
    <w:p w14:paraId="32961871" w14:textId="47BD2035"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61" w:history="1">
        <w:r w:rsidRPr="00FA3B12">
          <w:rPr>
            <w:rStyle w:val="Hiperpovezava"/>
          </w:rPr>
          <w:t>4.1</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Pravne podlage</w:t>
        </w:r>
        <w:r>
          <w:rPr>
            <w:webHidden/>
          </w:rPr>
          <w:tab/>
        </w:r>
        <w:r>
          <w:rPr>
            <w:webHidden/>
          </w:rPr>
          <w:fldChar w:fldCharType="begin"/>
        </w:r>
        <w:r>
          <w:rPr>
            <w:webHidden/>
          </w:rPr>
          <w:instrText xml:space="preserve"> PAGEREF _Toc218080161 \h </w:instrText>
        </w:r>
        <w:r>
          <w:rPr>
            <w:webHidden/>
          </w:rPr>
        </w:r>
        <w:r>
          <w:rPr>
            <w:webHidden/>
          </w:rPr>
          <w:fldChar w:fldCharType="separate"/>
        </w:r>
        <w:r w:rsidR="00DB7651">
          <w:rPr>
            <w:webHidden/>
          </w:rPr>
          <w:t>128</w:t>
        </w:r>
        <w:r>
          <w:rPr>
            <w:webHidden/>
          </w:rPr>
          <w:fldChar w:fldCharType="end"/>
        </w:r>
      </w:hyperlink>
    </w:p>
    <w:p w14:paraId="43347666" w14:textId="593DA7A7" w:rsidR="00E053DA" w:rsidRDefault="00E053DA">
      <w:pPr>
        <w:pStyle w:val="Kazalovsebine2"/>
        <w:rPr>
          <w:rFonts w:asciiTheme="minorHAnsi" w:eastAsiaTheme="minorEastAsia" w:hAnsiTheme="minorHAnsi" w:cstheme="minorBidi"/>
          <w:caps w:val="0"/>
          <w:kern w:val="2"/>
          <w:sz w:val="24"/>
          <w:szCs w:val="24"/>
          <w:lang w:eastAsia="sl-SI"/>
          <w14:ligatures w14:val="standardContextual"/>
        </w:rPr>
      </w:pPr>
      <w:hyperlink w:anchor="_Toc218080162" w:history="1">
        <w:r w:rsidRPr="00FA3B12">
          <w:rPr>
            <w:rStyle w:val="Hiperpovezava"/>
          </w:rPr>
          <w:t>4.2</w:t>
        </w:r>
        <w:r>
          <w:rPr>
            <w:rFonts w:asciiTheme="minorHAnsi" w:eastAsiaTheme="minorEastAsia" w:hAnsiTheme="minorHAnsi" w:cstheme="minorBidi"/>
            <w:caps w:val="0"/>
            <w:kern w:val="2"/>
            <w:sz w:val="24"/>
            <w:szCs w:val="24"/>
            <w:lang w:eastAsia="sl-SI"/>
            <w14:ligatures w14:val="standardContextual"/>
          </w:rPr>
          <w:tab/>
        </w:r>
        <w:r w:rsidRPr="00FA3B12">
          <w:rPr>
            <w:rStyle w:val="Hiperpovezava"/>
          </w:rPr>
          <w:t>Viri podatkov</w:t>
        </w:r>
        <w:r>
          <w:rPr>
            <w:webHidden/>
          </w:rPr>
          <w:tab/>
        </w:r>
        <w:r>
          <w:rPr>
            <w:webHidden/>
          </w:rPr>
          <w:fldChar w:fldCharType="begin"/>
        </w:r>
        <w:r>
          <w:rPr>
            <w:webHidden/>
          </w:rPr>
          <w:instrText xml:space="preserve"> PAGEREF _Toc218080162 \h </w:instrText>
        </w:r>
        <w:r>
          <w:rPr>
            <w:webHidden/>
          </w:rPr>
        </w:r>
        <w:r>
          <w:rPr>
            <w:webHidden/>
          </w:rPr>
          <w:fldChar w:fldCharType="separate"/>
        </w:r>
        <w:r w:rsidR="00DB7651">
          <w:rPr>
            <w:webHidden/>
          </w:rPr>
          <w:t>130</w:t>
        </w:r>
        <w:r>
          <w:rPr>
            <w:webHidden/>
          </w:rPr>
          <w:fldChar w:fldCharType="end"/>
        </w:r>
      </w:hyperlink>
    </w:p>
    <w:p w14:paraId="4EAF0E9B" w14:textId="468DC39F" w:rsidR="00E053DA" w:rsidRDefault="00E053DA">
      <w:pPr>
        <w:pStyle w:val="Kazalovsebine1"/>
        <w:rPr>
          <w:rFonts w:asciiTheme="minorHAnsi" w:eastAsiaTheme="minorEastAsia" w:hAnsiTheme="minorHAnsi" w:cstheme="minorBidi"/>
          <w:b w:val="0"/>
          <w:caps w:val="0"/>
          <w:kern w:val="2"/>
          <w:sz w:val="24"/>
          <w:szCs w:val="24"/>
          <w:lang w:eastAsia="sl-SI"/>
          <w14:ligatures w14:val="standardContextual"/>
        </w:rPr>
      </w:pPr>
      <w:hyperlink w:anchor="_Toc218080163" w:history="1">
        <w:r w:rsidRPr="00FA3B12">
          <w:rPr>
            <w:rStyle w:val="Hiperpovezava"/>
          </w:rPr>
          <w:t>5.</w:t>
        </w:r>
        <w:r>
          <w:rPr>
            <w:rFonts w:asciiTheme="minorHAnsi" w:eastAsiaTheme="minorEastAsia" w:hAnsiTheme="minorHAnsi" w:cstheme="minorBidi"/>
            <w:b w:val="0"/>
            <w:caps w:val="0"/>
            <w:kern w:val="2"/>
            <w:sz w:val="24"/>
            <w:szCs w:val="24"/>
            <w:lang w:eastAsia="sl-SI"/>
            <w14:ligatures w14:val="standardContextual"/>
          </w:rPr>
          <w:tab/>
        </w:r>
        <w:r w:rsidRPr="00FA3B12">
          <w:rPr>
            <w:rStyle w:val="Hiperpovezava"/>
          </w:rPr>
          <w:t>Priloge</w:t>
        </w:r>
        <w:r>
          <w:rPr>
            <w:webHidden/>
          </w:rPr>
          <w:tab/>
        </w:r>
        <w:r>
          <w:rPr>
            <w:webHidden/>
          </w:rPr>
          <w:fldChar w:fldCharType="begin"/>
        </w:r>
        <w:r>
          <w:rPr>
            <w:webHidden/>
          </w:rPr>
          <w:instrText xml:space="preserve"> PAGEREF _Toc218080163 \h </w:instrText>
        </w:r>
        <w:r>
          <w:rPr>
            <w:webHidden/>
          </w:rPr>
        </w:r>
        <w:r>
          <w:rPr>
            <w:webHidden/>
          </w:rPr>
          <w:fldChar w:fldCharType="separate"/>
        </w:r>
        <w:r w:rsidR="00DB7651">
          <w:rPr>
            <w:webHidden/>
          </w:rPr>
          <w:t>133</w:t>
        </w:r>
        <w:r>
          <w:rPr>
            <w:webHidden/>
          </w:rPr>
          <w:fldChar w:fldCharType="end"/>
        </w:r>
      </w:hyperlink>
    </w:p>
    <w:p w14:paraId="4ED64F53" w14:textId="2CD02B33" w:rsidR="003F5701" w:rsidRPr="002E75C1" w:rsidRDefault="00843427">
      <w:pPr>
        <w:pStyle w:val="EO-tekst-splono"/>
        <w:rPr>
          <w:caps/>
          <w:noProof w:val="0"/>
          <w:sz w:val="22"/>
          <w:szCs w:val="28"/>
          <w:highlight w:val="yellow"/>
        </w:rPr>
      </w:pPr>
      <w:r w:rsidRPr="002E75C1">
        <w:rPr>
          <w:b/>
          <w:caps/>
          <w:noProof w:val="0"/>
          <w:sz w:val="22"/>
          <w:szCs w:val="28"/>
          <w:highlight w:val="yellow"/>
        </w:rPr>
        <w:fldChar w:fldCharType="end"/>
      </w:r>
    </w:p>
    <w:p w14:paraId="0EADFAE6" w14:textId="77777777" w:rsidR="003F5701" w:rsidRPr="002E75C1" w:rsidRDefault="003F5701">
      <w:pPr>
        <w:pStyle w:val="EO-tekst-splono"/>
        <w:rPr>
          <w:b/>
          <w:bCs/>
          <w:noProof w:val="0"/>
          <w:sz w:val="22"/>
        </w:rPr>
      </w:pPr>
      <w:r w:rsidRPr="002E75C1">
        <w:rPr>
          <w:b/>
          <w:bCs/>
          <w:noProof w:val="0"/>
          <w:sz w:val="22"/>
        </w:rPr>
        <w:t>Seznam prilog:</w:t>
      </w:r>
    </w:p>
    <w:p w14:paraId="437EF191" w14:textId="77777777" w:rsidR="003F5701" w:rsidRPr="002E75C1" w:rsidRDefault="003F5701">
      <w:pPr>
        <w:pStyle w:val="EO-tekst-splono"/>
        <w:rPr>
          <w:noProof w:val="0"/>
          <w:highlight w:val="yellow"/>
        </w:rPr>
      </w:pPr>
    </w:p>
    <w:tbl>
      <w:tblPr>
        <w:tblW w:w="5000" w:type="pct"/>
        <w:tblLook w:val="0000" w:firstRow="0" w:lastRow="0" w:firstColumn="0" w:lastColumn="0" w:noHBand="0" w:noVBand="0"/>
      </w:tblPr>
      <w:tblGrid>
        <w:gridCol w:w="2743"/>
        <w:gridCol w:w="6327"/>
      </w:tblGrid>
      <w:tr w:rsidR="0066150E" w:rsidRPr="002E75C1" w14:paraId="52527DBB" w14:textId="77777777" w:rsidTr="000F3D9B">
        <w:trPr>
          <w:cantSplit/>
        </w:trPr>
        <w:tc>
          <w:tcPr>
            <w:tcW w:w="1512" w:type="pct"/>
          </w:tcPr>
          <w:p w14:paraId="7806215D" w14:textId="69C5606C" w:rsidR="0066150E" w:rsidRPr="002E75C1" w:rsidRDefault="0066150E" w:rsidP="00770103">
            <w:pPr>
              <w:pStyle w:val="EO-tekst-splono"/>
              <w:spacing w:after="60"/>
              <w:rPr>
                <w:b/>
                <w:bCs/>
                <w:noProof w:val="0"/>
                <w:color w:val="4F6228" w:themeColor="accent3" w:themeShade="80"/>
              </w:rPr>
            </w:pPr>
            <w:r w:rsidRPr="002E75C1">
              <w:rPr>
                <w:b/>
                <w:bCs/>
                <w:noProof w:val="0"/>
                <w:color w:val="4F6228" w:themeColor="accent3" w:themeShade="80"/>
              </w:rPr>
              <w:t>Priloga 1:</w:t>
            </w:r>
          </w:p>
        </w:tc>
        <w:tc>
          <w:tcPr>
            <w:tcW w:w="3488" w:type="pct"/>
          </w:tcPr>
          <w:p w14:paraId="1E3AD6E3" w14:textId="7308366E" w:rsidR="0066150E" w:rsidRPr="002E75C1" w:rsidRDefault="00BB1850" w:rsidP="002529C6">
            <w:pPr>
              <w:pStyle w:val="EO-tekst-splono"/>
              <w:spacing w:after="60"/>
              <w:rPr>
                <w:b/>
                <w:bCs/>
                <w:noProof w:val="0"/>
              </w:rPr>
            </w:pPr>
            <w:r w:rsidRPr="002E75C1">
              <w:rPr>
                <w:b/>
                <w:bCs/>
                <w:noProof w:val="0"/>
              </w:rPr>
              <w:t xml:space="preserve">Seznam izvedenih predhodnih postopkov in prijav sprememb v obratovanju IED naprave in drugih naprav – Melamin </w:t>
            </w:r>
            <w:proofErr w:type="spellStart"/>
            <w:r w:rsidRPr="002E75C1">
              <w:rPr>
                <w:b/>
                <w:bCs/>
                <w:noProof w:val="0"/>
              </w:rPr>
              <w:t>d.d</w:t>
            </w:r>
            <w:proofErr w:type="spellEnd"/>
            <w:r w:rsidRPr="002E75C1">
              <w:rPr>
                <w:b/>
                <w:bCs/>
                <w:noProof w:val="0"/>
              </w:rPr>
              <w:t>. Kočevje</w:t>
            </w:r>
          </w:p>
        </w:tc>
      </w:tr>
      <w:tr w:rsidR="002529C6" w:rsidRPr="002E75C1" w14:paraId="6BD805BB" w14:textId="77777777" w:rsidTr="000F3D9B">
        <w:trPr>
          <w:cantSplit/>
        </w:trPr>
        <w:tc>
          <w:tcPr>
            <w:tcW w:w="1512" w:type="pct"/>
          </w:tcPr>
          <w:p w14:paraId="7104D995" w14:textId="56FCAEF9" w:rsidR="002529C6" w:rsidRPr="002E75C1" w:rsidRDefault="002529C6" w:rsidP="00770103">
            <w:pPr>
              <w:pStyle w:val="EO-tekst-splono"/>
              <w:spacing w:after="60"/>
              <w:rPr>
                <w:b/>
                <w:bCs/>
                <w:noProof w:val="0"/>
                <w:color w:val="4F6228" w:themeColor="accent3" w:themeShade="80"/>
              </w:rPr>
            </w:pPr>
            <w:r w:rsidRPr="002E75C1">
              <w:rPr>
                <w:b/>
                <w:bCs/>
                <w:noProof w:val="0"/>
                <w:color w:val="4F6228" w:themeColor="accent3" w:themeShade="80"/>
              </w:rPr>
              <w:t>Priloga 2:</w:t>
            </w:r>
          </w:p>
        </w:tc>
        <w:tc>
          <w:tcPr>
            <w:tcW w:w="3488" w:type="pct"/>
          </w:tcPr>
          <w:p w14:paraId="621C1ED7" w14:textId="15A71583" w:rsidR="002529C6" w:rsidRPr="002E75C1" w:rsidRDefault="00CA538A" w:rsidP="00306BAF">
            <w:pPr>
              <w:pStyle w:val="EO-tekst-splono"/>
              <w:spacing w:after="60"/>
              <w:rPr>
                <w:b/>
                <w:bCs/>
                <w:noProof w:val="0"/>
              </w:rPr>
            </w:pPr>
            <w:r w:rsidRPr="002E75C1">
              <w:rPr>
                <w:b/>
                <w:bCs/>
                <w:noProof w:val="0"/>
              </w:rPr>
              <w:t>Načrt objektov in naprav Melamin</w:t>
            </w:r>
          </w:p>
        </w:tc>
      </w:tr>
      <w:tr w:rsidR="00C626D9" w:rsidRPr="002E75C1" w14:paraId="29C6E069" w14:textId="77777777" w:rsidTr="000F3D9B">
        <w:trPr>
          <w:cantSplit/>
        </w:trPr>
        <w:tc>
          <w:tcPr>
            <w:tcW w:w="1512" w:type="pct"/>
          </w:tcPr>
          <w:p w14:paraId="68A08B82" w14:textId="462A1802" w:rsidR="00C626D9" w:rsidRPr="002E75C1" w:rsidRDefault="00C626D9" w:rsidP="00770103">
            <w:pPr>
              <w:pStyle w:val="EO-tekst-splono"/>
              <w:spacing w:after="60"/>
              <w:rPr>
                <w:b/>
                <w:bCs/>
                <w:noProof w:val="0"/>
                <w:color w:val="4F6228" w:themeColor="accent3" w:themeShade="80"/>
              </w:rPr>
            </w:pPr>
            <w:r w:rsidRPr="002E75C1">
              <w:rPr>
                <w:b/>
                <w:bCs/>
                <w:noProof w:val="0"/>
                <w:color w:val="4F6228" w:themeColor="accent3" w:themeShade="80"/>
              </w:rPr>
              <w:t>Priloga 3:</w:t>
            </w:r>
          </w:p>
        </w:tc>
        <w:tc>
          <w:tcPr>
            <w:tcW w:w="3488" w:type="pct"/>
          </w:tcPr>
          <w:p w14:paraId="7214F9FA" w14:textId="46A41B15" w:rsidR="00C626D9" w:rsidRPr="002E75C1" w:rsidRDefault="00B845F2" w:rsidP="00306BAF">
            <w:pPr>
              <w:pStyle w:val="EO-tekst-splono"/>
              <w:spacing w:after="60"/>
              <w:rPr>
                <w:b/>
                <w:bCs/>
                <w:noProof w:val="0"/>
              </w:rPr>
            </w:pPr>
            <w:r w:rsidRPr="002E75C1">
              <w:rPr>
                <w:b/>
                <w:bCs/>
                <w:noProof w:val="0"/>
              </w:rPr>
              <w:t>Tehnološka shema reaktorske linije R-7</w:t>
            </w:r>
          </w:p>
        </w:tc>
      </w:tr>
      <w:tr w:rsidR="00C626D9" w:rsidRPr="002E75C1" w14:paraId="3C053BEF" w14:textId="77777777" w:rsidTr="000F3D9B">
        <w:trPr>
          <w:cantSplit/>
        </w:trPr>
        <w:tc>
          <w:tcPr>
            <w:tcW w:w="1512" w:type="pct"/>
          </w:tcPr>
          <w:p w14:paraId="6131F849" w14:textId="4A222492" w:rsidR="00C626D9" w:rsidRPr="002E75C1" w:rsidRDefault="00C51347" w:rsidP="00770103">
            <w:pPr>
              <w:pStyle w:val="EO-tekst-splono"/>
              <w:spacing w:after="60"/>
              <w:rPr>
                <w:b/>
                <w:bCs/>
                <w:noProof w:val="0"/>
                <w:color w:val="4F6228" w:themeColor="accent3" w:themeShade="80"/>
              </w:rPr>
            </w:pPr>
            <w:r w:rsidRPr="002E75C1">
              <w:rPr>
                <w:b/>
                <w:bCs/>
                <w:noProof w:val="0"/>
                <w:color w:val="4F6228" w:themeColor="accent3" w:themeShade="80"/>
              </w:rPr>
              <w:t xml:space="preserve">Priloga </w:t>
            </w:r>
            <w:r w:rsidR="00CA538A" w:rsidRPr="002E75C1">
              <w:rPr>
                <w:b/>
                <w:bCs/>
                <w:noProof w:val="0"/>
                <w:color w:val="4F6228" w:themeColor="accent3" w:themeShade="80"/>
              </w:rPr>
              <w:t>4</w:t>
            </w:r>
            <w:r w:rsidRPr="002E75C1">
              <w:rPr>
                <w:b/>
                <w:bCs/>
                <w:noProof w:val="0"/>
                <w:color w:val="4F6228" w:themeColor="accent3" w:themeShade="80"/>
              </w:rPr>
              <w:t>:</w:t>
            </w:r>
          </w:p>
        </w:tc>
        <w:tc>
          <w:tcPr>
            <w:tcW w:w="3488" w:type="pct"/>
          </w:tcPr>
          <w:p w14:paraId="550F037A" w14:textId="60559A8B" w:rsidR="00C626D9" w:rsidRPr="002E75C1" w:rsidRDefault="00383BF3" w:rsidP="00306BAF">
            <w:pPr>
              <w:pStyle w:val="EO-tekst-splono"/>
              <w:spacing w:after="60"/>
              <w:rPr>
                <w:b/>
                <w:bCs/>
                <w:noProof w:val="0"/>
              </w:rPr>
            </w:pPr>
            <w:r w:rsidRPr="002E75C1">
              <w:rPr>
                <w:b/>
                <w:bCs/>
                <w:noProof w:val="0"/>
              </w:rPr>
              <w:t xml:space="preserve">Varnostni list </w:t>
            </w:r>
            <w:proofErr w:type="spellStart"/>
            <w:r w:rsidRPr="002E75C1">
              <w:rPr>
                <w:b/>
                <w:bCs/>
                <w:noProof w:val="0"/>
              </w:rPr>
              <w:t>Melapret</w:t>
            </w:r>
            <w:proofErr w:type="spellEnd"/>
            <w:r w:rsidRPr="002E75C1">
              <w:rPr>
                <w:b/>
                <w:bCs/>
                <w:noProof w:val="0"/>
              </w:rPr>
              <w:t xml:space="preserve"> PEA</w:t>
            </w:r>
          </w:p>
        </w:tc>
      </w:tr>
      <w:tr w:rsidR="00C626D9" w:rsidRPr="002E75C1" w14:paraId="7DD1A77F" w14:textId="77777777" w:rsidTr="000F3D9B">
        <w:trPr>
          <w:cantSplit/>
        </w:trPr>
        <w:tc>
          <w:tcPr>
            <w:tcW w:w="1512" w:type="pct"/>
          </w:tcPr>
          <w:p w14:paraId="19C1F8E8" w14:textId="61CAB66E" w:rsidR="00C626D9" w:rsidRPr="002E75C1" w:rsidRDefault="00C51347" w:rsidP="00770103">
            <w:pPr>
              <w:pStyle w:val="EO-tekst-splono"/>
              <w:spacing w:after="60"/>
              <w:rPr>
                <w:b/>
                <w:bCs/>
                <w:noProof w:val="0"/>
                <w:color w:val="4F6228" w:themeColor="accent3" w:themeShade="80"/>
              </w:rPr>
            </w:pPr>
            <w:r w:rsidRPr="002E75C1">
              <w:rPr>
                <w:b/>
                <w:bCs/>
                <w:noProof w:val="0"/>
                <w:color w:val="4F6228" w:themeColor="accent3" w:themeShade="80"/>
              </w:rPr>
              <w:t xml:space="preserve">Priloga </w:t>
            </w:r>
            <w:r w:rsidR="00CA538A" w:rsidRPr="002E75C1">
              <w:rPr>
                <w:b/>
                <w:bCs/>
                <w:noProof w:val="0"/>
                <w:color w:val="4F6228" w:themeColor="accent3" w:themeShade="80"/>
              </w:rPr>
              <w:t>5</w:t>
            </w:r>
            <w:r w:rsidRPr="002E75C1">
              <w:rPr>
                <w:b/>
                <w:bCs/>
                <w:noProof w:val="0"/>
                <w:color w:val="4F6228" w:themeColor="accent3" w:themeShade="80"/>
              </w:rPr>
              <w:t>:</w:t>
            </w:r>
          </w:p>
        </w:tc>
        <w:tc>
          <w:tcPr>
            <w:tcW w:w="3488" w:type="pct"/>
          </w:tcPr>
          <w:p w14:paraId="417698D3" w14:textId="13A911DD" w:rsidR="00C626D9" w:rsidRPr="002E75C1" w:rsidRDefault="002D047F" w:rsidP="00306BAF">
            <w:pPr>
              <w:pStyle w:val="EO-tekst-splono"/>
              <w:spacing w:after="60"/>
              <w:rPr>
                <w:b/>
                <w:bCs/>
                <w:noProof w:val="0"/>
              </w:rPr>
            </w:pPr>
            <w:r w:rsidRPr="002E75C1">
              <w:rPr>
                <w:b/>
                <w:bCs/>
                <w:noProof w:val="0"/>
              </w:rPr>
              <w:t xml:space="preserve">Varnostni list </w:t>
            </w:r>
            <w:proofErr w:type="spellStart"/>
            <w:r w:rsidRPr="002E75C1">
              <w:rPr>
                <w:b/>
                <w:bCs/>
                <w:noProof w:val="0"/>
              </w:rPr>
              <w:t>Meldur</w:t>
            </w:r>
            <w:proofErr w:type="spellEnd"/>
            <w:r w:rsidRPr="002E75C1">
              <w:rPr>
                <w:b/>
                <w:bCs/>
                <w:noProof w:val="0"/>
              </w:rPr>
              <w:t xml:space="preserve"> ECOSE</w:t>
            </w:r>
          </w:p>
        </w:tc>
      </w:tr>
      <w:tr w:rsidR="00C626D9" w:rsidRPr="002E75C1" w14:paraId="4EAC8F53" w14:textId="77777777" w:rsidTr="000F3D9B">
        <w:trPr>
          <w:cantSplit/>
        </w:trPr>
        <w:tc>
          <w:tcPr>
            <w:tcW w:w="1512" w:type="pct"/>
          </w:tcPr>
          <w:p w14:paraId="7142458B" w14:textId="0A9949E8" w:rsidR="00C626D9" w:rsidRPr="002E75C1" w:rsidRDefault="00C51347" w:rsidP="00770103">
            <w:pPr>
              <w:pStyle w:val="EO-tekst-splono"/>
              <w:spacing w:after="60"/>
              <w:rPr>
                <w:b/>
                <w:bCs/>
                <w:noProof w:val="0"/>
                <w:color w:val="4F6228" w:themeColor="accent3" w:themeShade="80"/>
              </w:rPr>
            </w:pPr>
            <w:r w:rsidRPr="002E75C1">
              <w:rPr>
                <w:b/>
                <w:bCs/>
                <w:noProof w:val="0"/>
                <w:color w:val="4F6228" w:themeColor="accent3" w:themeShade="80"/>
              </w:rPr>
              <w:t xml:space="preserve">Priloga </w:t>
            </w:r>
            <w:r w:rsidR="00CA538A" w:rsidRPr="002E75C1">
              <w:rPr>
                <w:b/>
                <w:bCs/>
                <w:noProof w:val="0"/>
                <w:color w:val="4F6228" w:themeColor="accent3" w:themeShade="80"/>
              </w:rPr>
              <w:t>6</w:t>
            </w:r>
            <w:r w:rsidRPr="002E75C1">
              <w:rPr>
                <w:b/>
                <w:bCs/>
                <w:noProof w:val="0"/>
                <w:color w:val="4F6228" w:themeColor="accent3" w:themeShade="80"/>
              </w:rPr>
              <w:t>:</w:t>
            </w:r>
          </w:p>
        </w:tc>
        <w:tc>
          <w:tcPr>
            <w:tcW w:w="3488" w:type="pct"/>
          </w:tcPr>
          <w:p w14:paraId="1672D6F1" w14:textId="41765A4F" w:rsidR="00C626D9" w:rsidRPr="002E75C1" w:rsidRDefault="00C4315A" w:rsidP="00306BAF">
            <w:pPr>
              <w:pStyle w:val="EO-tekst-splono"/>
              <w:spacing w:after="60"/>
              <w:rPr>
                <w:b/>
                <w:bCs/>
                <w:noProof w:val="0"/>
              </w:rPr>
            </w:pPr>
            <w:bookmarkStart w:id="1" w:name="_Hlk204590901"/>
            <w:r w:rsidRPr="002E75C1">
              <w:rPr>
                <w:b/>
                <w:bCs/>
                <w:noProof w:val="0"/>
              </w:rPr>
              <w:t xml:space="preserve">Varnostni list 1,6 </w:t>
            </w:r>
            <w:proofErr w:type="spellStart"/>
            <w:r w:rsidRPr="002E75C1">
              <w:rPr>
                <w:b/>
                <w:bCs/>
                <w:noProof w:val="0"/>
              </w:rPr>
              <w:t>heksadiamin</w:t>
            </w:r>
            <w:bookmarkEnd w:id="1"/>
            <w:proofErr w:type="spellEnd"/>
          </w:p>
        </w:tc>
      </w:tr>
      <w:tr w:rsidR="00C626D9" w:rsidRPr="002E75C1" w14:paraId="0B808E30" w14:textId="77777777" w:rsidTr="000F3D9B">
        <w:trPr>
          <w:cantSplit/>
        </w:trPr>
        <w:tc>
          <w:tcPr>
            <w:tcW w:w="1512" w:type="pct"/>
          </w:tcPr>
          <w:p w14:paraId="733FBF8C" w14:textId="7B2931F5" w:rsidR="00C626D9" w:rsidRPr="002E75C1" w:rsidRDefault="00C51347" w:rsidP="00770103">
            <w:pPr>
              <w:pStyle w:val="EO-tekst-splono"/>
              <w:spacing w:after="60"/>
              <w:rPr>
                <w:b/>
                <w:bCs/>
                <w:noProof w:val="0"/>
                <w:color w:val="4F6228" w:themeColor="accent3" w:themeShade="80"/>
              </w:rPr>
            </w:pPr>
            <w:r w:rsidRPr="002E75C1">
              <w:rPr>
                <w:b/>
                <w:bCs/>
                <w:noProof w:val="0"/>
                <w:color w:val="4F6228" w:themeColor="accent3" w:themeShade="80"/>
              </w:rPr>
              <w:t xml:space="preserve">Priloga </w:t>
            </w:r>
            <w:r w:rsidR="00CA538A" w:rsidRPr="002E75C1">
              <w:rPr>
                <w:b/>
                <w:bCs/>
                <w:noProof w:val="0"/>
                <w:color w:val="4F6228" w:themeColor="accent3" w:themeShade="80"/>
              </w:rPr>
              <w:t>7</w:t>
            </w:r>
            <w:r w:rsidRPr="002E75C1">
              <w:rPr>
                <w:b/>
                <w:bCs/>
                <w:noProof w:val="0"/>
                <w:color w:val="4F6228" w:themeColor="accent3" w:themeShade="80"/>
              </w:rPr>
              <w:t>:</w:t>
            </w:r>
          </w:p>
        </w:tc>
        <w:tc>
          <w:tcPr>
            <w:tcW w:w="3488" w:type="pct"/>
          </w:tcPr>
          <w:p w14:paraId="6FA441E3" w14:textId="15FA8FDA" w:rsidR="00C626D9" w:rsidRPr="002E75C1" w:rsidRDefault="00E3514A" w:rsidP="00E3514A">
            <w:pPr>
              <w:pStyle w:val="EO-tekst-splono"/>
              <w:spacing w:after="60"/>
              <w:rPr>
                <w:b/>
                <w:bCs/>
                <w:noProof w:val="0"/>
              </w:rPr>
            </w:pPr>
            <w:r w:rsidRPr="002E75C1">
              <w:rPr>
                <w:b/>
                <w:bCs/>
                <w:noProof w:val="0"/>
              </w:rPr>
              <w:t>Podatki skladišče Sk1</w:t>
            </w:r>
          </w:p>
        </w:tc>
      </w:tr>
      <w:tr w:rsidR="00E3514A" w:rsidRPr="002E75C1" w14:paraId="4EFC71EA" w14:textId="77777777" w:rsidTr="000F3D9B">
        <w:trPr>
          <w:cantSplit/>
        </w:trPr>
        <w:tc>
          <w:tcPr>
            <w:tcW w:w="1512" w:type="pct"/>
          </w:tcPr>
          <w:p w14:paraId="7993B0FB" w14:textId="21DEFCEA" w:rsidR="00E3514A" w:rsidRPr="002E75C1" w:rsidRDefault="00893466" w:rsidP="00770103">
            <w:pPr>
              <w:pStyle w:val="EO-tekst-splono"/>
              <w:spacing w:after="60"/>
              <w:rPr>
                <w:b/>
                <w:bCs/>
                <w:noProof w:val="0"/>
                <w:color w:val="76923C" w:themeColor="accent3" w:themeShade="BF"/>
              </w:rPr>
            </w:pPr>
            <w:r w:rsidRPr="002E75C1">
              <w:rPr>
                <w:b/>
                <w:bCs/>
                <w:noProof w:val="0"/>
                <w:color w:val="4F6228" w:themeColor="accent3" w:themeShade="80"/>
              </w:rPr>
              <w:t>Priloga 8:</w:t>
            </w:r>
          </w:p>
        </w:tc>
        <w:tc>
          <w:tcPr>
            <w:tcW w:w="3488" w:type="pct"/>
          </w:tcPr>
          <w:p w14:paraId="31F99601" w14:textId="5BACF839" w:rsidR="00E3514A" w:rsidRPr="002E75C1" w:rsidRDefault="00893466" w:rsidP="002234CE">
            <w:pPr>
              <w:pStyle w:val="EO-tekst-splono"/>
              <w:spacing w:after="60"/>
              <w:rPr>
                <w:b/>
                <w:bCs/>
                <w:noProof w:val="0"/>
              </w:rPr>
            </w:pPr>
            <w:r w:rsidRPr="002E75C1">
              <w:rPr>
                <w:b/>
                <w:bCs/>
                <w:noProof w:val="0"/>
              </w:rPr>
              <w:t>Podatki skladišče Sk3</w:t>
            </w:r>
          </w:p>
        </w:tc>
      </w:tr>
      <w:tr w:rsidR="00E3514A" w:rsidRPr="002E75C1" w14:paraId="5DF668F0" w14:textId="77777777" w:rsidTr="000F3D9B">
        <w:trPr>
          <w:cantSplit/>
        </w:trPr>
        <w:tc>
          <w:tcPr>
            <w:tcW w:w="1512" w:type="pct"/>
          </w:tcPr>
          <w:p w14:paraId="2FF0C06B" w14:textId="4A8C13DC" w:rsidR="00E3514A" w:rsidRPr="002E75C1" w:rsidRDefault="00893466" w:rsidP="00770103">
            <w:pPr>
              <w:pStyle w:val="EO-tekst-splono"/>
              <w:spacing w:after="60"/>
              <w:rPr>
                <w:b/>
                <w:bCs/>
                <w:noProof w:val="0"/>
                <w:color w:val="76923C" w:themeColor="accent3" w:themeShade="BF"/>
              </w:rPr>
            </w:pPr>
            <w:r w:rsidRPr="002E75C1">
              <w:rPr>
                <w:b/>
                <w:bCs/>
                <w:noProof w:val="0"/>
                <w:color w:val="4F6228" w:themeColor="accent3" w:themeShade="80"/>
              </w:rPr>
              <w:t xml:space="preserve">Priloga </w:t>
            </w:r>
            <w:r w:rsidR="00E50117" w:rsidRPr="002E75C1">
              <w:rPr>
                <w:b/>
                <w:bCs/>
                <w:noProof w:val="0"/>
                <w:color w:val="4F6228" w:themeColor="accent3" w:themeShade="80"/>
              </w:rPr>
              <w:t>9</w:t>
            </w:r>
            <w:r w:rsidRPr="002E75C1">
              <w:rPr>
                <w:b/>
                <w:bCs/>
                <w:noProof w:val="0"/>
                <w:color w:val="4F6228" w:themeColor="accent3" w:themeShade="80"/>
              </w:rPr>
              <w:t>:</w:t>
            </w:r>
          </w:p>
        </w:tc>
        <w:tc>
          <w:tcPr>
            <w:tcW w:w="3488" w:type="pct"/>
          </w:tcPr>
          <w:p w14:paraId="4212954C" w14:textId="519EC91A" w:rsidR="00E3514A" w:rsidRPr="002E75C1" w:rsidRDefault="00E50117" w:rsidP="002234CE">
            <w:pPr>
              <w:pStyle w:val="EO-tekst-splono"/>
              <w:spacing w:after="60"/>
              <w:rPr>
                <w:b/>
                <w:bCs/>
                <w:noProof w:val="0"/>
              </w:rPr>
            </w:pPr>
            <w:r w:rsidRPr="002E75C1">
              <w:rPr>
                <w:b/>
                <w:bCs/>
                <w:noProof w:val="0"/>
              </w:rPr>
              <w:t>Podatki skladišče Sk4</w:t>
            </w:r>
          </w:p>
        </w:tc>
      </w:tr>
      <w:tr w:rsidR="00E3514A" w:rsidRPr="002E75C1" w14:paraId="3D4DF9DC" w14:textId="77777777" w:rsidTr="000F3D9B">
        <w:trPr>
          <w:cantSplit/>
        </w:trPr>
        <w:tc>
          <w:tcPr>
            <w:tcW w:w="1512" w:type="pct"/>
          </w:tcPr>
          <w:p w14:paraId="764A303F" w14:textId="43868BDF" w:rsidR="00E3514A" w:rsidRPr="002E75C1" w:rsidRDefault="00893466" w:rsidP="00770103">
            <w:pPr>
              <w:pStyle w:val="EO-tekst-splono"/>
              <w:spacing w:after="60"/>
              <w:rPr>
                <w:b/>
                <w:bCs/>
                <w:noProof w:val="0"/>
                <w:color w:val="76923C" w:themeColor="accent3" w:themeShade="BF"/>
              </w:rPr>
            </w:pPr>
            <w:r w:rsidRPr="002E75C1">
              <w:rPr>
                <w:b/>
                <w:bCs/>
                <w:noProof w:val="0"/>
                <w:color w:val="4F6228" w:themeColor="accent3" w:themeShade="80"/>
              </w:rPr>
              <w:t xml:space="preserve">Priloga </w:t>
            </w:r>
            <w:r w:rsidR="00E50117" w:rsidRPr="002E75C1">
              <w:rPr>
                <w:b/>
                <w:bCs/>
                <w:noProof w:val="0"/>
                <w:color w:val="4F6228" w:themeColor="accent3" w:themeShade="80"/>
              </w:rPr>
              <w:t>10</w:t>
            </w:r>
            <w:r w:rsidRPr="002E75C1">
              <w:rPr>
                <w:b/>
                <w:bCs/>
                <w:noProof w:val="0"/>
                <w:color w:val="4F6228" w:themeColor="accent3" w:themeShade="80"/>
              </w:rPr>
              <w:t>:</w:t>
            </w:r>
          </w:p>
        </w:tc>
        <w:tc>
          <w:tcPr>
            <w:tcW w:w="3488" w:type="pct"/>
          </w:tcPr>
          <w:p w14:paraId="1729E54A" w14:textId="44CA654F" w:rsidR="00E3514A" w:rsidRPr="002E75C1" w:rsidRDefault="00611202" w:rsidP="002234CE">
            <w:pPr>
              <w:pStyle w:val="EO-tekst-splono"/>
              <w:spacing w:after="60"/>
              <w:rPr>
                <w:b/>
                <w:bCs/>
                <w:noProof w:val="0"/>
              </w:rPr>
            </w:pPr>
            <w:r w:rsidRPr="002E75C1">
              <w:rPr>
                <w:b/>
                <w:bCs/>
                <w:noProof w:val="0"/>
              </w:rPr>
              <w:t>Podatki skladišče Sk7</w:t>
            </w:r>
          </w:p>
        </w:tc>
      </w:tr>
      <w:tr w:rsidR="00E3514A" w:rsidRPr="002E75C1" w14:paraId="2F9C58B8" w14:textId="77777777" w:rsidTr="000F3D9B">
        <w:trPr>
          <w:cantSplit/>
        </w:trPr>
        <w:tc>
          <w:tcPr>
            <w:tcW w:w="1512" w:type="pct"/>
          </w:tcPr>
          <w:p w14:paraId="7A2FCE6B" w14:textId="4F298621" w:rsidR="00E3514A" w:rsidRPr="002E75C1" w:rsidRDefault="005068A2" w:rsidP="00770103">
            <w:pPr>
              <w:pStyle w:val="EO-tekst-splono"/>
              <w:spacing w:after="60"/>
              <w:rPr>
                <w:b/>
                <w:bCs/>
                <w:noProof w:val="0"/>
                <w:color w:val="76923C" w:themeColor="accent3" w:themeShade="BF"/>
              </w:rPr>
            </w:pPr>
            <w:r w:rsidRPr="002E75C1">
              <w:rPr>
                <w:b/>
                <w:bCs/>
                <w:noProof w:val="0"/>
                <w:color w:val="4F6228" w:themeColor="accent3" w:themeShade="80"/>
              </w:rPr>
              <w:t>Priloga 11</w:t>
            </w:r>
          </w:p>
        </w:tc>
        <w:tc>
          <w:tcPr>
            <w:tcW w:w="3488" w:type="pct"/>
          </w:tcPr>
          <w:p w14:paraId="170ED8B5" w14:textId="45A64362" w:rsidR="00E3514A" w:rsidRPr="002E75C1" w:rsidRDefault="005068A2" w:rsidP="002234CE">
            <w:pPr>
              <w:pStyle w:val="EO-tekst-splono"/>
              <w:spacing w:after="60"/>
              <w:rPr>
                <w:b/>
                <w:bCs/>
                <w:noProof w:val="0"/>
              </w:rPr>
            </w:pPr>
            <w:r w:rsidRPr="002E75C1">
              <w:rPr>
                <w:b/>
                <w:bCs/>
                <w:noProof w:val="0"/>
              </w:rPr>
              <w:t>Podatki skladišče Sk10</w:t>
            </w:r>
          </w:p>
        </w:tc>
      </w:tr>
      <w:tr w:rsidR="00E3514A" w:rsidRPr="002E75C1" w14:paraId="4A2E8DB8" w14:textId="77777777" w:rsidTr="000F3D9B">
        <w:trPr>
          <w:cantSplit/>
        </w:trPr>
        <w:tc>
          <w:tcPr>
            <w:tcW w:w="1512" w:type="pct"/>
          </w:tcPr>
          <w:p w14:paraId="16BDDE0D" w14:textId="4D2A8F45" w:rsidR="00E3514A" w:rsidRPr="002E75C1" w:rsidRDefault="005068A2" w:rsidP="00770103">
            <w:pPr>
              <w:pStyle w:val="EO-tekst-splono"/>
              <w:spacing w:after="60"/>
              <w:rPr>
                <w:b/>
                <w:bCs/>
                <w:noProof w:val="0"/>
                <w:color w:val="76923C" w:themeColor="accent3" w:themeShade="BF"/>
              </w:rPr>
            </w:pPr>
            <w:r w:rsidRPr="002E75C1">
              <w:rPr>
                <w:b/>
                <w:bCs/>
                <w:noProof w:val="0"/>
                <w:color w:val="4F6228" w:themeColor="accent3" w:themeShade="80"/>
              </w:rPr>
              <w:t>Priloga 12</w:t>
            </w:r>
          </w:p>
        </w:tc>
        <w:tc>
          <w:tcPr>
            <w:tcW w:w="3488" w:type="pct"/>
          </w:tcPr>
          <w:p w14:paraId="0CFC6800" w14:textId="0F15CAFB" w:rsidR="00E3514A" w:rsidRPr="002E75C1" w:rsidRDefault="005068A2" w:rsidP="002234CE">
            <w:pPr>
              <w:pStyle w:val="EO-tekst-splono"/>
              <w:spacing w:after="60"/>
              <w:rPr>
                <w:b/>
                <w:bCs/>
                <w:noProof w:val="0"/>
              </w:rPr>
            </w:pPr>
            <w:r w:rsidRPr="002E75C1">
              <w:rPr>
                <w:b/>
                <w:bCs/>
                <w:noProof w:val="0"/>
              </w:rPr>
              <w:t>Podatki skladišče Sk13</w:t>
            </w:r>
          </w:p>
        </w:tc>
      </w:tr>
      <w:tr w:rsidR="003C75BA" w:rsidRPr="002E75C1" w14:paraId="221D2BA8" w14:textId="77777777" w:rsidTr="000F3D9B">
        <w:trPr>
          <w:cantSplit/>
        </w:trPr>
        <w:tc>
          <w:tcPr>
            <w:tcW w:w="1512" w:type="pct"/>
          </w:tcPr>
          <w:p w14:paraId="1EBC73D3" w14:textId="6F61501E" w:rsidR="003C75BA" w:rsidRPr="002E75C1" w:rsidRDefault="003C75BA" w:rsidP="003C75BA">
            <w:pPr>
              <w:pStyle w:val="EO-tekst-splono"/>
              <w:spacing w:after="60"/>
              <w:rPr>
                <w:b/>
                <w:bCs/>
                <w:noProof w:val="0"/>
                <w:color w:val="76923C" w:themeColor="accent3" w:themeShade="BF"/>
              </w:rPr>
            </w:pPr>
            <w:r w:rsidRPr="002E75C1">
              <w:rPr>
                <w:b/>
                <w:bCs/>
                <w:noProof w:val="0"/>
                <w:color w:val="4F6228" w:themeColor="accent3" w:themeShade="80"/>
              </w:rPr>
              <w:t>Priloga 13</w:t>
            </w:r>
          </w:p>
        </w:tc>
        <w:tc>
          <w:tcPr>
            <w:tcW w:w="3488" w:type="pct"/>
          </w:tcPr>
          <w:p w14:paraId="3EB43334" w14:textId="7CBC7A38" w:rsidR="003C75BA" w:rsidRPr="002E75C1" w:rsidRDefault="003C75BA" w:rsidP="003C75BA">
            <w:pPr>
              <w:pStyle w:val="EO-tekst-splono"/>
              <w:spacing w:after="60"/>
              <w:rPr>
                <w:b/>
                <w:bCs/>
                <w:noProof w:val="0"/>
              </w:rPr>
            </w:pPr>
            <w:r w:rsidRPr="002E75C1">
              <w:rPr>
                <w:b/>
                <w:bCs/>
                <w:noProof w:val="0"/>
              </w:rPr>
              <w:t>Podatki skladišče Sk15</w:t>
            </w:r>
          </w:p>
        </w:tc>
      </w:tr>
      <w:tr w:rsidR="003C75BA" w:rsidRPr="002E75C1" w14:paraId="5287BEDE" w14:textId="77777777" w:rsidTr="000F3D9B">
        <w:trPr>
          <w:cantSplit/>
        </w:trPr>
        <w:tc>
          <w:tcPr>
            <w:tcW w:w="1512" w:type="pct"/>
          </w:tcPr>
          <w:p w14:paraId="7D78BA88" w14:textId="542D3A6B" w:rsidR="003C75BA" w:rsidRPr="002E75C1" w:rsidRDefault="003C75BA" w:rsidP="003C75BA">
            <w:pPr>
              <w:pStyle w:val="EO-tekst-splono"/>
              <w:spacing w:after="60"/>
              <w:rPr>
                <w:b/>
                <w:bCs/>
                <w:noProof w:val="0"/>
                <w:color w:val="76923C" w:themeColor="accent3" w:themeShade="BF"/>
              </w:rPr>
            </w:pPr>
            <w:r w:rsidRPr="002E75C1">
              <w:rPr>
                <w:b/>
                <w:bCs/>
                <w:noProof w:val="0"/>
                <w:color w:val="4F6228" w:themeColor="accent3" w:themeShade="80"/>
              </w:rPr>
              <w:t>Priloga 14</w:t>
            </w:r>
          </w:p>
        </w:tc>
        <w:tc>
          <w:tcPr>
            <w:tcW w:w="3488" w:type="pct"/>
          </w:tcPr>
          <w:p w14:paraId="1B98DDF5" w14:textId="6626F59B" w:rsidR="003C75BA" w:rsidRPr="002E75C1" w:rsidRDefault="000A3780" w:rsidP="003C75BA">
            <w:pPr>
              <w:pStyle w:val="EO-tekst-splono"/>
              <w:spacing w:after="60"/>
              <w:rPr>
                <w:b/>
                <w:bCs/>
                <w:noProof w:val="0"/>
              </w:rPr>
            </w:pPr>
            <w:r w:rsidRPr="002E75C1">
              <w:rPr>
                <w:b/>
                <w:bCs/>
                <w:noProof w:val="0"/>
              </w:rPr>
              <w:t>Podatki skladišče Sk21</w:t>
            </w:r>
          </w:p>
        </w:tc>
      </w:tr>
      <w:tr w:rsidR="003C75BA" w:rsidRPr="002E75C1" w14:paraId="345FA811" w14:textId="77777777" w:rsidTr="000F3D9B">
        <w:trPr>
          <w:cantSplit/>
        </w:trPr>
        <w:tc>
          <w:tcPr>
            <w:tcW w:w="1512" w:type="pct"/>
          </w:tcPr>
          <w:p w14:paraId="392F1C7D" w14:textId="55E49C6D" w:rsidR="003C75BA" w:rsidRPr="002E75C1" w:rsidRDefault="003C75BA" w:rsidP="003C75BA">
            <w:pPr>
              <w:pStyle w:val="EO-tekst-splono"/>
              <w:spacing w:after="60"/>
              <w:rPr>
                <w:b/>
                <w:bCs/>
                <w:noProof w:val="0"/>
                <w:color w:val="76923C" w:themeColor="accent3" w:themeShade="BF"/>
              </w:rPr>
            </w:pPr>
            <w:r w:rsidRPr="002E75C1">
              <w:rPr>
                <w:b/>
                <w:bCs/>
                <w:noProof w:val="0"/>
                <w:color w:val="4F6228" w:themeColor="accent3" w:themeShade="80"/>
              </w:rPr>
              <w:t xml:space="preserve">Priloga </w:t>
            </w:r>
            <w:r w:rsidR="000A3780" w:rsidRPr="002E75C1">
              <w:rPr>
                <w:b/>
                <w:bCs/>
                <w:noProof w:val="0"/>
                <w:color w:val="4F6228" w:themeColor="accent3" w:themeShade="80"/>
              </w:rPr>
              <w:t>15</w:t>
            </w:r>
          </w:p>
        </w:tc>
        <w:tc>
          <w:tcPr>
            <w:tcW w:w="3488" w:type="pct"/>
          </w:tcPr>
          <w:p w14:paraId="5F64AD77" w14:textId="2C4DE6BD" w:rsidR="003C75BA" w:rsidRPr="002E75C1" w:rsidRDefault="00EF7779" w:rsidP="003C75BA">
            <w:pPr>
              <w:pStyle w:val="EO-tekst-splono"/>
              <w:spacing w:after="60"/>
              <w:rPr>
                <w:b/>
                <w:bCs/>
                <w:noProof w:val="0"/>
              </w:rPr>
            </w:pPr>
            <w:r w:rsidRPr="002E75C1">
              <w:rPr>
                <w:b/>
                <w:bCs/>
                <w:noProof w:val="0"/>
              </w:rPr>
              <w:t xml:space="preserve">DGD </w:t>
            </w:r>
            <w:r w:rsidR="00E67E20" w:rsidRPr="002E75C1">
              <w:rPr>
                <w:b/>
                <w:bCs/>
                <w:noProof w:val="0"/>
              </w:rPr>
              <w:t>- Skladišče Sk21</w:t>
            </w:r>
          </w:p>
        </w:tc>
      </w:tr>
      <w:tr w:rsidR="003C75BA" w:rsidRPr="002E75C1" w14:paraId="03A01E91" w14:textId="77777777" w:rsidTr="000F3D9B">
        <w:trPr>
          <w:cantSplit/>
        </w:trPr>
        <w:tc>
          <w:tcPr>
            <w:tcW w:w="1512" w:type="pct"/>
          </w:tcPr>
          <w:p w14:paraId="7BACF15C" w14:textId="66A0FABE" w:rsidR="003C75BA" w:rsidRPr="002E75C1" w:rsidRDefault="003C75BA" w:rsidP="003C75BA">
            <w:pPr>
              <w:pStyle w:val="EO-tekst-splono"/>
              <w:spacing w:after="60"/>
              <w:rPr>
                <w:b/>
                <w:bCs/>
                <w:noProof w:val="0"/>
                <w:color w:val="76923C" w:themeColor="accent3" w:themeShade="BF"/>
              </w:rPr>
            </w:pPr>
            <w:r w:rsidRPr="002E75C1">
              <w:rPr>
                <w:b/>
                <w:bCs/>
                <w:noProof w:val="0"/>
                <w:color w:val="4F6228" w:themeColor="accent3" w:themeShade="80"/>
              </w:rPr>
              <w:t>Priloga 1</w:t>
            </w:r>
            <w:r w:rsidR="000A3780" w:rsidRPr="002E75C1">
              <w:rPr>
                <w:b/>
                <w:bCs/>
                <w:noProof w:val="0"/>
                <w:color w:val="4F6228" w:themeColor="accent3" w:themeShade="80"/>
              </w:rPr>
              <w:t>6</w:t>
            </w:r>
          </w:p>
        </w:tc>
        <w:tc>
          <w:tcPr>
            <w:tcW w:w="3488" w:type="pct"/>
          </w:tcPr>
          <w:p w14:paraId="34B44AA3" w14:textId="7ACA6263" w:rsidR="003C75BA" w:rsidRPr="002E75C1" w:rsidRDefault="00EF3089" w:rsidP="00EF7779">
            <w:pPr>
              <w:pStyle w:val="EO-tekst-splono"/>
              <w:spacing w:after="60"/>
              <w:rPr>
                <w:b/>
                <w:bCs/>
                <w:noProof w:val="0"/>
              </w:rPr>
            </w:pPr>
            <w:r w:rsidRPr="002E75C1">
              <w:rPr>
                <w:b/>
                <w:bCs/>
                <w:noProof w:val="0"/>
              </w:rPr>
              <w:t xml:space="preserve">Shema postavitve </w:t>
            </w:r>
            <w:r w:rsidR="00601D6E" w:rsidRPr="002E75C1">
              <w:rPr>
                <w:b/>
                <w:bCs/>
                <w:noProof w:val="0"/>
              </w:rPr>
              <w:t xml:space="preserve">rezervoarjev - </w:t>
            </w:r>
            <w:r w:rsidRPr="002E75C1">
              <w:rPr>
                <w:b/>
                <w:bCs/>
                <w:noProof w:val="0"/>
              </w:rPr>
              <w:t>Sk26</w:t>
            </w:r>
          </w:p>
        </w:tc>
      </w:tr>
      <w:tr w:rsidR="003C75BA" w:rsidRPr="002E75C1" w14:paraId="2E4EF3CD" w14:textId="77777777" w:rsidTr="000F3D9B">
        <w:trPr>
          <w:cantSplit/>
        </w:trPr>
        <w:tc>
          <w:tcPr>
            <w:tcW w:w="1512" w:type="pct"/>
          </w:tcPr>
          <w:p w14:paraId="15B25685" w14:textId="13356BB4" w:rsidR="003C75BA" w:rsidRPr="002E75C1" w:rsidRDefault="003C75BA" w:rsidP="003C75BA">
            <w:pPr>
              <w:pStyle w:val="EO-tekst-splono"/>
              <w:spacing w:after="60"/>
              <w:rPr>
                <w:b/>
                <w:bCs/>
                <w:noProof w:val="0"/>
                <w:color w:val="4F6228" w:themeColor="accent3" w:themeShade="80"/>
              </w:rPr>
            </w:pPr>
            <w:r w:rsidRPr="002E75C1">
              <w:rPr>
                <w:b/>
                <w:bCs/>
                <w:noProof w:val="0"/>
                <w:color w:val="4F6228" w:themeColor="accent3" w:themeShade="80"/>
              </w:rPr>
              <w:t>Priloga 1</w:t>
            </w:r>
            <w:r w:rsidR="000A3780" w:rsidRPr="002E75C1">
              <w:rPr>
                <w:b/>
                <w:bCs/>
                <w:noProof w:val="0"/>
                <w:color w:val="4F6228" w:themeColor="accent3" w:themeShade="80"/>
              </w:rPr>
              <w:t>7</w:t>
            </w:r>
          </w:p>
        </w:tc>
        <w:tc>
          <w:tcPr>
            <w:tcW w:w="3488" w:type="pct"/>
          </w:tcPr>
          <w:p w14:paraId="75ADF9A4" w14:textId="45CA0AED" w:rsidR="003C75BA" w:rsidRPr="002E75C1" w:rsidRDefault="00686215" w:rsidP="003C75BA">
            <w:pPr>
              <w:pStyle w:val="EO-tekst-splono"/>
              <w:spacing w:after="60"/>
              <w:rPr>
                <w:b/>
                <w:bCs/>
                <w:noProof w:val="0"/>
              </w:rPr>
            </w:pPr>
            <w:r w:rsidRPr="002E75C1">
              <w:rPr>
                <w:b/>
                <w:bCs/>
                <w:noProof w:val="0"/>
              </w:rPr>
              <w:t>Podatki skladišče Sk26</w:t>
            </w:r>
          </w:p>
        </w:tc>
      </w:tr>
      <w:tr w:rsidR="003C75BA" w:rsidRPr="002E75C1" w14:paraId="64662CC1" w14:textId="77777777" w:rsidTr="000F3D9B">
        <w:trPr>
          <w:cantSplit/>
        </w:trPr>
        <w:tc>
          <w:tcPr>
            <w:tcW w:w="1512" w:type="pct"/>
          </w:tcPr>
          <w:p w14:paraId="6074CB32" w14:textId="378DE41F" w:rsidR="003C75BA" w:rsidRPr="002E75C1" w:rsidRDefault="003C75BA" w:rsidP="003C75BA">
            <w:pPr>
              <w:pStyle w:val="EO-tekst-splono"/>
              <w:spacing w:after="60"/>
              <w:rPr>
                <w:b/>
                <w:bCs/>
                <w:noProof w:val="0"/>
                <w:color w:val="4F6228" w:themeColor="accent3" w:themeShade="80"/>
              </w:rPr>
            </w:pPr>
            <w:r w:rsidRPr="002E75C1">
              <w:rPr>
                <w:b/>
                <w:bCs/>
                <w:noProof w:val="0"/>
                <w:color w:val="4F6228" w:themeColor="accent3" w:themeShade="80"/>
              </w:rPr>
              <w:t>Priloga 1</w:t>
            </w:r>
            <w:r w:rsidR="000A3780" w:rsidRPr="002E75C1">
              <w:rPr>
                <w:b/>
                <w:bCs/>
                <w:noProof w:val="0"/>
                <w:color w:val="4F6228" w:themeColor="accent3" w:themeShade="80"/>
              </w:rPr>
              <w:t>8</w:t>
            </w:r>
          </w:p>
        </w:tc>
        <w:tc>
          <w:tcPr>
            <w:tcW w:w="3488" w:type="pct"/>
          </w:tcPr>
          <w:p w14:paraId="7BA42D2E" w14:textId="6599DB31" w:rsidR="003C75BA" w:rsidRPr="002E75C1" w:rsidRDefault="002C37AE" w:rsidP="003C75BA">
            <w:pPr>
              <w:pStyle w:val="EO-tekst-splono"/>
              <w:spacing w:after="60"/>
              <w:rPr>
                <w:b/>
                <w:bCs/>
                <w:noProof w:val="0"/>
              </w:rPr>
            </w:pPr>
            <w:r w:rsidRPr="002E75C1">
              <w:rPr>
                <w:b/>
                <w:bCs/>
                <w:noProof w:val="0"/>
              </w:rPr>
              <w:t>Prikaz odtekanja požarne vode</w:t>
            </w:r>
          </w:p>
        </w:tc>
      </w:tr>
      <w:tr w:rsidR="003C75BA" w:rsidRPr="002E75C1" w14:paraId="310C88C2" w14:textId="77777777" w:rsidTr="000F3D9B">
        <w:trPr>
          <w:cantSplit/>
        </w:trPr>
        <w:tc>
          <w:tcPr>
            <w:tcW w:w="1512" w:type="pct"/>
          </w:tcPr>
          <w:p w14:paraId="7158323F" w14:textId="408442C4" w:rsidR="003C75BA" w:rsidRPr="002E75C1" w:rsidRDefault="00686215" w:rsidP="003C75BA">
            <w:pPr>
              <w:pStyle w:val="EO-tekst-splono"/>
              <w:spacing w:after="60"/>
              <w:rPr>
                <w:b/>
                <w:bCs/>
                <w:noProof w:val="0"/>
                <w:color w:val="4F6228" w:themeColor="accent3" w:themeShade="80"/>
              </w:rPr>
            </w:pPr>
            <w:r w:rsidRPr="002E75C1">
              <w:rPr>
                <w:b/>
                <w:bCs/>
                <w:noProof w:val="0"/>
                <w:color w:val="4F6228" w:themeColor="accent3" w:themeShade="80"/>
              </w:rPr>
              <w:t>Priloga 19</w:t>
            </w:r>
          </w:p>
        </w:tc>
        <w:tc>
          <w:tcPr>
            <w:tcW w:w="3488" w:type="pct"/>
          </w:tcPr>
          <w:p w14:paraId="5F8CA115" w14:textId="1558B9BB" w:rsidR="003C75BA" w:rsidRPr="002E75C1" w:rsidRDefault="002C37AE" w:rsidP="003C75BA">
            <w:pPr>
              <w:pStyle w:val="EO-tekst-splono"/>
              <w:spacing w:after="60"/>
              <w:rPr>
                <w:b/>
                <w:bCs/>
                <w:noProof w:val="0"/>
              </w:rPr>
            </w:pPr>
            <w:r w:rsidRPr="002E75C1">
              <w:rPr>
                <w:b/>
                <w:bCs/>
                <w:noProof w:val="0"/>
              </w:rPr>
              <w:t>Izkaz požarne varnosti</w:t>
            </w:r>
          </w:p>
        </w:tc>
      </w:tr>
      <w:tr w:rsidR="003C75BA" w:rsidRPr="002E75C1" w14:paraId="794A273F" w14:textId="77777777" w:rsidTr="000F3D9B">
        <w:trPr>
          <w:cantSplit/>
        </w:trPr>
        <w:tc>
          <w:tcPr>
            <w:tcW w:w="1512" w:type="pct"/>
          </w:tcPr>
          <w:p w14:paraId="0BD18D41" w14:textId="09EE8605" w:rsidR="003C75BA" w:rsidRPr="005542CD" w:rsidRDefault="00823BCC" w:rsidP="003C75BA">
            <w:pPr>
              <w:pStyle w:val="EO-tekst-splono"/>
              <w:spacing w:after="60"/>
              <w:rPr>
                <w:b/>
                <w:bCs/>
                <w:noProof w:val="0"/>
                <w:color w:val="4F6228" w:themeColor="accent3" w:themeShade="80"/>
              </w:rPr>
            </w:pPr>
            <w:r w:rsidRPr="005542CD">
              <w:rPr>
                <w:b/>
                <w:bCs/>
                <w:noProof w:val="0"/>
                <w:color w:val="4F6228" w:themeColor="accent3" w:themeShade="80"/>
              </w:rPr>
              <w:t>Priloga 20</w:t>
            </w:r>
          </w:p>
        </w:tc>
        <w:tc>
          <w:tcPr>
            <w:tcW w:w="3488" w:type="pct"/>
          </w:tcPr>
          <w:p w14:paraId="0124BBED" w14:textId="3210F1A1" w:rsidR="003C75BA" w:rsidRPr="005542CD" w:rsidRDefault="00607F7F" w:rsidP="003C75BA">
            <w:pPr>
              <w:pStyle w:val="EO-tekst-splono"/>
              <w:spacing w:after="60"/>
              <w:rPr>
                <w:b/>
                <w:bCs/>
                <w:noProof w:val="0"/>
              </w:rPr>
            </w:pPr>
            <w:r w:rsidRPr="005542CD">
              <w:rPr>
                <w:b/>
                <w:bCs/>
                <w:noProof w:val="0"/>
              </w:rPr>
              <w:t>Izpusti v vode</w:t>
            </w:r>
          </w:p>
        </w:tc>
      </w:tr>
      <w:tr w:rsidR="00823BCC" w:rsidRPr="002E75C1" w14:paraId="389F2C32" w14:textId="77777777" w:rsidTr="000F3D9B">
        <w:trPr>
          <w:cantSplit/>
        </w:trPr>
        <w:tc>
          <w:tcPr>
            <w:tcW w:w="1512" w:type="pct"/>
          </w:tcPr>
          <w:p w14:paraId="73DD295A" w14:textId="09B53428" w:rsidR="00823BCC" w:rsidRPr="005542CD" w:rsidRDefault="00823BCC" w:rsidP="003C75BA">
            <w:pPr>
              <w:pStyle w:val="EO-tekst-splono"/>
              <w:spacing w:after="60"/>
              <w:rPr>
                <w:b/>
                <w:bCs/>
                <w:noProof w:val="0"/>
                <w:color w:val="4F6228" w:themeColor="accent3" w:themeShade="80"/>
              </w:rPr>
            </w:pPr>
            <w:r w:rsidRPr="005542CD">
              <w:rPr>
                <w:b/>
                <w:bCs/>
                <w:noProof w:val="0"/>
                <w:color w:val="4F6228" w:themeColor="accent3" w:themeShade="80"/>
              </w:rPr>
              <w:t>Priloga 21</w:t>
            </w:r>
          </w:p>
        </w:tc>
        <w:tc>
          <w:tcPr>
            <w:tcW w:w="3488" w:type="pct"/>
          </w:tcPr>
          <w:p w14:paraId="06885E88" w14:textId="1CDECADF" w:rsidR="00823BCC" w:rsidRPr="005542CD" w:rsidRDefault="00823BCC" w:rsidP="003C75BA">
            <w:pPr>
              <w:pStyle w:val="EO-tekst-splono"/>
              <w:spacing w:after="60"/>
              <w:rPr>
                <w:b/>
                <w:bCs/>
                <w:noProof w:val="0"/>
              </w:rPr>
            </w:pPr>
            <w:r w:rsidRPr="005542CD">
              <w:rPr>
                <w:b/>
                <w:bCs/>
                <w:noProof w:val="0"/>
              </w:rPr>
              <w:t>Izpusti v zrak</w:t>
            </w:r>
          </w:p>
        </w:tc>
      </w:tr>
    </w:tbl>
    <w:p w14:paraId="1CF7902F" w14:textId="77777777" w:rsidR="000726A4" w:rsidRPr="002E75C1" w:rsidRDefault="000726A4" w:rsidP="00AF01EF">
      <w:pPr>
        <w:pStyle w:val="EO-tekst-splono"/>
        <w:tabs>
          <w:tab w:val="left" w:pos="1260"/>
        </w:tabs>
        <w:rPr>
          <w:noProof w:val="0"/>
          <w:highlight w:val="yellow"/>
        </w:rPr>
      </w:pPr>
    </w:p>
    <w:p w14:paraId="5540113A" w14:textId="77777777" w:rsidR="00C91B6C" w:rsidRPr="002E75C1" w:rsidRDefault="00C91B6C" w:rsidP="00C91B6C">
      <w:pPr>
        <w:pStyle w:val="EO-tekst-splono"/>
        <w:rPr>
          <w:noProof w:val="0"/>
          <w:highlight w:val="yellow"/>
        </w:rPr>
        <w:sectPr w:rsidR="00C91B6C" w:rsidRPr="002E75C1" w:rsidSect="00B13FF6">
          <w:headerReference w:type="even" r:id="rId21"/>
          <w:headerReference w:type="default" r:id="rId22"/>
          <w:footerReference w:type="even" r:id="rId23"/>
          <w:footerReference w:type="default" r:id="rId24"/>
          <w:type w:val="oddPage"/>
          <w:pgSz w:w="11906" w:h="16838" w:code="9"/>
          <w:pgMar w:top="1701" w:right="1418" w:bottom="1418" w:left="1418" w:header="680" w:footer="851" w:gutter="0"/>
          <w:cols w:space="708"/>
          <w:docGrid w:linePitch="360"/>
        </w:sectPr>
      </w:pPr>
    </w:p>
    <w:p w14:paraId="15E1C493" w14:textId="04A37202" w:rsidR="003F5701" w:rsidRPr="002E75C1" w:rsidRDefault="005432AE" w:rsidP="00BB4F63">
      <w:pPr>
        <w:pStyle w:val="EO-P1"/>
        <w:rPr>
          <w:noProof w:val="0"/>
        </w:rPr>
      </w:pPr>
      <w:bookmarkStart w:id="2" w:name="_Toc218079969"/>
      <w:r w:rsidRPr="002E75C1">
        <w:rPr>
          <w:caps w:val="0"/>
          <w:noProof w:val="0"/>
        </w:rPr>
        <w:t>UVOD</w:t>
      </w:r>
      <w:bookmarkEnd w:id="2"/>
    </w:p>
    <w:p w14:paraId="158B71C4" w14:textId="77777777" w:rsidR="001C394F" w:rsidRPr="002E75C1" w:rsidRDefault="001C394F" w:rsidP="001C394F">
      <w:pPr>
        <w:pStyle w:val="EO-P2"/>
        <w:rPr>
          <w:rFonts w:cs="Tahoma"/>
          <w:noProof w:val="0"/>
        </w:rPr>
      </w:pPr>
      <w:bookmarkStart w:id="3" w:name="_Toc189228168"/>
      <w:bookmarkStart w:id="4" w:name="_Ref121048763"/>
      <w:bookmarkStart w:id="5" w:name="_Toc218079970"/>
      <w:r w:rsidRPr="002E75C1">
        <w:rPr>
          <w:rFonts w:cs="Tahoma"/>
          <w:noProof w:val="0"/>
        </w:rPr>
        <w:t>Namen strokovne ocene</w:t>
      </w:r>
      <w:bookmarkEnd w:id="3"/>
      <w:bookmarkEnd w:id="5"/>
    </w:p>
    <w:p w14:paraId="54DD16D4" w14:textId="162E151A" w:rsidR="001C394F" w:rsidRPr="002E75C1" w:rsidRDefault="001C394F" w:rsidP="001C394F">
      <w:pPr>
        <w:pStyle w:val="EO-tekst-splono"/>
        <w:rPr>
          <w:noProof w:val="0"/>
        </w:rPr>
      </w:pPr>
      <w:r w:rsidRPr="002E75C1">
        <w:rPr>
          <w:noProof w:val="0"/>
        </w:rPr>
        <w:t xml:space="preserve">Strokovna ocena vplivov na okolje je izdelana za potrebe predhodnega postopka, v skladu z Uredbo o posegih v okolje, za katere je treba izvesti presojo vplivov na okolje </w:t>
      </w:r>
      <w:r w:rsidR="00342F2E" w:rsidRPr="002E75C1">
        <w:rPr>
          <w:noProof w:val="0"/>
        </w:rPr>
        <w:t>(UL RS, št. 51/14, 57/15, 26/17, 105/20, 44/22-ZVO-2)</w:t>
      </w:r>
      <w:r w:rsidRPr="002E75C1">
        <w:rPr>
          <w:noProof w:val="0"/>
        </w:rPr>
        <w:t>, v katerem se ugotavlja, ali je za nameravani poseg v okolje treba izvesti presojo vplivov na okolje in pridobiti okoljevarstveno soglasje, in predstavlja prilogo k zahtevi nosilca posega za začetek predhodnega postopka.</w:t>
      </w:r>
    </w:p>
    <w:p w14:paraId="40C1AA44" w14:textId="77777777" w:rsidR="001C394F" w:rsidRPr="002E75C1" w:rsidRDefault="001C394F" w:rsidP="001C394F">
      <w:pPr>
        <w:pStyle w:val="EO-tekst-splono"/>
        <w:rPr>
          <w:noProof w:val="0"/>
        </w:rPr>
      </w:pPr>
    </w:p>
    <w:p w14:paraId="60ADD814" w14:textId="77777777" w:rsidR="001C394F" w:rsidRPr="002E75C1" w:rsidRDefault="001C394F" w:rsidP="001C394F">
      <w:pPr>
        <w:pStyle w:val="EO-tekst-splono"/>
        <w:spacing w:after="120"/>
        <w:rPr>
          <w:noProof w:val="0"/>
        </w:rPr>
      </w:pPr>
      <w:r w:rsidRPr="002E75C1">
        <w:rPr>
          <w:noProof w:val="0"/>
        </w:rPr>
        <w:t>Uredba v 6. členu (zahteva za začetek predhodnega postopka) določa, da nosilec posega vloži na ministrstvo, pristojno za varstvo okolja, v fizični ali elektronski obliki zahtevo za začetek predhodnega postopka, ki vsebuje:</w:t>
      </w:r>
    </w:p>
    <w:p w14:paraId="08476E41" w14:textId="77777777" w:rsidR="001C394F" w:rsidRPr="002E75C1" w:rsidRDefault="001C394F" w:rsidP="001C394F">
      <w:pPr>
        <w:pStyle w:val="EO-tekst-splono"/>
        <w:tabs>
          <w:tab w:val="left" w:pos="426"/>
        </w:tabs>
        <w:ind w:left="397" w:hanging="397"/>
        <w:jc w:val="left"/>
        <w:rPr>
          <w:noProof w:val="0"/>
        </w:rPr>
      </w:pPr>
      <w:r w:rsidRPr="002E75C1">
        <w:rPr>
          <w:noProof w:val="0"/>
        </w:rPr>
        <w:t>1.</w:t>
      </w:r>
      <w:r w:rsidRPr="002E75C1">
        <w:rPr>
          <w:noProof w:val="0"/>
        </w:rPr>
        <w:tab/>
        <w:t>opis posega v okolje:</w:t>
      </w:r>
    </w:p>
    <w:p w14:paraId="375D782C" w14:textId="77777777" w:rsidR="001C394F" w:rsidRPr="002E75C1" w:rsidRDefault="001C394F" w:rsidP="001C394F">
      <w:pPr>
        <w:pStyle w:val="EO-natevanje2"/>
        <w:ind w:left="794" w:hanging="397"/>
        <w:rPr>
          <w:noProof w:val="0"/>
        </w:rPr>
      </w:pPr>
      <w:r w:rsidRPr="002E75C1">
        <w:rPr>
          <w:noProof w:val="0"/>
        </w:rPr>
        <w:t>opis značilnosti celotnega posega v okolje v času gradnje, izvajanja in obratovanja posega v okolje, vključno z deli za odstranitev obstoječih objektov, kadar so ti del posega v okolje,</w:t>
      </w:r>
    </w:p>
    <w:p w14:paraId="17D8118B" w14:textId="77777777" w:rsidR="001C394F" w:rsidRPr="002E75C1" w:rsidRDefault="001C394F" w:rsidP="001C394F">
      <w:pPr>
        <w:pStyle w:val="EO-natevanje2"/>
        <w:ind w:left="794" w:hanging="397"/>
        <w:rPr>
          <w:noProof w:val="0"/>
        </w:rPr>
      </w:pPr>
      <w:r w:rsidRPr="002E75C1">
        <w:rPr>
          <w:noProof w:val="0"/>
        </w:rPr>
        <w:t>opredelitev bistvenih lastnosti posega v okolje, zlasti njegove zmogljivosti,</w:t>
      </w:r>
    </w:p>
    <w:p w14:paraId="5725C801" w14:textId="77777777" w:rsidR="001C394F" w:rsidRPr="002E75C1" w:rsidRDefault="001C394F" w:rsidP="001C394F">
      <w:pPr>
        <w:pStyle w:val="EO-natevanje2"/>
        <w:spacing w:after="120"/>
        <w:ind w:left="794" w:hanging="397"/>
        <w:rPr>
          <w:noProof w:val="0"/>
        </w:rPr>
      </w:pPr>
      <w:r w:rsidRPr="002E75C1">
        <w:rPr>
          <w:noProof w:val="0"/>
        </w:rPr>
        <w:t>podatke o lokaciji posega v okolje, zlasti podatke o stanju okolja na območjih, na katera bo poseg verjetno vplival;</w:t>
      </w:r>
    </w:p>
    <w:p w14:paraId="5F76A547" w14:textId="77777777" w:rsidR="001C394F" w:rsidRPr="002E75C1" w:rsidRDefault="001C394F" w:rsidP="001C394F">
      <w:pPr>
        <w:pStyle w:val="EO-tekst-splono"/>
        <w:tabs>
          <w:tab w:val="left" w:pos="426"/>
        </w:tabs>
        <w:spacing w:after="120"/>
        <w:ind w:left="397" w:hanging="397"/>
        <w:rPr>
          <w:noProof w:val="0"/>
        </w:rPr>
      </w:pPr>
      <w:r w:rsidRPr="002E75C1">
        <w:rPr>
          <w:noProof w:val="0"/>
        </w:rPr>
        <w:t>2.</w:t>
      </w:r>
      <w:r w:rsidRPr="002E75C1">
        <w:rPr>
          <w:noProof w:val="0"/>
        </w:rPr>
        <w:tab/>
        <w:t>če obstaja, opis funkcionalne povezanosti z že dovoljenimi posegi, posegi, ki se izvajajo, ali že izvedenimi posegi in podatke o ekonomski povezanosti nosilca posega v okolje z nosilci dovoljenih posegov, posegov, ki se izvajajo, ali že izvedenih posegov;</w:t>
      </w:r>
    </w:p>
    <w:p w14:paraId="65AF899B" w14:textId="77777777" w:rsidR="001C394F" w:rsidRPr="002E75C1" w:rsidRDefault="001C394F" w:rsidP="001C394F">
      <w:pPr>
        <w:pStyle w:val="EO-tekst-splono"/>
        <w:tabs>
          <w:tab w:val="left" w:pos="426"/>
        </w:tabs>
        <w:ind w:left="397" w:hanging="397"/>
        <w:jc w:val="left"/>
        <w:rPr>
          <w:noProof w:val="0"/>
        </w:rPr>
      </w:pPr>
      <w:r w:rsidRPr="002E75C1">
        <w:rPr>
          <w:noProof w:val="0"/>
        </w:rPr>
        <w:t>3.</w:t>
      </w:r>
      <w:r w:rsidRPr="002E75C1">
        <w:rPr>
          <w:noProof w:val="0"/>
        </w:rPr>
        <w:tab/>
        <w:t>opis vseh pomembnih vplivov na okolje, ki se lahko pričakujejo v času gradnje, izvajanja in obratovanja posega v okolje, in sicer opis:</w:t>
      </w:r>
    </w:p>
    <w:p w14:paraId="1A3EDFF8" w14:textId="77777777" w:rsidR="001C394F" w:rsidRPr="002E75C1" w:rsidRDefault="001C394F" w:rsidP="001C394F">
      <w:pPr>
        <w:pStyle w:val="EO-natevanje2"/>
        <w:ind w:left="794" w:hanging="397"/>
        <w:rPr>
          <w:noProof w:val="0"/>
        </w:rPr>
      </w:pPr>
      <w:r w:rsidRPr="002E75C1">
        <w:rPr>
          <w:noProof w:val="0"/>
        </w:rPr>
        <w:t>rabe naravnih virov,</w:t>
      </w:r>
    </w:p>
    <w:p w14:paraId="7922ECB4" w14:textId="77777777" w:rsidR="001C394F" w:rsidRPr="002E75C1" w:rsidRDefault="001C394F" w:rsidP="001C394F">
      <w:pPr>
        <w:pStyle w:val="EO-natevanje2"/>
        <w:ind w:left="794" w:hanging="397"/>
        <w:rPr>
          <w:noProof w:val="0"/>
        </w:rPr>
      </w:pPr>
      <w:r w:rsidRPr="002E75C1">
        <w:rPr>
          <w:noProof w:val="0"/>
        </w:rPr>
        <w:t>vpliva na biotsko raznovrstnost in naravne vrednote,</w:t>
      </w:r>
    </w:p>
    <w:p w14:paraId="4BDFBDC2" w14:textId="77777777" w:rsidR="001C394F" w:rsidRPr="002E75C1" w:rsidRDefault="001C394F" w:rsidP="001C394F">
      <w:pPr>
        <w:pStyle w:val="EO-natevanje2"/>
        <w:ind w:left="794" w:hanging="397"/>
        <w:rPr>
          <w:noProof w:val="0"/>
        </w:rPr>
      </w:pPr>
      <w:r w:rsidRPr="002E75C1">
        <w:rPr>
          <w:noProof w:val="0"/>
        </w:rPr>
        <w:t>emisij,</w:t>
      </w:r>
    </w:p>
    <w:p w14:paraId="617FABCB" w14:textId="77777777" w:rsidR="001C394F" w:rsidRPr="002E75C1" w:rsidRDefault="001C394F" w:rsidP="001C394F">
      <w:pPr>
        <w:pStyle w:val="EO-natevanje2"/>
        <w:ind w:left="794" w:hanging="397"/>
        <w:rPr>
          <w:noProof w:val="0"/>
        </w:rPr>
      </w:pPr>
      <w:r w:rsidRPr="002E75C1">
        <w:rPr>
          <w:noProof w:val="0"/>
        </w:rPr>
        <w:t>pričakovanih ostankov iz proizvodnje in nastalih odpadkov,</w:t>
      </w:r>
    </w:p>
    <w:p w14:paraId="79EE6F4C" w14:textId="77777777" w:rsidR="001C394F" w:rsidRPr="002E75C1" w:rsidRDefault="001C394F" w:rsidP="001C394F">
      <w:pPr>
        <w:pStyle w:val="EO-natevanje2"/>
        <w:ind w:left="794" w:hanging="397"/>
        <w:rPr>
          <w:noProof w:val="0"/>
        </w:rPr>
      </w:pPr>
      <w:r w:rsidRPr="002E75C1">
        <w:rPr>
          <w:noProof w:val="0"/>
        </w:rPr>
        <w:t>sprememb dejanske rabe zemljišč,</w:t>
      </w:r>
    </w:p>
    <w:p w14:paraId="4B30ADAC" w14:textId="77777777" w:rsidR="001C394F" w:rsidRPr="002E75C1" w:rsidRDefault="001C394F" w:rsidP="001C394F">
      <w:pPr>
        <w:pStyle w:val="EO-natevanje2"/>
        <w:spacing w:after="120"/>
        <w:ind w:left="794" w:hanging="397"/>
        <w:rPr>
          <w:noProof w:val="0"/>
        </w:rPr>
      </w:pPr>
      <w:r w:rsidRPr="002E75C1">
        <w:rPr>
          <w:noProof w:val="0"/>
        </w:rPr>
        <w:t>vplivov na kulturno dediščino.</w:t>
      </w:r>
    </w:p>
    <w:p w14:paraId="25836B17" w14:textId="77777777" w:rsidR="001C394F" w:rsidRPr="002E75C1" w:rsidRDefault="001C394F" w:rsidP="001C394F">
      <w:pPr>
        <w:pStyle w:val="EO-tekst-splono"/>
        <w:rPr>
          <w:noProof w:val="0"/>
        </w:rPr>
      </w:pPr>
      <w:r w:rsidRPr="002E75C1">
        <w:rPr>
          <w:noProof w:val="0"/>
        </w:rPr>
        <w:t>Nosilec posega lahko poleg tega zahtevi priloži tudi opis ukrepov, ki jih že predvideva in so namenjeni preprečitvi ali zmanjšanju pomembnih škodljivih vplivov na okolje. Kot ukrepi so lahko navedeni tudi omilitveni ukrepi v skladu s predpisi, ki urejajo ohranjanje narave, in omilitveni ali sorazmerni ukrepi v skladu s predpisi, ki urejajo vode.</w:t>
      </w:r>
    </w:p>
    <w:p w14:paraId="3DB00F66" w14:textId="77777777" w:rsidR="001C394F" w:rsidRPr="002E75C1" w:rsidRDefault="001C394F" w:rsidP="001C394F">
      <w:pPr>
        <w:pStyle w:val="EO-tekst-splono"/>
        <w:rPr>
          <w:noProof w:val="0"/>
        </w:rPr>
      </w:pPr>
    </w:p>
    <w:p w14:paraId="264B7ED1" w14:textId="77777777" w:rsidR="001C394F" w:rsidRPr="002E75C1" w:rsidRDefault="001C394F" w:rsidP="001C394F">
      <w:pPr>
        <w:pStyle w:val="EO-tekst-splono"/>
        <w:rPr>
          <w:noProof w:val="0"/>
        </w:rPr>
      </w:pPr>
      <w:r w:rsidRPr="002E75C1">
        <w:rPr>
          <w:noProof w:val="0"/>
        </w:rPr>
        <w:t>Če je za izvedbo nameravanega posega v okolje treba pridobiti gradbeno dovoljenje, nosilec posega v okolje k zahtevi za začetek predhodnega postopka priloži skico z označeno lokacijo nameravanega posega najmanj v merilu 1:25.000.</w:t>
      </w:r>
    </w:p>
    <w:p w14:paraId="3BF58B6C" w14:textId="77777777" w:rsidR="001C394F" w:rsidRPr="002E75C1" w:rsidRDefault="001C394F" w:rsidP="001C394F">
      <w:pPr>
        <w:pStyle w:val="EO-tekst-splono"/>
        <w:rPr>
          <w:noProof w:val="0"/>
          <w:highlight w:val="green"/>
        </w:rPr>
      </w:pPr>
    </w:p>
    <w:p w14:paraId="03800C63" w14:textId="3730B127" w:rsidR="001C394F" w:rsidRPr="002E75C1" w:rsidRDefault="001C394F" w:rsidP="00EF5A52">
      <w:pPr>
        <w:pStyle w:val="EO-P2"/>
        <w:rPr>
          <w:noProof w:val="0"/>
        </w:rPr>
      </w:pPr>
      <w:bookmarkStart w:id="6" w:name="_Toc218079971"/>
      <w:r w:rsidRPr="002E75C1">
        <w:rPr>
          <w:noProof w:val="0"/>
        </w:rPr>
        <w:t>uvodna pojasnila</w:t>
      </w:r>
      <w:bookmarkEnd w:id="6"/>
    </w:p>
    <w:p w14:paraId="3916793D" w14:textId="20987812" w:rsidR="0074575A" w:rsidRPr="002E75C1" w:rsidRDefault="0074575A" w:rsidP="0074575A">
      <w:pPr>
        <w:pStyle w:val="EO-tekst-splono"/>
        <w:rPr>
          <w:noProof w:val="0"/>
        </w:rPr>
      </w:pPr>
      <w:r w:rsidRPr="002E75C1">
        <w:rPr>
          <w:noProof w:val="0"/>
        </w:rPr>
        <w:t xml:space="preserve">V sklopu posega: </w:t>
      </w:r>
      <w:r w:rsidRPr="002E75C1">
        <w:rPr>
          <w:b/>
          <w:noProof w:val="0"/>
        </w:rPr>
        <w:t xml:space="preserve">Spremembe v obratovanju naprave za proizvodnjo sintetičnih smol in drugih naprav upravljavca Melamin </w:t>
      </w:r>
      <w:proofErr w:type="spellStart"/>
      <w:r w:rsidRPr="002E75C1">
        <w:rPr>
          <w:b/>
          <w:noProof w:val="0"/>
        </w:rPr>
        <w:t>d.d</w:t>
      </w:r>
      <w:proofErr w:type="spellEnd"/>
      <w:r w:rsidRPr="002E75C1">
        <w:rPr>
          <w:b/>
          <w:noProof w:val="0"/>
        </w:rPr>
        <w:t>., Kočevje</w:t>
      </w:r>
      <w:r w:rsidRPr="002E75C1">
        <w:rPr>
          <w:noProof w:val="0"/>
        </w:rPr>
        <w:t xml:space="preserve"> se obravnava naslednje spremembe v napravi za proizvodnjo sintetičnih smol (naprava A1) in z njo poveznimi drugimi napravami (naprave B1 – B4):</w:t>
      </w:r>
    </w:p>
    <w:p w14:paraId="2E35F121" w14:textId="03085873" w:rsidR="0074575A" w:rsidRPr="002E75C1" w:rsidRDefault="0074575A" w:rsidP="00B845F2">
      <w:pPr>
        <w:pStyle w:val="EO-tekst-splono"/>
        <w:numPr>
          <w:ilvl w:val="0"/>
          <w:numId w:val="18"/>
        </w:numPr>
        <w:rPr>
          <w:noProof w:val="0"/>
        </w:rPr>
      </w:pPr>
      <w:r w:rsidRPr="002E75C1">
        <w:rPr>
          <w:noProof w:val="0"/>
        </w:rPr>
        <w:t>Proizvodnj</w:t>
      </w:r>
      <w:r w:rsidR="001A497E" w:rsidRPr="002E75C1">
        <w:rPr>
          <w:noProof w:val="0"/>
        </w:rPr>
        <w:t>a</w:t>
      </w:r>
      <w:r w:rsidRPr="002E75C1">
        <w:rPr>
          <w:noProof w:val="0"/>
        </w:rPr>
        <w:t xml:space="preserve"> novih produktov v napravi A1,</w:t>
      </w:r>
    </w:p>
    <w:p w14:paraId="66703BE7" w14:textId="5755AF9F" w:rsidR="0074575A" w:rsidRPr="002E75C1" w:rsidRDefault="00DD5920" w:rsidP="00B845F2">
      <w:pPr>
        <w:pStyle w:val="EO-tekst-splono"/>
        <w:numPr>
          <w:ilvl w:val="0"/>
          <w:numId w:val="18"/>
        </w:numPr>
        <w:rPr>
          <w:noProof w:val="0"/>
        </w:rPr>
      </w:pPr>
      <w:r w:rsidRPr="002E75C1">
        <w:rPr>
          <w:noProof w:val="0"/>
        </w:rPr>
        <w:t>Spremembe pri skladiščenju</w:t>
      </w:r>
      <w:r w:rsidR="0074575A" w:rsidRPr="002E75C1">
        <w:rPr>
          <w:noProof w:val="0"/>
        </w:rPr>
        <w:t xml:space="preserve"> nevarnih snovi, ki se uporabljajo oziroma proizvajajo v napravah A1 in drugih napravah B1 – B4.</w:t>
      </w:r>
    </w:p>
    <w:p w14:paraId="7AB7009B" w14:textId="77777777" w:rsidR="0074575A" w:rsidRPr="002E75C1" w:rsidRDefault="0074575A" w:rsidP="0074575A">
      <w:pPr>
        <w:pStyle w:val="EO-tekst-splono"/>
        <w:rPr>
          <w:noProof w:val="0"/>
        </w:rPr>
      </w:pPr>
    </w:p>
    <w:p w14:paraId="7E4C2371" w14:textId="3FCAD567" w:rsidR="00DD5920" w:rsidRPr="002E75C1" w:rsidRDefault="001A497E" w:rsidP="0074575A">
      <w:pPr>
        <w:pStyle w:val="EO-tekst-splono"/>
        <w:rPr>
          <w:noProof w:val="0"/>
        </w:rPr>
      </w:pPr>
      <w:r w:rsidRPr="002E75C1">
        <w:rPr>
          <w:noProof w:val="0"/>
        </w:rPr>
        <w:t>Največja p</w:t>
      </w:r>
      <w:r w:rsidR="0074575A" w:rsidRPr="002E75C1">
        <w:rPr>
          <w:noProof w:val="0"/>
        </w:rPr>
        <w:t>roizvodna zmogljivost naprave za proizvodnjo sintetičnih smol</w:t>
      </w:r>
      <w:r w:rsidR="00B0384E" w:rsidRPr="002E75C1">
        <w:rPr>
          <w:noProof w:val="0"/>
        </w:rPr>
        <w:t>,</w:t>
      </w:r>
      <w:r w:rsidR="0074575A" w:rsidRPr="002E75C1">
        <w:rPr>
          <w:noProof w:val="0"/>
        </w:rPr>
        <w:t xml:space="preserve"> </w:t>
      </w:r>
      <w:r w:rsidR="00B0384E" w:rsidRPr="002E75C1">
        <w:rPr>
          <w:noProof w:val="0"/>
        </w:rPr>
        <w:t xml:space="preserve">ki je določena v veljavnem okoljevarstvenem dovoljenju, </w:t>
      </w:r>
      <w:r w:rsidR="0074575A" w:rsidRPr="002E75C1">
        <w:rPr>
          <w:noProof w:val="0"/>
        </w:rPr>
        <w:t xml:space="preserve">se </w:t>
      </w:r>
      <w:r w:rsidR="00B0384E" w:rsidRPr="002E75C1">
        <w:rPr>
          <w:noProof w:val="0"/>
        </w:rPr>
        <w:t xml:space="preserve">bo </w:t>
      </w:r>
      <w:r w:rsidR="0074575A" w:rsidRPr="002E75C1">
        <w:rPr>
          <w:noProof w:val="0"/>
        </w:rPr>
        <w:t>zaradi spremembe proizvodnega programa sprem</w:t>
      </w:r>
      <w:r w:rsidR="00B0384E" w:rsidRPr="002E75C1">
        <w:rPr>
          <w:noProof w:val="0"/>
        </w:rPr>
        <w:t>enila</w:t>
      </w:r>
      <w:r w:rsidR="008D01BD" w:rsidRPr="002E75C1">
        <w:rPr>
          <w:noProof w:val="0"/>
        </w:rPr>
        <w:t xml:space="preserve">, in sicer se </w:t>
      </w:r>
      <w:r w:rsidR="00B0384E" w:rsidRPr="002E75C1">
        <w:rPr>
          <w:noProof w:val="0"/>
        </w:rPr>
        <w:t xml:space="preserve">bo </w:t>
      </w:r>
      <w:r w:rsidR="008D01BD" w:rsidRPr="002E75C1">
        <w:rPr>
          <w:noProof w:val="0"/>
        </w:rPr>
        <w:t>iz 126.000 ton na leto zniža</w:t>
      </w:r>
      <w:r w:rsidR="00B0384E" w:rsidRPr="002E75C1">
        <w:rPr>
          <w:noProof w:val="0"/>
        </w:rPr>
        <w:t>la</w:t>
      </w:r>
      <w:r w:rsidR="008D01BD" w:rsidRPr="002E75C1">
        <w:rPr>
          <w:noProof w:val="0"/>
        </w:rPr>
        <w:t xml:space="preserve"> na 114.000 ton sintetičnih smol na leto.</w:t>
      </w:r>
    </w:p>
    <w:p w14:paraId="77DD303D" w14:textId="77777777" w:rsidR="00DD5920" w:rsidRPr="002E75C1" w:rsidRDefault="00DD5920" w:rsidP="0074575A">
      <w:pPr>
        <w:pStyle w:val="EO-tekst-splono"/>
        <w:rPr>
          <w:noProof w:val="0"/>
          <w:highlight w:val="green"/>
        </w:rPr>
      </w:pPr>
    </w:p>
    <w:p w14:paraId="089E24B5" w14:textId="77777777" w:rsidR="00E30CCA" w:rsidRPr="002E75C1" w:rsidRDefault="00E30CCA" w:rsidP="00E30CCA">
      <w:pPr>
        <w:pStyle w:val="EO-P2"/>
        <w:rPr>
          <w:noProof w:val="0"/>
        </w:rPr>
      </w:pPr>
      <w:bookmarkStart w:id="7" w:name="_Toc443036134"/>
      <w:bookmarkStart w:id="8" w:name="_Ref76445565"/>
      <w:bookmarkStart w:id="9" w:name="_Ref120998139"/>
      <w:bookmarkStart w:id="10" w:name="_Ref121387410"/>
      <w:bookmarkStart w:id="11" w:name="_Ref121764738"/>
      <w:bookmarkStart w:id="12" w:name="_Toc218079972"/>
      <w:bookmarkEnd w:id="4"/>
      <w:r w:rsidRPr="002E75C1">
        <w:rPr>
          <w:noProof w:val="0"/>
        </w:rPr>
        <w:t>Pravna podlaga za predhodni postopek</w:t>
      </w:r>
      <w:bookmarkEnd w:id="7"/>
      <w:bookmarkEnd w:id="8"/>
      <w:bookmarkEnd w:id="9"/>
      <w:bookmarkEnd w:id="10"/>
      <w:bookmarkEnd w:id="11"/>
      <w:bookmarkEnd w:id="12"/>
    </w:p>
    <w:p w14:paraId="15DD9F0D" w14:textId="77777777" w:rsidR="003152AD" w:rsidRPr="002E75C1" w:rsidRDefault="003152AD" w:rsidP="003152AD">
      <w:pPr>
        <w:pStyle w:val="EO-tekst-splono"/>
        <w:rPr>
          <w:noProof w:val="0"/>
        </w:rPr>
      </w:pPr>
      <w:r w:rsidRPr="002E75C1">
        <w:rPr>
          <w:noProof w:val="0"/>
        </w:rPr>
        <w:t xml:space="preserve">Uredba o posegih v okolje, za katere je treba izvesti presojo vplivov na okolje določa vrste posegov v okolje, za katere je presoja vplivov na okolje obvezna, in vrste posegov v okolje, za katere je presoja vplivov na okolje obvezna, če se zanje v predhodnem postopku ugotovi, da bi lahko imeli pomembne vplive na okolje. </w:t>
      </w:r>
    </w:p>
    <w:p w14:paraId="50EDE7DF" w14:textId="77777777" w:rsidR="003152AD" w:rsidRPr="002E75C1" w:rsidRDefault="003152AD" w:rsidP="003152AD">
      <w:pPr>
        <w:pStyle w:val="EO-tekst-splono"/>
        <w:rPr>
          <w:noProof w:val="0"/>
        </w:rPr>
      </w:pPr>
    </w:p>
    <w:p w14:paraId="053C090A" w14:textId="51E52BCE" w:rsidR="003152AD" w:rsidRPr="002E75C1" w:rsidRDefault="003152AD" w:rsidP="003152AD">
      <w:pPr>
        <w:pStyle w:val="EO-tekst-splono"/>
        <w:rPr>
          <w:noProof w:val="0"/>
        </w:rPr>
      </w:pPr>
      <w:r w:rsidRPr="002E75C1">
        <w:rPr>
          <w:noProof w:val="0"/>
        </w:rPr>
        <w:t xml:space="preserve">V skladu s točko C Predelovalne dejavnosti, C.III Kemična industrija in ravnanje s kemijskimi proizvodi, C.III.2 Priloge 1 Uredbe o posegih v okolje, za katere je treba izvesti presojo vplivov na okolje, je izvedba predhodnega postopka obvezna, če gre za druge industrijske naprave za obdelavo polizdelkov ali proizvodnjo snovi ali skupin snovi, kjer se uporabljajo kemični postopki, razen C.III.1, zlasti: i. pesticidov in </w:t>
      </w:r>
      <w:proofErr w:type="spellStart"/>
      <w:r w:rsidRPr="002E75C1">
        <w:rPr>
          <w:noProof w:val="0"/>
        </w:rPr>
        <w:t>biocidov</w:t>
      </w:r>
      <w:proofErr w:type="spellEnd"/>
      <w:r w:rsidRPr="002E75C1">
        <w:rPr>
          <w:noProof w:val="0"/>
        </w:rPr>
        <w:t xml:space="preserve">, ii. farmacevtskih proizvodov, iii. barv in lakov, iv. elastomerov in drugih polimerov, v. peroksidov. </w:t>
      </w:r>
    </w:p>
    <w:p w14:paraId="6E931919" w14:textId="77777777" w:rsidR="00144609" w:rsidRPr="002E75C1" w:rsidRDefault="00144609" w:rsidP="003152AD">
      <w:pPr>
        <w:pStyle w:val="EO-tekst-splono"/>
        <w:rPr>
          <w:noProof w:val="0"/>
        </w:rPr>
      </w:pPr>
    </w:p>
    <w:p w14:paraId="1DED26A7" w14:textId="77777777" w:rsidR="00144609" w:rsidRPr="002E75C1" w:rsidRDefault="00144609" w:rsidP="00144609">
      <w:pPr>
        <w:pStyle w:val="EO-tekst-splono"/>
        <w:spacing w:after="120"/>
        <w:rPr>
          <w:noProof w:val="0"/>
        </w:rPr>
      </w:pPr>
      <w:r w:rsidRPr="002E75C1">
        <w:rPr>
          <w:noProof w:val="0"/>
        </w:rPr>
        <w:t xml:space="preserve">Naprava za proizvodnjo sintetičnih smol, upravljavca (nosilca posega) Melamin </w:t>
      </w:r>
      <w:proofErr w:type="spellStart"/>
      <w:r w:rsidRPr="002E75C1">
        <w:rPr>
          <w:noProof w:val="0"/>
        </w:rPr>
        <w:t>d.d</w:t>
      </w:r>
      <w:proofErr w:type="spellEnd"/>
      <w:r w:rsidRPr="002E75C1">
        <w:rPr>
          <w:noProof w:val="0"/>
        </w:rPr>
        <w:t>. Kočevje, se glede na</w:t>
      </w:r>
      <w:r w:rsidRPr="002E75C1">
        <w:rPr>
          <w:b/>
          <w:bCs/>
          <w:noProof w:val="0"/>
        </w:rPr>
        <w:t xml:space="preserve"> </w:t>
      </w:r>
      <w:r w:rsidRPr="002E75C1">
        <w:rPr>
          <w:noProof w:val="0"/>
        </w:rPr>
        <w:t>Prilogo 1 Uredbe o posegih v okolje, za katere je treba izvesti presojo vplivov na okolje uvršča med posege iz točke:</w:t>
      </w:r>
    </w:p>
    <w:p w14:paraId="2DF09D6D" w14:textId="77777777" w:rsidR="00144609" w:rsidRPr="002E75C1" w:rsidRDefault="00144609" w:rsidP="00B845F2">
      <w:pPr>
        <w:pStyle w:val="Odstavekseznama"/>
        <w:numPr>
          <w:ilvl w:val="0"/>
          <w:numId w:val="19"/>
        </w:numPr>
      </w:pPr>
      <w:r w:rsidRPr="002E75C1">
        <w:rPr>
          <w:b/>
          <w:bCs/>
        </w:rPr>
        <w:t>C.III.2</w:t>
      </w:r>
      <w:r w:rsidRPr="002E75C1">
        <w:t xml:space="preserve"> - druge industrijske naprave za obdelavo polizdelkov ali proizvodnjo snovi ali skupin snovi, kjer se uporabljajo kemični postopki, razen C.III.1, zlasti: i. pesticidov in </w:t>
      </w:r>
      <w:proofErr w:type="spellStart"/>
      <w:r w:rsidRPr="002E75C1">
        <w:t>biocidov</w:t>
      </w:r>
      <w:proofErr w:type="spellEnd"/>
      <w:r w:rsidRPr="002E75C1">
        <w:t>, ii. farmacevtskih proizvodov, iii. barv in lakov, iv. elastomerov in drugih polimerov, v. peroksidov.</w:t>
      </w:r>
    </w:p>
    <w:p w14:paraId="7D4A13F9" w14:textId="77777777" w:rsidR="00144609" w:rsidRPr="002E75C1" w:rsidRDefault="00144609" w:rsidP="003152AD">
      <w:pPr>
        <w:pStyle w:val="EO-tekst-splono"/>
        <w:rPr>
          <w:noProof w:val="0"/>
        </w:rPr>
      </w:pPr>
    </w:p>
    <w:p w14:paraId="6B338AB0" w14:textId="77777777" w:rsidR="003152AD" w:rsidRPr="002E75C1" w:rsidRDefault="003152AD" w:rsidP="003152AD">
      <w:pPr>
        <w:pStyle w:val="EO-tekst-splono"/>
        <w:rPr>
          <w:noProof w:val="0"/>
        </w:rPr>
      </w:pPr>
      <w:r w:rsidRPr="002E75C1">
        <w:rPr>
          <w:noProof w:val="0"/>
        </w:rPr>
        <w:t xml:space="preserve">V skladu z drugim odstavkom 3. člena Uredbe o posegih v okolje, za katere je treba izvesti presojo vplivov na okolje, se za spremembo posega v okolje iz prvega odstavka tega člena, za katerega je bilo pred spremembo že pridobljeno okoljevarstveno soglasje, izvede predhodni postopek, če gre za spremembo posega v okolje, ki sama po sebi dosega ali presega višino pragu, pri kateri je v prilogi 1 te uredbe za to vrsto posega treba izvesti predhodni postopek; s katero bi poseg v okolje skupaj s predhodnimi spremembami prvič dosegel ali presegel višino pragu, pri kateri je v prilogi 1 te uredbe za to vrsto posega treba izvesti predhodni postopek, ali večkratnik višine pragu. </w:t>
      </w:r>
    </w:p>
    <w:p w14:paraId="2503A7C0" w14:textId="77777777" w:rsidR="003152AD" w:rsidRPr="002E75C1" w:rsidRDefault="003152AD" w:rsidP="003152AD">
      <w:pPr>
        <w:pStyle w:val="EO-tekst-splono"/>
        <w:rPr>
          <w:noProof w:val="0"/>
        </w:rPr>
      </w:pPr>
    </w:p>
    <w:p w14:paraId="335C7BC6" w14:textId="77777777" w:rsidR="003152AD" w:rsidRPr="002E75C1" w:rsidRDefault="003152AD" w:rsidP="003152AD">
      <w:pPr>
        <w:pStyle w:val="EO-tekst-splono"/>
        <w:rPr>
          <w:noProof w:val="0"/>
        </w:rPr>
      </w:pPr>
      <w:r w:rsidRPr="002E75C1">
        <w:rPr>
          <w:noProof w:val="0"/>
        </w:rPr>
        <w:t xml:space="preserve">Četrti odstavek 3. člena Uredbe o posegih v okolje, za katere je treba izvesti presojo vplivov na okolje določa, da se predhodni postopek izvede tudi za spremembo posega iz prvega odstavka prejšnjega člena ali prvega odstavka tega člena, za katerega v prilogi 1 te uredbe prag ni določen. </w:t>
      </w:r>
    </w:p>
    <w:p w14:paraId="7FFA2C10" w14:textId="77777777" w:rsidR="003152AD" w:rsidRPr="002E75C1" w:rsidRDefault="003152AD" w:rsidP="003152AD">
      <w:pPr>
        <w:pStyle w:val="EO-tekst-splono"/>
        <w:rPr>
          <w:noProof w:val="0"/>
        </w:rPr>
      </w:pPr>
    </w:p>
    <w:p w14:paraId="7E051BE4" w14:textId="77777777" w:rsidR="003152AD" w:rsidRPr="002E75C1" w:rsidRDefault="003152AD" w:rsidP="003152AD">
      <w:pPr>
        <w:pStyle w:val="EO-tekst-splono"/>
        <w:rPr>
          <w:noProof w:val="0"/>
        </w:rPr>
      </w:pPr>
      <w:r w:rsidRPr="002E75C1">
        <w:rPr>
          <w:noProof w:val="0"/>
        </w:rPr>
        <w:t xml:space="preserve">Ob tem je v 6. točki 1a. člena citirane uredbe obrazloženo, da je sprememba posega v okolje sprememba posega, ki je bil v skladu s predpisi dovoljen, se izvaja ali je že izveden, in vpliva na bistvene lastnosti posega v okolje tako, da se njegovi vplivi na okolje pomembno povečajo oziroma se pomembno povečanje njegovih vplivov na okolje zaradi spremembe lahko pričakuje. </w:t>
      </w:r>
    </w:p>
    <w:p w14:paraId="380BA3B9" w14:textId="77777777" w:rsidR="003152AD" w:rsidRPr="002E75C1" w:rsidRDefault="003152AD" w:rsidP="003152AD">
      <w:pPr>
        <w:pStyle w:val="EO-tekst-splono"/>
        <w:rPr>
          <w:noProof w:val="0"/>
        </w:rPr>
      </w:pPr>
    </w:p>
    <w:p w14:paraId="550B07A0" w14:textId="250BE62D" w:rsidR="003152AD" w:rsidRPr="002E75C1" w:rsidRDefault="003152AD" w:rsidP="003152AD">
      <w:pPr>
        <w:pStyle w:val="EO-tekst-splono"/>
        <w:rPr>
          <w:noProof w:val="0"/>
        </w:rPr>
      </w:pPr>
      <w:r w:rsidRPr="002E75C1">
        <w:rPr>
          <w:noProof w:val="0"/>
        </w:rPr>
        <w:t>V skladu s 1. točko 1.a člena citirane uredbe pa je bistvena lastnost posega v okolje lastnost posega v okolje, zaradi katere ima lahko poseg v okolje pomembne vplive na okolje oziroma se pomembni vplivi na okolje lahko pričakujejo; bistveno lastnost posega v okolje izraža zlasti njegova zmogljivost.</w:t>
      </w:r>
    </w:p>
    <w:p w14:paraId="1EEB3BE0" w14:textId="77777777" w:rsidR="00144609" w:rsidRPr="002E75C1" w:rsidRDefault="00144609" w:rsidP="003152AD">
      <w:pPr>
        <w:pStyle w:val="EO-tekst-splono"/>
        <w:rPr>
          <w:noProof w:val="0"/>
        </w:rPr>
      </w:pPr>
    </w:p>
    <w:p w14:paraId="52095BB4" w14:textId="5BD33FCF" w:rsidR="00144609" w:rsidRDefault="00144609" w:rsidP="003152AD">
      <w:pPr>
        <w:pStyle w:val="EO-tekst-splono"/>
        <w:rPr>
          <w:noProof w:val="0"/>
        </w:rPr>
      </w:pPr>
      <w:r w:rsidRPr="002E75C1">
        <w:rPr>
          <w:noProof w:val="0"/>
        </w:rPr>
        <w:t>Ker se z nameravanim posegom</w:t>
      </w:r>
      <w:r w:rsidR="00DB52D6" w:rsidRPr="002E75C1">
        <w:rPr>
          <w:noProof w:val="0"/>
        </w:rPr>
        <w:t>, ki obsega proizvodnjo novih produktov</w:t>
      </w:r>
      <w:r w:rsidRPr="002E75C1">
        <w:rPr>
          <w:noProof w:val="0"/>
        </w:rPr>
        <w:t xml:space="preserve"> </w:t>
      </w:r>
      <w:r w:rsidR="00DB52D6" w:rsidRPr="002E75C1">
        <w:rPr>
          <w:noProof w:val="0"/>
        </w:rPr>
        <w:t>v napravi za proizvodnjo sintetičnih smol</w:t>
      </w:r>
      <w:r w:rsidR="00B13FF6">
        <w:rPr>
          <w:noProof w:val="0"/>
        </w:rPr>
        <w:t xml:space="preserve"> in spremembe pri skladiščenju nevarnih snovi</w:t>
      </w:r>
      <w:r w:rsidR="00DB52D6" w:rsidRPr="002E75C1">
        <w:rPr>
          <w:noProof w:val="0"/>
        </w:rPr>
        <w:t xml:space="preserve">, </w:t>
      </w:r>
      <w:r w:rsidRPr="002E75C1">
        <w:rPr>
          <w:noProof w:val="0"/>
        </w:rPr>
        <w:t xml:space="preserve">med drugim spreminja bistvena značilnost oziroma proizvodna zmogljivost naprave je treba glede na </w:t>
      </w:r>
      <w:r w:rsidR="00B13FF6">
        <w:rPr>
          <w:noProof w:val="0"/>
        </w:rPr>
        <w:t>č</w:t>
      </w:r>
      <w:r w:rsidR="00B13FF6" w:rsidRPr="002E75C1">
        <w:rPr>
          <w:noProof w:val="0"/>
        </w:rPr>
        <w:t xml:space="preserve">etrti odstavek 3. člena Uredbe o posegih v okolje, za katere je treba izvesti presojo vplivov na okolje </w:t>
      </w:r>
      <w:r w:rsidRPr="002E75C1">
        <w:rPr>
          <w:noProof w:val="0"/>
        </w:rPr>
        <w:t>izvesti predhodni postopek.</w:t>
      </w:r>
      <w:r w:rsidR="00B13FF6">
        <w:rPr>
          <w:noProof w:val="0"/>
        </w:rPr>
        <w:t xml:space="preserve"> </w:t>
      </w:r>
    </w:p>
    <w:p w14:paraId="10BEFA09" w14:textId="77777777" w:rsidR="00B13FF6" w:rsidRDefault="00B13FF6" w:rsidP="003152AD">
      <w:pPr>
        <w:pStyle w:val="EO-tekst-splono"/>
        <w:rPr>
          <w:noProof w:val="0"/>
        </w:rPr>
      </w:pPr>
    </w:p>
    <w:p w14:paraId="2FE9330D" w14:textId="7866E06B" w:rsidR="00B13FF6" w:rsidRPr="002E75C1" w:rsidRDefault="00B13FF6" w:rsidP="003152AD">
      <w:pPr>
        <w:pStyle w:val="EO-tekst-splono"/>
        <w:rPr>
          <w:noProof w:val="0"/>
        </w:rPr>
      </w:pPr>
      <w:r>
        <w:rPr>
          <w:noProof w:val="0"/>
        </w:rPr>
        <w:t>Glede na to, da se bo po izvedbi nameravanih sprememb uporabljalo in skladiščilo manj nevarnih snovi v napravi za proizvodnjo sintetičnih smol in z njo povezanimi drugimi napravami, ocenjujemo, da pomembnih vplivov okolje zaradi proizvodnje novih produktov in sprememb pri skladiščenju snovi ni pričakovati oziroma se bodo z nameravanimi spremembami vplivi na okolje zmanjšali.</w:t>
      </w:r>
    </w:p>
    <w:p w14:paraId="47F034C3" w14:textId="3840AE15" w:rsidR="00C40B23" w:rsidRPr="002E75C1" w:rsidRDefault="00C40B23" w:rsidP="00DB52D6">
      <w:pPr>
        <w:rPr>
          <w:szCs w:val="20"/>
          <w:highlight w:val="green"/>
        </w:rPr>
      </w:pPr>
    </w:p>
    <w:p w14:paraId="34BABB57" w14:textId="77777777" w:rsidR="00C05B82" w:rsidRPr="002E75C1" w:rsidRDefault="00C05B82" w:rsidP="00C05B82">
      <w:pPr>
        <w:pStyle w:val="EO-P2"/>
        <w:rPr>
          <w:noProof w:val="0"/>
        </w:rPr>
      </w:pPr>
      <w:bookmarkStart w:id="13" w:name="_Toc201787257"/>
      <w:bookmarkStart w:id="14" w:name="_Toc218079973"/>
      <w:r w:rsidRPr="002E75C1">
        <w:rPr>
          <w:noProof w:val="0"/>
        </w:rPr>
        <w:t>Okoljevarstveno soglasje in izvedeni predhodni postopki/prijave sprememb</w:t>
      </w:r>
      <w:bookmarkEnd w:id="13"/>
      <w:bookmarkEnd w:id="14"/>
    </w:p>
    <w:p w14:paraId="7AB1C780" w14:textId="77777777" w:rsidR="00C05B82" w:rsidRPr="002E75C1" w:rsidRDefault="00C05B82" w:rsidP="00C05B82">
      <w:pPr>
        <w:pStyle w:val="EO-P3"/>
        <w:rPr>
          <w:noProof w:val="0"/>
        </w:rPr>
      </w:pPr>
      <w:bookmarkStart w:id="15" w:name="_Toc201787258"/>
      <w:bookmarkStart w:id="16" w:name="_Toc218079974"/>
      <w:r w:rsidRPr="002E75C1">
        <w:rPr>
          <w:noProof w:val="0"/>
        </w:rPr>
        <w:t>Okoljevarstveno soglasje</w:t>
      </w:r>
      <w:bookmarkEnd w:id="15"/>
      <w:bookmarkEnd w:id="16"/>
    </w:p>
    <w:p w14:paraId="113F83F8" w14:textId="77777777" w:rsidR="00C05B82" w:rsidRPr="002E75C1" w:rsidRDefault="00C05B82" w:rsidP="00C05B82">
      <w:pPr>
        <w:pStyle w:val="EO-tekst-splono"/>
        <w:spacing w:line="276" w:lineRule="auto"/>
        <w:rPr>
          <w:noProof w:val="0"/>
        </w:rPr>
      </w:pPr>
      <w:r w:rsidRPr="002E75C1">
        <w:rPr>
          <w:noProof w:val="0"/>
        </w:rPr>
        <w:t xml:space="preserve">Za napravo za proizvodnjo sintetičnih smol upravljavca oziroma nosilca posega MELAMIN </w:t>
      </w:r>
      <w:proofErr w:type="spellStart"/>
      <w:r w:rsidRPr="002E75C1">
        <w:rPr>
          <w:noProof w:val="0"/>
        </w:rPr>
        <w:t>d.d</w:t>
      </w:r>
      <w:proofErr w:type="spellEnd"/>
      <w:r w:rsidRPr="002E75C1">
        <w:rPr>
          <w:noProof w:val="0"/>
        </w:rPr>
        <w:t>. Kočevje je bila že izvedena presoja vplivov na okolje in izdano okoljevarstveno soglasje št. 35402-27/2007-16 z dne 7. 5. 2008.</w:t>
      </w:r>
    </w:p>
    <w:p w14:paraId="4CB68E58" w14:textId="77777777" w:rsidR="00C05B82" w:rsidRPr="002E75C1" w:rsidRDefault="00C05B82" w:rsidP="00C05B82">
      <w:pPr>
        <w:pStyle w:val="EO-tekst-splono"/>
        <w:rPr>
          <w:noProof w:val="0"/>
        </w:rPr>
      </w:pPr>
    </w:p>
    <w:p w14:paraId="127FAA3A" w14:textId="77777777" w:rsidR="00C05B82" w:rsidRPr="002E75C1" w:rsidRDefault="00C05B82" w:rsidP="00C05B82">
      <w:pPr>
        <w:pStyle w:val="EO-P3"/>
        <w:rPr>
          <w:noProof w:val="0"/>
        </w:rPr>
      </w:pPr>
      <w:bookmarkStart w:id="17" w:name="_Toc201787259"/>
      <w:bookmarkStart w:id="18" w:name="_Toc218079975"/>
      <w:r w:rsidRPr="002E75C1">
        <w:rPr>
          <w:noProof w:val="0"/>
        </w:rPr>
        <w:t>Izvedeni predhodni postopki in prijave sprememb v obratovanju IED naprave</w:t>
      </w:r>
      <w:bookmarkEnd w:id="17"/>
      <w:bookmarkEnd w:id="18"/>
    </w:p>
    <w:p w14:paraId="46B227E5" w14:textId="60C64109" w:rsidR="00C05B82" w:rsidRPr="002E75C1" w:rsidRDefault="00C05B82" w:rsidP="00C05B82">
      <w:pPr>
        <w:pStyle w:val="EO-tekst-splono"/>
        <w:rPr>
          <w:noProof w:val="0"/>
        </w:rPr>
      </w:pPr>
      <w:r w:rsidRPr="002E75C1">
        <w:rPr>
          <w:noProof w:val="0"/>
        </w:rPr>
        <w:t xml:space="preserve">V </w:t>
      </w:r>
      <w:r w:rsidRPr="002E75C1">
        <w:rPr>
          <w:b/>
          <w:bCs/>
          <w:noProof w:val="0"/>
          <w:color w:val="4F6228" w:themeColor="accent3" w:themeShade="80"/>
        </w:rPr>
        <w:t>Prilogi 1</w:t>
      </w:r>
      <w:r w:rsidRPr="002E75C1">
        <w:rPr>
          <w:noProof w:val="0"/>
          <w:color w:val="4F6228" w:themeColor="accent3" w:themeShade="80"/>
        </w:rPr>
        <w:t xml:space="preserve"> </w:t>
      </w:r>
      <w:r w:rsidRPr="002E75C1">
        <w:rPr>
          <w:noProof w:val="0"/>
        </w:rPr>
        <w:t>so predstavljeni podatki o izdanih sklepih o prijavah sprememb v obratovanju IED naprave skladno z ZVO-1 oziroma izdanih sklepih o izvedbi predhodnih postopkov.</w:t>
      </w:r>
    </w:p>
    <w:p w14:paraId="0B5501CC" w14:textId="77777777" w:rsidR="00DB52D6" w:rsidRPr="002E75C1" w:rsidRDefault="00DB52D6" w:rsidP="00C05B82">
      <w:pPr>
        <w:pStyle w:val="EO-tekst-splono"/>
        <w:rPr>
          <w:noProof w:val="0"/>
        </w:rPr>
      </w:pPr>
    </w:p>
    <w:p w14:paraId="7D868388" w14:textId="77777777" w:rsidR="003F5701" w:rsidRPr="002E75C1" w:rsidRDefault="0025518C" w:rsidP="00BB4F63">
      <w:pPr>
        <w:pStyle w:val="EO-P1"/>
        <w:rPr>
          <w:noProof w:val="0"/>
        </w:rPr>
      </w:pPr>
      <w:bookmarkStart w:id="19" w:name="_Toc93996246"/>
      <w:bookmarkStart w:id="20" w:name="_Toc218079976"/>
      <w:r w:rsidRPr="002E75C1">
        <w:rPr>
          <w:noProof w:val="0"/>
        </w:rPr>
        <w:t>O</w:t>
      </w:r>
      <w:r w:rsidR="00A23AA6" w:rsidRPr="002E75C1">
        <w:rPr>
          <w:noProof w:val="0"/>
        </w:rPr>
        <w:t>pis posega v okolje</w:t>
      </w:r>
      <w:bookmarkEnd w:id="20"/>
    </w:p>
    <w:p w14:paraId="2C70E1AF" w14:textId="77777777" w:rsidR="00EC6E90" w:rsidRPr="002E75C1" w:rsidRDefault="00EC6E90" w:rsidP="00EC6E90">
      <w:pPr>
        <w:pStyle w:val="EO-P2"/>
        <w:rPr>
          <w:noProof w:val="0"/>
        </w:rPr>
      </w:pPr>
      <w:bookmarkStart w:id="21" w:name="_Ref121228261"/>
      <w:bookmarkStart w:id="22" w:name="_Toc218079977"/>
      <w:r w:rsidRPr="002E75C1">
        <w:rPr>
          <w:noProof w:val="0"/>
        </w:rPr>
        <w:t>Naziv in namen posega</w:t>
      </w:r>
      <w:bookmarkEnd w:id="21"/>
      <w:bookmarkEnd w:id="22"/>
    </w:p>
    <w:p w14:paraId="090E0BB0" w14:textId="77777777" w:rsidR="00C51347" w:rsidRPr="002E75C1" w:rsidRDefault="00C51347" w:rsidP="008D01BD">
      <w:pPr>
        <w:pStyle w:val="EO-tekst-splono"/>
        <w:rPr>
          <w:noProof w:val="0"/>
        </w:rPr>
      </w:pPr>
      <w:r w:rsidRPr="002E75C1">
        <w:rPr>
          <w:noProof w:val="0"/>
        </w:rPr>
        <w:t>Naziv posega:</w:t>
      </w:r>
    </w:p>
    <w:p w14:paraId="734F094D" w14:textId="77777777" w:rsidR="00C51347" w:rsidRPr="002E75C1" w:rsidRDefault="008D01BD" w:rsidP="008D01BD">
      <w:pPr>
        <w:pStyle w:val="EO-tekst-splono"/>
        <w:rPr>
          <w:noProof w:val="0"/>
        </w:rPr>
      </w:pPr>
      <w:r w:rsidRPr="002E75C1">
        <w:rPr>
          <w:b/>
          <w:noProof w:val="0"/>
        </w:rPr>
        <w:t xml:space="preserve">Spremembe v obratovanju naprave za proizvodnjo sintetičnih smol in drugih naprav upravljavca Melamin </w:t>
      </w:r>
      <w:proofErr w:type="spellStart"/>
      <w:r w:rsidRPr="002E75C1">
        <w:rPr>
          <w:b/>
          <w:noProof w:val="0"/>
        </w:rPr>
        <w:t>d.d</w:t>
      </w:r>
      <w:proofErr w:type="spellEnd"/>
      <w:r w:rsidRPr="002E75C1">
        <w:rPr>
          <w:b/>
          <w:noProof w:val="0"/>
        </w:rPr>
        <w:t>., Kočevje</w:t>
      </w:r>
      <w:r w:rsidRPr="002E75C1">
        <w:rPr>
          <w:noProof w:val="0"/>
        </w:rPr>
        <w:t xml:space="preserve"> </w:t>
      </w:r>
    </w:p>
    <w:p w14:paraId="2CBA764F" w14:textId="77777777" w:rsidR="00C51347" w:rsidRPr="002E75C1" w:rsidRDefault="00C51347" w:rsidP="008D01BD">
      <w:pPr>
        <w:pStyle w:val="EO-tekst-splono"/>
        <w:rPr>
          <w:noProof w:val="0"/>
        </w:rPr>
      </w:pPr>
    </w:p>
    <w:p w14:paraId="6F9159FB" w14:textId="77777777" w:rsidR="00C51347" w:rsidRPr="002E75C1" w:rsidRDefault="00C51347" w:rsidP="008D01BD">
      <w:pPr>
        <w:pStyle w:val="EO-tekst-splono"/>
        <w:rPr>
          <w:noProof w:val="0"/>
        </w:rPr>
      </w:pPr>
      <w:r w:rsidRPr="002E75C1">
        <w:rPr>
          <w:noProof w:val="0"/>
        </w:rPr>
        <w:t>Namen posega:</w:t>
      </w:r>
    </w:p>
    <w:p w14:paraId="51DED4CA" w14:textId="0F9C6717" w:rsidR="008D01BD" w:rsidRPr="002E75C1" w:rsidRDefault="00342F2E" w:rsidP="00C51347">
      <w:pPr>
        <w:pStyle w:val="EO-tekst-splono"/>
        <w:rPr>
          <w:noProof w:val="0"/>
        </w:rPr>
      </w:pPr>
      <w:r w:rsidRPr="002E75C1">
        <w:rPr>
          <w:noProof w:val="0"/>
        </w:rPr>
        <w:t>Poseg vključuje s</w:t>
      </w:r>
      <w:r w:rsidR="008D01BD" w:rsidRPr="002E75C1">
        <w:rPr>
          <w:noProof w:val="0"/>
        </w:rPr>
        <w:t>premembe v napravi za proizvodnjo sintetičnih smol (naprava A1) in z njo poveznimi drugimi napravami (naprave B1 – B4)</w:t>
      </w:r>
      <w:r w:rsidR="00C51347" w:rsidRPr="002E75C1">
        <w:rPr>
          <w:noProof w:val="0"/>
        </w:rPr>
        <w:t>, in sicer p</w:t>
      </w:r>
      <w:r w:rsidR="008D01BD" w:rsidRPr="002E75C1">
        <w:rPr>
          <w:noProof w:val="0"/>
        </w:rPr>
        <w:t>roizvodnj</w:t>
      </w:r>
      <w:r w:rsidRPr="002E75C1">
        <w:rPr>
          <w:noProof w:val="0"/>
        </w:rPr>
        <w:t>o</w:t>
      </w:r>
      <w:r w:rsidR="008D01BD" w:rsidRPr="002E75C1">
        <w:rPr>
          <w:noProof w:val="0"/>
        </w:rPr>
        <w:t xml:space="preserve"> novih produktov v napravi A1</w:t>
      </w:r>
      <w:r w:rsidR="00C51347" w:rsidRPr="002E75C1">
        <w:rPr>
          <w:noProof w:val="0"/>
        </w:rPr>
        <w:t xml:space="preserve"> in s</w:t>
      </w:r>
      <w:r w:rsidR="008D01BD" w:rsidRPr="002E75C1">
        <w:rPr>
          <w:noProof w:val="0"/>
        </w:rPr>
        <w:t>premembe pri skladiščenju nevarnih snovi, ki se uporabljajo oziroma proizvajajo v napravah A1 in drugih napravah B1 – B4.</w:t>
      </w:r>
    </w:p>
    <w:p w14:paraId="6C9631D5" w14:textId="77777777" w:rsidR="008D01BD" w:rsidRPr="002E75C1" w:rsidRDefault="008D01BD" w:rsidP="008D01BD">
      <w:pPr>
        <w:pStyle w:val="EO-tekst-splono"/>
        <w:rPr>
          <w:noProof w:val="0"/>
        </w:rPr>
      </w:pPr>
    </w:p>
    <w:p w14:paraId="59029A29" w14:textId="2B6578D2" w:rsidR="008D01BD" w:rsidRPr="002E75C1" w:rsidRDefault="008D01BD" w:rsidP="008D01BD">
      <w:pPr>
        <w:pStyle w:val="EO-tekst-splono"/>
        <w:rPr>
          <w:noProof w:val="0"/>
        </w:rPr>
      </w:pPr>
      <w:r w:rsidRPr="002E75C1">
        <w:rPr>
          <w:noProof w:val="0"/>
        </w:rPr>
        <w:t xml:space="preserve">Proizvodna zmogljivost naprave za proizvodnjo sintetičnih smol se zaradi spremembe proizvodnega programa </w:t>
      </w:r>
      <w:r w:rsidR="00342F2E" w:rsidRPr="002E75C1">
        <w:rPr>
          <w:noProof w:val="0"/>
        </w:rPr>
        <w:t>zmanjša iz</w:t>
      </w:r>
      <w:r w:rsidRPr="002E75C1">
        <w:rPr>
          <w:noProof w:val="0"/>
        </w:rPr>
        <w:t xml:space="preserve"> 126.000 ton na leto</w:t>
      </w:r>
      <w:r w:rsidR="00C51347" w:rsidRPr="002E75C1">
        <w:rPr>
          <w:noProof w:val="0"/>
        </w:rPr>
        <w:t>, kot je določen</w:t>
      </w:r>
      <w:r w:rsidR="00342F2E" w:rsidRPr="002E75C1">
        <w:rPr>
          <w:noProof w:val="0"/>
        </w:rPr>
        <w:t>a</w:t>
      </w:r>
      <w:r w:rsidR="00C51347" w:rsidRPr="002E75C1">
        <w:rPr>
          <w:noProof w:val="0"/>
        </w:rPr>
        <w:t xml:space="preserve"> v točki 1 </w:t>
      </w:r>
      <w:r w:rsidR="00342F2E" w:rsidRPr="002E75C1">
        <w:rPr>
          <w:noProof w:val="0"/>
        </w:rPr>
        <w:t xml:space="preserve">izreka </w:t>
      </w:r>
      <w:r w:rsidR="00C51347" w:rsidRPr="002E75C1">
        <w:rPr>
          <w:noProof w:val="0"/>
        </w:rPr>
        <w:t>IED OVD</w:t>
      </w:r>
      <w:r w:rsidR="00342F2E" w:rsidRPr="002E75C1">
        <w:rPr>
          <w:noProof w:val="0"/>
        </w:rPr>
        <w:fldChar w:fldCharType="begin"/>
      </w:r>
      <w:r w:rsidR="00342F2E" w:rsidRPr="002E75C1">
        <w:rPr>
          <w:noProof w:val="0"/>
        </w:rPr>
        <w:instrText xml:space="preserve"> REF _Ref121385080 \r \h </w:instrText>
      </w:r>
      <w:r w:rsidR="00342F2E" w:rsidRPr="002E75C1">
        <w:rPr>
          <w:noProof w:val="0"/>
        </w:rPr>
      </w:r>
      <w:r w:rsidR="00342F2E" w:rsidRPr="002E75C1">
        <w:rPr>
          <w:noProof w:val="0"/>
        </w:rPr>
        <w:fldChar w:fldCharType="separate"/>
      </w:r>
      <w:r w:rsidR="00DB7651">
        <w:rPr>
          <w:noProof w:val="0"/>
        </w:rPr>
        <w:t>/1/</w:t>
      </w:r>
      <w:r w:rsidR="00342F2E" w:rsidRPr="002E75C1">
        <w:rPr>
          <w:noProof w:val="0"/>
        </w:rPr>
        <w:fldChar w:fldCharType="end"/>
      </w:r>
      <w:r w:rsidR="00C51347" w:rsidRPr="002E75C1">
        <w:rPr>
          <w:noProof w:val="0"/>
        </w:rPr>
        <w:t xml:space="preserve">, </w:t>
      </w:r>
      <w:r w:rsidRPr="002E75C1">
        <w:rPr>
          <w:noProof w:val="0"/>
        </w:rPr>
        <w:t>na 114.000 ton sintetičnih smol na leto</w:t>
      </w:r>
      <w:r w:rsidR="00B15C9A" w:rsidRPr="002E75C1">
        <w:rPr>
          <w:noProof w:val="0"/>
        </w:rPr>
        <w:t>.</w:t>
      </w:r>
    </w:p>
    <w:p w14:paraId="53E0F262" w14:textId="77777777" w:rsidR="008D01BD" w:rsidRPr="002E75C1" w:rsidRDefault="008D01BD" w:rsidP="008D01BD">
      <w:pPr>
        <w:pStyle w:val="EO-tekst-splono"/>
        <w:rPr>
          <w:noProof w:val="0"/>
        </w:rPr>
      </w:pPr>
    </w:p>
    <w:p w14:paraId="77BF6B1F" w14:textId="0FA3E7CE" w:rsidR="008D01BD" w:rsidRPr="002E75C1" w:rsidRDefault="008D01BD" w:rsidP="008D01BD">
      <w:pPr>
        <w:pStyle w:val="EO-tekst-splono"/>
        <w:rPr>
          <w:noProof w:val="0"/>
        </w:rPr>
      </w:pPr>
      <w:r w:rsidRPr="002E75C1">
        <w:rPr>
          <w:noProof w:val="0"/>
        </w:rPr>
        <w:t>Spremembe pri skladiščenju nevarnih snovi, ki se uporabljajo oziroma proizvajajo v napravah A1 in drugih napravah B1 – B4 obsegajo spremembe nabora in količin skladiščenih snovi v posameznih skladiščih. Spremembe skladiščenja se nanašajo tudi na SEVESO nevarne snovi, in sicer gre za poenotenje količin in nabora snovi v veljavnem IED okoljevarstvenem dovoljenju glede na podatke o teh snoveh</w:t>
      </w:r>
      <w:r w:rsidR="00C51347" w:rsidRPr="002E75C1">
        <w:rPr>
          <w:noProof w:val="0"/>
        </w:rPr>
        <w:t xml:space="preserve"> iz</w:t>
      </w:r>
      <w:r w:rsidRPr="002E75C1">
        <w:rPr>
          <w:noProof w:val="0"/>
        </w:rPr>
        <w:t xml:space="preserve"> vloge za spremembo SEVESO okoljevarstvenega dovoljenja, ki je v obravnavi na ministrstvu</w:t>
      </w:r>
      <w:r w:rsidR="00B15C9A" w:rsidRPr="002E75C1">
        <w:rPr>
          <w:noProof w:val="0"/>
        </w:rPr>
        <w:t>.</w:t>
      </w:r>
      <w:r w:rsidR="00780726" w:rsidRPr="002E75C1">
        <w:rPr>
          <w:noProof w:val="0"/>
        </w:rPr>
        <w:fldChar w:fldCharType="begin"/>
      </w:r>
      <w:r w:rsidR="00780726" w:rsidRPr="002E75C1">
        <w:rPr>
          <w:noProof w:val="0"/>
        </w:rPr>
        <w:instrText xml:space="preserve"> REF _Ref84325910 \r \h </w:instrText>
      </w:r>
      <w:r w:rsidR="00780726" w:rsidRPr="002E75C1">
        <w:rPr>
          <w:noProof w:val="0"/>
        </w:rPr>
      </w:r>
      <w:r w:rsidR="00780726" w:rsidRPr="002E75C1">
        <w:rPr>
          <w:noProof w:val="0"/>
        </w:rPr>
        <w:fldChar w:fldCharType="separate"/>
      </w:r>
      <w:r w:rsidR="00DB7651">
        <w:rPr>
          <w:noProof w:val="0"/>
        </w:rPr>
        <w:t>/3/</w:t>
      </w:r>
      <w:r w:rsidR="00780726" w:rsidRPr="002E75C1">
        <w:rPr>
          <w:noProof w:val="0"/>
        </w:rPr>
        <w:fldChar w:fldCharType="end"/>
      </w:r>
    </w:p>
    <w:p w14:paraId="057D7615" w14:textId="77777777" w:rsidR="008D01BD" w:rsidRPr="002E75C1" w:rsidRDefault="008D01BD" w:rsidP="008D01BD">
      <w:pPr>
        <w:pStyle w:val="EO-tekst-splono"/>
        <w:rPr>
          <w:noProof w:val="0"/>
        </w:rPr>
      </w:pPr>
    </w:p>
    <w:p w14:paraId="3927B3CF" w14:textId="77777777" w:rsidR="008D01BD" w:rsidRPr="002E75C1" w:rsidRDefault="008D01BD" w:rsidP="008D01BD">
      <w:pPr>
        <w:pStyle w:val="EO-tekst-splono"/>
        <w:rPr>
          <w:noProof w:val="0"/>
        </w:rPr>
      </w:pPr>
      <w:r w:rsidRPr="002E75C1">
        <w:rPr>
          <w:noProof w:val="0"/>
        </w:rPr>
        <w:t>V nadaljevanju je podana pregledna tabela z navedenimi spremembami, ki so predmet posega in strokovne ocene.</w:t>
      </w:r>
    </w:p>
    <w:p w14:paraId="4329DE2C" w14:textId="77777777" w:rsidR="008D01BD" w:rsidRPr="002E75C1" w:rsidRDefault="008D01BD" w:rsidP="008D01BD">
      <w:pPr>
        <w:pStyle w:val="EO-tekst-splono"/>
        <w:rPr>
          <w:noProof w:val="0"/>
          <w:highlight w:val="green"/>
        </w:rPr>
      </w:pPr>
    </w:p>
    <w:p w14:paraId="383D0CE2" w14:textId="28AE92AA" w:rsidR="008D01BD" w:rsidRPr="002E75C1" w:rsidRDefault="008D01BD" w:rsidP="008D01BD">
      <w:pPr>
        <w:pStyle w:val="EO-tekst-splono"/>
        <w:ind w:left="1276" w:hanging="1276"/>
        <w:rPr>
          <w:bCs/>
          <w:i/>
          <w:noProof w:val="0"/>
        </w:rPr>
      </w:pPr>
      <w:r w:rsidRPr="002E75C1">
        <w:rPr>
          <w:bCs/>
          <w:i/>
          <w:noProof w:val="0"/>
        </w:rPr>
        <w:t xml:space="preserve">Tabela </w:t>
      </w:r>
      <w:r w:rsidRPr="002E75C1">
        <w:rPr>
          <w:bCs/>
          <w:i/>
          <w:noProof w:val="0"/>
        </w:rPr>
        <w:fldChar w:fldCharType="begin"/>
      </w:r>
      <w:r w:rsidRPr="002E75C1">
        <w:rPr>
          <w:bCs/>
          <w:i/>
          <w:noProof w:val="0"/>
        </w:rPr>
        <w:instrText xml:space="preserve"> SEQ Tabela \* ARABIC </w:instrText>
      </w:r>
      <w:r w:rsidRPr="002E75C1">
        <w:rPr>
          <w:bCs/>
          <w:i/>
          <w:noProof w:val="0"/>
        </w:rPr>
        <w:fldChar w:fldCharType="separate"/>
      </w:r>
      <w:r w:rsidR="00DB7651">
        <w:rPr>
          <w:bCs/>
          <w:i/>
        </w:rPr>
        <w:t>1</w:t>
      </w:r>
      <w:r w:rsidRPr="002E75C1">
        <w:rPr>
          <w:noProof w:val="0"/>
        </w:rPr>
        <w:fldChar w:fldCharType="end"/>
      </w:r>
      <w:r w:rsidRPr="002E75C1">
        <w:rPr>
          <w:bCs/>
          <w:i/>
          <w:noProof w:val="0"/>
        </w:rPr>
        <w:t>:</w:t>
      </w:r>
      <w:r w:rsidRPr="002E75C1">
        <w:rPr>
          <w:bCs/>
          <w:i/>
          <w:noProof w:val="0"/>
        </w:rPr>
        <w:tab/>
        <w:t>Spremembe v delovanju IED naprave in drugih naprav ter opredelitev ali je za spremembo potrebna pridobitev gradbenega dovoljenja</w:t>
      </w:r>
    </w:p>
    <w:p w14:paraId="19241E35" w14:textId="77777777" w:rsidR="008D01BD" w:rsidRPr="002E75C1" w:rsidRDefault="008D01BD" w:rsidP="008D01BD">
      <w:pPr>
        <w:pStyle w:val="EO-tekst-splono"/>
        <w:rPr>
          <w:noProof w:val="0"/>
        </w:rPr>
      </w:pP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418"/>
        <w:gridCol w:w="4536"/>
        <w:gridCol w:w="1465"/>
      </w:tblGrid>
      <w:tr w:rsidR="008D01BD" w:rsidRPr="000D7F19" w14:paraId="4581CF01" w14:textId="77777777" w:rsidTr="0000180E">
        <w:trPr>
          <w:trHeight w:val="447"/>
          <w:tblHeader/>
        </w:trPr>
        <w:tc>
          <w:tcPr>
            <w:tcW w:w="1418" w:type="dxa"/>
            <w:shd w:val="clear" w:color="auto" w:fill="D6E3BC" w:themeFill="accent3" w:themeFillTint="66"/>
            <w:vAlign w:val="center"/>
            <w:hideMark/>
          </w:tcPr>
          <w:p w14:paraId="19A7A482" w14:textId="77777777" w:rsidR="008D01BD" w:rsidRPr="000D7F19" w:rsidRDefault="008D01BD" w:rsidP="00102141">
            <w:pPr>
              <w:pStyle w:val="EO-tekst-splono"/>
              <w:rPr>
                <w:b/>
                <w:noProof w:val="0"/>
                <w:sz w:val="18"/>
                <w:szCs w:val="18"/>
              </w:rPr>
            </w:pPr>
            <w:r w:rsidRPr="000D7F19">
              <w:rPr>
                <w:b/>
                <w:noProof w:val="0"/>
                <w:sz w:val="18"/>
                <w:szCs w:val="18"/>
              </w:rPr>
              <w:t>Naprava</w:t>
            </w:r>
          </w:p>
        </w:tc>
        <w:tc>
          <w:tcPr>
            <w:tcW w:w="4536" w:type="dxa"/>
            <w:shd w:val="clear" w:color="auto" w:fill="D6E3BC" w:themeFill="accent3" w:themeFillTint="66"/>
            <w:vAlign w:val="center"/>
            <w:hideMark/>
          </w:tcPr>
          <w:p w14:paraId="4F5ECD1E" w14:textId="77777777" w:rsidR="008D01BD" w:rsidRPr="000D7F19" w:rsidRDefault="008D01BD" w:rsidP="00102141">
            <w:pPr>
              <w:pStyle w:val="EO-tekst-splono"/>
              <w:rPr>
                <w:b/>
                <w:noProof w:val="0"/>
                <w:sz w:val="18"/>
                <w:szCs w:val="18"/>
              </w:rPr>
            </w:pPr>
            <w:r w:rsidRPr="000D7F19">
              <w:rPr>
                <w:b/>
                <w:noProof w:val="0"/>
                <w:sz w:val="18"/>
                <w:szCs w:val="18"/>
              </w:rPr>
              <w:t>Naziv spremembe</w:t>
            </w:r>
          </w:p>
        </w:tc>
        <w:tc>
          <w:tcPr>
            <w:tcW w:w="1465" w:type="dxa"/>
            <w:shd w:val="clear" w:color="auto" w:fill="D6E3BC" w:themeFill="accent3" w:themeFillTint="66"/>
            <w:vAlign w:val="center"/>
            <w:hideMark/>
          </w:tcPr>
          <w:p w14:paraId="02EFD317" w14:textId="77777777" w:rsidR="008D01BD" w:rsidRPr="000D7F19" w:rsidRDefault="008D01BD" w:rsidP="00E03221">
            <w:pPr>
              <w:pStyle w:val="EO-tekst-splono"/>
              <w:jc w:val="left"/>
              <w:rPr>
                <w:b/>
                <w:noProof w:val="0"/>
                <w:sz w:val="18"/>
                <w:szCs w:val="18"/>
              </w:rPr>
            </w:pPr>
            <w:r w:rsidRPr="000D7F19">
              <w:rPr>
                <w:b/>
                <w:noProof w:val="0"/>
                <w:sz w:val="18"/>
                <w:szCs w:val="18"/>
              </w:rPr>
              <w:t>GD (da/ne)</w:t>
            </w:r>
          </w:p>
        </w:tc>
      </w:tr>
      <w:tr w:rsidR="00B70F9C" w:rsidRPr="000D7F19" w14:paraId="7ED2C4BB" w14:textId="77777777" w:rsidTr="00B13FF6">
        <w:trPr>
          <w:trHeight w:val="421"/>
        </w:trPr>
        <w:tc>
          <w:tcPr>
            <w:tcW w:w="7419" w:type="dxa"/>
            <w:gridSpan w:val="3"/>
            <w:vAlign w:val="center"/>
            <w:hideMark/>
          </w:tcPr>
          <w:p w14:paraId="147F9DBB" w14:textId="19B28CF5" w:rsidR="00B70F9C" w:rsidRPr="000D7F19" w:rsidRDefault="00B70F9C" w:rsidP="0000180E">
            <w:pPr>
              <w:pStyle w:val="EO-tekst-splono"/>
              <w:jc w:val="center"/>
              <w:rPr>
                <w:b/>
                <w:bCs/>
                <w:i/>
                <w:iCs/>
                <w:noProof w:val="0"/>
                <w:sz w:val="18"/>
                <w:szCs w:val="18"/>
              </w:rPr>
            </w:pPr>
            <w:r w:rsidRPr="000D7F19">
              <w:rPr>
                <w:b/>
                <w:bCs/>
                <w:i/>
                <w:iCs/>
                <w:noProof w:val="0"/>
                <w:sz w:val="18"/>
                <w:szCs w:val="18"/>
              </w:rPr>
              <w:t>Proizvodnja novih produktov</w:t>
            </w:r>
          </w:p>
        </w:tc>
      </w:tr>
      <w:tr w:rsidR="00B70F9C" w:rsidRPr="000D7F19" w14:paraId="0C00A3B3" w14:textId="77777777" w:rsidTr="00B13FF6">
        <w:trPr>
          <w:trHeight w:val="784"/>
        </w:trPr>
        <w:tc>
          <w:tcPr>
            <w:tcW w:w="0" w:type="auto"/>
            <w:vMerge w:val="restart"/>
            <w:vAlign w:val="center"/>
            <w:hideMark/>
          </w:tcPr>
          <w:p w14:paraId="76D223CE" w14:textId="77F6ECEA" w:rsidR="00B70F9C" w:rsidRPr="000D7F19" w:rsidRDefault="00B70F9C" w:rsidP="00102141">
            <w:pPr>
              <w:pStyle w:val="EO-tekst-splono"/>
              <w:rPr>
                <w:b/>
                <w:bCs/>
                <w:noProof w:val="0"/>
                <w:sz w:val="18"/>
                <w:szCs w:val="18"/>
              </w:rPr>
            </w:pPr>
            <w:r w:rsidRPr="000D7F19">
              <w:rPr>
                <w:b/>
                <w:bCs/>
                <w:noProof w:val="0"/>
                <w:sz w:val="18"/>
                <w:szCs w:val="18"/>
              </w:rPr>
              <w:t>A1</w:t>
            </w:r>
          </w:p>
        </w:tc>
        <w:tc>
          <w:tcPr>
            <w:tcW w:w="4536" w:type="dxa"/>
            <w:vAlign w:val="center"/>
            <w:hideMark/>
          </w:tcPr>
          <w:p w14:paraId="76B488FF" w14:textId="2DB5EA0B" w:rsidR="00B70F9C" w:rsidRPr="000D7F19" w:rsidRDefault="00B70F9C" w:rsidP="00102141">
            <w:pPr>
              <w:pStyle w:val="EO-tekst-splono"/>
              <w:rPr>
                <w:noProof w:val="0"/>
                <w:sz w:val="18"/>
                <w:szCs w:val="18"/>
              </w:rPr>
            </w:pPr>
            <w:r w:rsidRPr="000D7F19">
              <w:rPr>
                <w:noProof w:val="0"/>
                <w:sz w:val="18"/>
                <w:szCs w:val="18"/>
              </w:rPr>
              <w:t xml:space="preserve">Proizvodnja novega produkta – </w:t>
            </w:r>
            <w:proofErr w:type="spellStart"/>
            <w:r w:rsidRPr="000D7F19">
              <w:rPr>
                <w:noProof w:val="0"/>
                <w:sz w:val="18"/>
                <w:szCs w:val="18"/>
              </w:rPr>
              <w:t>Melapret</w:t>
            </w:r>
            <w:proofErr w:type="spellEnd"/>
            <w:r w:rsidRPr="000D7F19">
              <w:rPr>
                <w:noProof w:val="0"/>
                <w:sz w:val="18"/>
                <w:szCs w:val="18"/>
              </w:rPr>
              <w:t xml:space="preserve"> PAE</w:t>
            </w:r>
          </w:p>
        </w:tc>
        <w:tc>
          <w:tcPr>
            <w:tcW w:w="1465" w:type="dxa"/>
            <w:vAlign w:val="center"/>
            <w:hideMark/>
          </w:tcPr>
          <w:p w14:paraId="06F8A5E3" w14:textId="77777777" w:rsidR="00B70F9C" w:rsidRPr="000D7F19" w:rsidRDefault="00B70F9C" w:rsidP="00E03221">
            <w:pPr>
              <w:pStyle w:val="EO-tekst-splono"/>
              <w:jc w:val="left"/>
              <w:rPr>
                <w:noProof w:val="0"/>
                <w:sz w:val="18"/>
                <w:szCs w:val="18"/>
              </w:rPr>
            </w:pPr>
            <w:r w:rsidRPr="000D7F19">
              <w:rPr>
                <w:noProof w:val="0"/>
                <w:sz w:val="18"/>
                <w:szCs w:val="18"/>
              </w:rPr>
              <w:t>ne</w:t>
            </w:r>
          </w:p>
        </w:tc>
      </w:tr>
      <w:tr w:rsidR="00B70F9C" w:rsidRPr="000D7F19" w14:paraId="0F7C4EA0" w14:textId="77777777" w:rsidTr="00B13FF6">
        <w:trPr>
          <w:trHeight w:val="526"/>
        </w:trPr>
        <w:tc>
          <w:tcPr>
            <w:tcW w:w="0" w:type="auto"/>
            <w:vMerge/>
            <w:vAlign w:val="center"/>
            <w:hideMark/>
          </w:tcPr>
          <w:p w14:paraId="0F94C047" w14:textId="77777777" w:rsidR="00B70F9C" w:rsidRPr="000D7F19" w:rsidRDefault="00B70F9C" w:rsidP="00102141">
            <w:pPr>
              <w:pStyle w:val="EO-tekst-splono"/>
              <w:rPr>
                <w:b/>
                <w:bCs/>
                <w:noProof w:val="0"/>
                <w:sz w:val="18"/>
                <w:szCs w:val="18"/>
              </w:rPr>
            </w:pPr>
          </w:p>
        </w:tc>
        <w:tc>
          <w:tcPr>
            <w:tcW w:w="4536" w:type="dxa"/>
            <w:vAlign w:val="center"/>
            <w:hideMark/>
          </w:tcPr>
          <w:p w14:paraId="58A12AC0" w14:textId="3931AAC6" w:rsidR="00B70F9C" w:rsidRPr="000D7F19" w:rsidRDefault="00B70F9C" w:rsidP="00102141">
            <w:pPr>
              <w:pStyle w:val="EO-tekst-splono"/>
              <w:rPr>
                <w:noProof w:val="0"/>
                <w:sz w:val="18"/>
                <w:szCs w:val="18"/>
              </w:rPr>
            </w:pPr>
            <w:r w:rsidRPr="000D7F19">
              <w:rPr>
                <w:noProof w:val="0"/>
                <w:sz w:val="18"/>
                <w:szCs w:val="18"/>
              </w:rPr>
              <w:t xml:space="preserve">Proizvodnja novega produkta – </w:t>
            </w:r>
            <w:proofErr w:type="spellStart"/>
            <w:r w:rsidRPr="000D7F19">
              <w:rPr>
                <w:noProof w:val="0"/>
                <w:sz w:val="18"/>
                <w:szCs w:val="18"/>
              </w:rPr>
              <w:t>Meldur</w:t>
            </w:r>
            <w:proofErr w:type="spellEnd"/>
            <w:r w:rsidRPr="000D7F19">
              <w:rPr>
                <w:noProof w:val="0"/>
                <w:sz w:val="18"/>
                <w:szCs w:val="18"/>
              </w:rPr>
              <w:t xml:space="preserve"> ECOSE</w:t>
            </w:r>
          </w:p>
        </w:tc>
        <w:tc>
          <w:tcPr>
            <w:tcW w:w="1465" w:type="dxa"/>
            <w:vAlign w:val="center"/>
            <w:hideMark/>
          </w:tcPr>
          <w:p w14:paraId="39F1E21D" w14:textId="77777777" w:rsidR="00B70F9C" w:rsidRPr="000D7F19" w:rsidRDefault="00B70F9C" w:rsidP="00E03221">
            <w:pPr>
              <w:pStyle w:val="EO-tekst-splono"/>
              <w:jc w:val="left"/>
              <w:rPr>
                <w:noProof w:val="0"/>
                <w:sz w:val="18"/>
                <w:szCs w:val="18"/>
              </w:rPr>
            </w:pPr>
            <w:r w:rsidRPr="000D7F19">
              <w:rPr>
                <w:noProof w:val="0"/>
                <w:sz w:val="18"/>
                <w:szCs w:val="18"/>
              </w:rPr>
              <w:t>ne</w:t>
            </w:r>
          </w:p>
        </w:tc>
      </w:tr>
      <w:tr w:rsidR="00B70F9C" w:rsidRPr="000D7F19" w14:paraId="40C10113" w14:textId="77777777" w:rsidTr="00B13FF6">
        <w:trPr>
          <w:trHeight w:val="439"/>
        </w:trPr>
        <w:tc>
          <w:tcPr>
            <w:tcW w:w="7419" w:type="dxa"/>
            <w:gridSpan w:val="3"/>
            <w:vAlign w:val="center"/>
          </w:tcPr>
          <w:p w14:paraId="4A628624" w14:textId="77777777" w:rsidR="00B70F9C" w:rsidRPr="000D7F19" w:rsidRDefault="00B70F9C" w:rsidP="0000180E">
            <w:pPr>
              <w:pStyle w:val="EO-tekst-splono"/>
              <w:jc w:val="center"/>
              <w:rPr>
                <w:noProof w:val="0"/>
                <w:sz w:val="18"/>
                <w:szCs w:val="18"/>
              </w:rPr>
            </w:pPr>
            <w:r w:rsidRPr="000D7F19">
              <w:rPr>
                <w:b/>
                <w:bCs/>
                <w:i/>
                <w:iCs/>
                <w:noProof w:val="0"/>
                <w:sz w:val="18"/>
                <w:szCs w:val="18"/>
              </w:rPr>
              <w:t>Spremembe pri skladiščenju nevarnih snovi</w:t>
            </w:r>
          </w:p>
        </w:tc>
      </w:tr>
      <w:tr w:rsidR="007143DC" w:rsidRPr="000D7F19" w14:paraId="1909A1EA" w14:textId="77777777" w:rsidTr="00B13FF6">
        <w:trPr>
          <w:trHeight w:val="557"/>
        </w:trPr>
        <w:tc>
          <w:tcPr>
            <w:tcW w:w="1418" w:type="dxa"/>
            <w:vMerge w:val="restart"/>
            <w:vAlign w:val="center"/>
          </w:tcPr>
          <w:p w14:paraId="08EB1A24" w14:textId="4526C52C" w:rsidR="007143DC" w:rsidRPr="000D7F19" w:rsidRDefault="007143DC" w:rsidP="007143DC">
            <w:pPr>
              <w:pStyle w:val="EO-tekst-splono"/>
              <w:rPr>
                <w:b/>
                <w:bCs/>
                <w:noProof w:val="0"/>
                <w:sz w:val="18"/>
                <w:szCs w:val="18"/>
              </w:rPr>
            </w:pPr>
            <w:r w:rsidRPr="000D7F19">
              <w:rPr>
                <w:b/>
                <w:bCs/>
                <w:noProof w:val="0"/>
                <w:sz w:val="18"/>
                <w:szCs w:val="18"/>
              </w:rPr>
              <w:t>A1</w:t>
            </w:r>
          </w:p>
        </w:tc>
        <w:tc>
          <w:tcPr>
            <w:tcW w:w="4536" w:type="dxa"/>
            <w:vAlign w:val="center"/>
          </w:tcPr>
          <w:p w14:paraId="3E568562" w14:textId="4BCA3D11" w:rsidR="007143DC" w:rsidRPr="000D7F19" w:rsidRDefault="007143DC" w:rsidP="0000180E">
            <w:pPr>
              <w:pStyle w:val="EO-tekst-splono"/>
              <w:jc w:val="left"/>
              <w:rPr>
                <w:noProof w:val="0"/>
                <w:sz w:val="18"/>
                <w:szCs w:val="18"/>
              </w:rPr>
            </w:pPr>
            <w:r w:rsidRPr="000D7F19">
              <w:rPr>
                <w:noProof w:val="0"/>
                <w:sz w:val="18"/>
                <w:szCs w:val="18"/>
              </w:rPr>
              <w:t>Sprememb</w:t>
            </w:r>
            <w:r w:rsidR="001A497E" w:rsidRPr="000D7F19">
              <w:rPr>
                <w:noProof w:val="0"/>
                <w:sz w:val="18"/>
                <w:szCs w:val="18"/>
              </w:rPr>
              <w:t>a nabora skladiščenih snovi v</w:t>
            </w:r>
            <w:r w:rsidRPr="000D7F19">
              <w:rPr>
                <w:noProof w:val="0"/>
                <w:sz w:val="18"/>
                <w:szCs w:val="18"/>
              </w:rPr>
              <w:t xml:space="preserve"> skladišč</w:t>
            </w:r>
            <w:r w:rsidR="001A497E" w:rsidRPr="000D7F19">
              <w:rPr>
                <w:noProof w:val="0"/>
                <w:sz w:val="18"/>
                <w:szCs w:val="18"/>
              </w:rPr>
              <w:t>u</w:t>
            </w:r>
            <w:r w:rsidRPr="000D7F19">
              <w:rPr>
                <w:noProof w:val="0"/>
                <w:sz w:val="18"/>
                <w:szCs w:val="18"/>
              </w:rPr>
              <w:t xml:space="preserve"> Sk13 </w:t>
            </w:r>
          </w:p>
        </w:tc>
        <w:tc>
          <w:tcPr>
            <w:tcW w:w="1465" w:type="dxa"/>
            <w:vAlign w:val="center"/>
          </w:tcPr>
          <w:p w14:paraId="1847E42F" w14:textId="38EA696F" w:rsidR="007143DC" w:rsidRPr="000D7F19" w:rsidRDefault="007143DC" w:rsidP="00E03221">
            <w:pPr>
              <w:pStyle w:val="EO-tekst-splono"/>
              <w:jc w:val="left"/>
              <w:rPr>
                <w:noProof w:val="0"/>
                <w:sz w:val="18"/>
                <w:szCs w:val="18"/>
              </w:rPr>
            </w:pPr>
            <w:r w:rsidRPr="000D7F19">
              <w:rPr>
                <w:noProof w:val="0"/>
                <w:sz w:val="18"/>
                <w:szCs w:val="18"/>
              </w:rPr>
              <w:t>ne</w:t>
            </w:r>
          </w:p>
        </w:tc>
      </w:tr>
      <w:tr w:rsidR="007143DC" w:rsidRPr="000D7F19" w14:paraId="564C7F7C" w14:textId="77777777" w:rsidTr="00B13FF6">
        <w:trPr>
          <w:trHeight w:val="410"/>
        </w:trPr>
        <w:tc>
          <w:tcPr>
            <w:tcW w:w="1418" w:type="dxa"/>
            <w:vMerge/>
            <w:vAlign w:val="center"/>
          </w:tcPr>
          <w:p w14:paraId="0A082589" w14:textId="15B622B2" w:rsidR="007143DC" w:rsidRPr="000D7F19" w:rsidRDefault="007143DC" w:rsidP="007143DC">
            <w:pPr>
              <w:pStyle w:val="EO-tekst-splono"/>
              <w:rPr>
                <w:b/>
                <w:bCs/>
                <w:noProof w:val="0"/>
                <w:sz w:val="18"/>
                <w:szCs w:val="18"/>
              </w:rPr>
            </w:pPr>
          </w:p>
        </w:tc>
        <w:tc>
          <w:tcPr>
            <w:tcW w:w="4536" w:type="dxa"/>
            <w:vAlign w:val="center"/>
          </w:tcPr>
          <w:p w14:paraId="7594A13A" w14:textId="23D9D67C" w:rsidR="007143DC" w:rsidRPr="000D7F19" w:rsidRDefault="007143DC" w:rsidP="0000180E">
            <w:pPr>
              <w:pStyle w:val="EO-tekst-splono"/>
              <w:jc w:val="left"/>
              <w:rPr>
                <w:noProof w:val="0"/>
                <w:sz w:val="18"/>
                <w:szCs w:val="18"/>
              </w:rPr>
            </w:pPr>
            <w:r w:rsidRPr="000D7F19">
              <w:rPr>
                <w:noProof w:val="0"/>
                <w:sz w:val="18"/>
                <w:szCs w:val="18"/>
              </w:rPr>
              <w:t>Novo skladišče Sk15</w:t>
            </w:r>
          </w:p>
        </w:tc>
        <w:tc>
          <w:tcPr>
            <w:tcW w:w="1465" w:type="dxa"/>
            <w:vAlign w:val="center"/>
          </w:tcPr>
          <w:p w14:paraId="61FA3191" w14:textId="7E1EEB75" w:rsidR="007143DC" w:rsidRPr="000D7F19" w:rsidRDefault="007143DC" w:rsidP="00E03221">
            <w:pPr>
              <w:pStyle w:val="EO-tekst-splono"/>
              <w:jc w:val="left"/>
              <w:rPr>
                <w:noProof w:val="0"/>
                <w:sz w:val="18"/>
                <w:szCs w:val="18"/>
              </w:rPr>
            </w:pPr>
            <w:r w:rsidRPr="000D7F19">
              <w:rPr>
                <w:noProof w:val="0"/>
                <w:sz w:val="18"/>
                <w:szCs w:val="18"/>
              </w:rPr>
              <w:t>da (GD že pridobljeno)</w:t>
            </w:r>
          </w:p>
        </w:tc>
      </w:tr>
      <w:tr w:rsidR="007143DC" w:rsidRPr="000D7F19" w14:paraId="37C620D5" w14:textId="77777777" w:rsidTr="00B13FF6">
        <w:trPr>
          <w:trHeight w:val="543"/>
        </w:trPr>
        <w:tc>
          <w:tcPr>
            <w:tcW w:w="1418" w:type="dxa"/>
            <w:vMerge/>
            <w:vAlign w:val="center"/>
          </w:tcPr>
          <w:p w14:paraId="0FC6901A" w14:textId="20186642" w:rsidR="007143DC" w:rsidRPr="000D7F19" w:rsidRDefault="007143DC" w:rsidP="007143DC">
            <w:pPr>
              <w:pStyle w:val="EO-tekst-splono"/>
              <w:rPr>
                <w:b/>
                <w:bCs/>
                <w:noProof w:val="0"/>
                <w:sz w:val="18"/>
                <w:szCs w:val="18"/>
              </w:rPr>
            </w:pPr>
          </w:p>
        </w:tc>
        <w:tc>
          <w:tcPr>
            <w:tcW w:w="4536" w:type="dxa"/>
            <w:vAlign w:val="center"/>
          </w:tcPr>
          <w:p w14:paraId="4F92F210" w14:textId="5FC19738" w:rsidR="007143DC" w:rsidRPr="000D7F19" w:rsidRDefault="007143DC" w:rsidP="0000180E">
            <w:pPr>
              <w:pStyle w:val="EO-tekst-splono"/>
              <w:jc w:val="left"/>
              <w:rPr>
                <w:noProof w:val="0"/>
                <w:sz w:val="18"/>
                <w:szCs w:val="18"/>
              </w:rPr>
            </w:pPr>
            <w:r w:rsidRPr="000D7F19">
              <w:rPr>
                <w:noProof w:val="0"/>
                <w:sz w:val="18"/>
                <w:szCs w:val="18"/>
              </w:rPr>
              <w:t xml:space="preserve">Spremembe </w:t>
            </w:r>
            <w:r w:rsidR="00EC5477" w:rsidRPr="000D7F19">
              <w:rPr>
                <w:noProof w:val="0"/>
                <w:sz w:val="18"/>
                <w:szCs w:val="18"/>
              </w:rPr>
              <w:t xml:space="preserve">namembnosti </w:t>
            </w:r>
            <w:r w:rsidR="001A497E" w:rsidRPr="000D7F19">
              <w:rPr>
                <w:noProof w:val="0"/>
                <w:sz w:val="18"/>
                <w:szCs w:val="18"/>
              </w:rPr>
              <w:t xml:space="preserve">in rekonstrukcija </w:t>
            </w:r>
            <w:r w:rsidRPr="000D7F19">
              <w:rPr>
                <w:noProof w:val="0"/>
                <w:sz w:val="18"/>
                <w:szCs w:val="18"/>
              </w:rPr>
              <w:t>skladišča Sk21</w:t>
            </w:r>
          </w:p>
        </w:tc>
        <w:tc>
          <w:tcPr>
            <w:tcW w:w="1465" w:type="dxa"/>
            <w:vAlign w:val="center"/>
          </w:tcPr>
          <w:p w14:paraId="535D27A1" w14:textId="02FBFADD" w:rsidR="007143DC" w:rsidRPr="000D7F19" w:rsidRDefault="007143DC" w:rsidP="00E03221">
            <w:pPr>
              <w:pStyle w:val="EO-tekst-splono"/>
              <w:jc w:val="left"/>
              <w:rPr>
                <w:noProof w:val="0"/>
                <w:sz w:val="18"/>
                <w:szCs w:val="18"/>
              </w:rPr>
            </w:pPr>
            <w:r w:rsidRPr="000D7F19">
              <w:rPr>
                <w:noProof w:val="0"/>
                <w:sz w:val="18"/>
                <w:szCs w:val="18"/>
              </w:rPr>
              <w:t>da (GD še ni pridobljeno)</w:t>
            </w:r>
          </w:p>
        </w:tc>
      </w:tr>
      <w:tr w:rsidR="003D325E" w:rsidRPr="000D7F19" w14:paraId="2F0A95D1" w14:textId="77777777" w:rsidTr="00B13FF6">
        <w:trPr>
          <w:trHeight w:val="377"/>
        </w:trPr>
        <w:tc>
          <w:tcPr>
            <w:tcW w:w="1418" w:type="dxa"/>
            <w:vMerge w:val="restart"/>
            <w:vAlign w:val="center"/>
            <w:hideMark/>
          </w:tcPr>
          <w:p w14:paraId="47530241" w14:textId="71D64BCC" w:rsidR="003D325E" w:rsidRPr="000D7F19" w:rsidRDefault="003D325E" w:rsidP="00B70F9C">
            <w:pPr>
              <w:pStyle w:val="EO-tekst-splono"/>
              <w:rPr>
                <w:b/>
                <w:bCs/>
                <w:noProof w:val="0"/>
                <w:sz w:val="18"/>
                <w:szCs w:val="18"/>
              </w:rPr>
            </w:pPr>
            <w:r w:rsidRPr="000D7F19">
              <w:rPr>
                <w:b/>
                <w:bCs/>
                <w:noProof w:val="0"/>
                <w:sz w:val="18"/>
                <w:szCs w:val="18"/>
              </w:rPr>
              <w:t>A1, B1</w:t>
            </w:r>
          </w:p>
        </w:tc>
        <w:tc>
          <w:tcPr>
            <w:tcW w:w="4536" w:type="dxa"/>
            <w:vAlign w:val="center"/>
            <w:hideMark/>
          </w:tcPr>
          <w:p w14:paraId="568A54F9" w14:textId="77777777" w:rsidR="003D325E" w:rsidRPr="000D7F19" w:rsidRDefault="003D325E" w:rsidP="0000180E">
            <w:pPr>
              <w:pStyle w:val="EO-tekst-splono"/>
              <w:jc w:val="left"/>
              <w:rPr>
                <w:noProof w:val="0"/>
                <w:sz w:val="18"/>
                <w:szCs w:val="18"/>
              </w:rPr>
            </w:pPr>
            <w:r w:rsidRPr="000D7F19">
              <w:rPr>
                <w:noProof w:val="0"/>
                <w:sz w:val="18"/>
                <w:szCs w:val="18"/>
              </w:rPr>
              <w:t>Spremembe skladišča Sk1</w:t>
            </w:r>
          </w:p>
        </w:tc>
        <w:tc>
          <w:tcPr>
            <w:tcW w:w="1465" w:type="dxa"/>
            <w:vAlign w:val="center"/>
            <w:hideMark/>
          </w:tcPr>
          <w:p w14:paraId="13EABABD" w14:textId="77777777" w:rsidR="003D325E" w:rsidRPr="000D7F19" w:rsidRDefault="003D325E" w:rsidP="00E03221">
            <w:pPr>
              <w:pStyle w:val="EO-tekst-splono"/>
              <w:jc w:val="left"/>
              <w:rPr>
                <w:noProof w:val="0"/>
                <w:sz w:val="18"/>
                <w:szCs w:val="18"/>
              </w:rPr>
            </w:pPr>
            <w:r w:rsidRPr="000D7F19">
              <w:rPr>
                <w:noProof w:val="0"/>
                <w:sz w:val="18"/>
                <w:szCs w:val="18"/>
              </w:rPr>
              <w:t>ne</w:t>
            </w:r>
          </w:p>
        </w:tc>
      </w:tr>
      <w:tr w:rsidR="003D325E" w:rsidRPr="000D7F19" w14:paraId="5B9683E8" w14:textId="77777777" w:rsidTr="00B13FF6">
        <w:trPr>
          <w:trHeight w:val="413"/>
        </w:trPr>
        <w:tc>
          <w:tcPr>
            <w:tcW w:w="1418" w:type="dxa"/>
            <w:vMerge/>
            <w:vAlign w:val="center"/>
            <w:hideMark/>
          </w:tcPr>
          <w:p w14:paraId="44222C65" w14:textId="76DB0D9C" w:rsidR="003D325E" w:rsidRPr="000D7F19" w:rsidRDefault="003D325E" w:rsidP="00B70F9C">
            <w:pPr>
              <w:pStyle w:val="EO-tekst-splono"/>
              <w:rPr>
                <w:b/>
                <w:bCs/>
                <w:noProof w:val="0"/>
                <w:sz w:val="18"/>
                <w:szCs w:val="18"/>
              </w:rPr>
            </w:pPr>
          </w:p>
        </w:tc>
        <w:tc>
          <w:tcPr>
            <w:tcW w:w="4536" w:type="dxa"/>
            <w:vAlign w:val="center"/>
            <w:hideMark/>
          </w:tcPr>
          <w:p w14:paraId="6E0E04BE" w14:textId="77777777" w:rsidR="003D325E" w:rsidRPr="000D7F19" w:rsidRDefault="003D325E" w:rsidP="0000180E">
            <w:pPr>
              <w:pStyle w:val="EO-tekst-splono"/>
              <w:jc w:val="left"/>
              <w:rPr>
                <w:noProof w:val="0"/>
                <w:sz w:val="18"/>
                <w:szCs w:val="18"/>
              </w:rPr>
            </w:pPr>
            <w:r w:rsidRPr="000D7F19">
              <w:rPr>
                <w:noProof w:val="0"/>
                <w:sz w:val="18"/>
                <w:szCs w:val="18"/>
              </w:rPr>
              <w:t>Spremembe skladišča Sk3</w:t>
            </w:r>
          </w:p>
        </w:tc>
        <w:tc>
          <w:tcPr>
            <w:tcW w:w="1465" w:type="dxa"/>
            <w:vAlign w:val="center"/>
            <w:hideMark/>
          </w:tcPr>
          <w:p w14:paraId="2AD8D600" w14:textId="77777777" w:rsidR="003D325E" w:rsidRPr="000D7F19" w:rsidRDefault="003D325E" w:rsidP="00E03221">
            <w:pPr>
              <w:pStyle w:val="EO-tekst-splono"/>
              <w:jc w:val="left"/>
              <w:rPr>
                <w:noProof w:val="0"/>
                <w:sz w:val="18"/>
                <w:szCs w:val="18"/>
              </w:rPr>
            </w:pPr>
            <w:r w:rsidRPr="000D7F19">
              <w:rPr>
                <w:noProof w:val="0"/>
                <w:sz w:val="18"/>
                <w:szCs w:val="18"/>
              </w:rPr>
              <w:t>ne</w:t>
            </w:r>
          </w:p>
        </w:tc>
      </w:tr>
      <w:tr w:rsidR="003D325E" w:rsidRPr="000D7F19" w14:paraId="4297590E" w14:textId="77777777" w:rsidTr="00B13FF6">
        <w:trPr>
          <w:trHeight w:val="563"/>
        </w:trPr>
        <w:tc>
          <w:tcPr>
            <w:tcW w:w="1418" w:type="dxa"/>
            <w:vMerge/>
            <w:vAlign w:val="center"/>
          </w:tcPr>
          <w:p w14:paraId="489127CD" w14:textId="2A7E5748" w:rsidR="003D325E" w:rsidRPr="000D7F19" w:rsidRDefault="003D325E" w:rsidP="00B70F9C">
            <w:pPr>
              <w:pStyle w:val="EO-tekst-splono"/>
              <w:rPr>
                <w:b/>
                <w:bCs/>
                <w:noProof w:val="0"/>
                <w:sz w:val="18"/>
                <w:szCs w:val="18"/>
              </w:rPr>
            </w:pPr>
          </w:p>
        </w:tc>
        <w:tc>
          <w:tcPr>
            <w:tcW w:w="4536" w:type="dxa"/>
            <w:vAlign w:val="center"/>
          </w:tcPr>
          <w:p w14:paraId="03B0D19F" w14:textId="70EB7136" w:rsidR="003D325E" w:rsidRPr="000D7F19" w:rsidRDefault="003D325E" w:rsidP="0000180E">
            <w:pPr>
              <w:pStyle w:val="EO-tekst-splono"/>
              <w:jc w:val="left"/>
              <w:rPr>
                <w:noProof w:val="0"/>
                <w:sz w:val="18"/>
                <w:szCs w:val="18"/>
              </w:rPr>
            </w:pPr>
            <w:r w:rsidRPr="000D7F19">
              <w:rPr>
                <w:noProof w:val="0"/>
                <w:sz w:val="18"/>
                <w:szCs w:val="18"/>
              </w:rPr>
              <w:t>Sprememba kapacitete skladišča Sk26 in nabora skladiščenih snovi</w:t>
            </w:r>
          </w:p>
        </w:tc>
        <w:tc>
          <w:tcPr>
            <w:tcW w:w="1465" w:type="dxa"/>
            <w:vAlign w:val="center"/>
          </w:tcPr>
          <w:p w14:paraId="316674B0" w14:textId="3FC1F881" w:rsidR="003D325E" w:rsidRPr="000D7F19" w:rsidRDefault="003D325E" w:rsidP="00E03221">
            <w:pPr>
              <w:pStyle w:val="EO-tekst-splono"/>
              <w:jc w:val="left"/>
              <w:rPr>
                <w:noProof w:val="0"/>
                <w:sz w:val="18"/>
                <w:szCs w:val="18"/>
              </w:rPr>
            </w:pPr>
            <w:r w:rsidRPr="000D7F19">
              <w:rPr>
                <w:noProof w:val="0"/>
                <w:sz w:val="18"/>
                <w:szCs w:val="18"/>
              </w:rPr>
              <w:t>ne</w:t>
            </w:r>
          </w:p>
        </w:tc>
      </w:tr>
      <w:tr w:rsidR="00B70F9C" w:rsidRPr="000D7F19" w14:paraId="289DFE13" w14:textId="77777777" w:rsidTr="00B13FF6">
        <w:trPr>
          <w:trHeight w:val="699"/>
        </w:trPr>
        <w:tc>
          <w:tcPr>
            <w:tcW w:w="1418" w:type="dxa"/>
            <w:vAlign w:val="center"/>
            <w:hideMark/>
          </w:tcPr>
          <w:p w14:paraId="384F472E" w14:textId="77777777" w:rsidR="00B70F9C" w:rsidRPr="000D7F19" w:rsidRDefault="00B70F9C" w:rsidP="00B70F9C">
            <w:pPr>
              <w:pStyle w:val="EO-tekst-splono"/>
              <w:rPr>
                <w:b/>
                <w:bCs/>
                <w:noProof w:val="0"/>
                <w:sz w:val="18"/>
                <w:szCs w:val="18"/>
              </w:rPr>
            </w:pPr>
            <w:r w:rsidRPr="000D7F19">
              <w:rPr>
                <w:b/>
                <w:bCs/>
                <w:noProof w:val="0"/>
                <w:sz w:val="18"/>
                <w:szCs w:val="18"/>
              </w:rPr>
              <w:t>A1, B1, B2</w:t>
            </w:r>
          </w:p>
        </w:tc>
        <w:tc>
          <w:tcPr>
            <w:tcW w:w="4536" w:type="dxa"/>
            <w:vAlign w:val="center"/>
            <w:hideMark/>
          </w:tcPr>
          <w:p w14:paraId="546A78C4" w14:textId="2326132A" w:rsidR="00B70F9C" w:rsidRPr="000D7F19" w:rsidRDefault="00B70F9C" w:rsidP="0000180E">
            <w:pPr>
              <w:pStyle w:val="EO-tekst-splono"/>
              <w:jc w:val="left"/>
              <w:rPr>
                <w:noProof w:val="0"/>
                <w:sz w:val="18"/>
                <w:szCs w:val="18"/>
              </w:rPr>
            </w:pPr>
            <w:r w:rsidRPr="000D7F19">
              <w:rPr>
                <w:noProof w:val="0"/>
                <w:sz w:val="18"/>
                <w:szCs w:val="18"/>
              </w:rPr>
              <w:t>Sprememb</w:t>
            </w:r>
            <w:r w:rsidR="003D325E" w:rsidRPr="000D7F19">
              <w:rPr>
                <w:noProof w:val="0"/>
                <w:sz w:val="18"/>
                <w:szCs w:val="18"/>
              </w:rPr>
              <w:t>a kapacitete</w:t>
            </w:r>
            <w:r w:rsidRPr="000D7F19">
              <w:rPr>
                <w:noProof w:val="0"/>
                <w:sz w:val="18"/>
                <w:szCs w:val="18"/>
              </w:rPr>
              <w:t xml:space="preserve"> skladišča Sk4</w:t>
            </w:r>
            <w:r w:rsidR="003D325E" w:rsidRPr="000D7F19">
              <w:rPr>
                <w:noProof w:val="0"/>
                <w:sz w:val="18"/>
                <w:szCs w:val="18"/>
              </w:rPr>
              <w:t xml:space="preserve"> in nabora skladiščenih snovi</w:t>
            </w:r>
          </w:p>
        </w:tc>
        <w:tc>
          <w:tcPr>
            <w:tcW w:w="1465" w:type="dxa"/>
            <w:vAlign w:val="center"/>
            <w:hideMark/>
          </w:tcPr>
          <w:p w14:paraId="13A7D4DE" w14:textId="77777777" w:rsidR="00B70F9C" w:rsidRPr="000D7F19" w:rsidRDefault="00B70F9C" w:rsidP="00E03221">
            <w:pPr>
              <w:pStyle w:val="EO-tekst-splono"/>
              <w:jc w:val="left"/>
              <w:rPr>
                <w:noProof w:val="0"/>
                <w:sz w:val="18"/>
                <w:szCs w:val="18"/>
              </w:rPr>
            </w:pPr>
            <w:r w:rsidRPr="000D7F19">
              <w:rPr>
                <w:noProof w:val="0"/>
                <w:sz w:val="18"/>
                <w:szCs w:val="18"/>
              </w:rPr>
              <w:t>ne</w:t>
            </w:r>
          </w:p>
        </w:tc>
      </w:tr>
      <w:tr w:rsidR="0079571E" w:rsidRPr="000D7F19" w14:paraId="1A15E46B" w14:textId="77777777" w:rsidTr="00B13FF6">
        <w:trPr>
          <w:trHeight w:val="611"/>
        </w:trPr>
        <w:tc>
          <w:tcPr>
            <w:tcW w:w="1418" w:type="dxa"/>
            <w:vMerge w:val="restart"/>
            <w:vAlign w:val="center"/>
            <w:hideMark/>
          </w:tcPr>
          <w:p w14:paraId="5028E5EF" w14:textId="77777777" w:rsidR="0079571E" w:rsidRPr="000D7F19" w:rsidRDefault="0079571E" w:rsidP="00B70F9C">
            <w:pPr>
              <w:pStyle w:val="EO-tekst-splono"/>
              <w:rPr>
                <w:b/>
                <w:bCs/>
                <w:noProof w:val="0"/>
                <w:sz w:val="18"/>
                <w:szCs w:val="18"/>
              </w:rPr>
            </w:pPr>
            <w:r w:rsidRPr="000D7F19">
              <w:rPr>
                <w:b/>
                <w:bCs/>
                <w:noProof w:val="0"/>
                <w:sz w:val="18"/>
                <w:szCs w:val="18"/>
              </w:rPr>
              <w:t>A1, B1, B4</w:t>
            </w:r>
          </w:p>
        </w:tc>
        <w:tc>
          <w:tcPr>
            <w:tcW w:w="4536" w:type="dxa"/>
            <w:vAlign w:val="center"/>
            <w:hideMark/>
          </w:tcPr>
          <w:p w14:paraId="4C09E328" w14:textId="7F4BA73F" w:rsidR="0079571E" w:rsidRPr="000D7F19" w:rsidRDefault="0079571E" w:rsidP="0000180E">
            <w:pPr>
              <w:pStyle w:val="EO-tekst-splono"/>
              <w:jc w:val="left"/>
              <w:rPr>
                <w:noProof w:val="0"/>
                <w:sz w:val="18"/>
                <w:szCs w:val="18"/>
              </w:rPr>
            </w:pPr>
            <w:r w:rsidRPr="000D7F19">
              <w:rPr>
                <w:noProof w:val="0"/>
                <w:sz w:val="18"/>
                <w:szCs w:val="18"/>
              </w:rPr>
              <w:t>Sprememba kapacitete skladišča Sk6 in nabora skladiščenih snovi</w:t>
            </w:r>
          </w:p>
        </w:tc>
        <w:tc>
          <w:tcPr>
            <w:tcW w:w="1465" w:type="dxa"/>
            <w:vAlign w:val="center"/>
            <w:hideMark/>
          </w:tcPr>
          <w:p w14:paraId="325C4D80" w14:textId="2DC5437C" w:rsidR="0079571E" w:rsidRPr="000D7F19" w:rsidRDefault="0079571E" w:rsidP="00E03221">
            <w:pPr>
              <w:pStyle w:val="EO-tekst-splono"/>
              <w:jc w:val="left"/>
              <w:rPr>
                <w:noProof w:val="0"/>
                <w:sz w:val="18"/>
                <w:szCs w:val="18"/>
              </w:rPr>
            </w:pPr>
            <w:r w:rsidRPr="000D7F19">
              <w:rPr>
                <w:noProof w:val="0"/>
                <w:sz w:val="18"/>
                <w:szCs w:val="18"/>
              </w:rPr>
              <w:t>ne</w:t>
            </w:r>
          </w:p>
        </w:tc>
      </w:tr>
      <w:tr w:rsidR="0079571E" w:rsidRPr="000D7F19" w14:paraId="622E0B0C" w14:textId="77777777" w:rsidTr="00B13FF6">
        <w:trPr>
          <w:trHeight w:val="502"/>
        </w:trPr>
        <w:tc>
          <w:tcPr>
            <w:tcW w:w="1418" w:type="dxa"/>
            <w:vMerge/>
            <w:vAlign w:val="center"/>
          </w:tcPr>
          <w:p w14:paraId="7F58BB99" w14:textId="77777777" w:rsidR="0079571E" w:rsidRPr="000D7F19" w:rsidRDefault="0079571E" w:rsidP="00B70F9C">
            <w:pPr>
              <w:pStyle w:val="EO-tekst-splono"/>
              <w:rPr>
                <w:b/>
                <w:bCs/>
                <w:noProof w:val="0"/>
                <w:sz w:val="18"/>
                <w:szCs w:val="18"/>
              </w:rPr>
            </w:pPr>
          </w:p>
        </w:tc>
        <w:tc>
          <w:tcPr>
            <w:tcW w:w="4536" w:type="dxa"/>
            <w:vAlign w:val="center"/>
          </w:tcPr>
          <w:p w14:paraId="0A21C735" w14:textId="4893C467" w:rsidR="0079571E" w:rsidRPr="000D7F19" w:rsidRDefault="0079571E" w:rsidP="0000180E">
            <w:pPr>
              <w:pStyle w:val="EO-tekst-splono"/>
              <w:jc w:val="left"/>
              <w:rPr>
                <w:noProof w:val="0"/>
                <w:sz w:val="18"/>
                <w:szCs w:val="18"/>
              </w:rPr>
            </w:pPr>
            <w:r w:rsidRPr="000D7F19">
              <w:rPr>
                <w:noProof w:val="0"/>
                <w:sz w:val="18"/>
                <w:szCs w:val="18"/>
              </w:rPr>
              <w:t>Sprememba nabora skladiščenih snovi v skladišču Sk7</w:t>
            </w:r>
          </w:p>
        </w:tc>
        <w:tc>
          <w:tcPr>
            <w:tcW w:w="1465" w:type="dxa"/>
            <w:vAlign w:val="center"/>
          </w:tcPr>
          <w:p w14:paraId="4CE40203" w14:textId="5B320CB7" w:rsidR="0079571E" w:rsidRPr="000D7F19" w:rsidRDefault="0079571E" w:rsidP="00E03221">
            <w:pPr>
              <w:pStyle w:val="EO-tekst-splono"/>
              <w:jc w:val="left"/>
              <w:rPr>
                <w:noProof w:val="0"/>
                <w:sz w:val="18"/>
                <w:szCs w:val="18"/>
              </w:rPr>
            </w:pPr>
            <w:r w:rsidRPr="000D7F19">
              <w:rPr>
                <w:noProof w:val="0"/>
                <w:sz w:val="18"/>
                <w:szCs w:val="18"/>
              </w:rPr>
              <w:t>ne</w:t>
            </w:r>
          </w:p>
        </w:tc>
      </w:tr>
      <w:tr w:rsidR="00B70F9C" w:rsidRPr="000D7F19" w14:paraId="02ADF468" w14:textId="77777777" w:rsidTr="00B13FF6">
        <w:trPr>
          <w:trHeight w:val="565"/>
        </w:trPr>
        <w:tc>
          <w:tcPr>
            <w:tcW w:w="1418" w:type="dxa"/>
            <w:vAlign w:val="center"/>
          </w:tcPr>
          <w:p w14:paraId="7CD62B62" w14:textId="7B6710C2" w:rsidR="00B70F9C" w:rsidRPr="000D7F19" w:rsidRDefault="00B70F9C" w:rsidP="00B70F9C">
            <w:pPr>
              <w:pStyle w:val="EO-tekst-splono"/>
              <w:rPr>
                <w:b/>
                <w:bCs/>
                <w:noProof w:val="0"/>
                <w:sz w:val="18"/>
                <w:szCs w:val="18"/>
              </w:rPr>
            </w:pPr>
            <w:r w:rsidRPr="000D7F19">
              <w:rPr>
                <w:b/>
                <w:bCs/>
                <w:noProof w:val="0"/>
                <w:sz w:val="18"/>
                <w:szCs w:val="18"/>
              </w:rPr>
              <w:t>A1, B1-B4</w:t>
            </w:r>
          </w:p>
        </w:tc>
        <w:tc>
          <w:tcPr>
            <w:tcW w:w="4536" w:type="dxa"/>
            <w:vAlign w:val="center"/>
            <w:hideMark/>
          </w:tcPr>
          <w:p w14:paraId="3F4B4C08" w14:textId="35B505BA" w:rsidR="00B70F9C" w:rsidRPr="000D7F19" w:rsidRDefault="00B70F9C" w:rsidP="0000180E">
            <w:pPr>
              <w:pStyle w:val="EO-tekst-splono"/>
              <w:jc w:val="left"/>
              <w:rPr>
                <w:noProof w:val="0"/>
                <w:sz w:val="18"/>
                <w:szCs w:val="18"/>
              </w:rPr>
            </w:pPr>
            <w:r w:rsidRPr="000D7F19">
              <w:rPr>
                <w:noProof w:val="0"/>
                <w:sz w:val="18"/>
                <w:szCs w:val="18"/>
              </w:rPr>
              <w:t>Sprememb</w:t>
            </w:r>
            <w:r w:rsidR="003D325E" w:rsidRPr="000D7F19">
              <w:rPr>
                <w:noProof w:val="0"/>
                <w:sz w:val="18"/>
                <w:szCs w:val="18"/>
              </w:rPr>
              <w:t>a kapacitete</w:t>
            </w:r>
            <w:r w:rsidRPr="000D7F19">
              <w:rPr>
                <w:noProof w:val="0"/>
                <w:sz w:val="18"/>
                <w:szCs w:val="18"/>
              </w:rPr>
              <w:t xml:space="preserve"> skladišča Sk10</w:t>
            </w:r>
            <w:r w:rsidR="003D325E" w:rsidRPr="000D7F19">
              <w:rPr>
                <w:noProof w:val="0"/>
                <w:sz w:val="18"/>
                <w:szCs w:val="18"/>
              </w:rPr>
              <w:t xml:space="preserve"> in nabora skladiščenih snovi</w:t>
            </w:r>
          </w:p>
        </w:tc>
        <w:tc>
          <w:tcPr>
            <w:tcW w:w="1465" w:type="dxa"/>
            <w:vAlign w:val="center"/>
            <w:hideMark/>
          </w:tcPr>
          <w:p w14:paraId="46B0AB71" w14:textId="77777777" w:rsidR="00B70F9C" w:rsidRPr="000D7F19" w:rsidRDefault="00B70F9C" w:rsidP="00E03221">
            <w:pPr>
              <w:pStyle w:val="EO-tekst-splono"/>
              <w:jc w:val="left"/>
              <w:rPr>
                <w:noProof w:val="0"/>
                <w:sz w:val="18"/>
                <w:szCs w:val="18"/>
              </w:rPr>
            </w:pPr>
            <w:r w:rsidRPr="000D7F19">
              <w:rPr>
                <w:noProof w:val="0"/>
                <w:sz w:val="18"/>
                <w:szCs w:val="18"/>
              </w:rPr>
              <w:t>ne</w:t>
            </w:r>
          </w:p>
        </w:tc>
      </w:tr>
    </w:tbl>
    <w:p w14:paraId="56B71ADE" w14:textId="77777777" w:rsidR="001238CD" w:rsidRPr="002E75C1" w:rsidRDefault="001238CD" w:rsidP="00E81752">
      <w:pPr>
        <w:pStyle w:val="EO-tekst-splono"/>
        <w:rPr>
          <w:noProof w:val="0"/>
        </w:rPr>
      </w:pPr>
    </w:p>
    <w:p w14:paraId="193537C2" w14:textId="18921E9F" w:rsidR="00EA1933" w:rsidRPr="002E75C1" w:rsidRDefault="00EA1933" w:rsidP="003F38BC">
      <w:pPr>
        <w:pStyle w:val="EO-P2"/>
        <w:rPr>
          <w:noProof w:val="0"/>
        </w:rPr>
      </w:pPr>
      <w:bookmarkStart w:id="23" w:name="_Ref121763984"/>
      <w:bookmarkStart w:id="24" w:name="_Toc218079978"/>
      <w:r w:rsidRPr="002E75C1">
        <w:rPr>
          <w:noProof w:val="0"/>
        </w:rPr>
        <w:t>nosilec posega</w:t>
      </w:r>
      <w:bookmarkEnd w:id="24"/>
    </w:p>
    <w:p w14:paraId="05C4799D" w14:textId="642C779A" w:rsidR="00EA1933" w:rsidRPr="002E75C1" w:rsidRDefault="00E90290" w:rsidP="00EA1933">
      <w:pPr>
        <w:pStyle w:val="EO-P3"/>
        <w:rPr>
          <w:noProof w:val="0"/>
        </w:rPr>
      </w:pPr>
      <w:bookmarkStart w:id="25" w:name="_Toc218079979"/>
      <w:r w:rsidRPr="002E75C1">
        <w:rPr>
          <w:noProof w:val="0"/>
        </w:rPr>
        <w:t>P</w:t>
      </w:r>
      <w:r w:rsidR="00EA1933" w:rsidRPr="002E75C1">
        <w:rPr>
          <w:noProof w:val="0"/>
        </w:rPr>
        <w:t>odatki</w:t>
      </w:r>
      <w:r w:rsidRPr="002E75C1">
        <w:rPr>
          <w:noProof w:val="0"/>
        </w:rPr>
        <w:t xml:space="preserve"> o nosilcu posega</w:t>
      </w:r>
      <w:bookmarkEnd w:id="25"/>
    </w:p>
    <w:p w14:paraId="5D7A2FE2" w14:textId="77777777" w:rsidR="00EA1933" w:rsidRPr="002E75C1" w:rsidRDefault="00EA1933" w:rsidP="00EA1933">
      <w:pPr>
        <w:pStyle w:val="EO-tekst-splono"/>
        <w:rPr>
          <w:b/>
          <w:bCs/>
          <w:noProof w:val="0"/>
        </w:rPr>
      </w:pPr>
      <w:r w:rsidRPr="002E75C1">
        <w:rPr>
          <w:b/>
          <w:bCs/>
          <w:noProof w:val="0"/>
        </w:rPr>
        <w:t xml:space="preserve">MELAMIN kemična tovarna </w:t>
      </w:r>
      <w:proofErr w:type="spellStart"/>
      <w:r w:rsidRPr="002E75C1">
        <w:rPr>
          <w:b/>
          <w:bCs/>
          <w:noProof w:val="0"/>
        </w:rPr>
        <w:t>d.d</w:t>
      </w:r>
      <w:proofErr w:type="spellEnd"/>
      <w:r w:rsidRPr="002E75C1">
        <w:rPr>
          <w:b/>
          <w:bCs/>
          <w:noProof w:val="0"/>
        </w:rPr>
        <w:t>. Kočevje, Tomšičeva cesta 9, 1330 Kočevje</w:t>
      </w:r>
    </w:p>
    <w:p w14:paraId="338BE59E" w14:textId="77777777" w:rsidR="00EA1933" w:rsidRPr="002E75C1" w:rsidRDefault="00EA1933" w:rsidP="00EA1933">
      <w:pPr>
        <w:pStyle w:val="EO-tekst-splono"/>
        <w:rPr>
          <w:noProof w:val="0"/>
        </w:rPr>
      </w:pPr>
      <w:r w:rsidRPr="002E75C1">
        <w:rPr>
          <w:noProof w:val="0"/>
        </w:rPr>
        <w:t>Matična številka:</w:t>
      </w:r>
      <w:r w:rsidRPr="002E75C1">
        <w:rPr>
          <w:noProof w:val="0"/>
        </w:rPr>
        <w:tab/>
        <w:t>5034043000</w:t>
      </w:r>
    </w:p>
    <w:p w14:paraId="18F4A32F" w14:textId="77777777" w:rsidR="00EA1933" w:rsidRPr="002E75C1" w:rsidRDefault="00EA1933" w:rsidP="00EA1933">
      <w:pPr>
        <w:pStyle w:val="EO-tekst-splono"/>
        <w:rPr>
          <w:noProof w:val="0"/>
        </w:rPr>
      </w:pPr>
      <w:r w:rsidRPr="002E75C1">
        <w:rPr>
          <w:noProof w:val="0"/>
        </w:rPr>
        <w:t>Glavna dejavnost:</w:t>
      </w:r>
      <w:r w:rsidRPr="002E75C1">
        <w:rPr>
          <w:noProof w:val="0"/>
        </w:rPr>
        <w:tab/>
        <w:t>20.160 (</w:t>
      </w:r>
      <w:proofErr w:type="spellStart"/>
      <w:r w:rsidRPr="002E75C1">
        <w:rPr>
          <w:noProof w:val="0"/>
        </w:rPr>
        <w:t>Prz</w:t>
      </w:r>
      <w:proofErr w:type="spellEnd"/>
      <w:r w:rsidRPr="002E75C1">
        <w:rPr>
          <w:noProof w:val="0"/>
        </w:rPr>
        <w:t>. plastičnih mas v primarni obliki)</w:t>
      </w:r>
    </w:p>
    <w:p w14:paraId="7C25122B" w14:textId="18DC57EA" w:rsidR="00EA1933" w:rsidRPr="002E75C1" w:rsidRDefault="00EA1933" w:rsidP="00EA1933">
      <w:pPr>
        <w:pStyle w:val="EO-tekst-splono"/>
        <w:ind w:left="720" w:hanging="720"/>
        <w:rPr>
          <w:noProof w:val="0"/>
        </w:rPr>
      </w:pPr>
      <w:r w:rsidRPr="002E75C1">
        <w:rPr>
          <w:noProof w:val="0"/>
        </w:rPr>
        <w:t xml:space="preserve">Odgovorna oseba: </w:t>
      </w:r>
      <w:r w:rsidRPr="002E75C1">
        <w:rPr>
          <w:noProof w:val="0"/>
        </w:rPr>
        <w:tab/>
        <w:t>Srečko Štefa</w:t>
      </w:r>
      <w:r w:rsidR="0000180E">
        <w:rPr>
          <w:noProof w:val="0"/>
        </w:rPr>
        <w:t>n</w:t>
      </w:r>
      <w:r w:rsidRPr="002E75C1">
        <w:rPr>
          <w:noProof w:val="0"/>
        </w:rPr>
        <w:t>ič, direktor</w:t>
      </w:r>
    </w:p>
    <w:p w14:paraId="3537027E" w14:textId="77777777" w:rsidR="00EA1933" w:rsidRPr="002E75C1" w:rsidRDefault="00EA1933" w:rsidP="0000180E">
      <w:pPr>
        <w:pStyle w:val="EO-tekst-splono"/>
        <w:rPr>
          <w:noProof w:val="0"/>
        </w:rPr>
      </w:pPr>
    </w:p>
    <w:p w14:paraId="1A6773D1" w14:textId="77777777" w:rsidR="00EA1933" w:rsidRPr="002E75C1" w:rsidRDefault="00EA1933" w:rsidP="0000180E">
      <w:pPr>
        <w:pStyle w:val="EO-tekst-splono"/>
        <w:rPr>
          <w:noProof w:val="0"/>
        </w:rPr>
      </w:pPr>
      <w:r w:rsidRPr="002E75C1">
        <w:rPr>
          <w:noProof w:val="0"/>
        </w:rPr>
        <w:t xml:space="preserve">Družba Melamin </w:t>
      </w:r>
      <w:proofErr w:type="spellStart"/>
      <w:r w:rsidRPr="002E75C1">
        <w:rPr>
          <w:noProof w:val="0"/>
        </w:rPr>
        <w:t>d.d</w:t>
      </w:r>
      <w:proofErr w:type="spellEnd"/>
      <w:r w:rsidRPr="002E75C1">
        <w:rPr>
          <w:noProof w:val="0"/>
        </w:rPr>
        <w:t>. Kočevje je sestavljena iz treh programskih enot (PE):</w:t>
      </w:r>
    </w:p>
    <w:p w14:paraId="2C9B1E02" w14:textId="77777777" w:rsidR="00E90290" w:rsidRPr="002E75C1" w:rsidRDefault="00E90290" w:rsidP="0000180E">
      <w:pPr>
        <w:pStyle w:val="EO-tekst-splono"/>
        <w:numPr>
          <w:ilvl w:val="0"/>
          <w:numId w:val="5"/>
        </w:numPr>
        <w:ind w:left="567" w:hanging="567"/>
        <w:rPr>
          <w:noProof w:val="0"/>
        </w:rPr>
      </w:pPr>
      <w:r w:rsidRPr="002E75C1">
        <w:rPr>
          <w:b/>
          <w:bCs/>
          <w:noProof w:val="0"/>
        </w:rPr>
        <w:t>PE Kemična industrija</w:t>
      </w:r>
      <w:r w:rsidRPr="002E75C1">
        <w:rPr>
          <w:noProof w:val="0"/>
        </w:rPr>
        <w:t xml:space="preserve"> - izdelovanje sintetičnih polimerov na osnovi modificiranih ali nemodificiranih melaminsko-</w:t>
      </w:r>
      <w:proofErr w:type="spellStart"/>
      <w:r w:rsidRPr="002E75C1">
        <w:rPr>
          <w:noProof w:val="0"/>
        </w:rPr>
        <w:t>formaldehidnih</w:t>
      </w:r>
      <w:proofErr w:type="spellEnd"/>
      <w:r w:rsidRPr="002E75C1">
        <w:rPr>
          <w:noProof w:val="0"/>
        </w:rPr>
        <w:t xml:space="preserve"> smol, modificiranih ali nemodificiranih sečninsko-</w:t>
      </w:r>
      <w:proofErr w:type="spellStart"/>
      <w:r w:rsidRPr="002E75C1">
        <w:rPr>
          <w:noProof w:val="0"/>
        </w:rPr>
        <w:t>formaldehidnih</w:t>
      </w:r>
      <w:proofErr w:type="spellEnd"/>
      <w:r w:rsidRPr="002E75C1">
        <w:rPr>
          <w:noProof w:val="0"/>
        </w:rPr>
        <w:t xml:space="preserve"> smol, drugih modificiranih ali nemodificiranih </w:t>
      </w:r>
      <w:proofErr w:type="spellStart"/>
      <w:r w:rsidRPr="002E75C1">
        <w:rPr>
          <w:noProof w:val="0"/>
        </w:rPr>
        <w:t>amino-formaldehidnih</w:t>
      </w:r>
      <w:proofErr w:type="spellEnd"/>
      <w:r w:rsidRPr="002E75C1">
        <w:rPr>
          <w:noProof w:val="0"/>
        </w:rPr>
        <w:t xml:space="preserve"> smol (</w:t>
      </w:r>
      <w:proofErr w:type="spellStart"/>
      <w:r w:rsidRPr="002E75C1">
        <w:rPr>
          <w:noProof w:val="0"/>
        </w:rPr>
        <w:t>benzoguanamin</w:t>
      </w:r>
      <w:proofErr w:type="spellEnd"/>
      <w:r w:rsidRPr="002E75C1">
        <w:rPr>
          <w:noProof w:val="0"/>
        </w:rPr>
        <w:t xml:space="preserve">, </w:t>
      </w:r>
      <w:proofErr w:type="spellStart"/>
      <w:r w:rsidRPr="002E75C1">
        <w:rPr>
          <w:noProof w:val="0"/>
        </w:rPr>
        <w:t>diciandiamid</w:t>
      </w:r>
      <w:proofErr w:type="spellEnd"/>
      <w:r w:rsidRPr="002E75C1">
        <w:rPr>
          <w:noProof w:val="0"/>
        </w:rPr>
        <w:t xml:space="preserve">), </w:t>
      </w:r>
      <w:proofErr w:type="spellStart"/>
      <w:r w:rsidRPr="002E75C1">
        <w:rPr>
          <w:noProof w:val="0"/>
        </w:rPr>
        <w:t>poliamidaminskih</w:t>
      </w:r>
      <w:proofErr w:type="spellEnd"/>
      <w:r w:rsidRPr="002E75C1">
        <w:rPr>
          <w:noProof w:val="0"/>
        </w:rPr>
        <w:t xml:space="preserve"> smol in klejiva na osnovi </w:t>
      </w:r>
      <w:proofErr w:type="spellStart"/>
      <w:r w:rsidRPr="002E75C1">
        <w:rPr>
          <w:noProof w:val="0"/>
        </w:rPr>
        <w:t>alkilketen</w:t>
      </w:r>
      <w:proofErr w:type="spellEnd"/>
      <w:r w:rsidRPr="002E75C1">
        <w:rPr>
          <w:noProof w:val="0"/>
        </w:rPr>
        <w:t xml:space="preserve"> </w:t>
      </w:r>
      <w:proofErr w:type="spellStart"/>
      <w:r w:rsidRPr="002E75C1">
        <w:rPr>
          <w:noProof w:val="0"/>
        </w:rPr>
        <w:t>dimera</w:t>
      </w:r>
      <w:proofErr w:type="spellEnd"/>
      <w:r w:rsidRPr="002E75C1">
        <w:rPr>
          <w:noProof w:val="0"/>
        </w:rPr>
        <w:t>;</w:t>
      </w:r>
    </w:p>
    <w:p w14:paraId="0DD2DCD0" w14:textId="77777777" w:rsidR="00EA1933" w:rsidRPr="002E75C1" w:rsidRDefault="00EA1933" w:rsidP="0000180E">
      <w:pPr>
        <w:pStyle w:val="EO-tekst-splono"/>
        <w:numPr>
          <w:ilvl w:val="0"/>
          <w:numId w:val="5"/>
        </w:numPr>
        <w:ind w:left="567" w:hanging="567"/>
        <w:rPr>
          <w:noProof w:val="0"/>
        </w:rPr>
      </w:pPr>
      <w:r w:rsidRPr="002E75C1">
        <w:rPr>
          <w:b/>
          <w:bCs/>
          <w:noProof w:val="0"/>
        </w:rPr>
        <w:t>PE Lesna industrija</w:t>
      </w:r>
      <w:r w:rsidRPr="002E75C1">
        <w:rPr>
          <w:noProof w:val="0"/>
        </w:rPr>
        <w:t xml:space="preserve"> - izdelovanje </w:t>
      </w:r>
      <w:proofErr w:type="spellStart"/>
      <w:r w:rsidRPr="002E75C1">
        <w:rPr>
          <w:noProof w:val="0"/>
        </w:rPr>
        <w:t>melafilmov</w:t>
      </w:r>
      <w:proofErr w:type="spellEnd"/>
      <w:r w:rsidRPr="002E75C1">
        <w:rPr>
          <w:noProof w:val="0"/>
        </w:rPr>
        <w:t xml:space="preserve"> za oplemenitenje ivernih plošč;</w:t>
      </w:r>
    </w:p>
    <w:p w14:paraId="2B54AACD" w14:textId="77777777" w:rsidR="00EA1933" w:rsidRPr="002E75C1" w:rsidRDefault="00EA1933" w:rsidP="0000180E">
      <w:pPr>
        <w:pStyle w:val="EO-tekst-splono"/>
        <w:numPr>
          <w:ilvl w:val="0"/>
          <w:numId w:val="5"/>
        </w:numPr>
        <w:ind w:left="567" w:hanging="567"/>
        <w:rPr>
          <w:noProof w:val="0"/>
        </w:rPr>
      </w:pPr>
      <w:r w:rsidRPr="002E75C1">
        <w:rPr>
          <w:b/>
          <w:bCs/>
          <w:noProof w:val="0"/>
        </w:rPr>
        <w:t>PE Obutvena industrija</w:t>
      </w:r>
      <w:r w:rsidRPr="002E75C1">
        <w:rPr>
          <w:noProof w:val="0"/>
        </w:rPr>
        <w:t xml:space="preserve"> - izdelovanje materialov za obutveno industrijo, in sicer </w:t>
      </w:r>
      <w:proofErr w:type="spellStart"/>
      <w:r w:rsidRPr="002E75C1">
        <w:rPr>
          <w:noProof w:val="0"/>
        </w:rPr>
        <w:t>Termoflex</w:t>
      </w:r>
      <w:proofErr w:type="spellEnd"/>
      <w:r w:rsidRPr="002E75C1">
        <w:rPr>
          <w:noProof w:val="0"/>
        </w:rPr>
        <w:t xml:space="preserve"> – impregnirane tekstilne materiale in folije za termoplastične kapice in opetnike pri obutvi, ter </w:t>
      </w:r>
      <w:proofErr w:type="spellStart"/>
      <w:r w:rsidRPr="002E75C1">
        <w:rPr>
          <w:noProof w:val="0"/>
        </w:rPr>
        <w:t>Petex</w:t>
      </w:r>
      <w:proofErr w:type="spellEnd"/>
      <w:r w:rsidRPr="002E75C1">
        <w:rPr>
          <w:noProof w:val="0"/>
        </w:rPr>
        <w:t xml:space="preserve"> – impregnirane tekstilne materiale za aktivacijske opetnike.</w:t>
      </w:r>
    </w:p>
    <w:p w14:paraId="6A294E04" w14:textId="77777777" w:rsidR="00EA1933" w:rsidRPr="002E75C1" w:rsidRDefault="00EA1933" w:rsidP="0000180E">
      <w:pPr>
        <w:pStyle w:val="EO-tekst-splono"/>
        <w:rPr>
          <w:noProof w:val="0"/>
        </w:rPr>
      </w:pPr>
    </w:p>
    <w:p w14:paraId="4DA2DD99" w14:textId="77777777" w:rsidR="00EA1933" w:rsidRPr="002E75C1" w:rsidRDefault="00EA1933" w:rsidP="0000180E">
      <w:pPr>
        <w:pStyle w:val="EO-tekst-splono"/>
        <w:rPr>
          <w:noProof w:val="0"/>
        </w:rPr>
      </w:pPr>
      <w:r w:rsidRPr="002E75C1">
        <w:rPr>
          <w:noProof w:val="0"/>
        </w:rPr>
        <w:t>Posamezna programska enota opravlja: razvoj, proizvodnjo, deloma skladiščenje in prodajo izdelkov iz svojega programa.</w:t>
      </w:r>
    </w:p>
    <w:p w14:paraId="7C1C10DE" w14:textId="77777777" w:rsidR="00EA1933" w:rsidRPr="002E75C1" w:rsidRDefault="00EA1933" w:rsidP="00EA1933">
      <w:pPr>
        <w:pStyle w:val="EO-tekst-splono"/>
        <w:rPr>
          <w:noProof w:val="0"/>
        </w:rPr>
      </w:pPr>
    </w:p>
    <w:p w14:paraId="7237A903" w14:textId="641DC339" w:rsidR="00EA1933" w:rsidRPr="002E75C1" w:rsidRDefault="00EA1933" w:rsidP="00EA1933">
      <w:pPr>
        <w:pStyle w:val="EO-tekst-splono"/>
        <w:rPr>
          <w:noProof w:val="0"/>
        </w:rPr>
      </w:pPr>
      <w:r w:rsidRPr="002E75C1">
        <w:rPr>
          <w:noProof w:val="0"/>
        </w:rPr>
        <w:t>Nosilec posega ima pridobljen certifikat za Sistem ravnanja z okoljem ISO 14001</w:t>
      </w:r>
      <w:r w:rsidR="00780726" w:rsidRPr="002E75C1">
        <w:rPr>
          <w:noProof w:val="0"/>
        </w:rPr>
        <w:t>.</w:t>
      </w:r>
      <w:r w:rsidR="009444C4" w:rsidRPr="002E75C1">
        <w:rPr>
          <w:noProof w:val="0"/>
        </w:rPr>
        <w:fldChar w:fldCharType="begin"/>
      </w:r>
      <w:r w:rsidR="009444C4" w:rsidRPr="002E75C1">
        <w:rPr>
          <w:noProof w:val="0"/>
        </w:rPr>
        <w:instrText xml:space="preserve"> REF _Ref204677046 \r \h </w:instrText>
      </w:r>
      <w:r w:rsidR="009444C4" w:rsidRPr="002E75C1">
        <w:rPr>
          <w:noProof w:val="0"/>
        </w:rPr>
      </w:r>
      <w:r w:rsidR="009444C4" w:rsidRPr="002E75C1">
        <w:rPr>
          <w:noProof w:val="0"/>
        </w:rPr>
        <w:fldChar w:fldCharType="separate"/>
      </w:r>
      <w:r w:rsidR="00DB7651">
        <w:rPr>
          <w:noProof w:val="0"/>
        </w:rPr>
        <w:t>/4/</w:t>
      </w:r>
      <w:r w:rsidR="009444C4" w:rsidRPr="002E75C1">
        <w:rPr>
          <w:noProof w:val="0"/>
        </w:rPr>
        <w:fldChar w:fldCharType="end"/>
      </w:r>
    </w:p>
    <w:p w14:paraId="491E373C" w14:textId="77777777" w:rsidR="00EA1933" w:rsidRPr="002E75C1" w:rsidRDefault="00EA1933" w:rsidP="00EA1933">
      <w:pPr>
        <w:pStyle w:val="EO-P3"/>
        <w:rPr>
          <w:noProof w:val="0"/>
        </w:rPr>
      </w:pPr>
      <w:bookmarkStart w:id="26" w:name="_Ref205545145"/>
      <w:bookmarkStart w:id="27" w:name="_Toc218079980"/>
      <w:r w:rsidRPr="002E75C1">
        <w:rPr>
          <w:noProof w:val="0"/>
        </w:rPr>
        <w:t>IED okoljevarstveno dovoljenje</w:t>
      </w:r>
      <w:bookmarkEnd w:id="26"/>
      <w:bookmarkEnd w:id="27"/>
    </w:p>
    <w:p w14:paraId="2739CA2C" w14:textId="35ABBB21" w:rsidR="00EA1933" w:rsidRPr="002E75C1" w:rsidRDefault="00EA1933" w:rsidP="00EA1933">
      <w:pPr>
        <w:pStyle w:val="EO-tekst-splono"/>
        <w:rPr>
          <w:noProof w:val="0"/>
        </w:rPr>
      </w:pPr>
      <w:r w:rsidRPr="002E75C1">
        <w:rPr>
          <w:noProof w:val="0"/>
        </w:rPr>
        <w:t>Nosilec posega</w:t>
      </w:r>
      <w:r w:rsidR="00C05B82" w:rsidRPr="002E75C1">
        <w:rPr>
          <w:noProof w:val="0"/>
        </w:rPr>
        <w:t xml:space="preserve"> </w:t>
      </w:r>
      <w:r w:rsidRPr="002E75C1">
        <w:rPr>
          <w:noProof w:val="0"/>
        </w:rPr>
        <w:t>ima na lokaciji Tomšičeva cesta 9, 1330 Kočevje, v upravljanju napravo, ki povzroča industrijske emisije po Uredb</w:t>
      </w:r>
      <w:r w:rsidR="003D325E" w:rsidRPr="002E75C1">
        <w:rPr>
          <w:noProof w:val="0"/>
        </w:rPr>
        <w:t>i</w:t>
      </w:r>
      <w:r w:rsidRPr="002E75C1">
        <w:rPr>
          <w:noProof w:val="0"/>
        </w:rPr>
        <w:t xml:space="preserve"> o vrsti dejavnosti in naprav, ki povzročajo industrijske emisije</w:t>
      </w:r>
      <w:r w:rsidR="003D325E" w:rsidRPr="002E75C1">
        <w:rPr>
          <w:noProof w:val="0"/>
        </w:rPr>
        <w:t xml:space="preserve"> (</w:t>
      </w:r>
      <w:r w:rsidRPr="002E75C1">
        <w:rPr>
          <w:noProof w:val="0"/>
        </w:rPr>
        <w:t>UL RS, št. 68/22; v nadaljevanju Uredba IED2), in sicer gre za napravo za proizvodnjo sintetičnih smol s proizvodno zmogljivostjo 126.000 ton/leto (v nadaljevanju: IED naprava).</w:t>
      </w:r>
      <w:r w:rsidR="009444C4" w:rsidRPr="002E75C1">
        <w:rPr>
          <w:noProof w:val="0"/>
        </w:rPr>
        <w:fldChar w:fldCharType="begin"/>
      </w:r>
      <w:r w:rsidR="009444C4" w:rsidRPr="002E75C1">
        <w:rPr>
          <w:noProof w:val="0"/>
        </w:rPr>
        <w:instrText xml:space="preserve"> REF _Ref121385080 \r \h </w:instrText>
      </w:r>
      <w:r w:rsidR="009444C4" w:rsidRPr="002E75C1">
        <w:rPr>
          <w:noProof w:val="0"/>
        </w:rPr>
      </w:r>
      <w:r w:rsidR="009444C4" w:rsidRPr="002E75C1">
        <w:rPr>
          <w:noProof w:val="0"/>
        </w:rPr>
        <w:fldChar w:fldCharType="separate"/>
      </w:r>
      <w:r w:rsidR="00DB7651">
        <w:rPr>
          <w:noProof w:val="0"/>
        </w:rPr>
        <w:t>/1/</w:t>
      </w:r>
      <w:r w:rsidR="009444C4" w:rsidRPr="002E75C1">
        <w:rPr>
          <w:noProof w:val="0"/>
        </w:rPr>
        <w:fldChar w:fldCharType="end"/>
      </w:r>
    </w:p>
    <w:p w14:paraId="6F0DB77F" w14:textId="77777777" w:rsidR="00EA1933" w:rsidRPr="002E75C1" w:rsidRDefault="00EA1933" w:rsidP="00EA1933">
      <w:pPr>
        <w:pStyle w:val="EO-tekst-splono"/>
        <w:rPr>
          <w:noProof w:val="0"/>
        </w:rPr>
      </w:pPr>
    </w:p>
    <w:p w14:paraId="7C458835" w14:textId="77777777" w:rsidR="00EA1933" w:rsidRPr="002E75C1" w:rsidRDefault="00EA1933" w:rsidP="00EA1933">
      <w:pPr>
        <w:pStyle w:val="EO-tekst-splono"/>
        <w:rPr>
          <w:noProof w:val="0"/>
        </w:rPr>
      </w:pPr>
      <w:r w:rsidRPr="002E75C1">
        <w:rPr>
          <w:noProof w:val="0"/>
        </w:rPr>
        <w:t>Glede na Prilogo 1 Uredbe IED2 se IED naprava uvršča v točko 4. Kemična industrija, 4.1 Proizvodnja organskih kemikalij, natančneje v dejavnost z oznako 4.1h proizvodnja osnovnih plastičnih materialov (npr. polimeri, sintetična vlakna in vlakna na osnovi celuloze). Za dejavnost 4.1h v Prilogi 1 Uredbe IED2 ni predpisanega praga zmogljivosti.</w:t>
      </w:r>
    </w:p>
    <w:p w14:paraId="128749E0" w14:textId="77777777" w:rsidR="00EA1933" w:rsidRPr="002E75C1" w:rsidRDefault="00EA1933" w:rsidP="00EA1933">
      <w:pPr>
        <w:pStyle w:val="EO-tekst-splono"/>
        <w:rPr>
          <w:noProof w:val="0"/>
        </w:rPr>
      </w:pPr>
    </w:p>
    <w:p w14:paraId="6B29CA26" w14:textId="684C7A04" w:rsidR="00EA1933" w:rsidRPr="002E75C1" w:rsidRDefault="00EA1933" w:rsidP="00EA1933">
      <w:pPr>
        <w:pStyle w:val="EO-tekst-splono"/>
        <w:rPr>
          <w:noProof w:val="0"/>
        </w:rPr>
      </w:pPr>
      <w:r w:rsidRPr="002E75C1">
        <w:rPr>
          <w:noProof w:val="0"/>
        </w:rPr>
        <w:t>Nosilec posega ima za obratovanje IED naprave skladno s 110. členom Zakona o varstvu okolja (UL RS, št. 44/22, 18/23 – ZDU-1O, 78/23 – ZUNPEOVE, 23/24 in 21/25 – ZOPVOOV, v nadaljevanju: ZVO-2) pridobljeno okoljevarstveno dovoljenje št. 35407-89/2006-14 z dne 22. 4. 2010, ki je bilo spremenjeno z odločbami št. 35407-69/2011-10 z dne 7. 6. 2013, št. 35406-32/2013-8 z dne 24. 10. 2014, št. 35406-40/2015-7 z dne 19. 4. 2016</w:t>
      </w:r>
      <w:r w:rsidR="00B0384E" w:rsidRPr="002E75C1">
        <w:rPr>
          <w:noProof w:val="0"/>
        </w:rPr>
        <w:t>,</w:t>
      </w:r>
      <w:r w:rsidRPr="002E75C1">
        <w:rPr>
          <w:noProof w:val="0"/>
        </w:rPr>
        <w:t xml:space="preserve"> št. 35406-18/2018-3 z dne 18. 5. 2018 </w:t>
      </w:r>
      <w:r w:rsidR="00B0384E" w:rsidRPr="002E75C1">
        <w:rPr>
          <w:noProof w:val="0"/>
        </w:rPr>
        <w:t xml:space="preserve">in </w:t>
      </w:r>
      <w:r w:rsidR="00A3564A" w:rsidRPr="002E75C1">
        <w:rPr>
          <w:noProof w:val="0"/>
        </w:rPr>
        <w:t xml:space="preserve">št. </w:t>
      </w:r>
      <w:r w:rsidR="00B0384E" w:rsidRPr="002E75C1">
        <w:rPr>
          <w:noProof w:val="0"/>
        </w:rPr>
        <w:t xml:space="preserve">35432-11/2024-2570-2 z dne 6. 8. 2025 </w:t>
      </w:r>
      <w:r w:rsidRPr="002E75C1">
        <w:rPr>
          <w:noProof w:val="0"/>
        </w:rPr>
        <w:t>(v nadaljevanju IED OVD).</w:t>
      </w:r>
    </w:p>
    <w:p w14:paraId="3D3D015A" w14:textId="77777777" w:rsidR="00EA1933" w:rsidRPr="002E75C1" w:rsidRDefault="00EA1933" w:rsidP="00EA1933">
      <w:pPr>
        <w:pStyle w:val="EO-tekst-splono"/>
        <w:rPr>
          <w:noProof w:val="0"/>
        </w:rPr>
      </w:pPr>
    </w:p>
    <w:p w14:paraId="6869A2C0" w14:textId="03BECA51" w:rsidR="00EA1933" w:rsidRPr="002E75C1" w:rsidRDefault="00EA1933" w:rsidP="00EA1933">
      <w:pPr>
        <w:pStyle w:val="EO-tekst-splono"/>
        <w:rPr>
          <w:noProof w:val="0"/>
        </w:rPr>
      </w:pPr>
      <w:r w:rsidRPr="002E75C1">
        <w:rPr>
          <w:noProof w:val="0"/>
        </w:rPr>
        <w:t>IED OVD je bilo izdano za obratovanje naslednjih naprav</w:t>
      </w:r>
      <w:r w:rsidR="009444C4" w:rsidRPr="002E75C1">
        <w:rPr>
          <w:noProof w:val="0"/>
        </w:rPr>
        <w:t xml:space="preserve"> </w:t>
      </w:r>
      <w:r w:rsidR="009444C4" w:rsidRPr="002E75C1">
        <w:rPr>
          <w:noProof w:val="0"/>
        </w:rPr>
        <w:fldChar w:fldCharType="begin"/>
      </w:r>
      <w:r w:rsidR="009444C4" w:rsidRPr="002E75C1">
        <w:rPr>
          <w:noProof w:val="0"/>
        </w:rPr>
        <w:instrText xml:space="preserve"> REF _Ref121385080 \r \h </w:instrText>
      </w:r>
      <w:r w:rsidR="009444C4" w:rsidRPr="002E75C1">
        <w:rPr>
          <w:noProof w:val="0"/>
        </w:rPr>
      </w:r>
      <w:r w:rsidR="009444C4" w:rsidRPr="002E75C1">
        <w:rPr>
          <w:noProof w:val="0"/>
        </w:rPr>
        <w:fldChar w:fldCharType="separate"/>
      </w:r>
      <w:r w:rsidR="00DB7651">
        <w:rPr>
          <w:noProof w:val="0"/>
        </w:rPr>
        <w:t>/1/</w:t>
      </w:r>
      <w:r w:rsidR="009444C4" w:rsidRPr="002E75C1">
        <w:rPr>
          <w:noProof w:val="0"/>
        </w:rPr>
        <w:fldChar w:fldCharType="end"/>
      </w:r>
      <w:r w:rsidRPr="002E75C1">
        <w:rPr>
          <w:noProof w:val="0"/>
        </w:rPr>
        <w:t>:</w:t>
      </w:r>
    </w:p>
    <w:p w14:paraId="37957D69" w14:textId="77777777" w:rsidR="00EA1933" w:rsidRPr="002E75C1" w:rsidRDefault="00EA1933" w:rsidP="00EA1933">
      <w:pPr>
        <w:pStyle w:val="EO-tekst-splono"/>
        <w:rPr>
          <w:noProof w:val="0"/>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5174"/>
      </w:tblGrid>
      <w:tr w:rsidR="00EA1933" w:rsidRPr="002E75C1" w14:paraId="26BF8DE4" w14:textId="77777777" w:rsidTr="00B70F9C">
        <w:tc>
          <w:tcPr>
            <w:tcW w:w="1842" w:type="dxa"/>
            <w:shd w:val="clear" w:color="auto" w:fill="E2EFD9"/>
          </w:tcPr>
          <w:p w14:paraId="7CF900EE" w14:textId="77777777" w:rsidR="00EA1933" w:rsidRPr="002E75C1" w:rsidRDefault="00EA1933" w:rsidP="00102141">
            <w:pPr>
              <w:pStyle w:val="EO-tekst-splono"/>
              <w:spacing w:line="276" w:lineRule="auto"/>
              <w:rPr>
                <w:b/>
                <w:bCs/>
                <w:noProof w:val="0"/>
              </w:rPr>
            </w:pPr>
            <w:r w:rsidRPr="002E75C1">
              <w:rPr>
                <w:b/>
                <w:bCs/>
                <w:noProof w:val="0"/>
              </w:rPr>
              <w:t>Oznaka naprave</w:t>
            </w:r>
          </w:p>
        </w:tc>
        <w:tc>
          <w:tcPr>
            <w:tcW w:w="5174" w:type="dxa"/>
            <w:shd w:val="clear" w:color="auto" w:fill="E2EFD9"/>
          </w:tcPr>
          <w:p w14:paraId="77A597DA" w14:textId="77777777" w:rsidR="00EA1933" w:rsidRPr="002E75C1" w:rsidRDefault="00EA1933" w:rsidP="00102141">
            <w:pPr>
              <w:pStyle w:val="EO-tekst-splono"/>
              <w:spacing w:line="276" w:lineRule="auto"/>
              <w:rPr>
                <w:b/>
                <w:bCs/>
                <w:noProof w:val="0"/>
              </w:rPr>
            </w:pPr>
            <w:r w:rsidRPr="002E75C1">
              <w:rPr>
                <w:b/>
                <w:bCs/>
                <w:noProof w:val="0"/>
              </w:rPr>
              <w:t>Ime naprave z navedbo proizvodne kapacitete</w:t>
            </w:r>
          </w:p>
        </w:tc>
      </w:tr>
      <w:tr w:rsidR="00EA1933" w:rsidRPr="002E75C1" w14:paraId="7F1249C2" w14:textId="77777777" w:rsidTr="00B70F9C">
        <w:tc>
          <w:tcPr>
            <w:tcW w:w="1842" w:type="dxa"/>
          </w:tcPr>
          <w:p w14:paraId="1DB33BDF" w14:textId="77777777" w:rsidR="00EA1933" w:rsidRPr="002E75C1" w:rsidRDefault="00EA1933" w:rsidP="00102141">
            <w:pPr>
              <w:pStyle w:val="EO-tekst-splono"/>
              <w:spacing w:line="276" w:lineRule="auto"/>
              <w:jc w:val="left"/>
              <w:rPr>
                <w:noProof w:val="0"/>
              </w:rPr>
            </w:pPr>
            <w:r w:rsidRPr="002E75C1">
              <w:rPr>
                <w:noProof w:val="0"/>
              </w:rPr>
              <w:t>A1 – IED naprava</w:t>
            </w:r>
          </w:p>
        </w:tc>
        <w:tc>
          <w:tcPr>
            <w:tcW w:w="5174" w:type="dxa"/>
          </w:tcPr>
          <w:p w14:paraId="000C9DE7" w14:textId="77777777" w:rsidR="00EA1933" w:rsidRPr="002E75C1" w:rsidRDefault="00EA1933" w:rsidP="00102141">
            <w:pPr>
              <w:pStyle w:val="EO-tekst-splono"/>
              <w:spacing w:line="276" w:lineRule="auto"/>
              <w:rPr>
                <w:noProof w:val="0"/>
              </w:rPr>
            </w:pPr>
            <w:r w:rsidRPr="002E75C1">
              <w:rPr>
                <w:noProof w:val="0"/>
              </w:rPr>
              <w:t>Naprava za proizvodnjo sintetičnih smol s proizvodno zmogljivostjo 126.000 ton/leto</w:t>
            </w:r>
          </w:p>
        </w:tc>
      </w:tr>
      <w:tr w:rsidR="00EA1933" w:rsidRPr="002E75C1" w14:paraId="0B4A42D7" w14:textId="77777777" w:rsidTr="00B70F9C">
        <w:tc>
          <w:tcPr>
            <w:tcW w:w="1842" w:type="dxa"/>
          </w:tcPr>
          <w:p w14:paraId="7BA48312" w14:textId="77777777" w:rsidR="00EA1933" w:rsidRPr="002E75C1" w:rsidRDefault="00EA1933" w:rsidP="00102141">
            <w:pPr>
              <w:pStyle w:val="EO-tekst-splono"/>
              <w:spacing w:line="276" w:lineRule="auto"/>
              <w:jc w:val="left"/>
              <w:rPr>
                <w:noProof w:val="0"/>
              </w:rPr>
            </w:pPr>
            <w:r w:rsidRPr="002E75C1">
              <w:rPr>
                <w:noProof w:val="0"/>
              </w:rPr>
              <w:t>B1 – druga naprava</w:t>
            </w:r>
          </w:p>
        </w:tc>
        <w:tc>
          <w:tcPr>
            <w:tcW w:w="5174" w:type="dxa"/>
          </w:tcPr>
          <w:p w14:paraId="7145513B" w14:textId="77777777" w:rsidR="00EA1933" w:rsidRPr="002E75C1" w:rsidRDefault="00EA1933" w:rsidP="00102141">
            <w:pPr>
              <w:pStyle w:val="EO-tekst-splono"/>
              <w:spacing w:line="276" w:lineRule="auto"/>
              <w:rPr>
                <w:noProof w:val="0"/>
              </w:rPr>
            </w:pPr>
            <w:r w:rsidRPr="002E75C1">
              <w:rPr>
                <w:noProof w:val="0"/>
              </w:rPr>
              <w:t>Naprava za impregnacijo papirja s proizvodno zmogljivostjo 25.000.000 m</w:t>
            </w:r>
            <w:r w:rsidRPr="002E75C1">
              <w:rPr>
                <w:noProof w:val="0"/>
                <w:vertAlign w:val="superscript"/>
              </w:rPr>
              <w:t>2</w:t>
            </w:r>
            <w:r w:rsidRPr="002E75C1">
              <w:rPr>
                <w:noProof w:val="0"/>
              </w:rPr>
              <w:t>/leto</w:t>
            </w:r>
          </w:p>
        </w:tc>
      </w:tr>
      <w:tr w:rsidR="00EA1933" w:rsidRPr="002E75C1" w14:paraId="69B7CFCE" w14:textId="77777777" w:rsidTr="00B70F9C">
        <w:tc>
          <w:tcPr>
            <w:tcW w:w="1842" w:type="dxa"/>
          </w:tcPr>
          <w:p w14:paraId="3AF2F611" w14:textId="77777777" w:rsidR="00EA1933" w:rsidRPr="002E75C1" w:rsidRDefault="00EA1933" w:rsidP="00102141">
            <w:pPr>
              <w:pStyle w:val="EO-tekst-splono"/>
              <w:spacing w:line="276" w:lineRule="auto"/>
              <w:jc w:val="left"/>
              <w:rPr>
                <w:noProof w:val="0"/>
              </w:rPr>
            </w:pPr>
            <w:r w:rsidRPr="002E75C1">
              <w:rPr>
                <w:noProof w:val="0"/>
              </w:rPr>
              <w:t>B2 – druga naprava</w:t>
            </w:r>
          </w:p>
        </w:tc>
        <w:tc>
          <w:tcPr>
            <w:tcW w:w="5174" w:type="dxa"/>
          </w:tcPr>
          <w:p w14:paraId="15D6BA5A" w14:textId="77777777" w:rsidR="00EA1933" w:rsidRPr="002E75C1" w:rsidRDefault="00EA1933" w:rsidP="00102141">
            <w:pPr>
              <w:pStyle w:val="EO-tekst-splono"/>
              <w:spacing w:line="276" w:lineRule="auto"/>
              <w:rPr>
                <w:noProof w:val="0"/>
              </w:rPr>
            </w:pPr>
            <w:r w:rsidRPr="002E75C1">
              <w:rPr>
                <w:noProof w:val="0"/>
              </w:rPr>
              <w:t xml:space="preserve">Mešalnica </w:t>
            </w:r>
            <w:proofErr w:type="spellStart"/>
            <w:r w:rsidRPr="002E75C1">
              <w:rPr>
                <w:noProof w:val="0"/>
              </w:rPr>
              <w:t>amino</w:t>
            </w:r>
            <w:proofErr w:type="spellEnd"/>
            <w:r w:rsidRPr="002E75C1">
              <w:rPr>
                <w:noProof w:val="0"/>
              </w:rPr>
              <w:t xml:space="preserve"> smol v praškasti obliki s proizvodno zmogljivostjo 20.000 ton/leto</w:t>
            </w:r>
          </w:p>
        </w:tc>
      </w:tr>
      <w:tr w:rsidR="00EA1933" w:rsidRPr="002E75C1" w14:paraId="68FB6B5C" w14:textId="77777777" w:rsidTr="00B70F9C">
        <w:tc>
          <w:tcPr>
            <w:tcW w:w="1842" w:type="dxa"/>
          </w:tcPr>
          <w:p w14:paraId="4BAC0C1E" w14:textId="77777777" w:rsidR="00EA1933" w:rsidRPr="002E75C1" w:rsidRDefault="00EA1933" w:rsidP="00102141">
            <w:pPr>
              <w:pStyle w:val="EO-tekst-splono"/>
              <w:spacing w:line="276" w:lineRule="auto"/>
              <w:jc w:val="left"/>
              <w:rPr>
                <w:noProof w:val="0"/>
              </w:rPr>
            </w:pPr>
            <w:r w:rsidRPr="002E75C1">
              <w:rPr>
                <w:noProof w:val="0"/>
              </w:rPr>
              <w:t>B3 – druga naprava</w:t>
            </w:r>
          </w:p>
        </w:tc>
        <w:tc>
          <w:tcPr>
            <w:tcW w:w="5174" w:type="dxa"/>
          </w:tcPr>
          <w:p w14:paraId="2259C586" w14:textId="77777777" w:rsidR="00EA1933" w:rsidRPr="002E75C1" w:rsidRDefault="00EA1933" w:rsidP="00102141">
            <w:pPr>
              <w:pStyle w:val="EO-tekst-splono"/>
              <w:spacing w:line="276" w:lineRule="auto"/>
              <w:rPr>
                <w:noProof w:val="0"/>
              </w:rPr>
            </w:pPr>
            <w:r w:rsidRPr="002E75C1">
              <w:rPr>
                <w:noProof w:val="0"/>
              </w:rPr>
              <w:t>Naprava za impregnacijo platna s proizvodno zmogljivostjo 2.000.000 m</w:t>
            </w:r>
            <w:r w:rsidRPr="002E75C1">
              <w:rPr>
                <w:noProof w:val="0"/>
                <w:vertAlign w:val="superscript"/>
              </w:rPr>
              <w:t>2</w:t>
            </w:r>
            <w:r w:rsidRPr="002E75C1">
              <w:rPr>
                <w:noProof w:val="0"/>
              </w:rPr>
              <w:t>/leto</w:t>
            </w:r>
          </w:p>
        </w:tc>
      </w:tr>
      <w:tr w:rsidR="00EA1933" w:rsidRPr="002E75C1" w14:paraId="3E255AA7" w14:textId="77777777" w:rsidTr="00B70F9C">
        <w:tc>
          <w:tcPr>
            <w:tcW w:w="1842" w:type="dxa"/>
          </w:tcPr>
          <w:p w14:paraId="1052A5C8" w14:textId="77777777" w:rsidR="00EA1933" w:rsidRPr="002E75C1" w:rsidRDefault="00EA1933" w:rsidP="00102141">
            <w:pPr>
              <w:pStyle w:val="EO-tekst-splono"/>
              <w:spacing w:line="276" w:lineRule="auto"/>
              <w:jc w:val="left"/>
              <w:rPr>
                <w:noProof w:val="0"/>
              </w:rPr>
            </w:pPr>
            <w:r w:rsidRPr="002E75C1">
              <w:rPr>
                <w:noProof w:val="0"/>
              </w:rPr>
              <w:t>B4 – druga naprava</w:t>
            </w:r>
          </w:p>
        </w:tc>
        <w:tc>
          <w:tcPr>
            <w:tcW w:w="5174" w:type="dxa"/>
          </w:tcPr>
          <w:p w14:paraId="4DAE98B6" w14:textId="77777777" w:rsidR="00EA1933" w:rsidRPr="002E75C1" w:rsidRDefault="00EA1933" w:rsidP="00102141">
            <w:pPr>
              <w:pStyle w:val="EO-tekst-splono"/>
              <w:spacing w:line="276" w:lineRule="auto"/>
              <w:rPr>
                <w:noProof w:val="0"/>
              </w:rPr>
            </w:pPr>
            <w:r w:rsidRPr="002E75C1">
              <w:rPr>
                <w:noProof w:val="0"/>
              </w:rPr>
              <w:t>Proizvodnja melaminskih flisov s proizvodno zmogljivostjo 2.000 ton/leto</w:t>
            </w:r>
          </w:p>
        </w:tc>
      </w:tr>
    </w:tbl>
    <w:p w14:paraId="3A139F05" w14:textId="77777777" w:rsidR="00EA1933" w:rsidRPr="002E75C1" w:rsidRDefault="00EA1933" w:rsidP="00EA1933">
      <w:pPr>
        <w:pStyle w:val="EO-tekst-splono"/>
        <w:rPr>
          <w:noProof w:val="0"/>
        </w:rPr>
      </w:pPr>
    </w:p>
    <w:p w14:paraId="18ED0C25" w14:textId="67C8512D" w:rsidR="00B0384E" w:rsidRPr="002E75C1" w:rsidRDefault="00B0384E" w:rsidP="00EA1933">
      <w:pPr>
        <w:pStyle w:val="EO-tekst-splono"/>
        <w:rPr>
          <w:noProof w:val="0"/>
        </w:rPr>
      </w:pPr>
      <w:r w:rsidRPr="002E75C1">
        <w:rPr>
          <w:noProof w:val="0"/>
        </w:rPr>
        <w:t>Z odločbo o spremembi IED OVD</w:t>
      </w:r>
      <w:r w:rsidR="00A3564A" w:rsidRPr="002E75C1">
        <w:rPr>
          <w:noProof w:val="0"/>
        </w:rPr>
        <w:t xml:space="preserve"> št. 35432-11/2024-2570-2 z dne 6. 8. 2025 je upravljavec druge naprave (B4) za proizvodnjo melaminskih flisov s proizvodno zmogljivostjo 2.000 ton/leto postal nosilec posega MELAMIN </w:t>
      </w:r>
      <w:proofErr w:type="spellStart"/>
      <w:r w:rsidR="00A3564A" w:rsidRPr="002E75C1">
        <w:rPr>
          <w:noProof w:val="0"/>
        </w:rPr>
        <w:t>d.d</w:t>
      </w:r>
      <w:proofErr w:type="spellEnd"/>
      <w:r w:rsidR="00A3564A" w:rsidRPr="002E75C1">
        <w:rPr>
          <w:noProof w:val="0"/>
        </w:rPr>
        <w:t xml:space="preserve">. Kočevje. Ta naprava je bila pred spremembo IED OVD v upravljanju podjetja </w:t>
      </w:r>
      <w:proofErr w:type="spellStart"/>
      <w:r w:rsidR="00A3564A" w:rsidRPr="002E75C1">
        <w:rPr>
          <w:noProof w:val="0"/>
        </w:rPr>
        <w:t>smartMELAMINE</w:t>
      </w:r>
      <w:proofErr w:type="spellEnd"/>
      <w:r w:rsidR="00A3564A" w:rsidRPr="002E75C1">
        <w:rPr>
          <w:noProof w:val="0"/>
        </w:rPr>
        <w:t xml:space="preserve"> d.o.o., Tomšičeva 9, 1330 Kočevje.</w:t>
      </w:r>
    </w:p>
    <w:p w14:paraId="14648467" w14:textId="77777777" w:rsidR="00A3564A" w:rsidRPr="002E75C1" w:rsidRDefault="00A3564A" w:rsidP="00EA1933">
      <w:pPr>
        <w:pStyle w:val="EO-tekst-splono"/>
        <w:rPr>
          <w:noProof w:val="0"/>
        </w:rPr>
      </w:pPr>
    </w:p>
    <w:p w14:paraId="1DC8614E" w14:textId="77777777" w:rsidR="00EA1933" w:rsidRPr="002E75C1" w:rsidRDefault="00EA1933" w:rsidP="009C00C9">
      <w:pPr>
        <w:pStyle w:val="EO-P4"/>
        <w:tabs>
          <w:tab w:val="clear" w:pos="3261"/>
        </w:tabs>
        <w:ind w:left="1134"/>
        <w:rPr>
          <w:noProof w:val="0"/>
        </w:rPr>
      </w:pPr>
      <w:bookmarkStart w:id="28" w:name="_Toc218079981"/>
      <w:r w:rsidRPr="002E75C1">
        <w:rPr>
          <w:noProof w:val="0"/>
        </w:rPr>
        <w:t>Vloge za spremembo IED okoljevarstvenega dovoljenja</w:t>
      </w:r>
      <w:bookmarkEnd w:id="28"/>
    </w:p>
    <w:p w14:paraId="42F2FA00" w14:textId="1E687BD6" w:rsidR="00EA1933" w:rsidRPr="002E75C1" w:rsidRDefault="00EA1933" w:rsidP="00CC4144">
      <w:pPr>
        <w:pStyle w:val="EO-tekst-splono"/>
        <w:rPr>
          <w:noProof w:val="0"/>
        </w:rPr>
      </w:pPr>
      <w:r w:rsidRPr="002E75C1">
        <w:rPr>
          <w:noProof w:val="0"/>
        </w:rPr>
        <w:t>Ministrstvo za okolje, podnebje in energijo (v nadaljevanju: ministrstvo) ima v obravnavi naslednje vloge za spremembo IED OVD:</w:t>
      </w:r>
    </w:p>
    <w:p w14:paraId="7E6DB773" w14:textId="4EDEB7AF" w:rsidR="00EA1933" w:rsidRPr="002E75C1" w:rsidRDefault="00EA1933" w:rsidP="00F34BA8">
      <w:pPr>
        <w:pStyle w:val="EO-tekst-splono"/>
        <w:numPr>
          <w:ilvl w:val="0"/>
          <w:numId w:val="79"/>
        </w:numPr>
        <w:rPr>
          <w:noProof w:val="0"/>
        </w:rPr>
      </w:pPr>
      <w:r w:rsidRPr="002E75C1">
        <w:rPr>
          <w:noProof w:val="0"/>
        </w:rPr>
        <w:t>predložitev delnega izhodiščnega poročila z dne 28. 11. 2022</w:t>
      </w:r>
      <w:r w:rsidR="00550BDF" w:rsidRPr="002E75C1">
        <w:rPr>
          <w:noProof w:val="0"/>
        </w:rPr>
        <w:t xml:space="preserve"> (upravna številka zadeve: 35432-172/2022-2550)</w:t>
      </w:r>
      <w:r w:rsidR="00C31F4C" w:rsidRPr="002E75C1">
        <w:rPr>
          <w:noProof w:val="0"/>
        </w:rPr>
        <w:t xml:space="preserve">, </w:t>
      </w:r>
    </w:p>
    <w:p w14:paraId="0C042CD0" w14:textId="2319B751" w:rsidR="00E90290" w:rsidRPr="002E75C1" w:rsidRDefault="00EA1933" w:rsidP="00F34BA8">
      <w:pPr>
        <w:pStyle w:val="EO-tekst-splono"/>
        <w:numPr>
          <w:ilvl w:val="0"/>
          <w:numId w:val="79"/>
        </w:numPr>
        <w:rPr>
          <w:noProof w:val="0"/>
        </w:rPr>
      </w:pPr>
      <w:r w:rsidRPr="002E75C1">
        <w:rPr>
          <w:noProof w:val="0"/>
        </w:rPr>
        <w:t>vloga za spremembo okoljevarstvenega dovoljenje zaradi sprememb v obratovanju IED naprave in drugih sprememb</w:t>
      </w:r>
      <w:r w:rsidR="00CC4144" w:rsidRPr="002E75C1">
        <w:rPr>
          <w:noProof w:val="0"/>
        </w:rPr>
        <w:t xml:space="preserve"> </w:t>
      </w:r>
      <w:r w:rsidR="00C05B82" w:rsidRPr="002E75C1">
        <w:rPr>
          <w:noProof w:val="0"/>
        </w:rPr>
        <w:t>ter</w:t>
      </w:r>
      <w:r w:rsidR="00CC4144" w:rsidRPr="002E75C1">
        <w:rPr>
          <w:noProof w:val="0"/>
        </w:rPr>
        <w:t xml:space="preserve"> uskladitve </w:t>
      </w:r>
      <w:r w:rsidR="00C05B82" w:rsidRPr="002E75C1">
        <w:rPr>
          <w:noProof w:val="0"/>
        </w:rPr>
        <w:t xml:space="preserve">IED OVD </w:t>
      </w:r>
      <w:r w:rsidR="00CC4144" w:rsidRPr="002E75C1">
        <w:rPr>
          <w:noProof w:val="0"/>
        </w:rPr>
        <w:t>z zaključki o BAT za čiščenje odpadnih voda in plinov ter ravnanje z njimi v kemični industriji (v nadaljevanju: Zaključki o BAT CWW</w:t>
      </w:r>
      <w:r w:rsidRPr="002E75C1">
        <w:rPr>
          <w:noProof w:val="0"/>
        </w:rPr>
        <w:t>) z dne 11.</w:t>
      </w:r>
      <w:r w:rsidR="00CC4144" w:rsidRPr="002E75C1">
        <w:rPr>
          <w:noProof w:val="0"/>
        </w:rPr>
        <w:t> </w:t>
      </w:r>
      <w:r w:rsidRPr="002E75C1">
        <w:rPr>
          <w:noProof w:val="0"/>
        </w:rPr>
        <w:t>11.</w:t>
      </w:r>
      <w:r w:rsidR="00CC4144" w:rsidRPr="002E75C1">
        <w:rPr>
          <w:noProof w:val="0"/>
        </w:rPr>
        <w:t> </w:t>
      </w:r>
      <w:r w:rsidRPr="002E75C1">
        <w:rPr>
          <w:noProof w:val="0"/>
        </w:rPr>
        <w:t>2024</w:t>
      </w:r>
      <w:r w:rsidR="00550BDF" w:rsidRPr="002E75C1">
        <w:rPr>
          <w:noProof w:val="0"/>
        </w:rPr>
        <w:t xml:space="preserve"> (upravna številka zadeve: 35432-55/2024-2570),</w:t>
      </w:r>
    </w:p>
    <w:p w14:paraId="2AAAF205" w14:textId="0FAEB22F" w:rsidR="00B15C9A" w:rsidRDefault="00A3564A" w:rsidP="00F34BA8">
      <w:pPr>
        <w:pStyle w:val="EO-tekst-splono"/>
        <w:numPr>
          <w:ilvl w:val="0"/>
          <w:numId w:val="79"/>
        </w:numPr>
        <w:rPr>
          <w:noProof w:val="0"/>
        </w:rPr>
      </w:pPr>
      <w:r w:rsidRPr="002E75C1">
        <w:rPr>
          <w:noProof w:val="0"/>
        </w:rPr>
        <w:t>vloga za spremembo okoljevarstvenega dovoljenje zaradi uskladitve IED OVD z zaključki o BAT za skupne sisteme ravnanja z odpadnimi plini in njihove obdelave v kemični industriji (v nadaljevanju: Zaključki o BAT WGC) z dne 1</w:t>
      </w:r>
      <w:r w:rsidR="0043282E" w:rsidRPr="002E75C1">
        <w:rPr>
          <w:noProof w:val="0"/>
        </w:rPr>
        <w:t>2</w:t>
      </w:r>
      <w:r w:rsidRPr="002E75C1">
        <w:rPr>
          <w:noProof w:val="0"/>
        </w:rPr>
        <w:t>. </w:t>
      </w:r>
      <w:r w:rsidR="0043282E" w:rsidRPr="002E75C1">
        <w:rPr>
          <w:noProof w:val="0"/>
        </w:rPr>
        <w:t>9</w:t>
      </w:r>
      <w:r w:rsidRPr="002E75C1">
        <w:rPr>
          <w:noProof w:val="0"/>
        </w:rPr>
        <w:t>. 202</w:t>
      </w:r>
      <w:r w:rsidR="0043282E" w:rsidRPr="002E75C1">
        <w:rPr>
          <w:noProof w:val="0"/>
        </w:rPr>
        <w:t>5</w:t>
      </w:r>
      <w:r w:rsidR="00550BDF" w:rsidRPr="002E75C1">
        <w:rPr>
          <w:noProof w:val="0"/>
        </w:rPr>
        <w:t xml:space="preserve"> (upravna številka zadeve: 35432-64/2025-2570)</w:t>
      </w:r>
      <w:r w:rsidR="00CA3F9D" w:rsidRPr="002E75C1">
        <w:rPr>
          <w:noProof w:val="0"/>
        </w:rPr>
        <w:t>.</w:t>
      </w:r>
    </w:p>
    <w:p w14:paraId="75BCCA69" w14:textId="77777777" w:rsidR="000D7F19" w:rsidRPr="002E75C1" w:rsidRDefault="000D7F19" w:rsidP="000D7F19">
      <w:pPr>
        <w:pStyle w:val="EO-tekst-splono"/>
        <w:ind w:left="1080"/>
        <w:rPr>
          <w:noProof w:val="0"/>
        </w:rPr>
      </w:pPr>
    </w:p>
    <w:p w14:paraId="3224A736" w14:textId="0AD540BD" w:rsidR="00576FF9" w:rsidRPr="002E75C1" w:rsidRDefault="00576FF9" w:rsidP="00576FF9">
      <w:pPr>
        <w:pStyle w:val="EO-tekst-splono"/>
        <w:rPr>
          <w:noProof w:val="0"/>
        </w:rPr>
      </w:pPr>
      <w:r w:rsidRPr="002E75C1">
        <w:rPr>
          <w:noProof w:val="0"/>
        </w:rPr>
        <w:t>Predmet vloge za spremembo okoljevarstvenega dovoljenje zaradi sprememb v obratovanju IED naprave in drugih sprememb ter uskladitve IED OVD z Zaključki o BAT CWW z dne 11. 11. 2024 (upravna številka zadeve: 35432-55/2024-2570) so naslednje spremembe zaradi katerih je treba spremeniti IED OVD:</w:t>
      </w:r>
    </w:p>
    <w:p w14:paraId="6573CE7F" w14:textId="77777777" w:rsidR="000A2E2D" w:rsidRPr="002E75C1" w:rsidRDefault="000A2E2D" w:rsidP="00F34BA8">
      <w:pPr>
        <w:pStyle w:val="EO-tekst-splono"/>
        <w:numPr>
          <w:ilvl w:val="0"/>
          <w:numId w:val="89"/>
        </w:numPr>
        <w:rPr>
          <w:noProof w:val="0"/>
        </w:rPr>
      </w:pPr>
      <w:r w:rsidRPr="002E75C1">
        <w:rPr>
          <w:noProof w:val="0"/>
        </w:rPr>
        <w:t>Zamenjava sistema ogrevanja na reaktorski liniji R-3,</w:t>
      </w:r>
    </w:p>
    <w:p w14:paraId="26C5CB75" w14:textId="77777777" w:rsidR="000A2E2D" w:rsidRPr="002E75C1" w:rsidRDefault="000A2E2D" w:rsidP="00F34BA8">
      <w:pPr>
        <w:pStyle w:val="EO-tekst-splono"/>
        <w:numPr>
          <w:ilvl w:val="0"/>
          <w:numId w:val="89"/>
        </w:numPr>
        <w:rPr>
          <w:noProof w:val="0"/>
        </w:rPr>
      </w:pPr>
      <w:r w:rsidRPr="002E75C1">
        <w:rPr>
          <w:noProof w:val="0"/>
        </w:rPr>
        <w:t xml:space="preserve">Zamenjava sistema ogrevanja na liniji </w:t>
      </w:r>
      <w:proofErr w:type="spellStart"/>
      <w:r w:rsidRPr="002E75C1">
        <w:rPr>
          <w:noProof w:val="0"/>
        </w:rPr>
        <w:t>Artos</w:t>
      </w:r>
      <w:proofErr w:type="spellEnd"/>
      <w:r w:rsidRPr="002E75C1">
        <w:rPr>
          <w:noProof w:val="0"/>
        </w:rPr>
        <w:t xml:space="preserve"> (N27),</w:t>
      </w:r>
    </w:p>
    <w:p w14:paraId="0D1B21DF" w14:textId="77777777" w:rsidR="000A2E2D" w:rsidRPr="002E75C1" w:rsidRDefault="000A2E2D" w:rsidP="00F34BA8">
      <w:pPr>
        <w:pStyle w:val="EO-tekst-splono"/>
        <w:numPr>
          <w:ilvl w:val="0"/>
          <w:numId w:val="89"/>
        </w:numPr>
        <w:rPr>
          <w:noProof w:val="0"/>
        </w:rPr>
      </w:pPr>
      <w:r w:rsidRPr="002E75C1">
        <w:rPr>
          <w:noProof w:val="0"/>
        </w:rPr>
        <w:t>Zamenjava dimnika v kotlovnici,</w:t>
      </w:r>
    </w:p>
    <w:p w14:paraId="64EF1DBC" w14:textId="77777777" w:rsidR="000A2E2D" w:rsidRPr="002E75C1" w:rsidRDefault="000A2E2D" w:rsidP="00F34BA8">
      <w:pPr>
        <w:pStyle w:val="EO-tekst-splono"/>
        <w:numPr>
          <w:ilvl w:val="0"/>
          <w:numId w:val="89"/>
        </w:numPr>
        <w:rPr>
          <w:noProof w:val="0"/>
        </w:rPr>
      </w:pPr>
      <w:r w:rsidRPr="002E75C1">
        <w:rPr>
          <w:noProof w:val="0"/>
        </w:rPr>
        <w:t>Povezava dveh obstoječih izpustov iz filtrov za prah (Z25, Z26) na en izpust (Z25),</w:t>
      </w:r>
    </w:p>
    <w:p w14:paraId="44549834" w14:textId="77777777" w:rsidR="000A2E2D" w:rsidRPr="002E75C1" w:rsidRDefault="000A2E2D" w:rsidP="00F34BA8">
      <w:pPr>
        <w:pStyle w:val="EO-tekst-splono"/>
        <w:numPr>
          <w:ilvl w:val="0"/>
          <w:numId w:val="89"/>
        </w:numPr>
        <w:rPr>
          <w:noProof w:val="0"/>
        </w:rPr>
      </w:pPr>
      <w:r w:rsidRPr="002E75C1">
        <w:rPr>
          <w:noProof w:val="0"/>
        </w:rPr>
        <w:t>Opustitev izvajanja meritev posamezne snovi na izpustih Z1 in Z17,</w:t>
      </w:r>
    </w:p>
    <w:p w14:paraId="7C5FD3BC" w14:textId="77777777" w:rsidR="000A2E2D" w:rsidRPr="002E75C1" w:rsidRDefault="000A2E2D" w:rsidP="00F34BA8">
      <w:pPr>
        <w:pStyle w:val="EO-tekst-splono"/>
        <w:numPr>
          <w:ilvl w:val="0"/>
          <w:numId w:val="89"/>
        </w:numPr>
        <w:rPr>
          <w:noProof w:val="0"/>
        </w:rPr>
      </w:pPr>
      <w:r w:rsidRPr="002E75C1">
        <w:rPr>
          <w:noProof w:val="0"/>
        </w:rPr>
        <w:t>Sprememba mejnih vrednosti emisij celotnega prahu iz filtrov za prah v napravi za proizvodnjo sintetičnih smol (A1),</w:t>
      </w:r>
    </w:p>
    <w:p w14:paraId="034AD321" w14:textId="77777777" w:rsidR="000A2E2D" w:rsidRPr="002E75C1" w:rsidRDefault="000A2E2D" w:rsidP="00F34BA8">
      <w:pPr>
        <w:pStyle w:val="EO-tekst-splono"/>
        <w:numPr>
          <w:ilvl w:val="0"/>
          <w:numId w:val="89"/>
        </w:numPr>
        <w:rPr>
          <w:noProof w:val="0"/>
        </w:rPr>
      </w:pPr>
      <w:r w:rsidRPr="002E75C1">
        <w:rPr>
          <w:noProof w:val="0"/>
        </w:rPr>
        <w:t>Sprememba obsega obratovalnega monitoringa iz izpustov na napravi VITS (B1),</w:t>
      </w:r>
    </w:p>
    <w:p w14:paraId="689247F7" w14:textId="77777777" w:rsidR="000A2E2D" w:rsidRPr="002E75C1" w:rsidRDefault="000A2E2D" w:rsidP="00F34BA8">
      <w:pPr>
        <w:pStyle w:val="EO-tekst-splono"/>
        <w:numPr>
          <w:ilvl w:val="0"/>
          <w:numId w:val="89"/>
        </w:numPr>
        <w:rPr>
          <w:noProof w:val="0"/>
        </w:rPr>
      </w:pPr>
      <w:r w:rsidRPr="002E75C1">
        <w:rPr>
          <w:noProof w:val="0"/>
        </w:rPr>
        <w:t>Povečanje moči kotla na naraven les (N22),</w:t>
      </w:r>
    </w:p>
    <w:p w14:paraId="4EDFCAAA" w14:textId="77777777" w:rsidR="000A2E2D" w:rsidRPr="002E75C1" w:rsidRDefault="000A2E2D" w:rsidP="00F34BA8">
      <w:pPr>
        <w:pStyle w:val="EO-tekst-splono"/>
        <w:numPr>
          <w:ilvl w:val="0"/>
          <w:numId w:val="89"/>
        </w:numPr>
        <w:rPr>
          <w:noProof w:val="0"/>
        </w:rPr>
      </w:pPr>
      <w:r w:rsidRPr="002E75C1">
        <w:rPr>
          <w:noProof w:val="0"/>
        </w:rPr>
        <w:t xml:space="preserve">Uporaba tehnike čiščenja na Z17 za zmanjševanje emisije </w:t>
      </w:r>
      <w:proofErr w:type="spellStart"/>
      <w:r w:rsidRPr="002E75C1">
        <w:rPr>
          <w:noProof w:val="0"/>
        </w:rPr>
        <w:t>NOx</w:t>
      </w:r>
      <w:proofErr w:type="spellEnd"/>
      <w:r w:rsidRPr="002E75C1">
        <w:rPr>
          <w:noProof w:val="0"/>
        </w:rPr>
        <w:t>,</w:t>
      </w:r>
    </w:p>
    <w:p w14:paraId="7A6EB6DE" w14:textId="77777777" w:rsidR="000A2E2D" w:rsidRPr="002E75C1" w:rsidRDefault="000A2E2D" w:rsidP="00F34BA8">
      <w:pPr>
        <w:pStyle w:val="EO-tekst-splono"/>
        <w:numPr>
          <w:ilvl w:val="0"/>
          <w:numId w:val="89"/>
        </w:numPr>
        <w:rPr>
          <w:noProof w:val="0"/>
        </w:rPr>
      </w:pPr>
      <w:r w:rsidRPr="002E75C1">
        <w:rPr>
          <w:noProof w:val="0"/>
        </w:rPr>
        <w:t>Dopolnitev obstoječega Sistema za pripravo hladilne vode (N20) z novimi hladilnimi agregati,</w:t>
      </w:r>
    </w:p>
    <w:p w14:paraId="046A5E0F" w14:textId="77777777" w:rsidR="000A2E2D" w:rsidRPr="002E75C1" w:rsidRDefault="000A2E2D" w:rsidP="00F34BA8">
      <w:pPr>
        <w:pStyle w:val="EO-tekst-splono"/>
        <w:numPr>
          <w:ilvl w:val="0"/>
          <w:numId w:val="89"/>
        </w:numPr>
        <w:rPr>
          <w:noProof w:val="0"/>
        </w:rPr>
      </w:pPr>
      <w:r w:rsidRPr="002E75C1">
        <w:rPr>
          <w:noProof w:val="0"/>
        </w:rPr>
        <w:t>Dopolnitev varnostnih sistemov za stalno zagotavljanje elektrike,</w:t>
      </w:r>
    </w:p>
    <w:p w14:paraId="7FA71F37" w14:textId="77777777" w:rsidR="000A2E2D" w:rsidRPr="002E75C1" w:rsidRDefault="000A2E2D" w:rsidP="00F34BA8">
      <w:pPr>
        <w:pStyle w:val="EO-tekst-splono"/>
        <w:numPr>
          <w:ilvl w:val="0"/>
          <w:numId w:val="89"/>
        </w:numPr>
        <w:rPr>
          <w:noProof w:val="0"/>
        </w:rPr>
      </w:pPr>
      <w:r w:rsidRPr="002E75C1">
        <w:rPr>
          <w:noProof w:val="0"/>
        </w:rPr>
        <w:t>(Obstoječa) Naprava za proizvodnjo dušika (N47),</w:t>
      </w:r>
    </w:p>
    <w:p w14:paraId="496582E8" w14:textId="77777777" w:rsidR="000A2E2D" w:rsidRPr="002E75C1" w:rsidRDefault="000A2E2D" w:rsidP="00F34BA8">
      <w:pPr>
        <w:pStyle w:val="EO-tekst-splono"/>
        <w:numPr>
          <w:ilvl w:val="0"/>
          <w:numId w:val="89"/>
        </w:numPr>
        <w:rPr>
          <w:noProof w:val="0"/>
        </w:rPr>
      </w:pPr>
      <w:r w:rsidRPr="002E75C1">
        <w:rPr>
          <w:noProof w:val="0"/>
        </w:rPr>
        <w:t>Glavna kompresorska postaja (N19.1) in rezervna kompresorska postaja (N19.2) - uskladitev z obstoječim stanjem,</w:t>
      </w:r>
    </w:p>
    <w:p w14:paraId="4227B767" w14:textId="1CAFAA2F" w:rsidR="003416E2" w:rsidRPr="002E75C1" w:rsidRDefault="000A2E2D" w:rsidP="00F34BA8">
      <w:pPr>
        <w:pStyle w:val="EO-tekst-splono"/>
        <w:numPr>
          <w:ilvl w:val="0"/>
          <w:numId w:val="89"/>
        </w:numPr>
        <w:rPr>
          <w:noProof w:val="0"/>
        </w:rPr>
      </w:pPr>
      <w:r w:rsidRPr="002E75C1">
        <w:rPr>
          <w:noProof w:val="0"/>
        </w:rPr>
        <w:t>Spremembe obratovanja destilacijske kolone s polnili za formalin (N13) in</w:t>
      </w:r>
    </w:p>
    <w:p w14:paraId="6CDA8A59" w14:textId="338B6333" w:rsidR="000A2E2D" w:rsidRPr="002E75C1" w:rsidRDefault="000A2E2D" w:rsidP="00F34BA8">
      <w:pPr>
        <w:pStyle w:val="EO-tekst-splono"/>
        <w:numPr>
          <w:ilvl w:val="0"/>
          <w:numId w:val="89"/>
        </w:numPr>
        <w:rPr>
          <w:noProof w:val="0"/>
        </w:rPr>
      </w:pPr>
      <w:r w:rsidRPr="002E75C1">
        <w:rPr>
          <w:noProof w:val="0"/>
        </w:rPr>
        <w:t xml:space="preserve">Prenehanje uporabe in skladiščenja </w:t>
      </w:r>
      <w:proofErr w:type="spellStart"/>
      <w:r w:rsidRPr="002E75C1">
        <w:rPr>
          <w:noProof w:val="0"/>
        </w:rPr>
        <w:t>epiklorhidrina</w:t>
      </w:r>
      <w:proofErr w:type="spellEnd"/>
      <w:r w:rsidRPr="002E75C1">
        <w:rPr>
          <w:noProof w:val="0"/>
        </w:rPr>
        <w:t xml:space="preserve"> in </w:t>
      </w:r>
      <w:proofErr w:type="spellStart"/>
      <w:r w:rsidRPr="002E75C1">
        <w:rPr>
          <w:noProof w:val="0"/>
        </w:rPr>
        <w:t>acetanhidrida</w:t>
      </w:r>
      <w:proofErr w:type="spellEnd"/>
      <w:r w:rsidRPr="002E75C1">
        <w:rPr>
          <w:noProof w:val="0"/>
        </w:rPr>
        <w:t>.</w:t>
      </w:r>
    </w:p>
    <w:p w14:paraId="26588841" w14:textId="77777777" w:rsidR="00576FF9" w:rsidRPr="002E75C1" w:rsidRDefault="00576FF9" w:rsidP="00576FF9">
      <w:pPr>
        <w:pStyle w:val="EO-tekst-splono"/>
        <w:rPr>
          <w:noProof w:val="0"/>
        </w:rPr>
      </w:pPr>
    </w:p>
    <w:p w14:paraId="7809EA4F" w14:textId="18F547A8" w:rsidR="00EA1933" w:rsidRPr="002E75C1" w:rsidRDefault="00EA1933" w:rsidP="00EA1933">
      <w:pPr>
        <w:pStyle w:val="EO-P3"/>
        <w:rPr>
          <w:noProof w:val="0"/>
        </w:rPr>
      </w:pPr>
      <w:bookmarkStart w:id="29" w:name="_Ref205545167"/>
      <w:bookmarkStart w:id="30" w:name="_Toc218079982"/>
      <w:r w:rsidRPr="002E75C1">
        <w:rPr>
          <w:noProof w:val="0"/>
        </w:rPr>
        <w:t>SEVESO okoljevarstveno dovoljenje</w:t>
      </w:r>
      <w:bookmarkEnd w:id="29"/>
      <w:bookmarkEnd w:id="30"/>
    </w:p>
    <w:p w14:paraId="2F6EC1C0" w14:textId="246F0D06" w:rsidR="00EA1933" w:rsidRPr="002E75C1" w:rsidRDefault="00EA1933" w:rsidP="00EA1933">
      <w:pPr>
        <w:pStyle w:val="EO-tekst-splono"/>
        <w:rPr>
          <w:noProof w:val="0"/>
        </w:rPr>
      </w:pPr>
      <w:r w:rsidRPr="002E75C1">
        <w:rPr>
          <w:noProof w:val="0"/>
        </w:rPr>
        <w:t>Dejavnost nosilc</w:t>
      </w:r>
      <w:r w:rsidR="00B70F9C" w:rsidRPr="002E75C1">
        <w:rPr>
          <w:noProof w:val="0"/>
        </w:rPr>
        <w:t>a</w:t>
      </w:r>
      <w:r w:rsidRPr="002E75C1">
        <w:rPr>
          <w:noProof w:val="0"/>
        </w:rPr>
        <w:t xml:space="preserve"> posega MELAMIN </w:t>
      </w:r>
      <w:proofErr w:type="spellStart"/>
      <w:r w:rsidRPr="002E75C1">
        <w:rPr>
          <w:noProof w:val="0"/>
        </w:rPr>
        <w:t>d.d</w:t>
      </w:r>
      <w:proofErr w:type="spellEnd"/>
      <w:r w:rsidRPr="002E75C1">
        <w:rPr>
          <w:noProof w:val="0"/>
        </w:rPr>
        <w:t>. Kočevje se v obstoječem stanju uvršča med obrate večjega tveganja za okolje po Uredbi o preprečevanju večjih nesreč in zmanjševanju njihovih posledic (UL RS, št. 22/16, 30/16, 121/22, 50/23; v nadaljevanju: Uredba SEVESO), oziroma je SEVESO obrat večjega tveganja za okolje, za katerega ima pridobljeno okoljevarstveno dovoljenje št. 35415-23/2006-13 z dne 18. 2. 2015, ki je bilo spremenjeno z odločbo št. 35492-1/2021-14 z dne 6. 5. 2022.</w:t>
      </w:r>
      <w:r w:rsidRPr="002E75C1">
        <w:rPr>
          <w:noProof w:val="0"/>
        </w:rPr>
        <w:fldChar w:fldCharType="begin"/>
      </w:r>
      <w:r w:rsidRPr="002E75C1">
        <w:rPr>
          <w:noProof w:val="0"/>
        </w:rPr>
        <w:instrText xml:space="preserve"> REF _Ref83906390 \n \h  \* MERGEFORMAT </w:instrText>
      </w:r>
      <w:r w:rsidRPr="002E75C1">
        <w:rPr>
          <w:noProof w:val="0"/>
        </w:rPr>
      </w:r>
      <w:r w:rsidRPr="002E75C1">
        <w:rPr>
          <w:noProof w:val="0"/>
        </w:rPr>
        <w:fldChar w:fldCharType="separate"/>
      </w:r>
      <w:r w:rsidR="00DB7651">
        <w:rPr>
          <w:noProof w:val="0"/>
        </w:rPr>
        <w:t>/2/</w:t>
      </w:r>
      <w:r w:rsidRPr="002E75C1">
        <w:rPr>
          <w:noProof w:val="0"/>
        </w:rPr>
        <w:fldChar w:fldCharType="end"/>
      </w:r>
    </w:p>
    <w:p w14:paraId="470BAFB4" w14:textId="77777777" w:rsidR="00EA1933" w:rsidRPr="002E75C1" w:rsidRDefault="00EA1933" w:rsidP="00EA1933">
      <w:pPr>
        <w:pStyle w:val="EO-tekst-splono"/>
        <w:rPr>
          <w:noProof w:val="0"/>
        </w:rPr>
      </w:pPr>
    </w:p>
    <w:p w14:paraId="266054C6" w14:textId="77777777" w:rsidR="00EA1933" w:rsidRPr="002E75C1" w:rsidRDefault="00EA1933" w:rsidP="00B70F9C">
      <w:pPr>
        <w:pStyle w:val="EO-P4"/>
        <w:tabs>
          <w:tab w:val="clear" w:pos="3261"/>
        </w:tabs>
        <w:ind w:left="1134"/>
        <w:rPr>
          <w:noProof w:val="0"/>
        </w:rPr>
      </w:pPr>
      <w:bookmarkStart w:id="31" w:name="_Toc218079983"/>
      <w:r w:rsidRPr="002E75C1">
        <w:rPr>
          <w:noProof w:val="0"/>
        </w:rPr>
        <w:t>Večja nesreča v SEVESO obratu</w:t>
      </w:r>
      <w:bookmarkEnd w:id="31"/>
    </w:p>
    <w:p w14:paraId="58A0F53D" w14:textId="4176A799" w:rsidR="00EA1933" w:rsidRPr="002E75C1" w:rsidRDefault="00EA1933" w:rsidP="00EA1933">
      <w:pPr>
        <w:pStyle w:val="EO-tekst-splono"/>
        <w:rPr>
          <w:noProof w:val="0"/>
        </w:rPr>
      </w:pPr>
      <w:r w:rsidRPr="002E75C1">
        <w:rPr>
          <w:noProof w:val="0"/>
        </w:rPr>
        <w:t>Dne 12. 5. 2022 se je v obratu zgodila velika kemijska nesreča, ki je zahtevala smrtne žrtve zaposlenih in zunanjih izvajalcev (7 smrtnih žrtev in 25 lažje poškodovanih) ter povzročila veliko materialno škodo v obratu.</w:t>
      </w:r>
      <w:r w:rsidR="009444C4" w:rsidRPr="002E75C1">
        <w:rPr>
          <w:noProof w:val="0"/>
        </w:rPr>
        <w:fldChar w:fldCharType="begin"/>
      </w:r>
      <w:r w:rsidR="009444C4" w:rsidRPr="002E75C1">
        <w:rPr>
          <w:noProof w:val="0"/>
        </w:rPr>
        <w:instrText xml:space="preserve"> REF _Ref84325910 \r \h </w:instrText>
      </w:r>
      <w:r w:rsidR="009444C4" w:rsidRPr="002E75C1">
        <w:rPr>
          <w:noProof w:val="0"/>
        </w:rPr>
      </w:r>
      <w:r w:rsidR="009444C4" w:rsidRPr="002E75C1">
        <w:rPr>
          <w:noProof w:val="0"/>
        </w:rPr>
        <w:fldChar w:fldCharType="separate"/>
      </w:r>
      <w:r w:rsidR="00DB7651">
        <w:rPr>
          <w:noProof w:val="0"/>
        </w:rPr>
        <w:t>/3/</w:t>
      </w:r>
      <w:r w:rsidR="009444C4" w:rsidRPr="002E75C1">
        <w:rPr>
          <w:noProof w:val="0"/>
        </w:rPr>
        <w:fldChar w:fldCharType="end"/>
      </w:r>
    </w:p>
    <w:p w14:paraId="31ECFFAD" w14:textId="77777777" w:rsidR="00EA1933" w:rsidRPr="002E75C1" w:rsidRDefault="00EA1933" w:rsidP="00EA1933">
      <w:pPr>
        <w:pStyle w:val="EO-tekst-splono"/>
        <w:rPr>
          <w:noProof w:val="0"/>
        </w:rPr>
      </w:pPr>
    </w:p>
    <w:p w14:paraId="6C195381" w14:textId="5C294CCA" w:rsidR="00EA1933" w:rsidRPr="002E75C1" w:rsidRDefault="00EA1933" w:rsidP="00EA1933">
      <w:pPr>
        <w:pStyle w:val="EO-tekst-splono"/>
        <w:rPr>
          <w:noProof w:val="0"/>
        </w:rPr>
      </w:pPr>
      <w:r w:rsidRPr="002E75C1">
        <w:rPr>
          <w:noProof w:val="0"/>
        </w:rPr>
        <w:t>Opisi in analize tragične nesreče so podan</w:t>
      </w:r>
      <w:r w:rsidR="009444C4" w:rsidRPr="002E75C1">
        <w:rPr>
          <w:noProof w:val="0"/>
        </w:rPr>
        <w:t>i</w:t>
      </w:r>
      <w:r w:rsidRPr="002E75C1">
        <w:rPr>
          <w:noProof w:val="0"/>
        </w:rPr>
        <w:t xml:space="preserve"> v naslednjih dokumentih</w:t>
      </w:r>
      <w:r w:rsidR="009444C4" w:rsidRPr="002E75C1">
        <w:rPr>
          <w:noProof w:val="0"/>
        </w:rPr>
        <w:t xml:space="preserve"> </w:t>
      </w:r>
      <w:r w:rsidR="009444C4" w:rsidRPr="002E75C1">
        <w:rPr>
          <w:noProof w:val="0"/>
        </w:rPr>
        <w:fldChar w:fldCharType="begin"/>
      </w:r>
      <w:r w:rsidR="009444C4" w:rsidRPr="002E75C1">
        <w:rPr>
          <w:noProof w:val="0"/>
        </w:rPr>
        <w:instrText xml:space="preserve"> REF _Ref84325910 \r \h </w:instrText>
      </w:r>
      <w:r w:rsidR="009444C4" w:rsidRPr="002E75C1">
        <w:rPr>
          <w:noProof w:val="0"/>
        </w:rPr>
      </w:r>
      <w:r w:rsidR="009444C4" w:rsidRPr="002E75C1">
        <w:rPr>
          <w:noProof w:val="0"/>
        </w:rPr>
        <w:fldChar w:fldCharType="separate"/>
      </w:r>
      <w:r w:rsidR="00DB7651">
        <w:rPr>
          <w:noProof w:val="0"/>
        </w:rPr>
        <w:t>/3/</w:t>
      </w:r>
      <w:r w:rsidR="009444C4" w:rsidRPr="002E75C1">
        <w:rPr>
          <w:noProof w:val="0"/>
        </w:rPr>
        <w:fldChar w:fldCharType="end"/>
      </w:r>
      <w:r w:rsidRPr="002E75C1">
        <w:rPr>
          <w:noProof w:val="0"/>
        </w:rPr>
        <w:t>:</w:t>
      </w:r>
    </w:p>
    <w:p w14:paraId="22A57CE4" w14:textId="77777777" w:rsidR="00EA1933" w:rsidRPr="002E75C1" w:rsidRDefault="00EA1933" w:rsidP="00B845F2">
      <w:pPr>
        <w:pStyle w:val="EO-tekst-splono"/>
        <w:numPr>
          <w:ilvl w:val="0"/>
          <w:numId w:val="20"/>
        </w:numPr>
        <w:rPr>
          <w:noProof w:val="0"/>
        </w:rPr>
      </w:pPr>
      <w:r w:rsidRPr="002E75C1">
        <w:rPr>
          <w:noProof w:val="0"/>
        </w:rPr>
        <w:t>Analiza intervencije eksplozija Melamina (Gasilska zveza Kočevje),</w:t>
      </w:r>
    </w:p>
    <w:p w14:paraId="41B50893" w14:textId="77777777" w:rsidR="00EA1933" w:rsidRPr="002E75C1" w:rsidRDefault="00EA1933" w:rsidP="00B845F2">
      <w:pPr>
        <w:pStyle w:val="EO-tekst-splono"/>
        <w:numPr>
          <w:ilvl w:val="0"/>
          <w:numId w:val="20"/>
        </w:numPr>
        <w:rPr>
          <w:noProof w:val="0"/>
        </w:rPr>
      </w:pPr>
      <w:r w:rsidRPr="002E75C1">
        <w:rPr>
          <w:noProof w:val="0"/>
        </w:rPr>
        <w:t>Poročilo o preiskavi izrednega dogodka v Melaminu (IJS, SIQ),</w:t>
      </w:r>
    </w:p>
    <w:p w14:paraId="5916CFC2" w14:textId="77777777" w:rsidR="00EA1933" w:rsidRPr="002E75C1" w:rsidRDefault="00EA1933" w:rsidP="00B845F2">
      <w:pPr>
        <w:pStyle w:val="EO-tekst-splono"/>
        <w:numPr>
          <w:ilvl w:val="0"/>
          <w:numId w:val="20"/>
        </w:numPr>
        <w:rPr>
          <w:noProof w:val="0"/>
        </w:rPr>
      </w:pPr>
      <w:r w:rsidRPr="002E75C1">
        <w:rPr>
          <w:noProof w:val="0"/>
        </w:rPr>
        <w:t>Modeliranje velike nesreče (SIQ),</w:t>
      </w:r>
    </w:p>
    <w:p w14:paraId="5B2D35F1" w14:textId="77777777" w:rsidR="00EA1933" w:rsidRPr="002E75C1" w:rsidRDefault="00EA1933" w:rsidP="00B845F2">
      <w:pPr>
        <w:pStyle w:val="EO-tekst-splono"/>
        <w:numPr>
          <w:ilvl w:val="0"/>
          <w:numId w:val="20"/>
        </w:numPr>
        <w:rPr>
          <w:noProof w:val="0"/>
        </w:rPr>
      </w:pPr>
      <w:r w:rsidRPr="002E75C1">
        <w:rPr>
          <w:noProof w:val="0"/>
        </w:rPr>
        <w:t xml:space="preserve">Poročilo o analizi izpusta nevarnih snovi 12. 5. 2022 v obratu večjega tveganja za okolje Melamin kemična tovarna </w:t>
      </w:r>
      <w:proofErr w:type="spellStart"/>
      <w:r w:rsidRPr="002E75C1">
        <w:rPr>
          <w:noProof w:val="0"/>
        </w:rPr>
        <w:t>d.d</w:t>
      </w:r>
      <w:proofErr w:type="spellEnd"/>
      <w:r w:rsidRPr="002E75C1">
        <w:rPr>
          <w:noProof w:val="0"/>
        </w:rPr>
        <w:t>. Kočevje (MOPE).</w:t>
      </w:r>
    </w:p>
    <w:p w14:paraId="707B510A" w14:textId="77777777" w:rsidR="00EA1933" w:rsidRPr="002E75C1" w:rsidRDefault="00EA1933" w:rsidP="00EA1933">
      <w:pPr>
        <w:pStyle w:val="EO-tekst-splono"/>
        <w:rPr>
          <w:noProof w:val="0"/>
        </w:rPr>
      </w:pPr>
    </w:p>
    <w:p w14:paraId="45E0DB74" w14:textId="2764A642" w:rsidR="00EA1933" w:rsidRPr="002E75C1" w:rsidRDefault="00EA1933" w:rsidP="00EA1933">
      <w:pPr>
        <w:pStyle w:val="EO-tekst-splono"/>
        <w:rPr>
          <w:noProof w:val="0"/>
        </w:rPr>
      </w:pPr>
      <w:r w:rsidRPr="002E75C1">
        <w:rPr>
          <w:noProof w:val="0"/>
        </w:rPr>
        <w:t xml:space="preserve">Po nesreči je nosilec posega pristopil k pregledu in spremembi </w:t>
      </w:r>
      <w:r w:rsidR="00C05B82" w:rsidRPr="002E75C1">
        <w:rPr>
          <w:noProof w:val="0"/>
        </w:rPr>
        <w:t>s</w:t>
      </w:r>
      <w:r w:rsidRPr="002E75C1">
        <w:rPr>
          <w:noProof w:val="0"/>
        </w:rPr>
        <w:t xml:space="preserve">istema obvladovanja varnosti, varnostnega poročila, načrta zaščite in reševanja in informacije za javnost. </w:t>
      </w:r>
    </w:p>
    <w:p w14:paraId="5E4FBD7E" w14:textId="77777777" w:rsidR="00EA1933" w:rsidRPr="002E75C1" w:rsidRDefault="00EA1933" w:rsidP="00EA1933">
      <w:pPr>
        <w:pStyle w:val="EO-tekst-splono"/>
        <w:rPr>
          <w:noProof w:val="0"/>
        </w:rPr>
      </w:pPr>
    </w:p>
    <w:p w14:paraId="34256823" w14:textId="6EA5D038" w:rsidR="00EA1933" w:rsidRPr="002E75C1" w:rsidRDefault="00EA1933" w:rsidP="00EA1933">
      <w:pPr>
        <w:pStyle w:val="EO-tekst-splono"/>
        <w:rPr>
          <w:noProof w:val="0"/>
        </w:rPr>
      </w:pPr>
      <w:r w:rsidRPr="002E75C1">
        <w:rPr>
          <w:noProof w:val="0"/>
        </w:rPr>
        <w:t>Glavna sprememb</w:t>
      </w:r>
      <w:r w:rsidR="00CA72E1" w:rsidRPr="002E75C1">
        <w:rPr>
          <w:noProof w:val="0"/>
        </w:rPr>
        <w:t xml:space="preserve">a </w:t>
      </w:r>
      <w:r w:rsidRPr="002E75C1">
        <w:rPr>
          <w:noProof w:val="0"/>
        </w:rPr>
        <w:t xml:space="preserve">v obratu obsega ukinitev skladiščenja na lokaciji obrata ter uporabe </w:t>
      </w:r>
      <w:proofErr w:type="spellStart"/>
      <w:r w:rsidRPr="002E75C1">
        <w:rPr>
          <w:noProof w:val="0"/>
        </w:rPr>
        <w:t>epiklorhidrina</w:t>
      </w:r>
      <w:proofErr w:type="spellEnd"/>
      <w:r w:rsidRPr="002E75C1">
        <w:rPr>
          <w:noProof w:val="0"/>
        </w:rPr>
        <w:t xml:space="preserve"> v sintezi na reaktorski liniji R-7. </w:t>
      </w:r>
      <w:proofErr w:type="spellStart"/>
      <w:r w:rsidRPr="002E75C1">
        <w:rPr>
          <w:noProof w:val="0"/>
        </w:rPr>
        <w:t>Epikorhidrin</w:t>
      </w:r>
      <w:proofErr w:type="spellEnd"/>
      <w:r w:rsidRPr="002E75C1">
        <w:rPr>
          <w:noProof w:val="0"/>
        </w:rPr>
        <w:t xml:space="preserve"> je </w:t>
      </w:r>
      <w:r w:rsidR="00CA72E1" w:rsidRPr="002E75C1">
        <w:rPr>
          <w:noProof w:val="0"/>
        </w:rPr>
        <w:t>SEVESO nevarna snov</w:t>
      </w:r>
      <w:r w:rsidRPr="002E75C1">
        <w:rPr>
          <w:noProof w:val="0"/>
        </w:rPr>
        <w:t>, ki je bila udeležena pri veliki nesreči.</w:t>
      </w:r>
      <w:r w:rsidR="00C31F4C" w:rsidRPr="002E75C1">
        <w:rPr>
          <w:noProof w:val="0"/>
        </w:rPr>
        <w:t xml:space="preserve"> </w:t>
      </w:r>
      <w:proofErr w:type="spellStart"/>
      <w:r w:rsidR="00C31F4C" w:rsidRPr="002E75C1">
        <w:rPr>
          <w:noProof w:val="0"/>
        </w:rPr>
        <w:t>Epiklorhidrin</w:t>
      </w:r>
      <w:proofErr w:type="spellEnd"/>
      <w:r w:rsidR="00C31F4C" w:rsidRPr="002E75C1">
        <w:rPr>
          <w:noProof w:val="0"/>
        </w:rPr>
        <w:t xml:space="preserve"> se je skladiščil v sodih v Skladišču nevarnih snov (Sk1) in v rezervoarju v Centralnem skladišču surovin in izdelkov v rezervoarjih (Sk26) </w:t>
      </w:r>
      <w:r w:rsidRPr="002E75C1">
        <w:rPr>
          <w:noProof w:val="0"/>
        </w:rPr>
        <w:fldChar w:fldCharType="begin"/>
      </w:r>
      <w:r w:rsidRPr="002E75C1">
        <w:rPr>
          <w:noProof w:val="0"/>
        </w:rPr>
        <w:instrText xml:space="preserve"> REF _Ref84325910 \r \h </w:instrText>
      </w:r>
      <w:r w:rsidR="00644B70" w:rsidRPr="002E75C1">
        <w:rPr>
          <w:noProof w:val="0"/>
        </w:rPr>
        <w:instrText xml:space="preserve"> \* MERGEFORMAT </w:instrText>
      </w:r>
      <w:r w:rsidRPr="002E75C1">
        <w:rPr>
          <w:noProof w:val="0"/>
        </w:rPr>
      </w:r>
      <w:r w:rsidRPr="002E75C1">
        <w:rPr>
          <w:noProof w:val="0"/>
        </w:rPr>
        <w:fldChar w:fldCharType="separate"/>
      </w:r>
      <w:r w:rsidR="00DB7651">
        <w:rPr>
          <w:noProof w:val="0"/>
        </w:rPr>
        <w:t>/3/</w:t>
      </w:r>
      <w:r w:rsidRPr="002E75C1">
        <w:rPr>
          <w:noProof w:val="0"/>
        </w:rPr>
        <w:fldChar w:fldCharType="end"/>
      </w:r>
    </w:p>
    <w:p w14:paraId="5F796F41" w14:textId="50ADF9E3" w:rsidR="00EA1933" w:rsidRPr="0000180E" w:rsidRDefault="0000180E" w:rsidP="0000180E">
      <w:pPr>
        <w:rPr>
          <w:szCs w:val="20"/>
        </w:rPr>
      </w:pPr>
      <w:r>
        <w:br w:type="page"/>
      </w:r>
    </w:p>
    <w:p w14:paraId="4388E601" w14:textId="77777777" w:rsidR="00EA1933" w:rsidRPr="002E75C1" w:rsidRDefault="00EA1933" w:rsidP="00B70F9C">
      <w:pPr>
        <w:pStyle w:val="EO-P4"/>
        <w:tabs>
          <w:tab w:val="clear" w:pos="3261"/>
        </w:tabs>
        <w:ind w:left="1134"/>
        <w:rPr>
          <w:noProof w:val="0"/>
        </w:rPr>
      </w:pPr>
      <w:bookmarkStart w:id="32" w:name="_Toc218079984"/>
      <w:r w:rsidRPr="002E75C1">
        <w:rPr>
          <w:noProof w:val="0"/>
        </w:rPr>
        <w:t>Vloga za spremembo SEVESO okoljevarstvenega dovoljenja</w:t>
      </w:r>
      <w:bookmarkEnd w:id="32"/>
    </w:p>
    <w:p w14:paraId="75EC9432" w14:textId="4FDBD7F8" w:rsidR="00EA1933" w:rsidRPr="002E75C1" w:rsidRDefault="00EA1933" w:rsidP="00EA1933">
      <w:pPr>
        <w:pStyle w:val="EO-tekst-splono"/>
        <w:rPr>
          <w:noProof w:val="0"/>
        </w:rPr>
      </w:pPr>
      <w:r w:rsidRPr="002E75C1">
        <w:rPr>
          <w:noProof w:val="0"/>
        </w:rPr>
        <w:t xml:space="preserve">V 4. točki devetega odstavka 135. člena ZVO-2 je določeno, da mora upravljavec obrata v šestih mesecih od nastanka večje nesreče pregledati varnostno poročilo in ga po potrebi spremeni ali dopolniti. </w:t>
      </w:r>
    </w:p>
    <w:p w14:paraId="0FFE2838" w14:textId="77777777" w:rsidR="00EA1933" w:rsidRPr="002E75C1" w:rsidRDefault="00EA1933" w:rsidP="00EA1933">
      <w:pPr>
        <w:pStyle w:val="EO-tekst-splono"/>
        <w:rPr>
          <w:noProof w:val="0"/>
        </w:rPr>
      </w:pPr>
    </w:p>
    <w:p w14:paraId="2459AF1B" w14:textId="54805C40" w:rsidR="00EA1933" w:rsidRPr="002E75C1" w:rsidRDefault="00EA1933" w:rsidP="00EA1933">
      <w:pPr>
        <w:pStyle w:val="EO-tekst-splono"/>
        <w:rPr>
          <w:noProof w:val="0"/>
        </w:rPr>
      </w:pPr>
      <w:r w:rsidRPr="002E75C1">
        <w:rPr>
          <w:noProof w:val="0"/>
        </w:rPr>
        <w:t>Dne 24. 4. 2023 je nosilec posega s strani ministrstva prejel poziv k pregled</w:t>
      </w:r>
      <w:r w:rsidR="00B70F9C" w:rsidRPr="002E75C1">
        <w:rPr>
          <w:noProof w:val="0"/>
        </w:rPr>
        <w:t>u</w:t>
      </w:r>
      <w:r w:rsidRPr="002E75C1">
        <w:rPr>
          <w:noProof w:val="0"/>
        </w:rPr>
        <w:t xml:space="preserve"> in spremembi varnostnega poročil na osnovi Poročila o analizi izpusta nevarne snovi 12. 5. 2022 v obratu večjega tveganja za okolje Melamin Kemična tovarna </w:t>
      </w:r>
      <w:proofErr w:type="spellStart"/>
      <w:r w:rsidRPr="002E75C1">
        <w:rPr>
          <w:noProof w:val="0"/>
        </w:rPr>
        <w:t>d.d</w:t>
      </w:r>
      <w:proofErr w:type="spellEnd"/>
      <w:r w:rsidRPr="002E75C1">
        <w:rPr>
          <w:noProof w:val="0"/>
        </w:rPr>
        <w:t>. Kočevja.</w:t>
      </w:r>
    </w:p>
    <w:p w14:paraId="1F9F7295" w14:textId="77777777" w:rsidR="00EA1933" w:rsidRPr="002E75C1" w:rsidRDefault="00EA1933" w:rsidP="00EA1933">
      <w:pPr>
        <w:pStyle w:val="EO-tekst-splono"/>
        <w:rPr>
          <w:noProof w:val="0"/>
        </w:rPr>
      </w:pPr>
    </w:p>
    <w:p w14:paraId="1869A415" w14:textId="77777777" w:rsidR="0043282E" w:rsidRPr="002E75C1" w:rsidRDefault="00EA1933" w:rsidP="00EA1933">
      <w:pPr>
        <w:pStyle w:val="EO-tekst-splono"/>
        <w:rPr>
          <w:noProof w:val="0"/>
        </w:rPr>
      </w:pPr>
      <w:r w:rsidRPr="002E75C1">
        <w:rPr>
          <w:noProof w:val="0"/>
        </w:rPr>
        <w:t xml:space="preserve">Vloga za spremembo SEVESO dovoljenja se na ministrstvu vodi pod številko upravne zadeve </w:t>
      </w:r>
    </w:p>
    <w:p w14:paraId="42FB7474" w14:textId="516192B6" w:rsidR="00EA1933" w:rsidRDefault="00EA1933" w:rsidP="00EA1933">
      <w:pPr>
        <w:pStyle w:val="EO-tekst-splono"/>
        <w:rPr>
          <w:noProof w:val="0"/>
        </w:rPr>
      </w:pPr>
      <w:r w:rsidRPr="002E75C1">
        <w:rPr>
          <w:noProof w:val="0"/>
        </w:rPr>
        <w:t>35468-4/2023-2570.</w:t>
      </w:r>
    </w:p>
    <w:p w14:paraId="401CD619" w14:textId="77777777" w:rsidR="000D7F19" w:rsidRPr="002E75C1" w:rsidRDefault="000D7F19" w:rsidP="00EA1933">
      <w:pPr>
        <w:pStyle w:val="EO-tekst-splono"/>
        <w:rPr>
          <w:noProof w:val="0"/>
        </w:rPr>
      </w:pPr>
    </w:p>
    <w:p w14:paraId="5BD4916D" w14:textId="2836D0ED" w:rsidR="003A2763" w:rsidRPr="002E75C1" w:rsidRDefault="003A2763" w:rsidP="003A2763">
      <w:pPr>
        <w:pStyle w:val="EO-P2"/>
        <w:rPr>
          <w:noProof w:val="0"/>
        </w:rPr>
      </w:pPr>
      <w:bookmarkStart w:id="33" w:name="_Ref205545368"/>
      <w:bookmarkStart w:id="34" w:name="_Toc218079985"/>
      <w:bookmarkEnd w:id="23"/>
      <w:r w:rsidRPr="002E75C1">
        <w:rPr>
          <w:noProof w:val="0"/>
        </w:rPr>
        <w:t>NAPRAVA ZA PROIZVODNJO SINTETIČNIH SMOL IN DRUGE NAPRAVE</w:t>
      </w:r>
      <w:bookmarkEnd w:id="33"/>
      <w:bookmarkEnd w:id="34"/>
    </w:p>
    <w:p w14:paraId="3BCA24DD" w14:textId="26331034" w:rsidR="00B845F2" w:rsidRPr="002E75C1" w:rsidRDefault="00C31F4C" w:rsidP="00C31F4C">
      <w:pPr>
        <w:pStyle w:val="EO-tekst-splono"/>
        <w:rPr>
          <w:noProof w:val="0"/>
        </w:rPr>
      </w:pPr>
      <w:r w:rsidRPr="002E75C1">
        <w:rPr>
          <w:noProof w:val="0"/>
        </w:rPr>
        <w:t>V nadaljevanju so skladno z IED OVD navedene tehnološke enote, ki sestavljajo napravo za proizvodnjo sintetičnih smol in drug</w:t>
      </w:r>
      <w:r w:rsidR="00CD704D" w:rsidRPr="002E75C1">
        <w:rPr>
          <w:noProof w:val="0"/>
        </w:rPr>
        <w:t>e</w:t>
      </w:r>
      <w:r w:rsidRPr="002E75C1">
        <w:rPr>
          <w:noProof w:val="0"/>
        </w:rPr>
        <w:t xml:space="preserve"> naprav</w:t>
      </w:r>
      <w:r w:rsidR="00CD704D" w:rsidRPr="002E75C1">
        <w:rPr>
          <w:noProof w:val="0"/>
        </w:rPr>
        <w:t>e</w:t>
      </w:r>
      <w:r w:rsidRPr="002E75C1">
        <w:rPr>
          <w:noProof w:val="0"/>
        </w:rPr>
        <w:t>, ki se nahajajo na lokaciji industrijskega kompleksa Melamin.</w:t>
      </w:r>
      <w:r w:rsidR="00B845F2" w:rsidRPr="002E75C1">
        <w:rPr>
          <w:noProof w:val="0"/>
        </w:rPr>
        <w:t xml:space="preserve"> Podrobnejši seznam večjih in manjših tehnoloških enot, ki sestavljajo naprave iz točk 1.1, 1.2, 1.3, 1.4 in 1.5 IED OVD je naveden v Prilogi 1 tega dovoljenja. Seznami skladiščnih kapacitet in rezervoarjev nevarnih snovi ter lovilcev olj, ki so skupni vsem napravam, pa so navedeni v Prilogah 2, 3 in 4 tega dovoljenja.</w:t>
      </w:r>
    </w:p>
    <w:p w14:paraId="57F5F843" w14:textId="77777777" w:rsidR="00B845F2" w:rsidRPr="002E75C1" w:rsidRDefault="00B845F2" w:rsidP="00C31F4C">
      <w:pPr>
        <w:pStyle w:val="EO-tekst-splono"/>
        <w:rPr>
          <w:noProof w:val="0"/>
        </w:rPr>
      </w:pPr>
    </w:p>
    <w:p w14:paraId="315583DB" w14:textId="65A05959" w:rsidR="00C31F4C" w:rsidRPr="002E75C1" w:rsidRDefault="00B845F2" w:rsidP="00C31F4C">
      <w:pPr>
        <w:pStyle w:val="EO-tekst-splono"/>
        <w:rPr>
          <w:noProof w:val="0"/>
        </w:rPr>
      </w:pPr>
      <w:r w:rsidRPr="002E75C1">
        <w:rPr>
          <w:noProof w:val="0"/>
        </w:rPr>
        <w:t xml:space="preserve">V </w:t>
      </w:r>
      <w:r w:rsidRPr="002E75C1">
        <w:rPr>
          <w:b/>
          <w:bCs/>
          <w:noProof w:val="0"/>
          <w:color w:val="4F6228" w:themeColor="accent3" w:themeShade="80"/>
        </w:rPr>
        <w:t>Prilogi 2</w:t>
      </w:r>
      <w:r w:rsidRPr="002E75C1">
        <w:rPr>
          <w:noProof w:val="0"/>
          <w:color w:val="4F6228" w:themeColor="accent3" w:themeShade="80"/>
        </w:rPr>
        <w:t xml:space="preserve"> </w:t>
      </w:r>
      <w:r w:rsidRPr="002E75C1">
        <w:rPr>
          <w:noProof w:val="0"/>
        </w:rPr>
        <w:t xml:space="preserve">je priložen načrt lokacije </w:t>
      </w:r>
      <w:r w:rsidR="009444C4" w:rsidRPr="002E75C1">
        <w:rPr>
          <w:noProof w:val="0"/>
        </w:rPr>
        <w:t xml:space="preserve">MELAMIN </w:t>
      </w:r>
      <w:proofErr w:type="spellStart"/>
      <w:r w:rsidR="009444C4" w:rsidRPr="002E75C1">
        <w:rPr>
          <w:noProof w:val="0"/>
        </w:rPr>
        <w:t>d.d</w:t>
      </w:r>
      <w:proofErr w:type="spellEnd"/>
      <w:r w:rsidR="009444C4" w:rsidRPr="002E75C1">
        <w:rPr>
          <w:noProof w:val="0"/>
        </w:rPr>
        <w:t xml:space="preserve">. Kočevje </w:t>
      </w:r>
      <w:r w:rsidRPr="002E75C1">
        <w:rPr>
          <w:noProof w:val="0"/>
        </w:rPr>
        <w:t xml:space="preserve">z vrisanimi objekti in </w:t>
      </w:r>
      <w:r w:rsidR="009444C4" w:rsidRPr="002E75C1">
        <w:rPr>
          <w:noProof w:val="0"/>
        </w:rPr>
        <w:t xml:space="preserve">napravami </w:t>
      </w:r>
      <w:r w:rsidR="0043282E" w:rsidRPr="002E75C1">
        <w:rPr>
          <w:noProof w:val="0"/>
        </w:rPr>
        <w:t>ter</w:t>
      </w:r>
      <w:r w:rsidR="009444C4" w:rsidRPr="002E75C1">
        <w:rPr>
          <w:noProof w:val="0"/>
        </w:rPr>
        <w:t xml:space="preserve"> </w:t>
      </w:r>
      <w:r w:rsidRPr="002E75C1">
        <w:rPr>
          <w:noProof w:val="0"/>
        </w:rPr>
        <w:t>tehnološkimi enotami.</w:t>
      </w:r>
    </w:p>
    <w:p w14:paraId="6A685C40" w14:textId="77777777" w:rsidR="00C31F4C" w:rsidRPr="002E75C1" w:rsidRDefault="00C31F4C" w:rsidP="00C31F4C">
      <w:pPr>
        <w:pStyle w:val="EO-tekst-splono"/>
        <w:rPr>
          <w:noProof w:val="0"/>
        </w:rPr>
      </w:pPr>
    </w:p>
    <w:p w14:paraId="6823A4BB" w14:textId="77777777" w:rsidR="00AD4DDB" w:rsidRPr="002E75C1" w:rsidRDefault="00AD4DDB" w:rsidP="003A2763">
      <w:pPr>
        <w:pStyle w:val="EO-P3"/>
        <w:rPr>
          <w:rFonts w:cs="Tahoma"/>
          <w:noProof w:val="0"/>
        </w:rPr>
      </w:pPr>
      <w:bookmarkStart w:id="35" w:name="_Toc218079986"/>
      <w:r w:rsidRPr="002E75C1">
        <w:rPr>
          <w:noProof w:val="0"/>
        </w:rPr>
        <w:t>Naprava za proizvodnjo sintetičnih smol (naprava A1)</w:t>
      </w:r>
      <w:bookmarkEnd w:id="35"/>
    </w:p>
    <w:p w14:paraId="3A739BB6" w14:textId="76CC5765" w:rsidR="00AD4DDB" w:rsidRPr="002E75C1" w:rsidRDefault="00AD4DDB" w:rsidP="00AD4DDB">
      <w:pPr>
        <w:pStyle w:val="EO-tekst-splono"/>
        <w:rPr>
          <w:rFonts w:cs="Tahoma"/>
          <w:noProof w:val="0"/>
        </w:rPr>
      </w:pPr>
      <w:r w:rsidRPr="002E75C1">
        <w:rPr>
          <w:rFonts w:cs="Tahoma"/>
          <w:noProof w:val="0"/>
        </w:rPr>
        <w:t>Naprava za proizvodnjo sintetičnih smol (naprava A1), v kateri poteka IED dejavnost, je sestavljena iz naslednjih tehnoloških enot</w:t>
      </w:r>
      <w:r w:rsidR="009444C4" w:rsidRPr="002E75C1">
        <w:rPr>
          <w:rFonts w:cs="Tahoma"/>
          <w:noProof w:val="0"/>
        </w:rPr>
        <w:t xml:space="preserve"> </w:t>
      </w:r>
      <w:r w:rsidR="009444C4" w:rsidRPr="002E75C1">
        <w:rPr>
          <w:rFonts w:cs="Tahoma"/>
          <w:noProof w:val="0"/>
        </w:rPr>
        <w:fldChar w:fldCharType="begin"/>
      </w:r>
      <w:r w:rsidR="009444C4" w:rsidRPr="002E75C1">
        <w:rPr>
          <w:rFonts w:cs="Tahoma"/>
          <w:noProof w:val="0"/>
        </w:rPr>
        <w:instrText xml:space="preserve"> REF _Ref121385080 \r \h </w:instrText>
      </w:r>
      <w:r w:rsidR="009444C4" w:rsidRPr="002E75C1">
        <w:rPr>
          <w:rFonts w:cs="Tahoma"/>
          <w:noProof w:val="0"/>
        </w:rPr>
      </w:r>
      <w:r w:rsidR="009444C4" w:rsidRPr="002E75C1">
        <w:rPr>
          <w:rFonts w:cs="Tahoma"/>
          <w:noProof w:val="0"/>
        </w:rPr>
        <w:fldChar w:fldCharType="separate"/>
      </w:r>
      <w:r w:rsidR="00DB7651">
        <w:rPr>
          <w:rFonts w:cs="Tahoma"/>
          <w:noProof w:val="0"/>
        </w:rPr>
        <w:t>/1/</w:t>
      </w:r>
      <w:r w:rsidR="009444C4" w:rsidRPr="002E75C1">
        <w:rPr>
          <w:rFonts w:cs="Tahoma"/>
          <w:noProof w:val="0"/>
        </w:rPr>
        <w:fldChar w:fldCharType="end"/>
      </w:r>
      <w:r w:rsidRPr="002E75C1">
        <w:rPr>
          <w:rFonts w:cs="Tahoma"/>
          <w:noProof w:val="0"/>
        </w:rPr>
        <w:t>:</w:t>
      </w:r>
    </w:p>
    <w:p w14:paraId="00295FAD"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R-1 (N1),</w:t>
      </w:r>
    </w:p>
    <w:p w14:paraId="4E48190F"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R-2 (N2),</w:t>
      </w:r>
    </w:p>
    <w:p w14:paraId="3EF62A8B"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R-3 (N3),</w:t>
      </w:r>
    </w:p>
    <w:p w14:paraId="04CAF369"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R-4 (N4),</w:t>
      </w:r>
    </w:p>
    <w:p w14:paraId="78E8BF9C"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R-5 (N5),</w:t>
      </w:r>
    </w:p>
    <w:p w14:paraId="140BB3EB"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R-6 (N6),</w:t>
      </w:r>
    </w:p>
    <w:p w14:paraId="2001F5BF"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R-7 (N7),</w:t>
      </w:r>
    </w:p>
    <w:p w14:paraId="063D5CC8"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R-8 (N8),</w:t>
      </w:r>
    </w:p>
    <w:p w14:paraId="7B1D2790" w14:textId="77777777" w:rsidR="00AD4DDB" w:rsidRPr="002E75C1" w:rsidRDefault="00AD4DDB" w:rsidP="00B845F2">
      <w:pPr>
        <w:pStyle w:val="EO-tekst-splono"/>
        <w:numPr>
          <w:ilvl w:val="0"/>
          <w:numId w:val="22"/>
        </w:numPr>
        <w:rPr>
          <w:rFonts w:cs="Tahoma"/>
          <w:noProof w:val="0"/>
        </w:rPr>
      </w:pPr>
      <w:r w:rsidRPr="002E75C1">
        <w:rPr>
          <w:rFonts w:cs="Tahoma"/>
          <w:noProof w:val="0"/>
        </w:rPr>
        <w:t>Kontinuirna reaktorska linija KR-1 (N9),</w:t>
      </w:r>
    </w:p>
    <w:p w14:paraId="2883C762" w14:textId="77777777" w:rsidR="00AD4DDB" w:rsidRPr="002E75C1" w:rsidRDefault="00AD4DDB" w:rsidP="00B845F2">
      <w:pPr>
        <w:pStyle w:val="EO-tekst-splono"/>
        <w:numPr>
          <w:ilvl w:val="0"/>
          <w:numId w:val="22"/>
        </w:numPr>
        <w:rPr>
          <w:rFonts w:cs="Tahoma"/>
          <w:noProof w:val="0"/>
        </w:rPr>
      </w:pPr>
      <w:r w:rsidRPr="002E75C1">
        <w:rPr>
          <w:rFonts w:cs="Tahoma"/>
          <w:noProof w:val="0"/>
        </w:rPr>
        <w:t>Kontinuirna reaktorska linija KR-2 (N10),</w:t>
      </w:r>
    </w:p>
    <w:p w14:paraId="6284CF0B"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R-9 (N38),</w:t>
      </w:r>
    </w:p>
    <w:p w14:paraId="1C07CE09"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R-10 (N42),</w:t>
      </w:r>
    </w:p>
    <w:p w14:paraId="7277FE77" w14:textId="77777777" w:rsidR="00AD4DDB" w:rsidRPr="002E75C1" w:rsidRDefault="00AD4DDB" w:rsidP="00B845F2">
      <w:pPr>
        <w:pStyle w:val="EO-tekst-splono"/>
        <w:numPr>
          <w:ilvl w:val="0"/>
          <w:numId w:val="22"/>
        </w:numPr>
        <w:rPr>
          <w:rFonts w:cs="Tahoma"/>
          <w:noProof w:val="0"/>
        </w:rPr>
      </w:pPr>
      <w:r w:rsidRPr="002E75C1">
        <w:rPr>
          <w:rFonts w:cs="Tahoma"/>
          <w:noProof w:val="0"/>
        </w:rPr>
        <w:t>Reaktorska linija R-11 (N43),</w:t>
      </w:r>
    </w:p>
    <w:p w14:paraId="006A1B36" w14:textId="77777777" w:rsidR="00AD4DDB" w:rsidRPr="002E75C1" w:rsidRDefault="00AD4DDB" w:rsidP="00B845F2">
      <w:pPr>
        <w:pStyle w:val="EO-tekst-splono"/>
        <w:numPr>
          <w:ilvl w:val="0"/>
          <w:numId w:val="22"/>
        </w:numPr>
        <w:rPr>
          <w:rFonts w:cs="Tahoma"/>
          <w:noProof w:val="0"/>
        </w:rPr>
      </w:pPr>
      <w:r w:rsidRPr="002E75C1">
        <w:rPr>
          <w:rFonts w:cs="Tahoma"/>
          <w:noProof w:val="0"/>
        </w:rPr>
        <w:t>Destilacijska kolona za butanol (N11),</w:t>
      </w:r>
    </w:p>
    <w:p w14:paraId="01A2A363" w14:textId="77777777" w:rsidR="00AD4DDB" w:rsidRPr="002E75C1" w:rsidRDefault="00AD4DDB" w:rsidP="00B845F2">
      <w:pPr>
        <w:pStyle w:val="EO-tekst-splono"/>
        <w:numPr>
          <w:ilvl w:val="0"/>
          <w:numId w:val="22"/>
        </w:numPr>
        <w:rPr>
          <w:rFonts w:cs="Tahoma"/>
          <w:noProof w:val="0"/>
        </w:rPr>
      </w:pPr>
      <w:r w:rsidRPr="002E75C1">
        <w:rPr>
          <w:rFonts w:cs="Tahoma"/>
          <w:noProof w:val="0"/>
        </w:rPr>
        <w:t>Destilacijska kolona za metanol (N12),</w:t>
      </w:r>
    </w:p>
    <w:p w14:paraId="5762CC5B" w14:textId="77777777" w:rsidR="00AD4DDB" w:rsidRPr="002E75C1" w:rsidRDefault="00AD4DDB" w:rsidP="00B845F2">
      <w:pPr>
        <w:pStyle w:val="EO-tekst-splono"/>
        <w:numPr>
          <w:ilvl w:val="0"/>
          <w:numId w:val="22"/>
        </w:numPr>
        <w:rPr>
          <w:rFonts w:cs="Tahoma"/>
          <w:noProof w:val="0"/>
        </w:rPr>
      </w:pPr>
      <w:r w:rsidRPr="002E75C1">
        <w:rPr>
          <w:rFonts w:cs="Tahoma"/>
          <w:noProof w:val="0"/>
        </w:rPr>
        <w:t>Destilacijska naprava za formaldehid (N13),</w:t>
      </w:r>
    </w:p>
    <w:p w14:paraId="044697AA" w14:textId="77777777" w:rsidR="00AD4DDB" w:rsidRPr="002E75C1" w:rsidRDefault="00AD4DDB" w:rsidP="00B845F2">
      <w:pPr>
        <w:pStyle w:val="EO-tekst-splono"/>
        <w:numPr>
          <w:ilvl w:val="0"/>
          <w:numId w:val="22"/>
        </w:numPr>
        <w:rPr>
          <w:rFonts w:cs="Tahoma"/>
          <w:noProof w:val="0"/>
        </w:rPr>
      </w:pPr>
      <w:r w:rsidRPr="002E75C1">
        <w:rPr>
          <w:rFonts w:cs="Tahoma"/>
          <w:noProof w:val="0"/>
        </w:rPr>
        <w:t>Uparjalnik a metanol (N14),</w:t>
      </w:r>
    </w:p>
    <w:p w14:paraId="2334FC66" w14:textId="77777777" w:rsidR="00AD4DDB" w:rsidRPr="002E75C1" w:rsidRDefault="00AD4DDB" w:rsidP="00B845F2">
      <w:pPr>
        <w:pStyle w:val="EO-tekst-splono"/>
        <w:numPr>
          <w:ilvl w:val="0"/>
          <w:numId w:val="22"/>
        </w:numPr>
        <w:rPr>
          <w:rFonts w:cs="Tahoma"/>
          <w:noProof w:val="0"/>
        </w:rPr>
      </w:pPr>
      <w:r w:rsidRPr="002E75C1">
        <w:rPr>
          <w:rFonts w:cs="Tahoma"/>
          <w:noProof w:val="0"/>
        </w:rPr>
        <w:t>Pripravljalnica lugov in kislin (N15),</w:t>
      </w:r>
    </w:p>
    <w:p w14:paraId="42C38BE7" w14:textId="77777777" w:rsidR="00AD4DDB" w:rsidRPr="002E75C1" w:rsidRDefault="00AD4DDB" w:rsidP="00B845F2">
      <w:pPr>
        <w:pStyle w:val="EO-tekst-splono"/>
        <w:numPr>
          <w:ilvl w:val="0"/>
          <w:numId w:val="22"/>
        </w:numPr>
        <w:rPr>
          <w:rFonts w:cs="Tahoma"/>
          <w:noProof w:val="0"/>
        </w:rPr>
      </w:pPr>
      <w:r w:rsidRPr="002E75C1">
        <w:rPr>
          <w:rFonts w:cs="Tahoma"/>
          <w:noProof w:val="0"/>
        </w:rPr>
        <w:t>Pralnica embalaže (N16),</w:t>
      </w:r>
    </w:p>
    <w:p w14:paraId="62DAF542" w14:textId="77777777" w:rsidR="00AD4DDB" w:rsidRPr="002E75C1" w:rsidRDefault="00AD4DDB" w:rsidP="00B845F2">
      <w:pPr>
        <w:pStyle w:val="EO-tekst-splono"/>
        <w:numPr>
          <w:ilvl w:val="0"/>
          <w:numId w:val="22"/>
        </w:numPr>
        <w:rPr>
          <w:rFonts w:cs="Tahoma"/>
          <w:noProof w:val="0"/>
        </w:rPr>
      </w:pPr>
      <w:r w:rsidRPr="002E75C1">
        <w:rPr>
          <w:rFonts w:cs="Tahoma"/>
          <w:noProof w:val="0"/>
        </w:rPr>
        <w:t>Obrat za homogenizacijo smol (N46),</w:t>
      </w:r>
    </w:p>
    <w:p w14:paraId="04FFC4BD" w14:textId="77777777" w:rsidR="00AD4DDB" w:rsidRPr="002E75C1" w:rsidRDefault="00AD4DDB" w:rsidP="00B845F2">
      <w:pPr>
        <w:pStyle w:val="EO-tekst-splono"/>
        <w:numPr>
          <w:ilvl w:val="0"/>
          <w:numId w:val="22"/>
        </w:numPr>
        <w:rPr>
          <w:rFonts w:cs="Tahoma"/>
          <w:noProof w:val="0"/>
        </w:rPr>
      </w:pPr>
      <w:r w:rsidRPr="002E75C1">
        <w:rPr>
          <w:rFonts w:cs="Tahoma"/>
          <w:noProof w:val="0"/>
        </w:rPr>
        <w:t>Filtri za prah na reaktorskih linijah (N1.1, N2.1, N3.1, N4.1, N.6.1, N.8.1, N9.1, N10.1, N42.1, N43.1).</w:t>
      </w:r>
    </w:p>
    <w:p w14:paraId="01AE7B6F" w14:textId="61FB7F88" w:rsidR="00AD4DDB" w:rsidRPr="0000180E" w:rsidRDefault="0000180E" w:rsidP="0000180E">
      <w:pPr>
        <w:rPr>
          <w:rFonts w:cs="Tahoma"/>
          <w:szCs w:val="20"/>
        </w:rPr>
      </w:pPr>
      <w:r>
        <w:rPr>
          <w:rFonts w:cs="Tahoma"/>
        </w:rPr>
        <w:br w:type="page"/>
      </w:r>
    </w:p>
    <w:p w14:paraId="0D2B5956" w14:textId="77777777" w:rsidR="00AD4DDB" w:rsidRPr="002E75C1" w:rsidRDefault="00AD4DDB" w:rsidP="003A2763">
      <w:pPr>
        <w:pStyle w:val="EO-P3"/>
        <w:rPr>
          <w:rFonts w:cs="Tahoma"/>
          <w:noProof w:val="0"/>
        </w:rPr>
      </w:pPr>
      <w:bookmarkStart w:id="36" w:name="_Toc218079987"/>
      <w:r w:rsidRPr="002E75C1">
        <w:rPr>
          <w:rFonts w:cs="Tahoma"/>
          <w:noProof w:val="0"/>
        </w:rPr>
        <w:t>Neposredno tehnično povezane dejavnosti (NTPD)</w:t>
      </w:r>
      <w:bookmarkEnd w:id="36"/>
    </w:p>
    <w:p w14:paraId="530EFDB3" w14:textId="2C2D56CE" w:rsidR="00AD4DDB" w:rsidRPr="002E75C1" w:rsidRDefault="00AD4DDB" w:rsidP="00AD4DDB">
      <w:pPr>
        <w:pStyle w:val="EO-tekst-splono"/>
        <w:rPr>
          <w:rFonts w:cs="Tahoma"/>
          <w:noProof w:val="0"/>
        </w:rPr>
      </w:pPr>
      <w:r w:rsidRPr="002E75C1">
        <w:rPr>
          <w:rFonts w:cs="Tahoma"/>
          <w:noProof w:val="0"/>
        </w:rPr>
        <w:t>Za delovanje IED naprave in ostalih dejavnosti so potrebne naslednje tehnološke enote</w:t>
      </w:r>
      <w:r w:rsidR="009444C4" w:rsidRPr="002E75C1">
        <w:rPr>
          <w:rFonts w:cs="Tahoma"/>
          <w:noProof w:val="0"/>
        </w:rPr>
        <w:t xml:space="preserve"> </w:t>
      </w:r>
      <w:r w:rsidR="009444C4" w:rsidRPr="002E75C1">
        <w:rPr>
          <w:rFonts w:cs="Tahoma"/>
          <w:noProof w:val="0"/>
        </w:rPr>
        <w:fldChar w:fldCharType="begin"/>
      </w:r>
      <w:r w:rsidR="009444C4" w:rsidRPr="002E75C1">
        <w:rPr>
          <w:rFonts w:cs="Tahoma"/>
          <w:noProof w:val="0"/>
        </w:rPr>
        <w:instrText xml:space="preserve"> REF _Ref121385080 \r \h </w:instrText>
      </w:r>
      <w:r w:rsidR="009444C4" w:rsidRPr="002E75C1">
        <w:rPr>
          <w:rFonts w:cs="Tahoma"/>
          <w:noProof w:val="0"/>
        </w:rPr>
      </w:r>
      <w:r w:rsidR="009444C4" w:rsidRPr="002E75C1">
        <w:rPr>
          <w:rFonts w:cs="Tahoma"/>
          <w:noProof w:val="0"/>
        </w:rPr>
        <w:fldChar w:fldCharType="separate"/>
      </w:r>
      <w:r w:rsidR="00DB7651">
        <w:rPr>
          <w:rFonts w:cs="Tahoma"/>
          <w:noProof w:val="0"/>
        </w:rPr>
        <w:t>/1/</w:t>
      </w:r>
      <w:r w:rsidR="009444C4" w:rsidRPr="002E75C1">
        <w:rPr>
          <w:rFonts w:cs="Tahoma"/>
          <w:noProof w:val="0"/>
        </w:rPr>
        <w:fldChar w:fldCharType="end"/>
      </w:r>
      <w:r w:rsidRPr="002E75C1">
        <w:rPr>
          <w:rFonts w:cs="Tahoma"/>
          <w:noProof w:val="0"/>
        </w:rPr>
        <w:t>:</w:t>
      </w:r>
    </w:p>
    <w:p w14:paraId="0127A47B" w14:textId="77777777" w:rsidR="00AD4DDB" w:rsidRPr="002E75C1" w:rsidRDefault="00AD4DDB" w:rsidP="00B845F2">
      <w:pPr>
        <w:pStyle w:val="EO-tekst-splono"/>
        <w:numPr>
          <w:ilvl w:val="0"/>
          <w:numId w:val="22"/>
        </w:numPr>
        <w:rPr>
          <w:rFonts w:cs="Tahoma"/>
          <w:noProof w:val="0"/>
        </w:rPr>
      </w:pPr>
      <w:r w:rsidRPr="002E75C1">
        <w:rPr>
          <w:rFonts w:cs="Tahoma"/>
          <w:noProof w:val="0"/>
        </w:rPr>
        <w:t>Parni kotel na naravni les (N22),</w:t>
      </w:r>
    </w:p>
    <w:p w14:paraId="68DDBE19" w14:textId="77777777" w:rsidR="00AD4DDB" w:rsidRPr="002E75C1" w:rsidRDefault="00AD4DDB" w:rsidP="00B845F2">
      <w:pPr>
        <w:pStyle w:val="EO-tekst-splono"/>
        <w:numPr>
          <w:ilvl w:val="0"/>
          <w:numId w:val="22"/>
        </w:numPr>
        <w:rPr>
          <w:rFonts w:cs="Tahoma"/>
          <w:noProof w:val="0"/>
        </w:rPr>
      </w:pPr>
      <w:r w:rsidRPr="002E75C1">
        <w:rPr>
          <w:rFonts w:cs="Tahoma"/>
          <w:noProof w:val="0"/>
        </w:rPr>
        <w:t xml:space="preserve">Parni kotel </w:t>
      </w:r>
      <w:proofErr w:type="spellStart"/>
      <w:r w:rsidRPr="002E75C1">
        <w:rPr>
          <w:rFonts w:cs="Tahoma"/>
          <w:noProof w:val="0"/>
        </w:rPr>
        <w:t>Loos</w:t>
      </w:r>
      <w:proofErr w:type="spellEnd"/>
      <w:r w:rsidRPr="002E75C1">
        <w:rPr>
          <w:rFonts w:cs="Tahoma"/>
          <w:noProof w:val="0"/>
        </w:rPr>
        <w:t xml:space="preserve"> (N21),</w:t>
      </w:r>
    </w:p>
    <w:p w14:paraId="1DD2C6DD" w14:textId="77777777" w:rsidR="00AD4DDB" w:rsidRPr="002E75C1" w:rsidRDefault="00AD4DDB" w:rsidP="00B845F2">
      <w:pPr>
        <w:pStyle w:val="EO-tekst-splono"/>
        <w:numPr>
          <w:ilvl w:val="0"/>
          <w:numId w:val="22"/>
        </w:numPr>
        <w:rPr>
          <w:rFonts w:cs="Tahoma"/>
          <w:noProof w:val="0"/>
        </w:rPr>
      </w:pPr>
      <w:r w:rsidRPr="002E75C1">
        <w:rPr>
          <w:rFonts w:cs="Tahoma"/>
          <w:noProof w:val="0"/>
        </w:rPr>
        <w:t>Sistem za pripravo hladilne vode (N20),</w:t>
      </w:r>
    </w:p>
    <w:p w14:paraId="3A23BBF1" w14:textId="6325B9D1" w:rsidR="00AD4DDB" w:rsidRPr="002E75C1" w:rsidRDefault="00AD4DDB" w:rsidP="00B845F2">
      <w:pPr>
        <w:pStyle w:val="EO-tekst-splono"/>
        <w:numPr>
          <w:ilvl w:val="0"/>
          <w:numId w:val="22"/>
        </w:numPr>
        <w:rPr>
          <w:rFonts w:cs="Tahoma"/>
          <w:noProof w:val="0"/>
        </w:rPr>
      </w:pPr>
      <w:r w:rsidRPr="002E75C1">
        <w:rPr>
          <w:rFonts w:cs="Tahoma"/>
          <w:noProof w:val="0"/>
        </w:rPr>
        <w:t>Transformatorske postaje (TP1, TP2, TP3, TP4, TP5 in TP6</w:t>
      </w:r>
      <w:r w:rsidR="00E03221" w:rsidRPr="002E75C1">
        <w:rPr>
          <w:rFonts w:cs="Tahoma"/>
          <w:noProof w:val="0"/>
        </w:rPr>
        <w:t xml:space="preserve"> oziroma</w:t>
      </w:r>
      <w:r w:rsidRPr="002E75C1">
        <w:rPr>
          <w:rFonts w:cs="Tahoma"/>
          <w:noProof w:val="0"/>
        </w:rPr>
        <w:t xml:space="preserve"> N30, N31, N32, N33, N40, N41);</w:t>
      </w:r>
    </w:p>
    <w:p w14:paraId="07EDD41C" w14:textId="77777777" w:rsidR="00AD4DDB" w:rsidRPr="002E75C1" w:rsidRDefault="00AD4DDB" w:rsidP="00B845F2">
      <w:pPr>
        <w:pStyle w:val="EO-tekst-splono"/>
        <w:numPr>
          <w:ilvl w:val="0"/>
          <w:numId w:val="22"/>
        </w:numPr>
        <w:rPr>
          <w:rFonts w:cs="Tahoma"/>
          <w:noProof w:val="0"/>
        </w:rPr>
      </w:pPr>
      <w:r w:rsidRPr="002E75C1">
        <w:rPr>
          <w:rFonts w:cs="Tahoma"/>
          <w:noProof w:val="0"/>
        </w:rPr>
        <w:t>Naprava za čiščenje hlapnih emisij v zrak (N34) – rezervni sistem čiščenja odpadnega procesnega zraka,</w:t>
      </w:r>
    </w:p>
    <w:p w14:paraId="49EEFB8E" w14:textId="77777777" w:rsidR="00AD4DDB" w:rsidRPr="002E75C1" w:rsidRDefault="00AD4DDB" w:rsidP="00B845F2">
      <w:pPr>
        <w:pStyle w:val="EO-tekst-splono"/>
        <w:numPr>
          <w:ilvl w:val="0"/>
          <w:numId w:val="22"/>
        </w:numPr>
        <w:rPr>
          <w:rFonts w:cs="Tahoma"/>
          <w:noProof w:val="0"/>
        </w:rPr>
      </w:pPr>
      <w:r w:rsidRPr="002E75C1">
        <w:rPr>
          <w:rFonts w:cs="Tahoma"/>
          <w:noProof w:val="0"/>
        </w:rPr>
        <w:t>Čistilna naprava za tehnološke odpadne vode (N35),</w:t>
      </w:r>
    </w:p>
    <w:p w14:paraId="70355811" w14:textId="77777777" w:rsidR="00AD4DDB" w:rsidRPr="002E75C1" w:rsidRDefault="00AD4DDB" w:rsidP="00B845F2">
      <w:pPr>
        <w:pStyle w:val="EO-tekst-splono"/>
        <w:numPr>
          <w:ilvl w:val="0"/>
          <w:numId w:val="22"/>
        </w:numPr>
        <w:rPr>
          <w:rFonts w:cs="Tahoma"/>
          <w:noProof w:val="0"/>
        </w:rPr>
      </w:pPr>
      <w:r w:rsidRPr="002E75C1">
        <w:rPr>
          <w:rFonts w:cs="Tahoma"/>
          <w:noProof w:val="0"/>
        </w:rPr>
        <w:t>Rezervoarji za skladiščenja tekočih kemikalij,</w:t>
      </w:r>
    </w:p>
    <w:p w14:paraId="49806A14" w14:textId="77777777" w:rsidR="00AD4DDB" w:rsidRPr="002E75C1" w:rsidRDefault="00AD4DDB" w:rsidP="00B845F2">
      <w:pPr>
        <w:pStyle w:val="EO-tekst-splono"/>
        <w:numPr>
          <w:ilvl w:val="0"/>
          <w:numId w:val="22"/>
        </w:numPr>
        <w:rPr>
          <w:rFonts w:cs="Tahoma"/>
          <w:noProof w:val="0"/>
        </w:rPr>
      </w:pPr>
      <w:r w:rsidRPr="002E75C1">
        <w:rPr>
          <w:rFonts w:cs="Tahoma"/>
          <w:noProof w:val="0"/>
        </w:rPr>
        <w:t>Različna skladišča,</w:t>
      </w:r>
    </w:p>
    <w:p w14:paraId="5E725C4D" w14:textId="77777777" w:rsidR="00AD4DDB" w:rsidRPr="002E75C1" w:rsidRDefault="00AD4DDB" w:rsidP="00B845F2">
      <w:pPr>
        <w:pStyle w:val="EO-tekst-splono"/>
        <w:numPr>
          <w:ilvl w:val="0"/>
          <w:numId w:val="22"/>
        </w:numPr>
        <w:rPr>
          <w:rFonts w:cs="Tahoma"/>
          <w:noProof w:val="0"/>
        </w:rPr>
      </w:pPr>
      <w:r w:rsidRPr="002E75C1">
        <w:rPr>
          <w:rFonts w:cs="Tahoma"/>
          <w:noProof w:val="0"/>
        </w:rPr>
        <w:t>Druga tehnološka oprema (dizel agregati, naprava za proizvodnjo dušika, kompresorji ipd.).</w:t>
      </w:r>
    </w:p>
    <w:p w14:paraId="644BEA69" w14:textId="77777777" w:rsidR="00AD4DDB" w:rsidRPr="002E75C1" w:rsidRDefault="00AD4DDB" w:rsidP="00AD4DDB">
      <w:pPr>
        <w:pStyle w:val="EO-tekst-splono"/>
        <w:rPr>
          <w:rFonts w:cs="Tahoma"/>
          <w:noProof w:val="0"/>
          <w:highlight w:val="green"/>
        </w:rPr>
      </w:pPr>
    </w:p>
    <w:p w14:paraId="4F6CA253" w14:textId="55FFE897" w:rsidR="00AD4DDB" w:rsidRPr="002E75C1" w:rsidRDefault="00AD4DDB" w:rsidP="003A2763">
      <w:pPr>
        <w:pStyle w:val="EO-P3"/>
        <w:rPr>
          <w:rFonts w:cs="Tahoma"/>
          <w:noProof w:val="0"/>
        </w:rPr>
      </w:pPr>
      <w:bookmarkStart w:id="37" w:name="_Toc218079988"/>
      <w:r w:rsidRPr="002E75C1">
        <w:rPr>
          <w:rFonts w:cs="Tahoma"/>
          <w:noProof w:val="0"/>
        </w:rPr>
        <w:t>Druge naprave (naprave B1 – B</w:t>
      </w:r>
      <w:r w:rsidR="009444C4" w:rsidRPr="002E75C1">
        <w:rPr>
          <w:rFonts w:cs="Tahoma"/>
          <w:noProof w:val="0"/>
        </w:rPr>
        <w:t>4</w:t>
      </w:r>
      <w:r w:rsidRPr="002E75C1">
        <w:rPr>
          <w:rFonts w:cs="Tahoma"/>
          <w:noProof w:val="0"/>
        </w:rPr>
        <w:t>)</w:t>
      </w:r>
      <w:bookmarkEnd w:id="37"/>
    </w:p>
    <w:p w14:paraId="159C1E60" w14:textId="44CBF1EE" w:rsidR="00AD4DDB" w:rsidRPr="002E75C1" w:rsidRDefault="00AD4DDB" w:rsidP="00AD4DDB">
      <w:pPr>
        <w:pStyle w:val="EO-tekst-splono"/>
        <w:rPr>
          <w:rFonts w:cs="Tahoma"/>
          <w:noProof w:val="0"/>
        </w:rPr>
      </w:pPr>
      <w:r w:rsidRPr="002E75C1">
        <w:rPr>
          <w:rFonts w:cs="Tahoma"/>
          <w:noProof w:val="0"/>
        </w:rPr>
        <w:t xml:space="preserve">Druge naprave, </w:t>
      </w:r>
      <w:r w:rsidR="00B15C9A" w:rsidRPr="002E75C1">
        <w:rPr>
          <w:rFonts w:cs="Tahoma"/>
          <w:noProof w:val="0"/>
        </w:rPr>
        <w:t xml:space="preserve">ki so v upravljanju nosilca posega in </w:t>
      </w:r>
      <w:r w:rsidRPr="002E75C1">
        <w:rPr>
          <w:rFonts w:cs="Tahoma"/>
          <w:noProof w:val="0"/>
        </w:rPr>
        <w:t>v katerih se ne izvaja IED dejavnost</w:t>
      </w:r>
      <w:r w:rsidR="00B70F9C" w:rsidRPr="002E75C1">
        <w:rPr>
          <w:rFonts w:cs="Tahoma"/>
          <w:noProof w:val="0"/>
        </w:rPr>
        <w:t>,</w:t>
      </w:r>
      <w:r w:rsidR="00B15C9A" w:rsidRPr="002E75C1">
        <w:rPr>
          <w:rFonts w:cs="Tahoma"/>
          <w:noProof w:val="0"/>
        </w:rPr>
        <w:t xml:space="preserve"> so</w:t>
      </w:r>
      <w:r w:rsidR="009444C4" w:rsidRPr="002E75C1">
        <w:rPr>
          <w:rFonts w:cs="Tahoma"/>
          <w:noProof w:val="0"/>
        </w:rPr>
        <w:t xml:space="preserve"> </w:t>
      </w:r>
      <w:r w:rsidR="009444C4" w:rsidRPr="002E75C1">
        <w:rPr>
          <w:rFonts w:cs="Tahoma"/>
          <w:noProof w:val="0"/>
        </w:rPr>
        <w:fldChar w:fldCharType="begin"/>
      </w:r>
      <w:r w:rsidR="009444C4" w:rsidRPr="002E75C1">
        <w:rPr>
          <w:rFonts w:cs="Tahoma"/>
          <w:noProof w:val="0"/>
        </w:rPr>
        <w:instrText xml:space="preserve"> REF _Ref121385080 \r \h </w:instrText>
      </w:r>
      <w:r w:rsidR="009444C4" w:rsidRPr="002E75C1">
        <w:rPr>
          <w:rFonts w:cs="Tahoma"/>
          <w:noProof w:val="0"/>
        </w:rPr>
      </w:r>
      <w:r w:rsidR="009444C4" w:rsidRPr="002E75C1">
        <w:rPr>
          <w:rFonts w:cs="Tahoma"/>
          <w:noProof w:val="0"/>
        </w:rPr>
        <w:fldChar w:fldCharType="separate"/>
      </w:r>
      <w:r w:rsidR="00DB7651">
        <w:rPr>
          <w:rFonts w:cs="Tahoma"/>
          <w:noProof w:val="0"/>
        </w:rPr>
        <w:t>/1/</w:t>
      </w:r>
      <w:r w:rsidR="009444C4" w:rsidRPr="002E75C1">
        <w:rPr>
          <w:rFonts w:cs="Tahoma"/>
          <w:noProof w:val="0"/>
        </w:rPr>
        <w:fldChar w:fldCharType="end"/>
      </w:r>
      <w:r w:rsidRPr="002E75C1">
        <w:rPr>
          <w:rFonts w:cs="Tahoma"/>
          <w:noProof w:val="0"/>
        </w:rPr>
        <w:t>:</w:t>
      </w:r>
    </w:p>
    <w:p w14:paraId="214602A6" w14:textId="77777777" w:rsidR="00AD4DDB" w:rsidRPr="002E75C1" w:rsidRDefault="00AD4DDB" w:rsidP="00B845F2">
      <w:pPr>
        <w:pStyle w:val="EO-tekst-splono"/>
        <w:numPr>
          <w:ilvl w:val="0"/>
          <w:numId w:val="22"/>
        </w:numPr>
        <w:rPr>
          <w:rFonts w:cs="Tahoma"/>
          <w:noProof w:val="0"/>
        </w:rPr>
      </w:pPr>
      <w:r w:rsidRPr="002E75C1">
        <w:rPr>
          <w:rFonts w:cs="Tahoma"/>
          <w:noProof w:val="0"/>
        </w:rPr>
        <w:t>Impregnacija papirja (</w:t>
      </w:r>
      <w:r w:rsidRPr="002E75C1">
        <w:rPr>
          <w:rFonts w:cs="Tahoma"/>
          <w:b/>
          <w:bCs/>
          <w:noProof w:val="0"/>
        </w:rPr>
        <w:t>naprava B1</w:t>
      </w:r>
      <w:r w:rsidRPr="002E75C1">
        <w:rPr>
          <w:rFonts w:cs="Tahoma"/>
          <w:noProof w:val="0"/>
        </w:rPr>
        <w:t>):</w:t>
      </w:r>
    </w:p>
    <w:p w14:paraId="15E04F82" w14:textId="77777777" w:rsidR="00AD4DDB" w:rsidRPr="002E75C1" w:rsidRDefault="00AD4DDB" w:rsidP="00B845F2">
      <w:pPr>
        <w:pStyle w:val="EO-tekst-splono"/>
        <w:numPr>
          <w:ilvl w:val="1"/>
          <w:numId w:val="23"/>
        </w:numPr>
        <w:ind w:left="993" w:hanging="284"/>
        <w:rPr>
          <w:rFonts w:cs="Tahoma"/>
          <w:noProof w:val="0"/>
        </w:rPr>
      </w:pPr>
      <w:r w:rsidRPr="002E75C1">
        <w:rPr>
          <w:rFonts w:cs="Tahoma"/>
          <w:noProof w:val="0"/>
        </w:rPr>
        <w:t>Impregnacijska linija VITS 1 (N24);</w:t>
      </w:r>
    </w:p>
    <w:p w14:paraId="5956E05A" w14:textId="77777777" w:rsidR="00AD4DDB" w:rsidRPr="002E75C1" w:rsidRDefault="00AD4DDB" w:rsidP="00B845F2">
      <w:pPr>
        <w:pStyle w:val="EO-tekst-splono"/>
        <w:numPr>
          <w:ilvl w:val="0"/>
          <w:numId w:val="22"/>
        </w:numPr>
        <w:rPr>
          <w:rFonts w:cs="Tahoma"/>
          <w:noProof w:val="0"/>
        </w:rPr>
      </w:pPr>
      <w:r w:rsidRPr="002E75C1">
        <w:rPr>
          <w:rFonts w:cs="Tahoma"/>
          <w:noProof w:val="0"/>
        </w:rPr>
        <w:t xml:space="preserve">Mešalnica </w:t>
      </w:r>
      <w:proofErr w:type="spellStart"/>
      <w:r w:rsidRPr="002E75C1">
        <w:rPr>
          <w:rFonts w:cs="Tahoma"/>
          <w:noProof w:val="0"/>
        </w:rPr>
        <w:t>amino</w:t>
      </w:r>
      <w:proofErr w:type="spellEnd"/>
      <w:r w:rsidRPr="002E75C1">
        <w:rPr>
          <w:rFonts w:cs="Tahoma"/>
          <w:noProof w:val="0"/>
        </w:rPr>
        <w:t xml:space="preserve"> smol v praškasti obliki (</w:t>
      </w:r>
      <w:r w:rsidRPr="002E75C1">
        <w:rPr>
          <w:rFonts w:cs="Tahoma"/>
          <w:b/>
          <w:bCs/>
          <w:noProof w:val="0"/>
        </w:rPr>
        <w:t>naprava B2</w:t>
      </w:r>
      <w:r w:rsidRPr="002E75C1">
        <w:rPr>
          <w:rFonts w:cs="Tahoma"/>
          <w:noProof w:val="0"/>
        </w:rPr>
        <w:t>):</w:t>
      </w:r>
    </w:p>
    <w:p w14:paraId="74E9CA63" w14:textId="77777777" w:rsidR="00AD4DDB" w:rsidRPr="002E75C1" w:rsidRDefault="00AD4DDB" w:rsidP="00B845F2">
      <w:pPr>
        <w:pStyle w:val="EO-tekst-splono"/>
        <w:numPr>
          <w:ilvl w:val="1"/>
          <w:numId w:val="23"/>
        </w:numPr>
        <w:ind w:left="993" w:hanging="284"/>
        <w:rPr>
          <w:rFonts w:cs="Tahoma"/>
          <w:noProof w:val="0"/>
        </w:rPr>
      </w:pPr>
      <w:r w:rsidRPr="002E75C1">
        <w:rPr>
          <w:rFonts w:cs="Tahoma"/>
          <w:noProof w:val="0"/>
        </w:rPr>
        <w:t xml:space="preserve">Mešalna linija </w:t>
      </w:r>
      <w:proofErr w:type="spellStart"/>
      <w:r w:rsidRPr="002E75C1">
        <w:rPr>
          <w:rFonts w:cs="Tahoma"/>
          <w:noProof w:val="0"/>
        </w:rPr>
        <w:t>Silomel</w:t>
      </w:r>
      <w:proofErr w:type="spellEnd"/>
      <w:r w:rsidRPr="002E75C1">
        <w:rPr>
          <w:rFonts w:cs="Tahoma"/>
          <w:noProof w:val="0"/>
        </w:rPr>
        <w:t xml:space="preserve"> (N26),</w:t>
      </w:r>
    </w:p>
    <w:p w14:paraId="4806352B" w14:textId="77777777" w:rsidR="00AD4DDB" w:rsidRPr="002E75C1" w:rsidRDefault="00AD4DDB" w:rsidP="00B845F2">
      <w:pPr>
        <w:pStyle w:val="EO-tekst-splono"/>
        <w:numPr>
          <w:ilvl w:val="1"/>
          <w:numId w:val="23"/>
        </w:numPr>
        <w:ind w:left="993" w:hanging="284"/>
        <w:rPr>
          <w:rFonts w:cs="Tahoma"/>
          <w:noProof w:val="0"/>
        </w:rPr>
      </w:pPr>
      <w:r w:rsidRPr="002E75C1">
        <w:rPr>
          <w:rFonts w:cs="Tahoma"/>
          <w:noProof w:val="0"/>
        </w:rPr>
        <w:t>filtra za prah iz mešalne linije (N26.1. in N26.2);</w:t>
      </w:r>
    </w:p>
    <w:p w14:paraId="3132A08B" w14:textId="77777777" w:rsidR="00AD4DDB" w:rsidRPr="002E75C1" w:rsidRDefault="00AD4DDB" w:rsidP="00B845F2">
      <w:pPr>
        <w:pStyle w:val="EO-tekst-splono"/>
        <w:numPr>
          <w:ilvl w:val="0"/>
          <w:numId w:val="22"/>
        </w:numPr>
        <w:rPr>
          <w:rFonts w:cs="Tahoma"/>
          <w:noProof w:val="0"/>
        </w:rPr>
      </w:pPr>
      <w:r w:rsidRPr="002E75C1">
        <w:rPr>
          <w:rFonts w:cs="Tahoma"/>
          <w:noProof w:val="0"/>
        </w:rPr>
        <w:t>Impregnacija platna (</w:t>
      </w:r>
      <w:r w:rsidRPr="002E75C1">
        <w:rPr>
          <w:rFonts w:cs="Tahoma"/>
          <w:b/>
          <w:bCs/>
          <w:noProof w:val="0"/>
        </w:rPr>
        <w:t>naprava B3</w:t>
      </w:r>
      <w:r w:rsidRPr="002E75C1">
        <w:rPr>
          <w:rFonts w:cs="Tahoma"/>
          <w:noProof w:val="0"/>
        </w:rPr>
        <w:t>):</w:t>
      </w:r>
    </w:p>
    <w:p w14:paraId="7E45B9E0" w14:textId="77777777" w:rsidR="00AD4DDB" w:rsidRPr="002E75C1" w:rsidRDefault="00AD4DDB" w:rsidP="00B845F2">
      <w:pPr>
        <w:pStyle w:val="EO-tekst-splono"/>
        <w:numPr>
          <w:ilvl w:val="1"/>
          <w:numId w:val="23"/>
        </w:numPr>
        <w:ind w:left="993" w:hanging="284"/>
        <w:rPr>
          <w:rFonts w:cs="Tahoma"/>
          <w:noProof w:val="0"/>
        </w:rPr>
      </w:pPr>
      <w:r w:rsidRPr="002E75C1">
        <w:rPr>
          <w:rFonts w:cs="Tahoma"/>
          <w:noProof w:val="0"/>
        </w:rPr>
        <w:t xml:space="preserve">Impregnacijska linija </w:t>
      </w:r>
      <w:proofErr w:type="spellStart"/>
      <w:r w:rsidRPr="002E75C1">
        <w:rPr>
          <w:rFonts w:cs="Tahoma"/>
          <w:noProof w:val="0"/>
        </w:rPr>
        <w:t>Artos</w:t>
      </w:r>
      <w:proofErr w:type="spellEnd"/>
      <w:r w:rsidRPr="002E75C1">
        <w:rPr>
          <w:rFonts w:cs="Tahoma"/>
          <w:noProof w:val="0"/>
        </w:rPr>
        <w:t xml:space="preserve"> (N27),</w:t>
      </w:r>
    </w:p>
    <w:p w14:paraId="53F8CE38" w14:textId="77777777" w:rsidR="00AD4DDB" w:rsidRPr="002E75C1" w:rsidRDefault="00AD4DDB" w:rsidP="00B845F2">
      <w:pPr>
        <w:pStyle w:val="EO-tekst-splono"/>
        <w:numPr>
          <w:ilvl w:val="1"/>
          <w:numId w:val="23"/>
        </w:numPr>
        <w:ind w:left="993" w:hanging="284"/>
        <w:rPr>
          <w:rFonts w:cs="Tahoma"/>
          <w:noProof w:val="0"/>
        </w:rPr>
      </w:pPr>
      <w:proofErr w:type="spellStart"/>
      <w:r w:rsidRPr="002E75C1">
        <w:rPr>
          <w:rFonts w:cs="Tahoma"/>
          <w:noProof w:val="0"/>
        </w:rPr>
        <w:t>Termokaširna</w:t>
      </w:r>
      <w:proofErr w:type="spellEnd"/>
      <w:r w:rsidRPr="002E75C1">
        <w:rPr>
          <w:rFonts w:cs="Tahoma"/>
          <w:noProof w:val="0"/>
        </w:rPr>
        <w:t xml:space="preserve"> linija </w:t>
      </w:r>
      <w:proofErr w:type="spellStart"/>
      <w:r w:rsidRPr="002E75C1">
        <w:rPr>
          <w:rFonts w:cs="Tahoma"/>
          <w:noProof w:val="0"/>
        </w:rPr>
        <w:t>Bruckner</w:t>
      </w:r>
      <w:proofErr w:type="spellEnd"/>
      <w:r w:rsidRPr="002E75C1">
        <w:rPr>
          <w:rFonts w:cs="Tahoma"/>
          <w:noProof w:val="0"/>
        </w:rPr>
        <w:t xml:space="preserve"> (N28);</w:t>
      </w:r>
    </w:p>
    <w:p w14:paraId="0B0C2053" w14:textId="77777777" w:rsidR="00AD4DDB" w:rsidRPr="002E75C1" w:rsidRDefault="00AD4DDB" w:rsidP="00B845F2">
      <w:pPr>
        <w:pStyle w:val="EO-tekst-splono"/>
        <w:numPr>
          <w:ilvl w:val="0"/>
          <w:numId w:val="22"/>
        </w:numPr>
        <w:rPr>
          <w:rFonts w:cs="Tahoma"/>
          <w:noProof w:val="0"/>
        </w:rPr>
      </w:pPr>
      <w:r w:rsidRPr="002E75C1">
        <w:rPr>
          <w:rFonts w:cs="Tahoma"/>
          <w:noProof w:val="0"/>
        </w:rPr>
        <w:t>Proizvodnja melaminskih flisov (</w:t>
      </w:r>
      <w:r w:rsidRPr="002E75C1">
        <w:rPr>
          <w:rFonts w:cs="Tahoma"/>
          <w:b/>
          <w:bCs/>
          <w:noProof w:val="0"/>
        </w:rPr>
        <w:t>naprava B4</w:t>
      </w:r>
      <w:r w:rsidRPr="002E75C1">
        <w:rPr>
          <w:rFonts w:cs="Tahoma"/>
          <w:noProof w:val="0"/>
        </w:rPr>
        <w:t>):</w:t>
      </w:r>
    </w:p>
    <w:p w14:paraId="6B40CBCB" w14:textId="77777777" w:rsidR="00AD4DDB" w:rsidRPr="002E75C1" w:rsidRDefault="00AD4DDB" w:rsidP="00B845F2">
      <w:pPr>
        <w:pStyle w:val="EO-tekst-splono"/>
        <w:numPr>
          <w:ilvl w:val="1"/>
          <w:numId w:val="23"/>
        </w:numPr>
        <w:ind w:left="993" w:hanging="284"/>
        <w:rPr>
          <w:rFonts w:cs="Tahoma"/>
          <w:noProof w:val="0"/>
        </w:rPr>
      </w:pPr>
      <w:r w:rsidRPr="002E75C1">
        <w:rPr>
          <w:rFonts w:cs="Tahoma"/>
          <w:noProof w:val="0"/>
        </w:rPr>
        <w:t>Naprava za proizvodnjo melaminskih flisov (N44),</w:t>
      </w:r>
    </w:p>
    <w:p w14:paraId="2FD71B11" w14:textId="77777777" w:rsidR="00AD4DDB" w:rsidRPr="002E75C1" w:rsidRDefault="00AD4DDB" w:rsidP="00B845F2">
      <w:pPr>
        <w:pStyle w:val="EO-tekst-splono"/>
        <w:numPr>
          <w:ilvl w:val="1"/>
          <w:numId w:val="23"/>
        </w:numPr>
        <w:ind w:left="993" w:hanging="284"/>
        <w:rPr>
          <w:rFonts w:cs="Tahoma"/>
          <w:noProof w:val="0"/>
        </w:rPr>
      </w:pPr>
      <w:r w:rsidRPr="002E75C1">
        <w:rPr>
          <w:rFonts w:cs="Tahoma"/>
          <w:noProof w:val="0"/>
        </w:rPr>
        <w:t>pralnik vodikovega klorida (N44.1),</w:t>
      </w:r>
    </w:p>
    <w:p w14:paraId="6A361970" w14:textId="77777777" w:rsidR="00AD4DDB" w:rsidRPr="002E75C1" w:rsidRDefault="00AD4DDB" w:rsidP="00B845F2">
      <w:pPr>
        <w:pStyle w:val="EO-tekst-splono"/>
        <w:numPr>
          <w:ilvl w:val="1"/>
          <w:numId w:val="23"/>
        </w:numPr>
        <w:ind w:left="993" w:hanging="284"/>
        <w:rPr>
          <w:rFonts w:cs="Tahoma"/>
          <w:noProof w:val="0"/>
        </w:rPr>
      </w:pPr>
      <w:r w:rsidRPr="002E75C1">
        <w:rPr>
          <w:rFonts w:cs="Tahoma"/>
          <w:noProof w:val="0"/>
        </w:rPr>
        <w:t>filter za prah iz proizvodnje melaminskih flisov (N44.2).</w:t>
      </w:r>
    </w:p>
    <w:p w14:paraId="6E338541" w14:textId="558AD25A" w:rsidR="00526D6A" w:rsidRPr="002E75C1" w:rsidRDefault="00526D6A" w:rsidP="00B70F9C"/>
    <w:p w14:paraId="3081702F" w14:textId="4E25EE9A" w:rsidR="000F1C0E" w:rsidRPr="002E75C1" w:rsidRDefault="00C05B82" w:rsidP="003A2763">
      <w:pPr>
        <w:pStyle w:val="EO-P2"/>
        <w:rPr>
          <w:noProof w:val="0"/>
        </w:rPr>
      </w:pPr>
      <w:bookmarkStart w:id="38" w:name="_Ref205545386"/>
      <w:bookmarkStart w:id="39" w:name="_Toc218079989"/>
      <w:r w:rsidRPr="002E75C1">
        <w:rPr>
          <w:noProof w:val="0"/>
        </w:rPr>
        <w:t>Opis proizvodnje novih produktov</w:t>
      </w:r>
      <w:bookmarkEnd w:id="38"/>
      <w:bookmarkEnd w:id="39"/>
      <w:r w:rsidRPr="002E75C1">
        <w:rPr>
          <w:noProof w:val="0"/>
        </w:rPr>
        <w:t xml:space="preserve"> </w:t>
      </w:r>
    </w:p>
    <w:p w14:paraId="4E2B6B07" w14:textId="204F1537" w:rsidR="00446B14" w:rsidRPr="002E75C1" w:rsidRDefault="00446B14" w:rsidP="003A2763">
      <w:pPr>
        <w:pStyle w:val="EO-P3"/>
        <w:rPr>
          <w:noProof w:val="0"/>
        </w:rPr>
      </w:pPr>
      <w:bookmarkStart w:id="40" w:name="_Toc218079990"/>
      <w:r w:rsidRPr="002E75C1">
        <w:rPr>
          <w:noProof w:val="0"/>
        </w:rPr>
        <w:t>Sprememba proizvodne zmogljivosti naprave za proizvodnjo sintetičnih smol</w:t>
      </w:r>
      <w:bookmarkEnd w:id="40"/>
    </w:p>
    <w:p w14:paraId="695963E0" w14:textId="7E53CEA6" w:rsidR="00446B14" w:rsidRDefault="00AD4DDB" w:rsidP="00CC4144">
      <w:pPr>
        <w:pStyle w:val="EO-tekst-splono"/>
        <w:rPr>
          <w:noProof w:val="0"/>
        </w:rPr>
      </w:pPr>
      <w:r w:rsidRPr="002E75C1">
        <w:rPr>
          <w:noProof w:val="0"/>
        </w:rPr>
        <w:t>Z nameravani</w:t>
      </w:r>
      <w:r w:rsidR="00807A71" w:rsidRPr="002E75C1">
        <w:rPr>
          <w:noProof w:val="0"/>
        </w:rPr>
        <w:t>m</w:t>
      </w:r>
      <w:r w:rsidRPr="002E75C1">
        <w:rPr>
          <w:noProof w:val="0"/>
        </w:rPr>
        <w:t xml:space="preserve"> poseg</w:t>
      </w:r>
      <w:r w:rsidR="00807A71" w:rsidRPr="002E75C1">
        <w:rPr>
          <w:noProof w:val="0"/>
        </w:rPr>
        <w:t>om</w:t>
      </w:r>
      <w:r w:rsidRPr="002E75C1">
        <w:rPr>
          <w:noProof w:val="0"/>
        </w:rPr>
        <w:t xml:space="preserve"> se bo </w:t>
      </w:r>
      <w:r w:rsidR="00DB52D6" w:rsidRPr="002E75C1">
        <w:rPr>
          <w:noProof w:val="0"/>
        </w:rPr>
        <w:t xml:space="preserve">zmanjšala </w:t>
      </w:r>
      <w:r w:rsidR="00B845F2" w:rsidRPr="002E75C1">
        <w:rPr>
          <w:noProof w:val="0"/>
        </w:rPr>
        <w:t xml:space="preserve">največja </w:t>
      </w:r>
      <w:r w:rsidRPr="002E75C1">
        <w:rPr>
          <w:noProof w:val="0"/>
        </w:rPr>
        <w:t xml:space="preserve">proizvodna zmogljivost naprave za proizvodnjo sintetičnih smol, in sicer iz 126.000 ton na leto na 114.000 ton na leto. </w:t>
      </w:r>
    </w:p>
    <w:p w14:paraId="41E51599" w14:textId="77777777" w:rsidR="0000180E" w:rsidRPr="002E75C1" w:rsidRDefault="0000180E" w:rsidP="00CC4144">
      <w:pPr>
        <w:pStyle w:val="EO-tekst-splono"/>
        <w:rPr>
          <w:noProof w:val="0"/>
        </w:rPr>
      </w:pPr>
    </w:p>
    <w:p w14:paraId="36962174" w14:textId="77777777" w:rsidR="0000180E" w:rsidRPr="002E75C1" w:rsidRDefault="0000180E" w:rsidP="0000180E">
      <w:pPr>
        <w:pStyle w:val="EO-tekst-splono"/>
        <w:rPr>
          <w:noProof w:val="0"/>
        </w:rPr>
      </w:pPr>
      <w:r w:rsidRPr="002E75C1">
        <w:rPr>
          <w:noProof w:val="0"/>
        </w:rPr>
        <w:t xml:space="preserve">Zmanjšanje proizvodne zmogljivosti naprave bo posledica spremembe proizvodnega programa na reaktorski liniji R-7, ki se nahaja v objektu Smole II, na zemljišču v </w:t>
      </w:r>
      <w:proofErr w:type="spellStart"/>
      <w:r w:rsidRPr="002E75C1">
        <w:rPr>
          <w:noProof w:val="0"/>
        </w:rPr>
        <w:t>k.o</w:t>
      </w:r>
      <w:proofErr w:type="spellEnd"/>
      <w:r w:rsidRPr="002E75C1">
        <w:rPr>
          <w:noProof w:val="0"/>
        </w:rPr>
        <w:t>. 1577- Kočevje, parcela št. 1353/9. Odpadni plini iz te linije se vodijo na termično oksidacijo v kotel na lesno biomaso z izpustom Z17, odpadne vode pa se odvajajo na interno čistilno napravo in nato na iztok V1.</w:t>
      </w:r>
    </w:p>
    <w:p w14:paraId="505DB963" w14:textId="369DE88D" w:rsidR="003A2763" w:rsidRPr="0000180E" w:rsidRDefault="0000180E" w:rsidP="0000180E">
      <w:pPr>
        <w:rPr>
          <w:szCs w:val="20"/>
        </w:rPr>
      </w:pPr>
      <w:r>
        <w:br w:type="page"/>
      </w:r>
    </w:p>
    <w:p w14:paraId="09E5E278" w14:textId="77777777" w:rsidR="0030667C" w:rsidRPr="002E75C1" w:rsidRDefault="0030667C" w:rsidP="00C05B82">
      <w:pPr>
        <w:pStyle w:val="EO-tekst-splono"/>
        <w:rPr>
          <w:noProof w:val="0"/>
        </w:rPr>
      </w:pPr>
    </w:p>
    <w:p w14:paraId="1CEF5B94" w14:textId="6B7D7967" w:rsidR="0030667C" w:rsidRPr="002E75C1" w:rsidRDefault="0030667C" w:rsidP="00C05B82">
      <w:pPr>
        <w:pStyle w:val="EO-tekst-splono"/>
        <w:rPr>
          <w:noProof w:val="0"/>
        </w:rPr>
      </w:pPr>
      <w:r w:rsidRPr="002E75C1">
        <w:drawing>
          <wp:inline distT="0" distB="0" distL="0" distR="0" wp14:anchorId="47A74B25" wp14:editId="77FAA57A">
            <wp:extent cx="4953000" cy="3324225"/>
            <wp:effectExtent l="0" t="0" r="0" b="9525"/>
            <wp:docPr id="210614016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40162" name=""/>
                    <pic:cNvPicPr/>
                  </pic:nvPicPr>
                  <pic:blipFill>
                    <a:blip r:embed="rId25"/>
                    <a:stretch>
                      <a:fillRect/>
                    </a:stretch>
                  </pic:blipFill>
                  <pic:spPr>
                    <a:xfrm>
                      <a:off x="0" y="0"/>
                      <a:ext cx="4953000" cy="3324225"/>
                    </a:xfrm>
                    <a:prstGeom prst="rect">
                      <a:avLst/>
                    </a:prstGeom>
                  </pic:spPr>
                </pic:pic>
              </a:graphicData>
            </a:graphic>
          </wp:inline>
        </w:drawing>
      </w:r>
    </w:p>
    <w:p w14:paraId="05FA98B0" w14:textId="7AB213BF" w:rsidR="00EB3946" w:rsidRPr="002E75C1" w:rsidRDefault="00EB3946" w:rsidP="00EB3946">
      <w:pPr>
        <w:pStyle w:val="Napis"/>
        <w:keepNext w:val="0"/>
        <w:rPr>
          <w:noProof w:val="0"/>
        </w:rPr>
      </w:pPr>
      <w:r w:rsidRPr="002E75C1">
        <w:rPr>
          <w:noProof w:val="0"/>
        </w:rPr>
        <w:t>Slika 1:</w:t>
      </w:r>
      <w:r w:rsidRPr="002E75C1">
        <w:rPr>
          <w:noProof w:val="0"/>
        </w:rPr>
        <w:tab/>
        <w:t>Lokacija objekta Smole II, kjer se nahaja reaktorska linija R-7</w:t>
      </w:r>
    </w:p>
    <w:p w14:paraId="689475E1" w14:textId="77777777" w:rsidR="0000180E" w:rsidRPr="002E75C1" w:rsidRDefault="0000180E" w:rsidP="0000180E">
      <w:pPr>
        <w:pStyle w:val="EO-P3"/>
        <w:rPr>
          <w:noProof w:val="0"/>
        </w:rPr>
      </w:pPr>
      <w:bookmarkStart w:id="41" w:name="_Toc218079991"/>
      <w:r w:rsidRPr="002E75C1">
        <w:rPr>
          <w:noProof w:val="0"/>
        </w:rPr>
        <w:t>Proizvodnja novih produktov na reaktorski liniji R-7</w:t>
      </w:r>
      <w:bookmarkEnd w:id="41"/>
    </w:p>
    <w:p w14:paraId="373423A0" w14:textId="3761570E" w:rsidR="00C05B82" w:rsidRPr="002E75C1" w:rsidRDefault="00F66234" w:rsidP="00C05B82">
      <w:pPr>
        <w:pStyle w:val="EO-tekst-splono"/>
        <w:rPr>
          <w:noProof w:val="0"/>
        </w:rPr>
      </w:pPr>
      <w:r w:rsidRPr="002E75C1">
        <w:rPr>
          <w:noProof w:val="0"/>
        </w:rPr>
        <w:t>Z</w:t>
      </w:r>
      <w:r w:rsidR="00C05B82" w:rsidRPr="002E75C1">
        <w:rPr>
          <w:noProof w:val="0"/>
        </w:rPr>
        <w:t xml:space="preserve">aradi tragične nesreče </w:t>
      </w:r>
      <w:r w:rsidRPr="002E75C1">
        <w:rPr>
          <w:noProof w:val="0"/>
        </w:rPr>
        <w:t xml:space="preserve">se je na reaktorski liniji R-7 </w:t>
      </w:r>
      <w:r w:rsidR="00C05B82" w:rsidRPr="002E75C1">
        <w:rPr>
          <w:noProof w:val="0"/>
        </w:rPr>
        <w:t xml:space="preserve">ukinila proizvodnja </w:t>
      </w:r>
      <w:proofErr w:type="spellStart"/>
      <w:r w:rsidR="00C05B82" w:rsidRPr="002E75C1">
        <w:rPr>
          <w:noProof w:val="0"/>
        </w:rPr>
        <w:t>poliamidamin</w:t>
      </w:r>
      <w:proofErr w:type="spellEnd"/>
      <w:r w:rsidR="00C05B82" w:rsidRPr="002E75C1">
        <w:rPr>
          <w:noProof w:val="0"/>
        </w:rPr>
        <w:t xml:space="preserve"> </w:t>
      </w:r>
      <w:proofErr w:type="spellStart"/>
      <w:r w:rsidR="00C05B82" w:rsidRPr="002E75C1">
        <w:rPr>
          <w:noProof w:val="0"/>
        </w:rPr>
        <w:t>epiklorhidrinske</w:t>
      </w:r>
      <w:proofErr w:type="spellEnd"/>
      <w:r w:rsidR="00C05B82" w:rsidRPr="002E75C1">
        <w:rPr>
          <w:noProof w:val="0"/>
        </w:rPr>
        <w:t xml:space="preserve"> smole (PAE smole). PAE smole so se proizvajale s sintezo med poliamidno smolo (produkt reaktorske linije R-3) in </w:t>
      </w:r>
      <w:proofErr w:type="spellStart"/>
      <w:r w:rsidR="00C05B82" w:rsidRPr="002E75C1">
        <w:rPr>
          <w:noProof w:val="0"/>
        </w:rPr>
        <w:t>epiklorhidrinom</w:t>
      </w:r>
      <w:proofErr w:type="spellEnd"/>
      <w:r w:rsidR="00C05B82" w:rsidRPr="002E75C1">
        <w:rPr>
          <w:noProof w:val="0"/>
        </w:rPr>
        <w:t>. Na tej liniji se je pred nesrečo proizvedlo do največ 37.000 PAE smol na leto.</w:t>
      </w:r>
    </w:p>
    <w:p w14:paraId="66477B14" w14:textId="77777777" w:rsidR="00C05B82" w:rsidRPr="002E75C1" w:rsidRDefault="00C05B82" w:rsidP="00C05B82">
      <w:pPr>
        <w:pStyle w:val="EO-tekst-splono"/>
        <w:rPr>
          <w:noProof w:val="0"/>
        </w:rPr>
      </w:pPr>
    </w:p>
    <w:p w14:paraId="5F4992D1" w14:textId="77777777" w:rsidR="00C05B82" w:rsidRPr="002E75C1" w:rsidRDefault="00C05B82" w:rsidP="00C05B82">
      <w:pPr>
        <w:pStyle w:val="EO-tekst-splono"/>
        <w:rPr>
          <w:noProof w:val="0"/>
        </w:rPr>
      </w:pPr>
      <w:r w:rsidRPr="002E75C1">
        <w:rPr>
          <w:noProof w:val="0"/>
        </w:rPr>
        <w:t>Na reaktorski liniji so se za sintezo PAE smol uporabljale naslednje snovi:</w:t>
      </w:r>
    </w:p>
    <w:p w14:paraId="249252FD" w14:textId="77777777" w:rsidR="00C05B82" w:rsidRPr="002E75C1" w:rsidRDefault="00C05B82" w:rsidP="00B845F2">
      <w:pPr>
        <w:pStyle w:val="EO-tekst-splono"/>
        <w:numPr>
          <w:ilvl w:val="0"/>
          <w:numId w:val="21"/>
        </w:numPr>
        <w:rPr>
          <w:noProof w:val="0"/>
        </w:rPr>
      </w:pPr>
      <w:proofErr w:type="spellStart"/>
      <w:r w:rsidRPr="002E75C1">
        <w:rPr>
          <w:noProof w:val="0"/>
        </w:rPr>
        <w:t>epiklorhidrin</w:t>
      </w:r>
      <w:proofErr w:type="spellEnd"/>
      <w:r w:rsidRPr="002E75C1">
        <w:rPr>
          <w:noProof w:val="0"/>
        </w:rPr>
        <w:t>,</w:t>
      </w:r>
    </w:p>
    <w:p w14:paraId="1C867F71" w14:textId="77777777" w:rsidR="00C05B82" w:rsidRPr="002E75C1" w:rsidRDefault="00C05B82" w:rsidP="00B845F2">
      <w:pPr>
        <w:pStyle w:val="EO-tekst-splono"/>
        <w:numPr>
          <w:ilvl w:val="0"/>
          <w:numId w:val="21"/>
        </w:numPr>
        <w:rPr>
          <w:noProof w:val="0"/>
        </w:rPr>
      </w:pPr>
      <w:r w:rsidRPr="002E75C1">
        <w:rPr>
          <w:noProof w:val="0"/>
        </w:rPr>
        <w:t xml:space="preserve">anhidrid ocetne kisline, </w:t>
      </w:r>
    </w:p>
    <w:p w14:paraId="6ED3C91F" w14:textId="77777777" w:rsidR="00C05B82" w:rsidRPr="002E75C1" w:rsidRDefault="00C05B82" w:rsidP="00B845F2">
      <w:pPr>
        <w:pStyle w:val="EO-tekst-splono"/>
        <w:numPr>
          <w:ilvl w:val="0"/>
          <w:numId w:val="21"/>
        </w:numPr>
        <w:rPr>
          <w:noProof w:val="0"/>
        </w:rPr>
      </w:pPr>
      <w:proofErr w:type="spellStart"/>
      <w:r w:rsidRPr="002E75C1">
        <w:rPr>
          <w:noProof w:val="0"/>
        </w:rPr>
        <w:t>dietilentriamin</w:t>
      </w:r>
      <w:proofErr w:type="spellEnd"/>
      <w:r w:rsidRPr="002E75C1">
        <w:rPr>
          <w:noProof w:val="0"/>
        </w:rPr>
        <w:t xml:space="preserve"> (DETA), </w:t>
      </w:r>
    </w:p>
    <w:p w14:paraId="4DD79782" w14:textId="77777777" w:rsidR="00C05B82" w:rsidRPr="002E75C1" w:rsidRDefault="00C05B82" w:rsidP="00B845F2">
      <w:pPr>
        <w:pStyle w:val="EO-tekst-splono"/>
        <w:numPr>
          <w:ilvl w:val="0"/>
          <w:numId w:val="21"/>
        </w:numPr>
        <w:rPr>
          <w:noProof w:val="0"/>
        </w:rPr>
      </w:pPr>
      <w:proofErr w:type="spellStart"/>
      <w:r w:rsidRPr="002E75C1">
        <w:rPr>
          <w:noProof w:val="0"/>
        </w:rPr>
        <w:t>mravljična</w:t>
      </w:r>
      <w:proofErr w:type="spellEnd"/>
      <w:r w:rsidRPr="002E75C1">
        <w:rPr>
          <w:noProof w:val="0"/>
        </w:rPr>
        <w:t xml:space="preserve"> kislina, </w:t>
      </w:r>
    </w:p>
    <w:p w14:paraId="62DC29C5" w14:textId="77777777" w:rsidR="00C05B82" w:rsidRPr="002E75C1" w:rsidRDefault="00C05B82" w:rsidP="00B845F2">
      <w:pPr>
        <w:pStyle w:val="EO-tekst-splono"/>
        <w:numPr>
          <w:ilvl w:val="0"/>
          <w:numId w:val="21"/>
        </w:numPr>
        <w:rPr>
          <w:noProof w:val="0"/>
        </w:rPr>
      </w:pPr>
      <w:r w:rsidRPr="002E75C1">
        <w:rPr>
          <w:noProof w:val="0"/>
        </w:rPr>
        <w:t>žveplena kislina in</w:t>
      </w:r>
    </w:p>
    <w:p w14:paraId="333B58B6" w14:textId="77777777" w:rsidR="00C05B82" w:rsidRPr="002E75C1" w:rsidRDefault="00C05B82" w:rsidP="00B845F2">
      <w:pPr>
        <w:pStyle w:val="EO-tekst-splono"/>
        <w:numPr>
          <w:ilvl w:val="0"/>
          <w:numId w:val="21"/>
        </w:numPr>
        <w:rPr>
          <w:noProof w:val="0"/>
        </w:rPr>
      </w:pPr>
      <w:r w:rsidRPr="002E75C1">
        <w:rPr>
          <w:noProof w:val="0"/>
        </w:rPr>
        <w:t>natrijev hidroksid.</w:t>
      </w:r>
    </w:p>
    <w:p w14:paraId="06C71869" w14:textId="77777777" w:rsidR="00C05B82" w:rsidRPr="002E75C1" w:rsidRDefault="00C05B82" w:rsidP="00C05B82">
      <w:pPr>
        <w:pStyle w:val="EO-tekst-splono"/>
        <w:rPr>
          <w:noProof w:val="0"/>
        </w:rPr>
      </w:pPr>
    </w:p>
    <w:p w14:paraId="6347B894" w14:textId="46031442" w:rsidR="00C05B82" w:rsidRPr="002E75C1" w:rsidRDefault="00C05B82" w:rsidP="00C05B82">
      <w:pPr>
        <w:pStyle w:val="EO-tekst-splono"/>
        <w:rPr>
          <w:noProof w:val="0"/>
        </w:rPr>
      </w:pPr>
      <w:r w:rsidRPr="002E75C1">
        <w:rPr>
          <w:noProof w:val="0"/>
        </w:rPr>
        <w:t>V sklopu sprememb proizvodnje po nesreči je tudi prenehanje uporab</w:t>
      </w:r>
      <w:r w:rsidR="00B74EE6" w:rsidRPr="002E75C1">
        <w:rPr>
          <w:noProof w:val="0"/>
        </w:rPr>
        <w:t>e</w:t>
      </w:r>
      <w:r w:rsidRPr="002E75C1">
        <w:rPr>
          <w:noProof w:val="0"/>
        </w:rPr>
        <w:t xml:space="preserve"> in skladiščenja SEVESO nevarn</w:t>
      </w:r>
      <w:r w:rsidR="00B74EE6" w:rsidRPr="002E75C1">
        <w:rPr>
          <w:noProof w:val="0"/>
        </w:rPr>
        <w:t>e</w:t>
      </w:r>
      <w:r w:rsidRPr="002E75C1">
        <w:rPr>
          <w:noProof w:val="0"/>
        </w:rPr>
        <w:t xml:space="preserve"> snovi</w:t>
      </w:r>
      <w:r w:rsidR="00B74EE6" w:rsidRPr="002E75C1">
        <w:rPr>
          <w:noProof w:val="0"/>
        </w:rPr>
        <w:t xml:space="preserve"> -</w:t>
      </w:r>
      <w:r w:rsidRPr="002E75C1">
        <w:rPr>
          <w:noProof w:val="0"/>
        </w:rPr>
        <w:t xml:space="preserve"> </w:t>
      </w:r>
      <w:proofErr w:type="spellStart"/>
      <w:r w:rsidRPr="002E75C1">
        <w:rPr>
          <w:noProof w:val="0"/>
        </w:rPr>
        <w:t>epliklorhidrina</w:t>
      </w:r>
      <w:proofErr w:type="spellEnd"/>
      <w:r w:rsidR="00B74EE6" w:rsidRPr="002E75C1">
        <w:rPr>
          <w:noProof w:val="0"/>
        </w:rPr>
        <w:t xml:space="preserve"> in nevarne snovi -</w:t>
      </w:r>
      <w:r w:rsidRPr="002E75C1">
        <w:rPr>
          <w:noProof w:val="0"/>
        </w:rPr>
        <w:t xml:space="preserve"> anhidrida ocetne kisline.</w:t>
      </w:r>
      <w:r w:rsidR="00550BDF" w:rsidRPr="002E75C1">
        <w:rPr>
          <w:noProof w:val="0"/>
        </w:rPr>
        <w:t xml:space="preserve"> Sprememb</w:t>
      </w:r>
      <w:r w:rsidR="00406CC0" w:rsidRPr="002E75C1">
        <w:rPr>
          <w:noProof w:val="0"/>
        </w:rPr>
        <w:t>i</w:t>
      </w:r>
      <w:r w:rsidR="00550BDF" w:rsidRPr="002E75C1">
        <w:rPr>
          <w:noProof w:val="0"/>
        </w:rPr>
        <w:t xml:space="preserve"> v obratovanju IED naprave, ki se nanaša</w:t>
      </w:r>
      <w:r w:rsidR="00406CC0" w:rsidRPr="002E75C1">
        <w:rPr>
          <w:noProof w:val="0"/>
        </w:rPr>
        <w:t>ta</w:t>
      </w:r>
      <w:r w:rsidR="00550BDF" w:rsidRPr="002E75C1">
        <w:rPr>
          <w:noProof w:val="0"/>
        </w:rPr>
        <w:t xml:space="preserve"> na prenehanje uporabe in skladiščenja </w:t>
      </w:r>
      <w:r w:rsidR="00406CC0" w:rsidRPr="002E75C1">
        <w:rPr>
          <w:noProof w:val="0"/>
        </w:rPr>
        <w:t>teh snovi</w:t>
      </w:r>
      <w:r w:rsidR="00550BDF" w:rsidRPr="002E75C1">
        <w:rPr>
          <w:noProof w:val="0"/>
        </w:rPr>
        <w:t xml:space="preserve"> so del vloge za spremembo IED OVD, ki </w:t>
      </w:r>
      <w:r w:rsidR="00406CC0" w:rsidRPr="002E75C1">
        <w:rPr>
          <w:noProof w:val="0"/>
        </w:rPr>
        <w:t xml:space="preserve">je bila vložena dne 11. 11. 2024 in </w:t>
      </w:r>
      <w:r w:rsidR="00550BDF" w:rsidRPr="002E75C1">
        <w:rPr>
          <w:noProof w:val="0"/>
        </w:rPr>
        <w:t xml:space="preserve">se pri ministrstvu vodi pod upravno številko zadeve </w:t>
      </w:r>
      <w:r w:rsidR="00406CC0" w:rsidRPr="002E75C1">
        <w:rPr>
          <w:noProof w:val="0"/>
        </w:rPr>
        <w:t>35432-55/2024-2570.</w:t>
      </w:r>
    </w:p>
    <w:p w14:paraId="1AAA4D20" w14:textId="77777777" w:rsidR="00550BDF" w:rsidRPr="002E75C1" w:rsidRDefault="00550BDF" w:rsidP="00C05B82">
      <w:pPr>
        <w:pStyle w:val="EO-tekst-splono"/>
        <w:rPr>
          <w:noProof w:val="0"/>
        </w:rPr>
      </w:pPr>
    </w:p>
    <w:p w14:paraId="5180FC9A" w14:textId="22835A79" w:rsidR="00C05B82" w:rsidRPr="002E75C1" w:rsidRDefault="00C05B82" w:rsidP="00C05B82">
      <w:pPr>
        <w:pStyle w:val="EO-tekst-splono"/>
        <w:rPr>
          <w:noProof w:val="0"/>
        </w:rPr>
      </w:pPr>
      <w:r w:rsidRPr="002E75C1">
        <w:rPr>
          <w:noProof w:val="0"/>
        </w:rPr>
        <w:t xml:space="preserve">Namesto proizvodnje PAE smol želi nosilec posega na reaktorski liniji R-7 </w:t>
      </w:r>
      <w:r w:rsidR="00B74EE6" w:rsidRPr="002E75C1">
        <w:rPr>
          <w:noProof w:val="0"/>
        </w:rPr>
        <w:t>proizvajati</w:t>
      </w:r>
      <w:r w:rsidRPr="002E75C1">
        <w:rPr>
          <w:noProof w:val="0"/>
        </w:rPr>
        <w:t xml:space="preserve"> dv</w:t>
      </w:r>
      <w:r w:rsidR="00B74EE6" w:rsidRPr="002E75C1">
        <w:rPr>
          <w:noProof w:val="0"/>
        </w:rPr>
        <w:t>a</w:t>
      </w:r>
      <w:r w:rsidRPr="002E75C1">
        <w:rPr>
          <w:noProof w:val="0"/>
        </w:rPr>
        <w:t xml:space="preserve"> nov</w:t>
      </w:r>
      <w:r w:rsidR="00B74EE6" w:rsidRPr="002E75C1">
        <w:rPr>
          <w:noProof w:val="0"/>
        </w:rPr>
        <w:t>a</w:t>
      </w:r>
      <w:r w:rsidRPr="002E75C1">
        <w:rPr>
          <w:noProof w:val="0"/>
        </w:rPr>
        <w:t xml:space="preserve"> produkt</w:t>
      </w:r>
      <w:r w:rsidR="00B74EE6" w:rsidRPr="002E75C1">
        <w:rPr>
          <w:noProof w:val="0"/>
        </w:rPr>
        <w:t>a</w:t>
      </w:r>
      <w:r w:rsidRPr="002E75C1">
        <w:rPr>
          <w:noProof w:val="0"/>
        </w:rPr>
        <w:t>:</w:t>
      </w:r>
    </w:p>
    <w:p w14:paraId="5C677CEE" w14:textId="4B8AE70B" w:rsidR="00C05B82" w:rsidRPr="002E75C1" w:rsidRDefault="00C05B82" w:rsidP="00B845F2">
      <w:pPr>
        <w:pStyle w:val="EO-tekst-splono"/>
        <w:numPr>
          <w:ilvl w:val="0"/>
          <w:numId w:val="24"/>
        </w:numPr>
        <w:rPr>
          <w:noProof w:val="0"/>
        </w:rPr>
      </w:pPr>
      <w:r w:rsidRPr="002E75C1">
        <w:rPr>
          <w:noProof w:val="0"/>
        </w:rPr>
        <w:t xml:space="preserve">z </w:t>
      </w:r>
      <w:proofErr w:type="spellStart"/>
      <w:r w:rsidRPr="002E75C1">
        <w:rPr>
          <w:noProof w:val="0"/>
        </w:rPr>
        <w:t>dehalogenizacijo</w:t>
      </w:r>
      <w:proofErr w:type="spellEnd"/>
      <w:r w:rsidRPr="002E75C1">
        <w:rPr>
          <w:noProof w:val="0"/>
        </w:rPr>
        <w:t xml:space="preserve"> PAE smol z raztopino natrijevega hidroksida bo </w:t>
      </w:r>
      <w:r w:rsidR="00B74EE6" w:rsidRPr="002E75C1">
        <w:rPr>
          <w:noProof w:val="0"/>
        </w:rPr>
        <w:t xml:space="preserve">proizvajal </w:t>
      </w:r>
      <w:r w:rsidRPr="002E75C1">
        <w:rPr>
          <w:noProof w:val="0"/>
        </w:rPr>
        <w:t xml:space="preserve">proizvod (produkt) </w:t>
      </w:r>
      <w:proofErr w:type="spellStart"/>
      <w:r w:rsidRPr="002E75C1">
        <w:rPr>
          <w:noProof w:val="0"/>
        </w:rPr>
        <w:t>Melapret</w:t>
      </w:r>
      <w:proofErr w:type="spellEnd"/>
      <w:r w:rsidRPr="002E75C1">
        <w:rPr>
          <w:noProof w:val="0"/>
        </w:rPr>
        <w:t xml:space="preserve"> PAE in </w:t>
      </w:r>
    </w:p>
    <w:p w14:paraId="0930A043" w14:textId="77777777" w:rsidR="00C05B82" w:rsidRPr="002E75C1" w:rsidRDefault="00C05B82" w:rsidP="00B845F2">
      <w:pPr>
        <w:pStyle w:val="EO-tekst-splono"/>
        <w:numPr>
          <w:ilvl w:val="0"/>
          <w:numId w:val="24"/>
        </w:numPr>
        <w:rPr>
          <w:noProof w:val="0"/>
        </w:rPr>
      </w:pPr>
      <w:r w:rsidRPr="002E75C1">
        <w:rPr>
          <w:noProof w:val="0"/>
        </w:rPr>
        <w:t xml:space="preserve">s sintezo med sladkorji in 1,6 </w:t>
      </w:r>
      <w:proofErr w:type="spellStart"/>
      <w:r w:rsidRPr="002E75C1">
        <w:rPr>
          <w:noProof w:val="0"/>
        </w:rPr>
        <w:t>heksadiaminom</w:t>
      </w:r>
      <w:proofErr w:type="spellEnd"/>
      <w:r w:rsidRPr="002E75C1">
        <w:rPr>
          <w:noProof w:val="0"/>
        </w:rPr>
        <w:t xml:space="preserve"> bo proizvajal proizvod (produkt) </w:t>
      </w:r>
      <w:proofErr w:type="spellStart"/>
      <w:r w:rsidRPr="002E75C1">
        <w:rPr>
          <w:noProof w:val="0"/>
        </w:rPr>
        <w:t>biopolimer</w:t>
      </w:r>
      <w:proofErr w:type="spellEnd"/>
      <w:r w:rsidRPr="002E75C1">
        <w:rPr>
          <w:noProof w:val="0"/>
        </w:rPr>
        <w:t xml:space="preserve"> (</w:t>
      </w:r>
      <w:proofErr w:type="spellStart"/>
      <w:r w:rsidRPr="002E75C1">
        <w:rPr>
          <w:noProof w:val="0"/>
        </w:rPr>
        <w:t>Meldur</w:t>
      </w:r>
      <w:proofErr w:type="spellEnd"/>
      <w:r w:rsidRPr="002E75C1">
        <w:rPr>
          <w:noProof w:val="0"/>
        </w:rPr>
        <w:t xml:space="preserve"> ECOSE).</w:t>
      </w:r>
    </w:p>
    <w:p w14:paraId="2980F01A" w14:textId="77777777" w:rsidR="00C05B82" w:rsidRPr="002E75C1" w:rsidRDefault="00C05B82" w:rsidP="00C05B82">
      <w:pPr>
        <w:pStyle w:val="EO-tekst-splono"/>
        <w:ind w:left="720"/>
        <w:rPr>
          <w:noProof w:val="0"/>
        </w:rPr>
      </w:pPr>
    </w:p>
    <w:p w14:paraId="5287CD0B" w14:textId="49108086" w:rsidR="00C05B82" w:rsidRPr="002E75C1" w:rsidRDefault="00C05B82" w:rsidP="00C05B82">
      <w:pPr>
        <w:pStyle w:val="EO-tekst-splono"/>
        <w:rPr>
          <w:noProof w:val="0"/>
        </w:rPr>
      </w:pPr>
      <w:r w:rsidRPr="002E75C1">
        <w:rPr>
          <w:noProof w:val="0"/>
        </w:rPr>
        <w:t xml:space="preserve">Na reaktorski liniji R-7 se bo lahko proizvedlo </w:t>
      </w:r>
      <w:r w:rsidR="00B845F2" w:rsidRPr="002E75C1">
        <w:rPr>
          <w:noProof w:val="0"/>
        </w:rPr>
        <w:t xml:space="preserve">do največ </w:t>
      </w:r>
      <w:r w:rsidRPr="002E75C1">
        <w:rPr>
          <w:noProof w:val="0"/>
        </w:rPr>
        <w:t>25.000 ton na leto pro</w:t>
      </w:r>
      <w:r w:rsidR="00B74EE6" w:rsidRPr="002E75C1">
        <w:rPr>
          <w:noProof w:val="0"/>
        </w:rPr>
        <w:t>i</w:t>
      </w:r>
      <w:r w:rsidRPr="002E75C1">
        <w:rPr>
          <w:noProof w:val="0"/>
        </w:rPr>
        <w:t xml:space="preserve">zvoda </w:t>
      </w:r>
      <w:proofErr w:type="spellStart"/>
      <w:r w:rsidRPr="002E75C1">
        <w:rPr>
          <w:noProof w:val="0"/>
        </w:rPr>
        <w:t>Melapret</w:t>
      </w:r>
      <w:proofErr w:type="spellEnd"/>
      <w:r w:rsidRPr="002E75C1">
        <w:rPr>
          <w:noProof w:val="0"/>
        </w:rPr>
        <w:t xml:space="preserve"> PAE ali 25.000 ton na leto proizvoda </w:t>
      </w:r>
      <w:proofErr w:type="spellStart"/>
      <w:r w:rsidRPr="002E75C1">
        <w:rPr>
          <w:noProof w:val="0"/>
        </w:rPr>
        <w:t>Meldur</w:t>
      </w:r>
      <w:proofErr w:type="spellEnd"/>
      <w:r w:rsidRPr="002E75C1">
        <w:rPr>
          <w:noProof w:val="0"/>
        </w:rPr>
        <w:t xml:space="preserve"> ECOSE. </w:t>
      </w:r>
    </w:p>
    <w:p w14:paraId="075CBF08" w14:textId="0C193FB8" w:rsidR="00C05B82" w:rsidRPr="0000180E" w:rsidRDefault="0000180E" w:rsidP="0000180E">
      <w:pPr>
        <w:rPr>
          <w:szCs w:val="20"/>
        </w:rPr>
      </w:pPr>
      <w:r>
        <w:br w:type="page"/>
      </w:r>
    </w:p>
    <w:p w14:paraId="656F9B08" w14:textId="77777777" w:rsidR="00520E93" w:rsidRPr="002E75C1" w:rsidRDefault="00C05B82" w:rsidP="00C05B82">
      <w:pPr>
        <w:pStyle w:val="EO-tekst-splono"/>
        <w:rPr>
          <w:noProof w:val="0"/>
        </w:rPr>
      </w:pPr>
      <w:r w:rsidRPr="002E75C1">
        <w:rPr>
          <w:noProof w:val="0"/>
        </w:rPr>
        <w:t xml:space="preserve">Zaradi spremembe proizvodnega programa na reaktorski liniji R-7 niso predvideni posegi v samo linijo. </w:t>
      </w:r>
    </w:p>
    <w:p w14:paraId="51143CE3" w14:textId="77777777" w:rsidR="00520E93" w:rsidRPr="002E75C1" w:rsidRDefault="00520E93" w:rsidP="00C05B82">
      <w:pPr>
        <w:pStyle w:val="EO-tekst-splono"/>
        <w:rPr>
          <w:noProof w:val="0"/>
        </w:rPr>
      </w:pPr>
      <w:r w:rsidRPr="002E75C1">
        <w:rPr>
          <w:noProof w:val="0"/>
        </w:rPr>
        <w:t xml:space="preserve">Zaradi nameravane spremembe bo največja proizvodna zmogljivost reaktorske linije R-7 25.000 ton na leto. Zmanjšanje proizvodne zmogljivosti te linije je posledica tega, da kemijske reakcije, ki so potrebne za proizvodnjo novih produktov potekajo dalj časa kot reakcije sinteze PEA smol (reakcija med poliamidom in </w:t>
      </w:r>
      <w:proofErr w:type="spellStart"/>
      <w:r w:rsidRPr="002E75C1">
        <w:rPr>
          <w:noProof w:val="0"/>
        </w:rPr>
        <w:t>epiklohidrinom</w:t>
      </w:r>
      <w:proofErr w:type="spellEnd"/>
      <w:r w:rsidRPr="002E75C1">
        <w:rPr>
          <w:noProof w:val="0"/>
        </w:rPr>
        <w:t xml:space="preserve">). </w:t>
      </w:r>
    </w:p>
    <w:p w14:paraId="50A09D36" w14:textId="77777777" w:rsidR="00520E93" w:rsidRPr="002E75C1" w:rsidRDefault="00520E93" w:rsidP="00C05B82">
      <w:pPr>
        <w:pStyle w:val="EO-tekst-splono"/>
        <w:rPr>
          <w:noProof w:val="0"/>
        </w:rPr>
      </w:pPr>
    </w:p>
    <w:p w14:paraId="16FC4A29" w14:textId="1070C0C9" w:rsidR="00C05B82" w:rsidRPr="002E75C1" w:rsidRDefault="00C05B82" w:rsidP="00C05B82">
      <w:pPr>
        <w:pStyle w:val="EO-tekst-splono"/>
        <w:rPr>
          <w:noProof w:val="0"/>
        </w:rPr>
      </w:pPr>
      <w:r w:rsidRPr="002E75C1">
        <w:rPr>
          <w:noProof w:val="0"/>
        </w:rPr>
        <w:t>Tehnol</w:t>
      </w:r>
      <w:r w:rsidR="00B74EE6" w:rsidRPr="002E75C1">
        <w:rPr>
          <w:noProof w:val="0"/>
        </w:rPr>
        <w:t>o</w:t>
      </w:r>
      <w:r w:rsidRPr="002E75C1">
        <w:rPr>
          <w:noProof w:val="0"/>
        </w:rPr>
        <w:t>ška shema</w:t>
      </w:r>
      <w:r w:rsidR="00B845F2" w:rsidRPr="002E75C1">
        <w:rPr>
          <w:noProof w:val="0"/>
        </w:rPr>
        <w:t xml:space="preserve"> reaktorske</w:t>
      </w:r>
      <w:r w:rsidRPr="002E75C1">
        <w:rPr>
          <w:noProof w:val="0"/>
        </w:rPr>
        <w:t xml:space="preserve"> linije </w:t>
      </w:r>
      <w:r w:rsidR="00B845F2" w:rsidRPr="002E75C1">
        <w:rPr>
          <w:noProof w:val="0"/>
        </w:rPr>
        <w:t xml:space="preserve">R-7 </w:t>
      </w:r>
      <w:r w:rsidRPr="002E75C1">
        <w:rPr>
          <w:noProof w:val="0"/>
        </w:rPr>
        <w:t xml:space="preserve">je razvidna iz </w:t>
      </w:r>
      <w:r w:rsidRPr="002E75C1">
        <w:rPr>
          <w:rStyle w:val="EO-tekst-splonoZnak"/>
          <w:b/>
          <w:bCs/>
          <w:noProof w:val="0"/>
          <w:color w:val="4F6228" w:themeColor="accent3" w:themeShade="80"/>
        </w:rPr>
        <w:t xml:space="preserve">Priloge </w:t>
      </w:r>
      <w:r w:rsidR="00B845F2" w:rsidRPr="002E75C1">
        <w:rPr>
          <w:rStyle w:val="EO-tekst-splonoZnak"/>
          <w:b/>
          <w:bCs/>
          <w:noProof w:val="0"/>
          <w:color w:val="4F6228" w:themeColor="accent3" w:themeShade="80"/>
        </w:rPr>
        <w:t>3</w:t>
      </w:r>
      <w:r w:rsidRPr="002E75C1">
        <w:rPr>
          <w:noProof w:val="0"/>
        </w:rPr>
        <w:t>.</w:t>
      </w:r>
    </w:p>
    <w:p w14:paraId="74C15058" w14:textId="77777777" w:rsidR="00C05B82" w:rsidRPr="002E75C1" w:rsidRDefault="00C05B82" w:rsidP="00C05B82">
      <w:pPr>
        <w:pStyle w:val="EO-tekst-splono"/>
        <w:rPr>
          <w:noProof w:val="0"/>
        </w:rPr>
      </w:pPr>
    </w:p>
    <w:p w14:paraId="2773AB11" w14:textId="427A6592" w:rsidR="001303BC" w:rsidRPr="002E75C1" w:rsidRDefault="00526D6A" w:rsidP="00B74EE6">
      <w:pPr>
        <w:pStyle w:val="EO-P4"/>
        <w:tabs>
          <w:tab w:val="clear" w:pos="3261"/>
        </w:tabs>
        <w:ind w:left="993" w:hanging="993"/>
        <w:rPr>
          <w:noProof w:val="0"/>
        </w:rPr>
      </w:pPr>
      <w:bookmarkStart w:id="42" w:name="_Toc218079992"/>
      <w:proofErr w:type="spellStart"/>
      <w:r w:rsidRPr="002E75C1">
        <w:rPr>
          <w:noProof w:val="0"/>
        </w:rPr>
        <w:t>Dehalogenizacija</w:t>
      </w:r>
      <w:proofErr w:type="spellEnd"/>
      <w:r w:rsidRPr="002E75C1">
        <w:rPr>
          <w:noProof w:val="0"/>
        </w:rPr>
        <w:t xml:space="preserve"> PAE smol</w:t>
      </w:r>
      <w:r w:rsidR="009B4A9B" w:rsidRPr="002E75C1">
        <w:rPr>
          <w:noProof w:val="0"/>
        </w:rPr>
        <w:t xml:space="preserve"> (</w:t>
      </w:r>
      <w:proofErr w:type="spellStart"/>
      <w:r w:rsidR="009B4A9B" w:rsidRPr="002E75C1">
        <w:rPr>
          <w:noProof w:val="0"/>
        </w:rPr>
        <w:t>Melapret</w:t>
      </w:r>
      <w:proofErr w:type="spellEnd"/>
      <w:r w:rsidR="009B4A9B" w:rsidRPr="002E75C1">
        <w:rPr>
          <w:noProof w:val="0"/>
        </w:rPr>
        <w:t xml:space="preserve"> PAE)</w:t>
      </w:r>
      <w:bookmarkEnd w:id="42"/>
    </w:p>
    <w:p w14:paraId="3C802479" w14:textId="559893FE" w:rsidR="00821266" w:rsidRPr="002E75C1" w:rsidRDefault="009B4A9B" w:rsidP="00821266">
      <w:pPr>
        <w:pStyle w:val="EO-tekst-splono"/>
        <w:rPr>
          <w:noProof w:val="0"/>
        </w:rPr>
      </w:pPr>
      <w:bookmarkStart w:id="43" w:name="_Toc100755619"/>
      <w:r w:rsidRPr="002E75C1">
        <w:rPr>
          <w:noProof w:val="0"/>
        </w:rPr>
        <w:t xml:space="preserve">Na reaktorski liniji R-7 </w:t>
      </w:r>
      <w:r w:rsidR="00821266" w:rsidRPr="002E75C1">
        <w:rPr>
          <w:noProof w:val="0"/>
        </w:rPr>
        <w:t xml:space="preserve">želi nosilec posega </w:t>
      </w:r>
      <w:r w:rsidRPr="002E75C1">
        <w:rPr>
          <w:noProof w:val="0"/>
        </w:rPr>
        <w:t>proizv</w:t>
      </w:r>
      <w:r w:rsidR="00821266" w:rsidRPr="002E75C1">
        <w:rPr>
          <w:noProof w:val="0"/>
        </w:rPr>
        <w:t>ajati</w:t>
      </w:r>
      <w:r w:rsidRPr="002E75C1">
        <w:rPr>
          <w:noProof w:val="0"/>
        </w:rPr>
        <w:t xml:space="preserve"> nov produkt </w:t>
      </w:r>
      <w:proofErr w:type="spellStart"/>
      <w:r w:rsidR="00821266" w:rsidRPr="002E75C1">
        <w:rPr>
          <w:noProof w:val="0"/>
        </w:rPr>
        <w:t>Melapret</w:t>
      </w:r>
      <w:proofErr w:type="spellEnd"/>
      <w:r w:rsidR="00821266" w:rsidRPr="002E75C1">
        <w:rPr>
          <w:noProof w:val="0"/>
        </w:rPr>
        <w:t xml:space="preserve"> PAE, in sicer </w:t>
      </w:r>
      <w:r w:rsidRPr="002E75C1">
        <w:rPr>
          <w:noProof w:val="0"/>
        </w:rPr>
        <w:t xml:space="preserve">z </w:t>
      </w:r>
      <w:proofErr w:type="spellStart"/>
      <w:r w:rsidRPr="002E75C1">
        <w:rPr>
          <w:noProof w:val="0"/>
        </w:rPr>
        <w:t>dehalogenizacijo</w:t>
      </w:r>
      <w:proofErr w:type="spellEnd"/>
      <w:r w:rsidRPr="002E75C1">
        <w:rPr>
          <w:noProof w:val="0"/>
        </w:rPr>
        <w:t xml:space="preserve"> PAE smol</w:t>
      </w:r>
      <w:r w:rsidR="002D047F" w:rsidRPr="002E75C1">
        <w:rPr>
          <w:noProof w:val="0"/>
        </w:rPr>
        <w:t>e</w:t>
      </w:r>
      <w:r w:rsidRPr="002E75C1">
        <w:rPr>
          <w:noProof w:val="0"/>
        </w:rPr>
        <w:t xml:space="preserve"> s 25 % vodno raztopino natrijevega hidroksida (</w:t>
      </w:r>
      <w:proofErr w:type="spellStart"/>
      <w:r w:rsidRPr="002E75C1">
        <w:rPr>
          <w:noProof w:val="0"/>
        </w:rPr>
        <w:t>NaOH</w:t>
      </w:r>
      <w:proofErr w:type="spellEnd"/>
      <w:r w:rsidRPr="002E75C1">
        <w:rPr>
          <w:noProof w:val="0"/>
        </w:rPr>
        <w:t>)</w:t>
      </w:r>
      <w:r w:rsidR="004532B9" w:rsidRPr="002E75C1">
        <w:rPr>
          <w:noProof w:val="0"/>
        </w:rPr>
        <w:t>. Pri tej reakcij</w:t>
      </w:r>
      <w:r w:rsidR="00D12185" w:rsidRPr="002E75C1">
        <w:rPr>
          <w:noProof w:val="0"/>
        </w:rPr>
        <w:t>i</w:t>
      </w:r>
      <w:r w:rsidR="004532B9" w:rsidRPr="002E75C1">
        <w:rPr>
          <w:noProof w:val="0"/>
        </w:rPr>
        <w:t xml:space="preserve"> organsko vezan klor v smoli tvori z natrijevimi ioni sol (NaCl), ki se jo bo kot odpadek s št. odpadka 07 02 07* skladiščilo v </w:t>
      </w:r>
      <w:r w:rsidR="00D12185" w:rsidRPr="002E75C1">
        <w:rPr>
          <w:noProof w:val="0"/>
        </w:rPr>
        <w:t>S</w:t>
      </w:r>
      <w:r w:rsidR="004532B9" w:rsidRPr="002E75C1">
        <w:rPr>
          <w:noProof w:val="0"/>
        </w:rPr>
        <w:t xml:space="preserve">kladišču za nevarne odpadke z oznako Sk3 in oddajalo osebam, pooblaščenim za ravnanje s tovrstnimi odpadki. </w:t>
      </w:r>
    </w:p>
    <w:p w14:paraId="05439DC5" w14:textId="77777777" w:rsidR="00821266" w:rsidRPr="002E75C1" w:rsidRDefault="00821266" w:rsidP="00821266">
      <w:pPr>
        <w:pStyle w:val="EO-tekst-splono"/>
        <w:rPr>
          <w:noProof w:val="0"/>
        </w:rPr>
      </w:pPr>
    </w:p>
    <w:p w14:paraId="5FD5EF3D" w14:textId="7D56DBD9" w:rsidR="00821266" w:rsidRPr="002E75C1" w:rsidRDefault="00821266" w:rsidP="00821266">
      <w:pPr>
        <w:pStyle w:val="EO-tekst-splono"/>
        <w:rPr>
          <w:rStyle w:val="EO-tekst-splonoZnak"/>
          <w:noProof w:val="0"/>
        </w:rPr>
      </w:pPr>
      <w:proofErr w:type="spellStart"/>
      <w:r w:rsidRPr="002E75C1">
        <w:rPr>
          <w:noProof w:val="0"/>
        </w:rPr>
        <w:t>Dehalogenizirane</w:t>
      </w:r>
      <w:proofErr w:type="spellEnd"/>
      <w:r w:rsidRPr="002E75C1">
        <w:rPr>
          <w:noProof w:val="0"/>
        </w:rPr>
        <w:t xml:space="preserve"> PAE </w:t>
      </w:r>
      <w:r w:rsidR="004532B9" w:rsidRPr="002E75C1">
        <w:rPr>
          <w:noProof w:val="0"/>
        </w:rPr>
        <w:t xml:space="preserve">smole </w:t>
      </w:r>
      <w:r w:rsidRPr="002E75C1">
        <w:rPr>
          <w:noProof w:val="0"/>
        </w:rPr>
        <w:t>oziroma proiz</w:t>
      </w:r>
      <w:r w:rsidR="004532B9" w:rsidRPr="002E75C1">
        <w:rPr>
          <w:noProof w:val="0"/>
        </w:rPr>
        <w:t>vod</w:t>
      </w:r>
      <w:r w:rsidRPr="002E75C1">
        <w:rPr>
          <w:noProof w:val="0"/>
        </w:rPr>
        <w:t xml:space="preserve"> </w:t>
      </w:r>
      <w:proofErr w:type="spellStart"/>
      <w:r w:rsidRPr="002E75C1">
        <w:rPr>
          <w:noProof w:val="0"/>
        </w:rPr>
        <w:t>Melapret</w:t>
      </w:r>
      <w:proofErr w:type="spellEnd"/>
      <w:r w:rsidRPr="002E75C1">
        <w:rPr>
          <w:noProof w:val="0"/>
        </w:rPr>
        <w:t xml:space="preserve"> PAE</w:t>
      </w:r>
      <w:r w:rsidR="004532B9" w:rsidRPr="002E75C1">
        <w:rPr>
          <w:rStyle w:val="EO-tekst-splonoZnak"/>
          <w:noProof w:val="0"/>
        </w:rPr>
        <w:t xml:space="preserve">, ki ne vsebujejo organsko vezanega klora, </w:t>
      </w:r>
      <w:r w:rsidRPr="002E75C1">
        <w:rPr>
          <w:rStyle w:val="EO-tekst-splonoZnak"/>
          <w:noProof w:val="0"/>
        </w:rPr>
        <w:t xml:space="preserve">se uporablja kot </w:t>
      </w:r>
      <w:proofErr w:type="spellStart"/>
      <w:r w:rsidRPr="002E75C1">
        <w:rPr>
          <w:rStyle w:val="EO-tekst-splonoZnak"/>
          <w:noProof w:val="0"/>
        </w:rPr>
        <w:t>mokromočno</w:t>
      </w:r>
      <w:proofErr w:type="spellEnd"/>
      <w:r w:rsidRPr="002E75C1">
        <w:rPr>
          <w:rStyle w:val="EO-tekst-splonoZnak"/>
          <w:noProof w:val="0"/>
        </w:rPr>
        <w:t xml:space="preserve"> sredstvo v papirni industriji. Varnostni list novega pr</w:t>
      </w:r>
      <w:r w:rsidR="00D91925" w:rsidRPr="002E75C1">
        <w:rPr>
          <w:rStyle w:val="EO-tekst-splonoZnak"/>
          <w:noProof w:val="0"/>
        </w:rPr>
        <w:t xml:space="preserve">oizvoda je v </w:t>
      </w:r>
      <w:r w:rsidR="00D91925" w:rsidRPr="002E75C1">
        <w:rPr>
          <w:rStyle w:val="EO-tekst-splonoZnak"/>
          <w:b/>
          <w:bCs/>
          <w:noProof w:val="0"/>
          <w:color w:val="4F6228" w:themeColor="accent3" w:themeShade="80"/>
        </w:rPr>
        <w:t>Prilogi</w:t>
      </w:r>
      <w:r w:rsidR="002D047F" w:rsidRPr="002E75C1">
        <w:rPr>
          <w:rStyle w:val="EO-tekst-splonoZnak"/>
          <w:b/>
          <w:bCs/>
          <w:noProof w:val="0"/>
          <w:color w:val="4F6228" w:themeColor="accent3" w:themeShade="80"/>
        </w:rPr>
        <w:t> </w:t>
      </w:r>
      <w:r w:rsidR="00383BF3" w:rsidRPr="002E75C1">
        <w:rPr>
          <w:rStyle w:val="EO-tekst-splonoZnak"/>
          <w:b/>
          <w:bCs/>
          <w:noProof w:val="0"/>
          <w:color w:val="4F6228" w:themeColor="accent3" w:themeShade="80"/>
        </w:rPr>
        <w:t>4</w:t>
      </w:r>
      <w:r w:rsidR="00D91925" w:rsidRPr="002E75C1">
        <w:rPr>
          <w:rStyle w:val="EO-tekst-splonoZnak"/>
          <w:b/>
          <w:bCs/>
          <w:noProof w:val="0"/>
          <w:color w:val="76923C" w:themeColor="accent3" w:themeShade="BF"/>
        </w:rPr>
        <w:t>.</w:t>
      </w:r>
    </w:p>
    <w:p w14:paraId="03F9E7D3" w14:textId="2D47D067" w:rsidR="009B4A9B" w:rsidRPr="002E75C1" w:rsidRDefault="009B4A9B" w:rsidP="009B4A9B">
      <w:pPr>
        <w:pStyle w:val="EO-tekst-splono"/>
        <w:rPr>
          <w:noProof w:val="0"/>
        </w:rPr>
      </w:pPr>
    </w:p>
    <w:p w14:paraId="07B11A4D" w14:textId="2916A0C7" w:rsidR="009B4A9B" w:rsidRPr="002E75C1" w:rsidRDefault="009B4A9B" w:rsidP="009B4A9B">
      <w:pPr>
        <w:pStyle w:val="EO-tekst-splono"/>
        <w:rPr>
          <w:noProof w:val="0"/>
        </w:rPr>
      </w:pPr>
      <w:r w:rsidRPr="002E75C1">
        <w:rPr>
          <w:noProof w:val="0"/>
        </w:rPr>
        <w:t>PAE smol</w:t>
      </w:r>
      <w:r w:rsidR="002D047F" w:rsidRPr="002E75C1">
        <w:rPr>
          <w:noProof w:val="0"/>
        </w:rPr>
        <w:t>o</w:t>
      </w:r>
      <w:r w:rsidRPr="002E75C1">
        <w:rPr>
          <w:noProof w:val="0"/>
        </w:rPr>
        <w:t xml:space="preserve"> s vsebnostjo nevarnih </w:t>
      </w:r>
      <w:proofErr w:type="spellStart"/>
      <w:r w:rsidRPr="002E75C1">
        <w:rPr>
          <w:noProof w:val="0"/>
        </w:rPr>
        <w:t>organokloriranih</w:t>
      </w:r>
      <w:proofErr w:type="spellEnd"/>
      <w:r w:rsidRPr="002E75C1">
        <w:rPr>
          <w:noProof w:val="0"/>
        </w:rPr>
        <w:t xml:space="preserve"> komponent (DCP- </w:t>
      </w:r>
      <w:proofErr w:type="spellStart"/>
      <w:r w:rsidRPr="002E75C1">
        <w:rPr>
          <w:noProof w:val="0"/>
        </w:rPr>
        <w:t>dikloropropan</w:t>
      </w:r>
      <w:proofErr w:type="spellEnd"/>
      <w:r w:rsidRPr="002E75C1">
        <w:rPr>
          <w:noProof w:val="0"/>
        </w:rPr>
        <w:t xml:space="preserve">, MCPD- </w:t>
      </w:r>
      <w:proofErr w:type="spellStart"/>
      <w:r w:rsidRPr="002E75C1">
        <w:rPr>
          <w:noProof w:val="0"/>
        </w:rPr>
        <w:t>monokloro</w:t>
      </w:r>
      <w:proofErr w:type="spellEnd"/>
      <w:r w:rsidRPr="002E75C1">
        <w:rPr>
          <w:noProof w:val="0"/>
        </w:rPr>
        <w:t xml:space="preserve"> </w:t>
      </w:r>
      <w:proofErr w:type="spellStart"/>
      <w:r w:rsidRPr="002E75C1">
        <w:rPr>
          <w:noProof w:val="0"/>
        </w:rPr>
        <w:t>propandiol</w:t>
      </w:r>
      <w:proofErr w:type="spellEnd"/>
      <w:r w:rsidRPr="002E75C1">
        <w:rPr>
          <w:noProof w:val="0"/>
        </w:rPr>
        <w:t xml:space="preserve">, EPI- </w:t>
      </w:r>
      <w:proofErr w:type="spellStart"/>
      <w:r w:rsidRPr="002E75C1">
        <w:rPr>
          <w:noProof w:val="0"/>
        </w:rPr>
        <w:t>epiklorhidrin</w:t>
      </w:r>
      <w:proofErr w:type="spellEnd"/>
      <w:r w:rsidRPr="002E75C1">
        <w:rPr>
          <w:noProof w:val="0"/>
        </w:rPr>
        <w:t>) se bo dobavljalo od proizvajalcev PAE smol v avtocisternah ter se jo prečrpalo na cestnem pretakališču v kovinski nadzemni rezervoar volumna 60 m</w:t>
      </w:r>
      <w:r w:rsidRPr="002E75C1">
        <w:rPr>
          <w:noProof w:val="0"/>
          <w:vertAlign w:val="superscript"/>
        </w:rPr>
        <w:t>3</w:t>
      </w:r>
      <w:r w:rsidRPr="002E75C1">
        <w:rPr>
          <w:noProof w:val="0"/>
        </w:rPr>
        <w:t xml:space="preserve"> </w:t>
      </w:r>
      <w:r w:rsidR="00C4315A" w:rsidRPr="002E75C1">
        <w:rPr>
          <w:noProof w:val="0"/>
        </w:rPr>
        <w:t xml:space="preserve">z oznako </w:t>
      </w:r>
      <w:r w:rsidRPr="002E75C1">
        <w:rPr>
          <w:noProof w:val="0"/>
        </w:rPr>
        <w:t>Rez19 (C17) v skladišču Sk26 - Centralno skladišče surovin in izdelkov v rezervoarjih.</w:t>
      </w:r>
    </w:p>
    <w:p w14:paraId="304AA542" w14:textId="77777777" w:rsidR="009B4A9B" w:rsidRPr="002E75C1" w:rsidRDefault="009B4A9B" w:rsidP="009B4A9B">
      <w:pPr>
        <w:pStyle w:val="EO-tekst-splono"/>
        <w:rPr>
          <w:noProof w:val="0"/>
          <w:highlight w:val="green"/>
        </w:rPr>
      </w:pPr>
    </w:p>
    <w:p w14:paraId="6B2D5481" w14:textId="7F5CAFC2" w:rsidR="004532B9" w:rsidRPr="002E75C1" w:rsidRDefault="009B4A9B" w:rsidP="009B4A9B">
      <w:pPr>
        <w:pStyle w:val="EO-tekst-splono"/>
        <w:rPr>
          <w:rStyle w:val="EO-tekst-splonoZnak"/>
          <w:noProof w:val="0"/>
        </w:rPr>
      </w:pPr>
      <w:r w:rsidRPr="002E75C1">
        <w:rPr>
          <w:noProof w:val="0"/>
        </w:rPr>
        <w:t>Iz rezervoarja</w:t>
      </w:r>
      <w:r w:rsidR="00CF3C07" w:rsidRPr="002E75C1">
        <w:rPr>
          <w:noProof w:val="0"/>
        </w:rPr>
        <w:t xml:space="preserve"> Rez19 </w:t>
      </w:r>
      <w:r w:rsidRPr="002E75C1">
        <w:rPr>
          <w:noProof w:val="0"/>
        </w:rPr>
        <w:t xml:space="preserve">se bo </w:t>
      </w:r>
      <w:r w:rsidR="00CF3C07" w:rsidRPr="002E75C1">
        <w:rPr>
          <w:noProof w:val="0"/>
        </w:rPr>
        <w:t xml:space="preserve">PAE </w:t>
      </w:r>
      <w:r w:rsidRPr="002E75C1">
        <w:rPr>
          <w:noProof w:val="0"/>
        </w:rPr>
        <w:t>smol</w:t>
      </w:r>
      <w:r w:rsidR="002D047F" w:rsidRPr="002E75C1">
        <w:rPr>
          <w:noProof w:val="0"/>
        </w:rPr>
        <w:t>o</w:t>
      </w:r>
      <w:r w:rsidRPr="002E75C1">
        <w:rPr>
          <w:noProof w:val="0"/>
        </w:rPr>
        <w:t xml:space="preserve"> s pomočjo črpalke prečrpalo v reaktor R-7</w:t>
      </w:r>
      <w:r w:rsidR="00B74EE6" w:rsidRPr="002E75C1">
        <w:rPr>
          <w:noProof w:val="0"/>
        </w:rPr>
        <w:t>, kamor</w:t>
      </w:r>
      <w:r w:rsidRPr="002E75C1">
        <w:rPr>
          <w:noProof w:val="0"/>
        </w:rPr>
        <w:t xml:space="preserve"> se bo </w:t>
      </w:r>
      <w:r w:rsidRPr="002E75C1">
        <w:rPr>
          <w:rStyle w:val="EO-tekst-splonoZnak"/>
          <w:noProof w:val="0"/>
        </w:rPr>
        <w:t xml:space="preserve">dozirala </w:t>
      </w:r>
      <w:r w:rsidR="00B74EE6" w:rsidRPr="002E75C1">
        <w:rPr>
          <w:rStyle w:val="EO-tekst-splonoZnak"/>
          <w:noProof w:val="0"/>
        </w:rPr>
        <w:t xml:space="preserve">tudi </w:t>
      </w:r>
      <w:r w:rsidRPr="002E75C1">
        <w:rPr>
          <w:rStyle w:val="EO-tekst-splonoZnak"/>
          <w:noProof w:val="0"/>
        </w:rPr>
        <w:t xml:space="preserve">potrebna količina 25 % </w:t>
      </w:r>
      <w:proofErr w:type="spellStart"/>
      <w:r w:rsidRPr="002E75C1">
        <w:rPr>
          <w:rStyle w:val="EO-tekst-splonoZnak"/>
          <w:noProof w:val="0"/>
        </w:rPr>
        <w:t>NaOH</w:t>
      </w:r>
      <w:proofErr w:type="spellEnd"/>
      <w:r w:rsidRPr="002E75C1">
        <w:rPr>
          <w:rStyle w:val="EO-tekst-splonoZnak"/>
          <w:noProof w:val="0"/>
        </w:rPr>
        <w:t xml:space="preserve"> iz pripravljalnice lugov in kislin, ki je del tehnologije v proizvodnem objektu Smole II. Reakcija </w:t>
      </w:r>
      <w:proofErr w:type="spellStart"/>
      <w:r w:rsidRPr="002E75C1">
        <w:rPr>
          <w:rStyle w:val="EO-tekst-splonoZnak"/>
          <w:noProof w:val="0"/>
        </w:rPr>
        <w:t>dehalogenizacije</w:t>
      </w:r>
      <w:proofErr w:type="spellEnd"/>
      <w:r w:rsidRPr="002E75C1">
        <w:rPr>
          <w:rStyle w:val="EO-tekst-splonoZnak"/>
          <w:noProof w:val="0"/>
        </w:rPr>
        <w:t xml:space="preserve"> poteka pri povišani temperaturi (60</w:t>
      </w:r>
      <w:r w:rsidRPr="002E75C1">
        <w:rPr>
          <w:rStyle w:val="EO-tekst-splonoZnak"/>
          <w:rFonts w:cs="Tahoma"/>
          <w:noProof w:val="0"/>
        </w:rPr>
        <w:t>°</w:t>
      </w:r>
      <w:r w:rsidRPr="002E75C1">
        <w:rPr>
          <w:rStyle w:val="EO-tekst-splonoZnak"/>
          <w:noProof w:val="0"/>
        </w:rPr>
        <w:t xml:space="preserve">C) in atmosferskem tlaku. </w:t>
      </w:r>
    </w:p>
    <w:p w14:paraId="0778276F" w14:textId="77777777" w:rsidR="004532B9" w:rsidRPr="002E75C1" w:rsidRDefault="004532B9" w:rsidP="009B4A9B">
      <w:pPr>
        <w:pStyle w:val="EO-tekst-splono"/>
        <w:rPr>
          <w:rStyle w:val="EO-tekst-splonoZnak"/>
          <w:noProof w:val="0"/>
        </w:rPr>
      </w:pPr>
    </w:p>
    <w:p w14:paraId="3AB2B20A" w14:textId="5C898788" w:rsidR="009B4A9B" w:rsidRPr="002E75C1" w:rsidRDefault="004532B9" w:rsidP="009B4A9B">
      <w:pPr>
        <w:pStyle w:val="EO-tekst-splono"/>
        <w:rPr>
          <w:noProof w:val="0"/>
        </w:rPr>
      </w:pPr>
      <w:r w:rsidRPr="002E75C1">
        <w:rPr>
          <w:noProof w:val="0"/>
        </w:rPr>
        <w:t xml:space="preserve">Po končani reakciji se proizvod nevtralizira z vodno raztopino </w:t>
      </w:r>
      <w:proofErr w:type="spellStart"/>
      <w:r w:rsidRPr="002E75C1">
        <w:rPr>
          <w:noProof w:val="0"/>
        </w:rPr>
        <w:t>mravljične</w:t>
      </w:r>
      <w:proofErr w:type="spellEnd"/>
      <w:r w:rsidRPr="002E75C1">
        <w:rPr>
          <w:noProof w:val="0"/>
        </w:rPr>
        <w:t xml:space="preserve"> kisline (42,5%) in žveplovo VI kislino (</w:t>
      </w:r>
      <w:r w:rsidR="00C4315A" w:rsidRPr="002E75C1">
        <w:rPr>
          <w:noProof w:val="0"/>
        </w:rPr>
        <w:t xml:space="preserve">36% </w:t>
      </w:r>
      <w:r w:rsidRPr="002E75C1">
        <w:rPr>
          <w:noProof w:val="0"/>
        </w:rPr>
        <w:t xml:space="preserve">vodna raztopina). </w:t>
      </w:r>
      <w:r w:rsidRPr="002E75C1">
        <w:rPr>
          <w:rStyle w:val="EO-tekst-splonoZnak"/>
          <w:noProof w:val="0"/>
        </w:rPr>
        <w:t>P</w:t>
      </w:r>
      <w:r w:rsidR="00CF3C07" w:rsidRPr="002E75C1">
        <w:rPr>
          <w:rStyle w:val="EO-tekst-splonoZnak"/>
          <w:noProof w:val="0"/>
        </w:rPr>
        <w:t xml:space="preserve">rodukt </w:t>
      </w:r>
      <w:proofErr w:type="spellStart"/>
      <w:r w:rsidR="00CF3C07" w:rsidRPr="002E75C1">
        <w:rPr>
          <w:rStyle w:val="EO-tekst-splonoZnak"/>
          <w:noProof w:val="0"/>
        </w:rPr>
        <w:t>Melapret</w:t>
      </w:r>
      <w:proofErr w:type="spellEnd"/>
      <w:r w:rsidR="00CF3C07" w:rsidRPr="002E75C1">
        <w:rPr>
          <w:rStyle w:val="EO-tekst-splonoZnak"/>
          <w:noProof w:val="0"/>
        </w:rPr>
        <w:t xml:space="preserve"> PAE</w:t>
      </w:r>
      <w:r w:rsidR="009B4A9B" w:rsidRPr="002E75C1">
        <w:rPr>
          <w:rStyle w:val="EO-tekst-splonoZnak"/>
          <w:noProof w:val="0"/>
        </w:rPr>
        <w:t xml:space="preserve"> </w:t>
      </w:r>
      <w:r w:rsidRPr="002E75C1">
        <w:rPr>
          <w:rStyle w:val="EO-tekst-splonoZnak"/>
          <w:noProof w:val="0"/>
        </w:rPr>
        <w:t xml:space="preserve">se bo iz linije </w:t>
      </w:r>
      <w:r w:rsidR="009B4A9B" w:rsidRPr="002E75C1">
        <w:rPr>
          <w:rStyle w:val="EO-tekst-splonoZnak"/>
          <w:noProof w:val="0"/>
        </w:rPr>
        <w:t xml:space="preserve">prečrpalo v IBC kontejnerje volumna 1.000 L in se jih bo </w:t>
      </w:r>
      <w:r w:rsidR="00CF3C07" w:rsidRPr="002E75C1">
        <w:rPr>
          <w:rStyle w:val="EO-tekst-splonoZnak"/>
          <w:noProof w:val="0"/>
        </w:rPr>
        <w:t xml:space="preserve">nato </w:t>
      </w:r>
      <w:r w:rsidR="009B4A9B" w:rsidRPr="002E75C1">
        <w:rPr>
          <w:rStyle w:val="EO-tekst-splonoZnak"/>
          <w:noProof w:val="0"/>
        </w:rPr>
        <w:t xml:space="preserve">transportiralo v skladišče gotovih izdelkov Sk7. </w:t>
      </w:r>
    </w:p>
    <w:p w14:paraId="7464F409" w14:textId="77777777" w:rsidR="009B4A9B" w:rsidRPr="002E75C1" w:rsidRDefault="009B4A9B" w:rsidP="009B4A9B">
      <w:pPr>
        <w:pStyle w:val="EO-tekst-splono"/>
        <w:rPr>
          <w:noProof w:val="0"/>
        </w:rPr>
      </w:pPr>
    </w:p>
    <w:p w14:paraId="5FF2E545" w14:textId="638009E6" w:rsidR="009B4A9B" w:rsidRPr="002E75C1" w:rsidRDefault="009B4A9B" w:rsidP="009B4A9B">
      <w:pPr>
        <w:pStyle w:val="EO-tekst-splono"/>
        <w:rPr>
          <w:rStyle w:val="EO-tekst-splonoZnak"/>
          <w:noProof w:val="0"/>
        </w:rPr>
      </w:pPr>
      <w:r w:rsidRPr="002E75C1">
        <w:rPr>
          <w:noProof w:val="0"/>
        </w:rPr>
        <w:t xml:space="preserve">Kapaciteta </w:t>
      </w:r>
      <w:proofErr w:type="spellStart"/>
      <w:r w:rsidRPr="002E75C1">
        <w:rPr>
          <w:noProof w:val="0"/>
        </w:rPr>
        <w:t>dehalogenizacije</w:t>
      </w:r>
      <w:proofErr w:type="spellEnd"/>
      <w:r w:rsidRPr="002E75C1">
        <w:rPr>
          <w:noProof w:val="0"/>
        </w:rPr>
        <w:t xml:space="preserve"> PAE smol je 75 ton</w:t>
      </w:r>
      <w:r w:rsidR="002D047F" w:rsidRPr="002E75C1">
        <w:rPr>
          <w:noProof w:val="0"/>
        </w:rPr>
        <w:t xml:space="preserve"> na </w:t>
      </w:r>
      <w:r w:rsidRPr="002E75C1">
        <w:rPr>
          <w:noProof w:val="0"/>
        </w:rPr>
        <w:t xml:space="preserve">dan oziroma </w:t>
      </w:r>
      <w:r w:rsidR="002D047F" w:rsidRPr="002E75C1">
        <w:rPr>
          <w:noProof w:val="0"/>
        </w:rPr>
        <w:t>največ</w:t>
      </w:r>
      <w:r w:rsidRPr="002E75C1">
        <w:rPr>
          <w:noProof w:val="0"/>
        </w:rPr>
        <w:t xml:space="preserve"> 25.000 ton na leto v</w:t>
      </w:r>
      <w:r w:rsidRPr="002E75C1">
        <w:rPr>
          <w:bCs/>
          <w:i/>
          <w:noProof w:val="0"/>
        </w:rPr>
        <w:t xml:space="preserve"> </w:t>
      </w:r>
      <w:r w:rsidRPr="002E75C1">
        <w:rPr>
          <w:rStyle w:val="EO-tekst-splonoZnak"/>
          <w:noProof w:val="0"/>
        </w:rPr>
        <w:t>primeru, če se na reaktorski liniji R-7 ne proizvaja drug</w:t>
      </w:r>
      <w:r w:rsidR="00C4315A" w:rsidRPr="002E75C1">
        <w:rPr>
          <w:rStyle w:val="EO-tekst-splonoZnak"/>
          <w:noProof w:val="0"/>
        </w:rPr>
        <w:t>ega</w:t>
      </w:r>
      <w:r w:rsidRPr="002E75C1">
        <w:rPr>
          <w:rStyle w:val="EO-tekst-splonoZnak"/>
          <w:noProof w:val="0"/>
        </w:rPr>
        <w:t xml:space="preserve"> nov</w:t>
      </w:r>
      <w:r w:rsidR="00C4315A" w:rsidRPr="002E75C1">
        <w:rPr>
          <w:rStyle w:val="EO-tekst-splonoZnak"/>
          <w:noProof w:val="0"/>
        </w:rPr>
        <w:t>ega</w:t>
      </w:r>
      <w:r w:rsidRPr="002E75C1">
        <w:rPr>
          <w:rStyle w:val="EO-tekst-splonoZnak"/>
          <w:noProof w:val="0"/>
        </w:rPr>
        <w:t xml:space="preserve"> produkt</w:t>
      </w:r>
      <w:r w:rsidR="00C4315A" w:rsidRPr="002E75C1">
        <w:rPr>
          <w:rStyle w:val="EO-tekst-splonoZnak"/>
          <w:noProof w:val="0"/>
        </w:rPr>
        <w:t>a</w:t>
      </w:r>
      <w:r w:rsidR="00B74EE6" w:rsidRPr="002E75C1">
        <w:rPr>
          <w:rStyle w:val="EO-tekst-splonoZnak"/>
          <w:noProof w:val="0"/>
        </w:rPr>
        <w:t xml:space="preserve"> </w:t>
      </w:r>
      <w:proofErr w:type="spellStart"/>
      <w:r w:rsidR="00B74EE6" w:rsidRPr="002E75C1">
        <w:rPr>
          <w:rStyle w:val="EO-tekst-splonoZnak"/>
          <w:noProof w:val="0"/>
        </w:rPr>
        <w:t>Melapret</w:t>
      </w:r>
      <w:proofErr w:type="spellEnd"/>
      <w:r w:rsidR="00B74EE6" w:rsidRPr="002E75C1">
        <w:rPr>
          <w:rStyle w:val="EO-tekst-splonoZnak"/>
          <w:noProof w:val="0"/>
        </w:rPr>
        <w:t xml:space="preserve"> ECOSE</w:t>
      </w:r>
      <w:r w:rsidRPr="002E75C1">
        <w:rPr>
          <w:rStyle w:val="EO-tekst-splonoZnak"/>
          <w:noProof w:val="0"/>
        </w:rPr>
        <w:t>.</w:t>
      </w:r>
    </w:p>
    <w:bookmarkEnd w:id="43"/>
    <w:p w14:paraId="6EBFE011" w14:textId="77777777" w:rsidR="006C5BD2" w:rsidRPr="002E75C1" w:rsidRDefault="006C5BD2" w:rsidP="006C5BD2">
      <w:pPr>
        <w:pStyle w:val="EO-tekst-splono"/>
        <w:rPr>
          <w:noProof w:val="0"/>
        </w:rPr>
      </w:pPr>
    </w:p>
    <w:p w14:paraId="11B44D3A" w14:textId="032B57B7" w:rsidR="0015570E" w:rsidRPr="002E75C1" w:rsidRDefault="00526D6A" w:rsidP="00B74EE6">
      <w:pPr>
        <w:pStyle w:val="EO-P4"/>
        <w:tabs>
          <w:tab w:val="clear" w:pos="3261"/>
        </w:tabs>
        <w:ind w:left="993" w:hanging="993"/>
        <w:rPr>
          <w:noProof w:val="0"/>
        </w:rPr>
      </w:pPr>
      <w:bookmarkStart w:id="44" w:name="_Toc218079993"/>
      <w:r w:rsidRPr="002E75C1">
        <w:rPr>
          <w:noProof w:val="0"/>
        </w:rPr>
        <w:t xml:space="preserve">Proizvodnja </w:t>
      </w:r>
      <w:proofErr w:type="spellStart"/>
      <w:r w:rsidRPr="002E75C1">
        <w:rPr>
          <w:noProof w:val="0"/>
        </w:rPr>
        <w:t>biopolimer</w:t>
      </w:r>
      <w:r w:rsidR="00730760" w:rsidRPr="002E75C1">
        <w:rPr>
          <w:noProof w:val="0"/>
        </w:rPr>
        <w:t>a</w:t>
      </w:r>
      <w:proofErr w:type="spellEnd"/>
      <w:r w:rsidRPr="002E75C1">
        <w:rPr>
          <w:noProof w:val="0"/>
        </w:rPr>
        <w:t xml:space="preserve"> (</w:t>
      </w:r>
      <w:proofErr w:type="spellStart"/>
      <w:r w:rsidRPr="002E75C1">
        <w:rPr>
          <w:noProof w:val="0"/>
        </w:rPr>
        <w:t>Meldur</w:t>
      </w:r>
      <w:proofErr w:type="spellEnd"/>
      <w:r w:rsidRPr="002E75C1">
        <w:rPr>
          <w:noProof w:val="0"/>
        </w:rPr>
        <w:t xml:space="preserve"> ECOSE)</w:t>
      </w:r>
      <w:bookmarkEnd w:id="44"/>
    </w:p>
    <w:p w14:paraId="0E8421BB" w14:textId="61DCCB90" w:rsidR="002D047F" w:rsidRPr="002E75C1" w:rsidRDefault="002D047F" w:rsidP="002D047F">
      <w:pPr>
        <w:pStyle w:val="EO-tekst-splono"/>
        <w:rPr>
          <w:noProof w:val="0"/>
        </w:rPr>
      </w:pPr>
      <w:r w:rsidRPr="002E75C1">
        <w:rPr>
          <w:noProof w:val="0"/>
        </w:rPr>
        <w:t xml:space="preserve">Na reaktorski liniji R-7 bo potekala proizvodnja </w:t>
      </w:r>
      <w:proofErr w:type="spellStart"/>
      <w:r w:rsidRPr="002E75C1">
        <w:rPr>
          <w:noProof w:val="0"/>
        </w:rPr>
        <w:t>biopolimer</w:t>
      </w:r>
      <w:r w:rsidR="00730760" w:rsidRPr="002E75C1">
        <w:rPr>
          <w:noProof w:val="0"/>
        </w:rPr>
        <w:t>a</w:t>
      </w:r>
      <w:proofErr w:type="spellEnd"/>
      <w:r w:rsidRPr="002E75C1">
        <w:rPr>
          <w:noProof w:val="0"/>
        </w:rPr>
        <w:t xml:space="preserve"> </w:t>
      </w:r>
      <w:r w:rsidR="00730760" w:rsidRPr="002E75C1">
        <w:rPr>
          <w:noProof w:val="0"/>
        </w:rPr>
        <w:t xml:space="preserve">s trgovskim imenom </w:t>
      </w:r>
      <w:proofErr w:type="spellStart"/>
      <w:r w:rsidR="00730760" w:rsidRPr="002E75C1">
        <w:rPr>
          <w:noProof w:val="0"/>
        </w:rPr>
        <w:t>Meldur</w:t>
      </w:r>
      <w:proofErr w:type="spellEnd"/>
      <w:r w:rsidR="00730760" w:rsidRPr="002E75C1">
        <w:rPr>
          <w:noProof w:val="0"/>
        </w:rPr>
        <w:t xml:space="preserve"> ECOSE</w:t>
      </w:r>
      <w:r w:rsidR="00B74EE6" w:rsidRPr="002E75C1">
        <w:rPr>
          <w:noProof w:val="0"/>
        </w:rPr>
        <w:t xml:space="preserve">. </w:t>
      </w:r>
      <w:proofErr w:type="spellStart"/>
      <w:r w:rsidR="00B74EE6" w:rsidRPr="002E75C1">
        <w:rPr>
          <w:noProof w:val="0"/>
        </w:rPr>
        <w:t>Biopolimeri</w:t>
      </w:r>
      <w:proofErr w:type="spellEnd"/>
      <w:r w:rsidR="00B74EE6" w:rsidRPr="002E75C1">
        <w:rPr>
          <w:noProof w:val="0"/>
        </w:rPr>
        <w:t xml:space="preserve"> se proizvajajo </w:t>
      </w:r>
      <w:r w:rsidRPr="002E75C1">
        <w:rPr>
          <w:noProof w:val="0"/>
        </w:rPr>
        <w:t xml:space="preserve">na osnovi sladkorjev (glukoza/fruktoza) in aminov (1,6 </w:t>
      </w:r>
      <w:proofErr w:type="spellStart"/>
      <w:r w:rsidRPr="002E75C1">
        <w:rPr>
          <w:noProof w:val="0"/>
        </w:rPr>
        <w:t>heksandiamin</w:t>
      </w:r>
      <w:proofErr w:type="spellEnd"/>
      <w:r w:rsidRPr="002E75C1">
        <w:rPr>
          <w:noProof w:val="0"/>
        </w:rPr>
        <w:t>) v tekoči obliki. Sinteza poteka pri temperaturi do 30</w:t>
      </w:r>
      <w:r w:rsidRPr="002E75C1">
        <w:rPr>
          <w:rStyle w:val="EO-tekst-splonoZnak"/>
          <w:rFonts w:cs="Tahoma"/>
          <w:noProof w:val="0"/>
        </w:rPr>
        <w:t>°</w:t>
      </w:r>
      <w:r w:rsidRPr="002E75C1">
        <w:rPr>
          <w:rStyle w:val="EO-tekst-splonoZnak"/>
          <w:noProof w:val="0"/>
        </w:rPr>
        <w:t>C</w:t>
      </w:r>
      <w:r w:rsidRPr="002E75C1">
        <w:rPr>
          <w:noProof w:val="0"/>
        </w:rPr>
        <w:t xml:space="preserve"> in pri atmosferskem tlaku. </w:t>
      </w:r>
      <w:r w:rsidR="00730760" w:rsidRPr="002E75C1">
        <w:rPr>
          <w:noProof w:val="0"/>
        </w:rPr>
        <w:t xml:space="preserve">Varnostni list za proizvod </w:t>
      </w:r>
      <w:proofErr w:type="spellStart"/>
      <w:r w:rsidR="00730760" w:rsidRPr="002E75C1">
        <w:rPr>
          <w:noProof w:val="0"/>
        </w:rPr>
        <w:t>Meldur</w:t>
      </w:r>
      <w:proofErr w:type="spellEnd"/>
      <w:r w:rsidR="00730760" w:rsidRPr="002E75C1">
        <w:rPr>
          <w:noProof w:val="0"/>
        </w:rPr>
        <w:t xml:space="preserve"> ECOSE je v </w:t>
      </w:r>
      <w:r w:rsidR="00730760" w:rsidRPr="002E75C1">
        <w:rPr>
          <w:b/>
          <w:bCs/>
          <w:noProof w:val="0"/>
          <w:color w:val="4F6228" w:themeColor="accent3" w:themeShade="80"/>
        </w:rPr>
        <w:t xml:space="preserve">Prilogi </w:t>
      </w:r>
      <w:r w:rsidR="00C4315A" w:rsidRPr="002E75C1">
        <w:rPr>
          <w:b/>
          <w:bCs/>
          <w:noProof w:val="0"/>
          <w:color w:val="4F6228" w:themeColor="accent3" w:themeShade="80"/>
        </w:rPr>
        <w:t>5</w:t>
      </w:r>
      <w:r w:rsidR="00730760" w:rsidRPr="002E75C1">
        <w:rPr>
          <w:noProof w:val="0"/>
        </w:rPr>
        <w:t>.</w:t>
      </w:r>
    </w:p>
    <w:p w14:paraId="7E0EB5CE" w14:textId="77777777" w:rsidR="002D047F" w:rsidRPr="002E75C1" w:rsidRDefault="002D047F" w:rsidP="002D047F">
      <w:pPr>
        <w:pStyle w:val="EO-tekst-splono"/>
        <w:rPr>
          <w:noProof w:val="0"/>
        </w:rPr>
      </w:pPr>
    </w:p>
    <w:p w14:paraId="7E151FD9" w14:textId="77777777" w:rsidR="00B74EE6" w:rsidRPr="002E75C1" w:rsidRDefault="002D047F" w:rsidP="002D047F">
      <w:pPr>
        <w:pStyle w:val="EO-tekst-splono"/>
        <w:rPr>
          <w:noProof w:val="0"/>
        </w:rPr>
      </w:pPr>
      <w:r w:rsidRPr="002E75C1">
        <w:rPr>
          <w:noProof w:val="0"/>
        </w:rPr>
        <w:t xml:space="preserve">Vhodno surovino - 1,6 </w:t>
      </w:r>
      <w:proofErr w:type="spellStart"/>
      <w:r w:rsidRPr="002E75C1">
        <w:rPr>
          <w:noProof w:val="0"/>
        </w:rPr>
        <w:t>heksadiamin</w:t>
      </w:r>
      <w:proofErr w:type="spellEnd"/>
      <w:r w:rsidRPr="002E75C1">
        <w:rPr>
          <w:noProof w:val="0"/>
        </w:rPr>
        <w:t xml:space="preserve"> se bo dobavljalo v avtocisternah in IBC kontejnerjih in prečrpavalo na cestnem pretakališču v namenski nadzemni kovinski rezervoar Rez 60 (C1) volumna 60 m</w:t>
      </w:r>
      <w:r w:rsidRPr="002E75C1">
        <w:rPr>
          <w:noProof w:val="0"/>
          <w:vertAlign w:val="superscript"/>
        </w:rPr>
        <w:t>3</w:t>
      </w:r>
      <w:r w:rsidRPr="002E75C1">
        <w:rPr>
          <w:noProof w:val="0"/>
        </w:rPr>
        <w:t>, ki se nahaja v skladišču Sk26 - Centralno skladišče surovin in izdelkov v rezervoarjih.</w:t>
      </w:r>
    </w:p>
    <w:p w14:paraId="64841067" w14:textId="77777777" w:rsidR="00C4315A" w:rsidRPr="002E75C1" w:rsidRDefault="00C4315A" w:rsidP="002D047F">
      <w:pPr>
        <w:pStyle w:val="EO-tekst-splono"/>
        <w:rPr>
          <w:noProof w:val="0"/>
        </w:rPr>
      </w:pPr>
    </w:p>
    <w:p w14:paraId="3FD9CD01" w14:textId="77777777" w:rsidR="00B74EE6" w:rsidRPr="002E75C1" w:rsidRDefault="002D047F" w:rsidP="002D047F">
      <w:pPr>
        <w:pStyle w:val="EO-tekst-splono"/>
        <w:rPr>
          <w:noProof w:val="0"/>
        </w:rPr>
      </w:pPr>
      <w:r w:rsidRPr="002E75C1">
        <w:rPr>
          <w:noProof w:val="0"/>
        </w:rPr>
        <w:t xml:space="preserve">1,6 </w:t>
      </w:r>
      <w:proofErr w:type="spellStart"/>
      <w:r w:rsidRPr="002E75C1">
        <w:rPr>
          <w:noProof w:val="0"/>
        </w:rPr>
        <w:t>heksadiamin</w:t>
      </w:r>
      <w:proofErr w:type="spellEnd"/>
      <w:r w:rsidRPr="002E75C1">
        <w:rPr>
          <w:noProof w:val="0"/>
        </w:rPr>
        <w:t xml:space="preserve"> v IBC kontejnerjih se bo skladiščilo v skladišču Sk13 - Skladišče surovin in izdelkov - Razvojno, komercialni objekt Klas.</w:t>
      </w:r>
      <w:r w:rsidR="00730760" w:rsidRPr="002E75C1">
        <w:rPr>
          <w:noProof w:val="0"/>
        </w:rPr>
        <w:t xml:space="preserve"> </w:t>
      </w:r>
    </w:p>
    <w:p w14:paraId="3C2328D7" w14:textId="77777777" w:rsidR="00B74EE6" w:rsidRPr="002E75C1" w:rsidRDefault="00B74EE6" w:rsidP="002D047F">
      <w:pPr>
        <w:pStyle w:val="EO-tekst-splono"/>
        <w:rPr>
          <w:noProof w:val="0"/>
          <w:highlight w:val="green"/>
        </w:rPr>
      </w:pPr>
    </w:p>
    <w:p w14:paraId="1561ACDB" w14:textId="44F19E51" w:rsidR="002D047F" w:rsidRPr="002E75C1" w:rsidRDefault="00730760" w:rsidP="002D047F">
      <w:pPr>
        <w:pStyle w:val="EO-tekst-splono"/>
        <w:rPr>
          <w:noProof w:val="0"/>
        </w:rPr>
      </w:pPr>
      <w:r w:rsidRPr="002E75C1">
        <w:rPr>
          <w:noProof w:val="0"/>
        </w:rPr>
        <w:t xml:space="preserve">Varnostni list za snov 1,6 </w:t>
      </w:r>
      <w:proofErr w:type="spellStart"/>
      <w:r w:rsidRPr="002E75C1">
        <w:rPr>
          <w:noProof w:val="0"/>
        </w:rPr>
        <w:t>heksadiamin</w:t>
      </w:r>
      <w:proofErr w:type="spellEnd"/>
      <w:r w:rsidRPr="002E75C1">
        <w:rPr>
          <w:noProof w:val="0"/>
        </w:rPr>
        <w:t xml:space="preserve"> je v </w:t>
      </w:r>
      <w:r w:rsidRPr="002E75C1">
        <w:rPr>
          <w:b/>
          <w:bCs/>
          <w:noProof w:val="0"/>
          <w:color w:val="4F6228" w:themeColor="accent3" w:themeShade="80"/>
        </w:rPr>
        <w:t xml:space="preserve">Prilogi </w:t>
      </w:r>
      <w:r w:rsidR="00686700" w:rsidRPr="002E75C1">
        <w:rPr>
          <w:b/>
          <w:bCs/>
          <w:noProof w:val="0"/>
          <w:color w:val="4F6228" w:themeColor="accent3" w:themeShade="80"/>
        </w:rPr>
        <w:t>6</w:t>
      </w:r>
      <w:r w:rsidRPr="002E75C1">
        <w:rPr>
          <w:noProof w:val="0"/>
        </w:rPr>
        <w:t>.</w:t>
      </w:r>
      <w:r w:rsidR="00D12185" w:rsidRPr="002E75C1">
        <w:rPr>
          <w:noProof w:val="0"/>
        </w:rPr>
        <w:t xml:space="preserve"> </w:t>
      </w:r>
    </w:p>
    <w:p w14:paraId="5F30FB57" w14:textId="77777777" w:rsidR="002D047F" w:rsidRPr="002E75C1" w:rsidRDefault="002D047F" w:rsidP="002D047F">
      <w:pPr>
        <w:pStyle w:val="EO-tekst-splono"/>
        <w:rPr>
          <w:noProof w:val="0"/>
        </w:rPr>
      </w:pPr>
    </w:p>
    <w:p w14:paraId="3115D51E" w14:textId="77777777" w:rsidR="00B74EE6" w:rsidRPr="002E75C1" w:rsidRDefault="002D047F" w:rsidP="002D047F">
      <w:pPr>
        <w:pStyle w:val="EO-tekst-splono"/>
        <w:rPr>
          <w:noProof w:val="0"/>
        </w:rPr>
      </w:pPr>
      <w:r w:rsidRPr="002E75C1">
        <w:rPr>
          <w:noProof w:val="0"/>
        </w:rPr>
        <w:t>Sladkor (fruktoza/galaktoza) se bo dobavljal v IBC kontejnerjih in prav tako skladiščil v Sk13.</w:t>
      </w:r>
      <w:r w:rsidR="00730760" w:rsidRPr="002E75C1">
        <w:rPr>
          <w:noProof w:val="0"/>
        </w:rPr>
        <w:t xml:space="preserve"> </w:t>
      </w:r>
    </w:p>
    <w:p w14:paraId="76E1923F" w14:textId="77777777" w:rsidR="002D047F" w:rsidRPr="002E75C1" w:rsidRDefault="002D047F" w:rsidP="002D047F">
      <w:pPr>
        <w:pStyle w:val="EO-tekst-splono"/>
        <w:rPr>
          <w:noProof w:val="0"/>
        </w:rPr>
      </w:pPr>
    </w:p>
    <w:p w14:paraId="46B47971" w14:textId="63B03569" w:rsidR="002D047F" w:rsidRPr="002E75C1" w:rsidRDefault="002D047F" w:rsidP="002D047F">
      <w:pPr>
        <w:pStyle w:val="EO-tekst-splono"/>
        <w:rPr>
          <w:noProof w:val="0"/>
        </w:rPr>
      </w:pPr>
      <w:r w:rsidRPr="002E75C1">
        <w:rPr>
          <w:noProof w:val="0"/>
        </w:rPr>
        <w:t xml:space="preserve">Po opravljeni sintezi se bo </w:t>
      </w:r>
      <w:proofErr w:type="spellStart"/>
      <w:r w:rsidR="00730760" w:rsidRPr="002E75C1">
        <w:rPr>
          <w:noProof w:val="0"/>
        </w:rPr>
        <w:t>Meldur</w:t>
      </w:r>
      <w:proofErr w:type="spellEnd"/>
      <w:r w:rsidR="00730760" w:rsidRPr="002E75C1">
        <w:rPr>
          <w:noProof w:val="0"/>
        </w:rPr>
        <w:t xml:space="preserve"> ECOSE</w:t>
      </w:r>
      <w:r w:rsidRPr="002E75C1">
        <w:rPr>
          <w:noProof w:val="0"/>
        </w:rPr>
        <w:t xml:space="preserve"> prečrpalo v IBC kontejnerje in se do odpreme iz lokacije Melamin transportiralo v skladišče gotovih izdelkov Sk7. </w:t>
      </w:r>
    </w:p>
    <w:p w14:paraId="658A207A" w14:textId="515CFA56" w:rsidR="002D047F" w:rsidRPr="002E75C1" w:rsidRDefault="002D047F" w:rsidP="00730760">
      <w:pPr>
        <w:pStyle w:val="EO-tekst-splono"/>
        <w:rPr>
          <w:noProof w:val="0"/>
        </w:rPr>
      </w:pPr>
      <w:r w:rsidRPr="002E75C1">
        <w:rPr>
          <w:noProof w:val="0"/>
        </w:rPr>
        <w:t>Kapaciteta proizvodnje smol na osnovi sladkorjev in aminov (</w:t>
      </w:r>
      <w:proofErr w:type="spellStart"/>
      <w:r w:rsidRPr="002E75C1">
        <w:rPr>
          <w:noProof w:val="0"/>
        </w:rPr>
        <w:t>biopolimerov</w:t>
      </w:r>
      <w:proofErr w:type="spellEnd"/>
      <w:r w:rsidRPr="002E75C1">
        <w:rPr>
          <w:noProof w:val="0"/>
        </w:rPr>
        <w:t>) je 75 ton/dan oziroma maksimalno 25.000 ton na leto v primeru, če se na reaktorski liniji R-7 ne proizvaja drugi novi produkt</w:t>
      </w:r>
      <w:r w:rsidR="00B74EE6" w:rsidRPr="002E75C1">
        <w:rPr>
          <w:noProof w:val="0"/>
        </w:rPr>
        <w:t xml:space="preserve"> </w:t>
      </w:r>
      <w:proofErr w:type="spellStart"/>
      <w:r w:rsidR="00B74EE6" w:rsidRPr="002E75C1">
        <w:rPr>
          <w:noProof w:val="0"/>
        </w:rPr>
        <w:t>Melapret</w:t>
      </w:r>
      <w:proofErr w:type="spellEnd"/>
      <w:r w:rsidR="00B74EE6" w:rsidRPr="002E75C1">
        <w:rPr>
          <w:noProof w:val="0"/>
        </w:rPr>
        <w:t xml:space="preserve"> PAE</w:t>
      </w:r>
      <w:r w:rsidRPr="002E75C1">
        <w:rPr>
          <w:noProof w:val="0"/>
        </w:rPr>
        <w:t>.</w:t>
      </w:r>
    </w:p>
    <w:p w14:paraId="5BB1BD13" w14:textId="77777777" w:rsidR="002D047F" w:rsidRPr="002E75C1" w:rsidRDefault="002D047F" w:rsidP="002D047F">
      <w:pPr>
        <w:pStyle w:val="EO-tekst-splono"/>
        <w:rPr>
          <w:noProof w:val="0"/>
          <w:highlight w:val="green"/>
        </w:rPr>
      </w:pPr>
    </w:p>
    <w:p w14:paraId="71336777" w14:textId="1A43B49C" w:rsidR="0026742B" w:rsidRPr="000D7F19" w:rsidRDefault="00C05B82" w:rsidP="00C05B82">
      <w:pPr>
        <w:pStyle w:val="EO-P2"/>
        <w:rPr>
          <w:noProof w:val="0"/>
        </w:rPr>
      </w:pPr>
      <w:bookmarkStart w:id="45" w:name="_Ref205545402"/>
      <w:bookmarkStart w:id="46" w:name="_Ref205545406"/>
      <w:bookmarkStart w:id="47" w:name="_Toc218079994"/>
      <w:r w:rsidRPr="000D7F19">
        <w:rPr>
          <w:noProof w:val="0"/>
        </w:rPr>
        <w:t xml:space="preserve">opis </w:t>
      </w:r>
      <w:r w:rsidR="003A2763" w:rsidRPr="000D7F19">
        <w:rPr>
          <w:noProof w:val="0"/>
        </w:rPr>
        <w:t>Sprememb pri skladiščenju nevarnih snovi</w:t>
      </w:r>
      <w:bookmarkEnd w:id="45"/>
      <w:bookmarkEnd w:id="46"/>
      <w:bookmarkEnd w:id="47"/>
    </w:p>
    <w:p w14:paraId="798ABC8D" w14:textId="0EB34893" w:rsidR="00171064" w:rsidRPr="000D7F19" w:rsidRDefault="00171064" w:rsidP="00171064">
      <w:pPr>
        <w:pStyle w:val="EO-P3"/>
        <w:tabs>
          <w:tab w:val="clear" w:pos="1134"/>
        </w:tabs>
        <w:rPr>
          <w:noProof w:val="0"/>
        </w:rPr>
      </w:pPr>
      <w:bookmarkStart w:id="48" w:name="_Toc218079995"/>
      <w:r w:rsidRPr="000D7F19">
        <w:rPr>
          <w:noProof w:val="0"/>
        </w:rPr>
        <w:t xml:space="preserve">Skladiščenje nevarnih snovi </w:t>
      </w:r>
      <w:r w:rsidR="00EA05BB" w:rsidRPr="000D7F19">
        <w:rPr>
          <w:noProof w:val="0"/>
        </w:rPr>
        <w:t>– spremembe Priloge 3 IED OVD</w:t>
      </w:r>
      <w:bookmarkEnd w:id="48"/>
    </w:p>
    <w:p w14:paraId="2A09EC03" w14:textId="06A4FA7E" w:rsidR="00322C11" w:rsidRPr="002E75C1" w:rsidRDefault="00EA05BB" w:rsidP="00EA05BB">
      <w:pPr>
        <w:pStyle w:val="EO-tekst-splono"/>
        <w:rPr>
          <w:noProof w:val="0"/>
        </w:rPr>
      </w:pPr>
      <w:r w:rsidRPr="002E75C1">
        <w:rPr>
          <w:noProof w:val="0"/>
        </w:rPr>
        <w:t xml:space="preserve">V naslednji tabeli so </w:t>
      </w:r>
      <w:r w:rsidR="000E119B" w:rsidRPr="002E75C1">
        <w:rPr>
          <w:noProof w:val="0"/>
        </w:rPr>
        <w:t xml:space="preserve">glede na obravnavane spremembe pri skladiščenju nevarnih snovi razvidne </w:t>
      </w:r>
      <w:r w:rsidRPr="002E75C1">
        <w:rPr>
          <w:noProof w:val="0"/>
        </w:rPr>
        <w:t>spremembe seznama iz Priloge 3 IED OVD: Skladišča nevarnih snovi</w:t>
      </w:r>
      <w:r w:rsidR="00454263">
        <w:rPr>
          <w:noProof w:val="0"/>
        </w:rPr>
        <w:t xml:space="preserve">. V seznam iz te priloge se dodajo dve skladišči, in sicer skladišče v izgradnji Sk15, skladišče Sk21, ki se mu s posegom spremeni namembnost in centralno skladišče surovin in izdelkov v rezervoarjih, ki mu je dodeljena nova oznaka Sk26. </w:t>
      </w:r>
    </w:p>
    <w:p w14:paraId="356B7501" w14:textId="77777777" w:rsidR="00733DE2" w:rsidRPr="002E75C1" w:rsidRDefault="00733DE2" w:rsidP="006916AB">
      <w:pPr>
        <w:pStyle w:val="EO-tekst-splono"/>
        <w:rPr>
          <w:noProof w:val="0"/>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1559"/>
        <w:gridCol w:w="1134"/>
        <w:gridCol w:w="2268"/>
        <w:gridCol w:w="2551"/>
      </w:tblGrid>
      <w:tr w:rsidR="00733DE2" w:rsidRPr="00454263" w14:paraId="0F210C3C" w14:textId="77777777" w:rsidTr="0000180E">
        <w:trPr>
          <w:jc w:val="center"/>
        </w:trPr>
        <w:tc>
          <w:tcPr>
            <w:tcW w:w="988" w:type="dxa"/>
            <w:tcBorders>
              <w:left w:val="nil"/>
              <w:bottom w:val="single" w:sz="12" w:space="0" w:color="auto"/>
            </w:tcBorders>
            <w:shd w:val="clear" w:color="auto" w:fill="D6E3BC" w:themeFill="accent3" w:themeFillTint="66"/>
            <w:vAlign w:val="center"/>
          </w:tcPr>
          <w:p w14:paraId="46DD756C" w14:textId="77777777" w:rsidR="00733DE2" w:rsidRPr="00454263" w:rsidRDefault="00733DE2" w:rsidP="000C4346">
            <w:pPr>
              <w:jc w:val="center"/>
              <w:rPr>
                <w:rFonts w:cs="Tahoma"/>
                <w:b/>
                <w:bCs/>
                <w:sz w:val="18"/>
                <w:szCs w:val="18"/>
              </w:rPr>
            </w:pPr>
            <w:r w:rsidRPr="00454263">
              <w:rPr>
                <w:rFonts w:cs="Tahoma"/>
                <w:b/>
                <w:bCs/>
                <w:sz w:val="18"/>
                <w:szCs w:val="18"/>
              </w:rPr>
              <w:t xml:space="preserve">Oznaka </w:t>
            </w:r>
          </w:p>
        </w:tc>
        <w:tc>
          <w:tcPr>
            <w:tcW w:w="1559" w:type="dxa"/>
            <w:tcBorders>
              <w:bottom w:val="single" w:sz="12" w:space="0" w:color="auto"/>
            </w:tcBorders>
            <w:shd w:val="clear" w:color="auto" w:fill="D6E3BC" w:themeFill="accent3" w:themeFillTint="66"/>
            <w:vAlign w:val="center"/>
          </w:tcPr>
          <w:p w14:paraId="38EE8175" w14:textId="77777777" w:rsidR="00733DE2" w:rsidRPr="00454263" w:rsidRDefault="00733DE2" w:rsidP="000C4346">
            <w:pPr>
              <w:jc w:val="center"/>
              <w:rPr>
                <w:rFonts w:cs="Tahoma"/>
                <w:b/>
                <w:bCs/>
                <w:sz w:val="18"/>
                <w:szCs w:val="18"/>
              </w:rPr>
            </w:pPr>
            <w:r w:rsidRPr="00454263">
              <w:rPr>
                <w:rFonts w:cs="Tahoma"/>
                <w:b/>
                <w:bCs/>
                <w:sz w:val="18"/>
                <w:szCs w:val="18"/>
              </w:rPr>
              <w:t>Ime stavbe oz. skladiščnega prostora</w:t>
            </w:r>
          </w:p>
        </w:tc>
        <w:tc>
          <w:tcPr>
            <w:tcW w:w="1134" w:type="dxa"/>
            <w:tcBorders>
              <w:bottom w:val="single" w:sz="12" w:space="0" w:color="auto"/>
            </w:tcBorders>
            <w:shd w:val="clear" w:color="auto" w:fill="D6E3BC" w:themeFill="accent3" w:themeFillTint="66"/>
            <w:vAlign w:val="center"/>
          </w:tcPr>
          <w:p w14:paraId="30E93B73" w14:textId="7EA2F94C" w:rsidR="00733DE2" w:rsidRPr="00454263" w:rsidRDefault="00733DE2" w:rsidP="000C4346">
            <w:pPr>
              <w:jc w:val="center"/>
              <w:rPr>
                <w:rFonts w:cs="Tahoma"/>
                <w:b/>
                <w:bCs/>
                <w:sz w:val="18"/>
                <w:szCs w:val="18"/>
              </w:rPr>
            </w:pPr>
            <w:r w:rsidRPr="00454263">
              <w:rPr>
                <w:rFonts w:cs="Tahoma"/>
                <w:b/>
                <w:bCs/>
                <w:sz w:val="18"/>
                <w:szCs w:val="18"/>
              </w:rPr>
              <w:t xml:space="preserve">Volumen </w:t>
            </w:r>
            <w:r w:rsidR="000E119B" w:rsidRPr="00454263">
              <w:rPr>
                <w:rFonts w:cs="Tahoma"/>
                <w:b/>
                <w:bCs/>
                <w:sz w:val="18"/>
                <w:szCs w:val="18"/>
              </w:rPr>
              <w:t>IED OVD</w:t>
            </w:r>
          </w:p>
          <w:p w14:paraId="7E9A6B5D" w14:textId="77777777" w:rsidR="00733DE2" w:rsidRPr="00454263" w:rsidRDefault="00733DE2" w:rsidP="000C4346">
            <w:pPr>
              <w:jc w:val="center"/>
              <w:rPr>
                <w:rFonts w:cs="Tahoma"/>
                <w:b/>
                <w:bCs/>
                <w:sz w:val="18"/>
                <w:szCs w:val="18"/>
              </w:rPr>
            </w:pPr>
            <w:r w:rsidRPr="00454263">
              <w:rPr>
                <w:rFonts w:cs="Tahoma"/>
                <w:b/>
                <w:bCs/>
                <w:sz w:val="18"/>
                <w:szCs w:val="18"/>
              </w:rPr>
              <w:t>(m</w:t>
            </w:r>
            <w:r w:rsidRPr="00454263">
              <w:rPr>
                <w:rFonts w:cs="Tahoma"/>
                <w:b/>
                <w:bCs/>
                <w:sz w:val="18"/>
                <w:szCs w:val="18"/>
                <w:vertAlign w:val="superscript"/>
              </w:rPr>
              <w:t>3</w:t>
            </w:r>
            <w:r w:rsidRPr="00454263">
              <w:rPr>
                <w:rFonts w:cs="Tahoma"/>
                <w:b/>
                <w:bCs/>
                <w:sz w:val="18"/>
                <w:szCs w:val="18"/>
              </w:rPr>
              <w:t>)</w:t>
            </w:r>
          </w:p>
        </w:tc>
        <w:tc>
          <w:tcPr>
            <w:tcW w:w="2268" w:type="dxa"/>
            <w:tcBorders>
              <w:bottom w:val="single" w:sz="12" w:space="0" w:color="auto"/>
            </w:tcBorders>
            <w:shd w:val="clear" w:color="auto" w:fill="D6E3BC" w:themeFill="accent3" w:themeFillTint="66"/>
            <w:vAlign w:val="center"/>
          </w:tcPr>
          <w:p w14:paraId="0515BEA8" w14:textId="77777777" w:rsidR="00733DE2" w:rsidRPr="00454263" w:rsidRDefault="00733DE2" w:rsidP="000C4346">
            <w:pPr>
              <w:jc w:val="center"/>
              <w:rPr>
                <w:rFonts w:cs="Tahoma"/>
                <w:b/>
                <w:bCs/>
                <w:sz w:val="18"/>
                <w:szCs w:val="18"/>
              </w:rPr>
            </w:pPr>
            <w:r w:rsidRPr="00454263">
              <w:rPr>
                <w:rFonts w:cs="Tahoma"/>
                <w:b/>
                <w:bCs/>
                <w:sz w:val="18"/>
                <w:szCs w:val="18"/>
              </w:rPr>
              <w:t>Sprememba</w:t>
            </w:r>
          </w:p>
          <w:p w14:paraId="2E3FEDDA" w14:textId="77777777" w:rsidR="00733DE2" w:rsidRPr="00454263" w:rsidRDefault="00733DE2" w:rsidP="000C4346">
            <w:pPr>
              <w:jc w:val="center"/>
              <w:rPr>
                <w:rFonts w:cs="Tahoma"/>
                <w:b/>
                <w:bCs/>
                <w:sz w:val="18"/>
                <w:szCs w:val="18"/>
              </w:rPr>
            </w:pPr>
            <w:r w:rsidRPr="00454263">
              <w:rPr>
                <w:rFonts w:cs="Tahoma"/>
                <w:b/>
                <w:bCs/>
                <w:sz w:val="18"/>
                <w:szCs w:val="18"/>
              </w:rPr>
              <w:t>volumna</w:t>
            </w:r>
          </w:p>
        </w:tc>
        <w:tc>
          <w:tcPr>
            <w:tcW w:w="2551" w:type="dxa"/>
            <w:tcBorders>
              <w:bottom w:val="single" w:sz="12" w:space="0" w:color="auto"/>
              <w:right w:val="nil"/>
            </w:tcBorders>
            <w:shd w:val="clear" w:color="auto" w:fill="D6E3BC" w:themeFill="accent3" w:themeFillTint="66"/>
            <w:vAlign w:val="center"/>
          </w:tcPr>
          <w:p w14:paraId="65948E39" w14:textId="77777777" w:rsidR="00733DE2" w:rsidRPr="00454263" w:rsidRDefault="00733DE2" w:rsidP="000C4346">
            <w:pPr>
              <w:jc w:val="center"/>
              <w:rPr>
                <w:rFonts w:cs="Tahoma"/>
                <w:b/>
                <w:bCs/>
                <w:sz w:val="18"/>
                <w:szCs w:val="18"/>
              </w:rPr>
            </w:pPr>
            <w:r w:rsidRPr="00454263">
              <w:rPr>
                <w:rFonts w:cs="Tahoma"/>
                <w:b/>
                <w:bCs/>
                <w:sz w:val="18"/>
                <w:szCs w:val="18"/>
              </w:rPr>
              <w:t>Sprememba nabora</w:t>
            </w:r>
          </w:p>
        </w:tc>
      </w:tr>
      <w:tr w:rsidR="00733DE2" w:rsidRPr="00454263" w14:paraId="61EB6C4D" w14:textId="77777777" w:rsidTr="000E119B">
        <w:trPr>
          <w:jc w:val="center"/>
        </w:trPr>
        <w:tc>
          <w:tcPr>
            <w:tcW w:w="988" w:type="dxa"/>
            <w:tcBorders>
              <w:left w:val="nil"/>
            </w:tcBorders>
            <w:vAlign w:val="center"/>
          </w:tcPr>
          <w:p w14:paraId="01DF0004" w14:textId="50BB8742" w:rsidR="00733DE2" w:rsidRPr="00454263" w:rsidRDefault="00733DE2" w:rsidP="0000180E">
            <w:pPr>
              <w:jc w:val="center"/>
              <w:rPr>
                <w:rFonts w:cs="Tahoma"/>
                <w:sz w:val="18"/>
                <w:szCs w:val="18"/>
              </w:rPr>
            </w:pPr>
            <w:r w:rsidRPr="00454263">
              <w:rPr>
                <w:rFonts w:cs="Tahoma"/>
                <w:sz w:val="18"/>
                <w:szCs w:val="18"/>
              </w:rPr>
              <w:t>Sk1</w:t>
            </w:r>
          </w:p>
        </w:tc>
        <w:tc>
          <w:tcPr>
            <w:tcW w:w="1559" w:type="dxa"/>
            <w:vAlign w:val="center"/>
          </w:tcPr>
          <w:p w14:paraId="63103EFE" w14:textId="77777777" w:rsidR="00733DE2" w:rsidRPr="00454263" w:rsidRDefault="00733DE2" w:rsidP="0000180E">
            <w:pPr>
              <w:jc w:val="center"/>
              <w:rPr>
                <w:rFonts w:cs="Tahoma"/>
                <w:sz w:val="18"/>
                <w:szCs w:val="18"/>
              </w:rPr>
            </w:pPr>
            <w:r w:rsidRPr="00454263">
              <w:rPr>
                <w:rFonts w:cs="Tahoma"/>
                <w:sz w:val="18"/>
                <w:szCs w:val="18"/>
              </w:rPr>
              <w:t>Skladišče nevarnih snovi</w:t>
            </w:r>
          </w:p>
        </w:tc>
        <w:tc>
          <w:tcPr>
            <w:tcW w:w="1134" w:type="dxa"/>
            <w:vAlign w:val="center"/>
          </w:tcPr>
          <w:p w14:paraId="014D7032" w14:textId="77777777" w:rsidR="00733DE2" w:rsidRPr="00454263" w:rsidRDefault="00733DE2" w:rsidP="0000180E">
            <w:pPr>
              <w:jc w:val="center"/>
              <w:rPr>
                <w:rFonts w:cs="Tahoma"/>
                <w:sz w:val="18"/>
                <w:szCs w:val="18"/>
              </w:rPr>
            </w:pPr>
            <w:r w:rsidRPr="00454263">
              <w:rPr>
                <w:rFonts w:cs="Tahoma"/>
                <w:sz w:val="18"/>
                <w:szCs w:val="18"/>
              </w:rPr>
              <w:t>150</w:t>
            </w:r>
          </w:p>
        </w:tc>
        <w:tc>
          <w:tcPr>
            <w:tcW w:w="2268" w:type="dxa"/>
            <w:vAlign w:val="center"/>
          </w:tcPr>
          <w:p w14:paraId="12D5D115" w14:textId="77777777" w:rsidR="00733DE2" w:rsidRPr="00454263" w:rsidRDefault="00733DE2" w:rsidP="0000180E">
            <w:pPr>
              <w:jc w:val="center"/>
              <w:rPr>
                <w:rFonts w:cs="Tahoma"/>
                <w:sz w:val="18"/>
                <w:szCs w:val="18"/>
              </w:rPr>
            </w:pPr>
            <w:r w:rsidRPr="00454263">
              <w:rPr>
                <w:rFonts w:cs="Tahoma"/>
                <w:sz w:val="18"/>
                <w:szCs w:val="18"/>
              </w:rPr>
              <w:t xml:space="preserve">Volumen se ne spreminja. Kapaciteta skladiščenja za ta volumen je 300 t. </w:t>
            </w:r>
          </w:p>
        </w:tc>
        <w:tc>
          <w:tcPr>
            <w:tcW w:w="2551" w:type="dxa"/>
            <w:tcBorders>
              <w:right w:val="nil"/>
            </w:tcBorders>
            <w:vAlign w:val="center"/>
          </w:tcPr>
          <w:p w14:paraId="5904CEFD" w14:textId="281771CE" w:rsidR="008727BB" w:rsidRPr="00454263" w:rsidRDefault="00733DE2" w:rsidP="0000180E">
            <w:pPr>
              <w:jc w:val="center"/>
              <w:rPr>
                <w:rFonts w:cs="Tahoma"/>
                <w:sz w:val="18"/>
                <w:szCs w:val="18"/>
              </w:rPr>
            </w:pPr>
            <w:r w:rsidRPr="00454263">
              <w:rPr>
                <w:rFonts w:cs="Tahoma"/>
                <w:sz w:val="18"/>
                <w:szCs w:val="18"/>
              </w:rPr>
              <w:t xml:space="preserve">Anhidrid ocetne kisline in </w:t>
            </w:r>
            <w:proofErr w:type="spellStart"/>
            <w:r w:rsidRPr="00454263">
              <w:rPr>
                <w:rFonts w:cs="Tahoma"/>
                <w:sz w:val="18"/>
                <w:szCs w:val="18"/>
              </w:rPr>
              <w:t>epiklorhidrin</w:t>
            </w:r>
            <w:proofErr w:type="spellEnd"/>
            <w:r w:rsidR="008727BB" w:rsidRPr="00454263">
              <w:rPr>
                <w:rFonts w:cs="Tahoma"/>
                <w:sz w:val="18"/>
                <w:szCs w:val="18"/>
              </w:rPr>
              <w:t>,</w:t>
            </w:r>
            <w:r w:rsidRPr="00454263">
              <w:rPr>
                <w:rFonts w:cs="Tahoma"/>
                <w:sz w:val="18"/>
                <w:szCs w:val="18"/>
              </w:rPr>
              <w:t xml:space="preserve"> kisline se ne skladiščijo več. Novi snovi, ki se bosta skladiščil</w:t>
            </w:r>
            <w:r w:rsidR="008727BB" w:rsidRPr="00454263">
              <w:rPr>
                <w:rFonts w:cs="Tahoma"/>
                <w:sz w:val="18"/>
                <w:szCs w:val="18"/>
              </w:rPr>
              <w:t>i</w:t>
            </w:r>
            <w:r w:rsidRPr="00454263">
              <w:rPr>
                <w:rFonts w:cs="Tahoma"/>
                <w:sz w:val="18"/>
                <w:szCs w:val="18"/>
              </w:rPr>
              <w:t xml:space="preserve"> s</w:t>
            </w:r>
            <w:r w:rsidR="008727BB" w:rsidRPr="00454263">
              <w:rPr>
                <w:rFonts w:cs="Tahoma"/>
                <w:sz w:val="18"/>
                <w:szCs w:val="18"/>
              </w:rPr>
              <w:t>ta</w:t>
            </w:r>
            <w:r w:rsidRPr="00454263">
              <w:rPr>
                <w:rFonts w:cs="Tahoma"/>
                <w:sz w:val="18"/>
                <w:szCs w:val="18"/>
              </w:rPr>
              <w:t xml:space="preserve">: </w:t>
            </w:r>
          </w:p>
          <w:p w14:paraId="1577C8EF" w14:textId="77777777" w:rsidR="008727BB" w:rsidRPr="00454263" w:rsidRDefault="00733DE2" w:rsidP="0000180E">
            <w:pPr>
              <w:jc w:val="center"/>
              <w:rPr>
                <w:rFonts w:cs="Tahoma"/>
                <w:sz w:val="18"/>
                <w:szCs w:val="18"/>
              </w:rPr>
            </w:pPr>
            <w:r w:rsidRPr="00454263">
              <w:rPr>
                <w:rFonts w:cs="Tahoma"/>
                <w:sz w:val="18"/>
                <w:szCs w:val="18"/>
              </w:rPr>
              <w:t>2-(</w:t>
            </w:r>
            <w:proofErr w:type="spellStart"/>
            <w:r w:rsidRPr="00454263">
              <w:rPr>
                <w:rFonts w:cs="Tahoma"/>
                <w:sz w:val="18"/>
                <w:szCs w:val="18"/>
              </w:rPr>
              <w:t>dietilamino</w:t>
            </w:r>
            <w:proofErr w:type="spellEnd"/>
            <w:r w:rsidRPr="00454263">
              <w:rPr>
                <w:rFonts w:cs="Tahoma"/>
                <w:sz w:val="18"/>
                <w:szCs w:val="18"/>
              </w:rPr>
              <w:t>) etanol</w:t>
            </w:r>
            <w:r w:rsidR="008727BB" w:rsidRPr="00454263">
              <w:rPr>
                <w:rFonts w:cs="Tahoma"/>
                <w:sz w:val="18"/>
                <w:szCs w:val="18"/>
              </w:rPr>
              <w:t xml:space="preserve"> in </w:t>
            </w:r>
          </w:p>
          <w:p w14:paraId="2FC2DED5" w14:textId="4097AA94" w:rsidR="00733DE2" w:rsidRPr="00454263" w:rsidRDefault="00733DE2" w:rsidP="0000180E">
            <w:pPr>
              <w:jc w:val="center"/>
              <w:rPr>
                <w:rFonts w:cs="Tahoma"/>
                <w:sz w:val="18"/>
                <w:szCs w:val="18"/>
              </w:rPr>
            </w:pPr>
            <w:r w:rsidRPr="00454263">
              <w:rPr>
                <w:rFonts w:cs="Tahoma"/>
                <w:sz w:val="18"/>
                <w:szCs w:val="18"/>
              </w:rPr>
              <w:t xml:space="preserve">1,6 </w:t>
            </w:r>
            <w:proofErr w:type="spellStart"/>
            <w:r w:rsidRPr="00454263">
              <w:rPr>
                <w:rFonts w:cs="Tahoma"/>
                <w:sz w:val="18"/>
                <w:szCs w:val="18"/>
              </w:rPr>
              <w:t>heksandiamin</w:t>
            </w:r>
            <w:proofErr w:type="spellEnd"/>
          </w:p>
        </w:tc>
      </w:tr>
      <w:tr w:rsidR="00733DE2" w:rsidRPr="00454263" w14:paraId="53034EA3" w14:textId="77777777" w:rsidTr="000E119B">
        <w:trPr>
          <w:jc w:val="center"/>
        </w:trPr>
        <w:tc>
          <w:tcPr>
            <w:tcW w:w="988" w:type="dxa"/>
            <w:tcBorders>
              <w:left w:val="nil"/>
            </w:tcBorders>
            <w:vAlign w:val="center"/>
          </w:tcPr>
          <w:p w14:paraId="1FA6C325" w14:textId="4540DAE0" w:rsidR="00733DE2" w:rsidRPr="00454263" w:rsidRDefault="00733DE2" w:rsidP="0000180E">
            <w:pPr>
              <w:jc w:val="center"/>
              <w:rPr>
                <w:rFonts w:cs="Tahoma"/>
                <w:sz w:val="18"/>
                <w:szCs w:val="18"/>
              </w:rPr>
            </w:pPr>
            <w:r w:rsidRPr="00454263">
              <w:rPr>
                <w:rFonts w:cs="Tahoma"/>
                <w:sz w:val="18"/>
                <w:szCs w:val="18"/>
              </w:rPr>
              <w:t>Sk2</w:t>
            </w:r>
          </w:p>
        </w:tc>
        <w:tc>
          <w:tcPr>
            <w:tcW w:w="1559" w:type="dxa"/>
            <w:vAlign w:val="center"/>
          </w:tcPr>
          <w:p w14:paraId="5B99134B" w14:textId="77777777" w:rsidR="00733DE2" w:rsidRPr="00454263" w:rsidRDefault="00733DE2" w:rsidP="0000180E">
            <w:pPr>
              <w:jc w:val="center"/>
              <w:rPr>
                <w:rFonts w:cs="Tahoma"/>
                <w:sz w:val="18"/>
                <w:szCs w:val="18"/>
              </w:rPr>
            </w:pPr>
            <w:r w:rsidRPr="00454263">
              <w:rPr>
                <w:rFonts w:cs="Tahoma"/>
                <w:sz w:val="18"/>
                <w:szCs w:val="18"/>
              </w:rPr>
              <w:t>Skladišče odpadne embalaže</w:t>
            </w:r>
          </w:p>
        </w:tc>
        <w:tc>
          <w:tcPr>
            <w:tcW w:w="1134" w:type="dxa"/>
            <w:vAlign w:val="center"/>
          </w:tcPr>
          <w:p w14:paraId="1A860E92" w14:textId="77777777" w:rsidR="00733DE2" w:rsidRPr="00454263" w:rsidRDefault="00733DE2" w:rsidP="0000180E">
            <w:pPr>
              <w:jc w:val="center"/>
              <w:rPr>
                <w:rFonts w:cs="Tahoma"/>
                <w:sz w:val="18"/>
                <w:szCs w:val="18"/>
              </w:rPr>
            </w:pPr>
            <w:r w:rsidRPr="00454263">
              <w:rPr>
                <w:rFonts w:cs="Tahoma"/>
                <w:sz w:val="18"/>
                <w:szCs w:val="18"/>
              </w:rPr>
              <w:t>520</w:t>
            </w:r>
          </w:p>
        </w:tc>
        <w:tc>
          <w:tcPr>
            <w:tcW w:w="2268" w:type="dxa"/>
            <w:vAlign w:val="center"/>
          </w:tcPr>
          <w:p w14:paraId="23E9C737"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5A8C4A18"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733DE2" w:rsidRPr="00454263" w14:paraId="62BE2E15" w14:textId="77777777" w:rsidTr="000E119B">
        <w:trPr>
          <w:jc w:val="center"/>
        </w:trPr>
        <w:tc>
          <w:tcPr>
            <w:tcW w:w="988" w:type="dxa"/>
            <w:tcBorders>
              <w:left w:val="nil"/>
            </w:tcBorders>
            <w:vAlign w:val="center"/>
          </w:tcPr>
          <w:p w14:paraId="40ECADD7" w14:textId="64198C6E" w:rsidR="00733DE2" w:rsidRPr="00454263" w:rsidRDefault="00733DE2" w:rsidP="0000180E">
            <w:pPr>
              <w:jc w:val="center"/>
              <w:rPr>
                <w:rFonts w:cs="Tahoma"/>
                <w:sz w:val="18"/>
                <w:szCs w:val="18"/>
              </w:rPr>
            </w:pPr>
            <w:r w:rsidRPr="00454263">
              <w:rPr>
                <w:rFonts w:cs="Tahoma"/>
                <w:sz w:val="18"/>
                <w:szCs w:val="18"/>
              </w:rPr>
              <w:t>Sk3</w:t>
            </w:r>
          </w:p>
        </w:tc>
        <w:tc>
          <w:tcPr>
            <w:tcW w:w="1559" w:type="dxa"/>
            <w:vAlign w:val="center"/>
          </w:tcPr>
          <w:p w14:paraId="52D5D6CA" w14:textId="77777777" w:rsidR="00733DE2" w:rsidRPr="00454263" w:rsidRDefault="00733DE2" w:rsidP="0000180E">
            <w:pPr>
              <w:jc w:val="center"/>
              <w:rPr>
                <w:rFonts w:cs="Tahoma"/>
                <w:sz w:val="18"/>
                <w:szCs w:val="18"/>
              </w:rPr>
            </w:pPr>
            <w:r w:rsidRPr="00454263">
              <w:rPr>
                <w:rFonts w:cs="Tahoma"/>
                <w:sz w:val="18"/>
                <w:szCs w:val="18"/>
              </w:rPr>
              <w:t>Skladišče nevarnih odpadkov</w:t>
            </w:r>
          </w:p>
        </w:tc>
        <w:tc>
          <w:tcPr>
            <w:tcW w:w="1134" w:type="dxa"/>
            <w:vAlign w:val="center"/>
          </w:tcPr>
          <w:p w14:paraId="709DDA5F" w14:textId="77777777" w:rsidR="00733DE2" w:rsidRPr="00454263" w:rsidRDefault="00733DE2" w:rsidP="0000180E">
            <w:pPr>
              <w:jc w:val="center"/>
              <w:rPr>
                <w:rFonts w:cs="Tahoma"/>
                <w:sz w:val="18"/>
                <w:szCs w:val="18"/>
              </w:rPr>
            </w:pPr>
            <w:r w:rsidRPr="00454263">
              <w:rPr>
                <w:rFonts w:cs="Tahoma"/>
                <w:sz w:val="18"/>
                <w:szCs w:val="18"/>
              </w:rPr>
              <w:t>50</w:t>
            </w:r>
          </w:p>
        </w:tc>
        <w:tc>
          <w:tcPr>
            <w:tcW w:w="2268" w:type="dxa"/>
            <w:vAlign w:val="center"/>
          </w:tcPr>
          <w:p w14:paraId="72CF6A4A"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1A2D9BC9" w14:textId="0DCE5475" w:rsidR="00733DE2" w:rsidRPr="00454263" w:rsidRDefault="00733DE2" w:rsidP="0000180E">
            <w:pPr>
              <w:jc w:val="center"/>
              <w:rPr>
                <w:rFonts w:cs="Tahoma"/>
                <w:sz w:val="18"/>
                <w:szCs w:val="18"/>
              </w:rPr>
            </w:pPr>
            <w:r w:rsidRPr="00454263">
              <w:rPr>
                <w:rFonts w:cs="Tahoma"/>
                <w:sz w:val="18"/>
                <w:szCs w:val="18"/>
              </w:rPr>
              <w:t>Oksidativni odpadek se bo</w:t>
            </w:r>
            <w:r w:rsidR="008727BB" w:rsidRPr="00454263">
              <w:rPr>
                <w:rFonts w:cs="Tahoma"/>
                <w:sz w:val="18"/>
                <w:szCs w:val="18"/>
              </w:rPr>
              <w:t>do</w:t>
            </w:r>
            <w:r w:rsidRPr="00454263">
              <w:rPr>
                <w:rFonts w:cs="Tahoma"/>
                <w:sz w:val="18"/>
                <w:szCs w:val="18"/>
              </w:rPr>
              <w:t xml:space="preserve"> iz Sk3 premestil</w:t>
            </w:r>
            <w:r w:rsidR="008727BB" w:rsidRPr="00454263">
              <w:rPr>
                <w:rFonts w:cs="Tahoma"/>
                <w:sz w:val="18"/>
                <w:szCs w:val="18"/>
              </w:rPr>
              <w:t>i</w:t>
            </w:r>
            <w:r w:rsidRPr="00454263">
              <w:rPr>
                <w:rFonts w:cs="Tahoma"/>
                <w:sz w:val="18"/>
                <w:szCs w:val="18"/>
              </w:rPr>
              <w:t xml:space="preserve"> v Sk21.</w:t>
            </w:r>
          </w:p>
        </w:tc>
      </w:tr>
      <w:tr w:rsidR="00733DE2" w:rsidRPr="00454263" w14:paraId="2C3497C0" w14:textId="77777777" w:rsidTr="000E119B">
        <w:trPr>
          <w:jc w:val="center"/>
        </w:trPr>
        <w:tc>
          <w:tcPr>
            <w:tcW w:w="988" w:type="dxa"/>
            <w:tcBorders>
              <w:left w:val="nil"/>
            </w:tcBorders>
            <w:vAlign w:val="center"/>
          </w:tcPr>
          <w:p w14:paraId="34FAC115" w14:textId="432D359F" w:rsidR="00733DE2" w:rsidRPr="00454263" w:rsidRDefault="00733DE2" w:rsidP="0000180E">
            <w:pPr>
              <w:jc w:val="center"/>
              <w:rPr>
                <w:rFonts w:cs="Tahoma"/>
                <w:sz w:val="18"/>
                <w:szCs w:val="18"/>
              </w:rPr>
            </w:pPr>
            <w:r w:rsidRPr="00454263">
              <w:rPr>
                <w:rFonts w:cs="Tahoma"/>
                <w:sz w:val="18"/>
                <w:szCs w:val="18"/>
              </w:rPr>
              <w:t>Sk4</w:t>
            </w:r>
          </w:p>
        </w:tc>
        <w:tc>
          <w:tcPr>
            <w:tcW w:w="1559" w:type="dxa"/>
            <w:vAlign w:val="center"/>
          </w:tcPr>
          <w:p w14:paraId="12CE1A39" w14:textId="77777777" w:rsidR="00733DE2" w:rsidRPr="00454263" w:rsidRDefault="00733DE2" w:rsidP="0000180E">
            <w:pPr>
              <w:jc w:val="center"/>
              <w:rPr>
                <w:rFonts w:cs="Tahoma"/>
                <w:sz w:val="18"/>
                <w:szCs w:val="18"/>
              </w:rPr>
            </w:pPr>
            <w:r w:rsidRPr="00454263">
              <w:rPr>
                <w:rFonts w:cs="Tahoma"/>
                <w:sz w:val="18"/>
                <w:szCs w:val="18"/>
              </w:rPr>
              <w:t xml:space="preserve">Skladišče surovin, polizdelkov in izdelkov-proizvodni objekt </w:t>
            </w:r>
            <w:proofErr w:type="spellStart"/>
            <w:r w:rsidRPr="00454263">
              <w:rPr>
                <w:rFonts w:cs="Tahoma"/>
                <w:sz w:val="18"/>
                <w:szCs w:val="18"/>
              </w:rPr>
              <w:t>Melapan</w:t>
            </w:r>
            <w:proofErr w:type="spellEnd"/>
          </w:p>
        </w:tc>
        <w:tc>
          <w:tcPr>
            <w:tcW w:w="1134" w:type="dxa"/>
            <w:vAlign w:val="center"/>
          </w:tcPr>
          <w:p w14:paraId="67A54AF3" w14:textId="77777777" w:rsidR="00733DE2" w:rsidRPr="0000180E" w:rsidRDefault="00733DE2" w:rsidP="0000180E">
            <w:pPr>
              <w:jc w:val="center"/>
              <w:rPr>
                <w:rFonts w:cs="Tahoma"/>
                <w:sz w:val="18"/>
                <w:szCs w:val="18"/>
              </w:rPr>
            </w:pPr>
            <w:r w:rsidRPr="0000180E">
              <w:rPr>
                <w:rFonts w:cs="Tahoma"/>
                <w:sz w:val="18"/>
                <w:szCs w:val="18"/>
              </w:rPr>
              <w:t>3116</w:t>
            </w:r>
          </w:p>
          <w:p w14:paraId="07D0BD26" w14:textId="54E6A055" w:rsidR="00E45EAC" w:rsidRPr="00454263" w:rsidRDefault="00E45EAC" w:rsidP="0000180E">
            <w:pPr>
              <w:jc w:val="center"/>
              <w:rPr>
                <w:rFonts w:cs="Tahoma"/>
                <w:sz w:val="18"/>
                <w:szCs w:val="18"/>
              </w:rPr>
            </w:pPr>
            <w:r w:rsidRPr="00454263">
              <w:rPr>
                <w:rFonts w:cs="Tahoma"/>
                <w:sz w:val="18"/>
                <w:szCs w:val="18"/>
              </w:rPr>
              <w:t>800</w:t>
            </w:r>
          </w:p>
        </w:tc>
        <w:tc>
          <w:tcPr>
            <w:tcW w:w="2268" w:type="dxa"/>
            <w:vAlign w:val="center"/>
          </w:tcPr>
          <w:p w14:paraId="6DF5165F" w14:textId="506EBB6C" w:rsidR="00733DE2" w:rsidRPr="00454263" w:rsidRDefault="008727BB" w:rsidP="0000180E">
            <w:pPr>
              <w:jc w:val="center"/>
              <w:rPr>
                <w:rFonts w:cs="Tahoma"/>
                <w:sz w:val="18"/>
                <w:szCs w:val="18"/>
              </w:rPr>
            </w:pPr>
            <w:r w:rsidRPr="0000180E">
              <w:rPr>
                <w:rFonts w:cs="Tahoma"/>
                <w:sz w:val="18"/>
                <w:szCs w:val="18"/>
              </w:rPr>
              <w:t>800 m3 oz</w:t>
            </w:r>
            <w:r w:rsidR="000D7F19" w:rsidRPr="0000180E">
              <w:rPr>
                <w:rFonts w:cs="Tahoma"/>
                <w:sz w:val="18"/>
                <w:szCs w:val="18"/>
              </w:rPr>
              <w:t xml:space="preserve">. </w:t>
            </w:r>
            <w:r w:rsidRPr="0000180E">
              <w:rPr>
                <w:rFonts w:cs="Tahoma"/>
                <w:sz w:val="18"/>
                <w:szCs w:val="18"/>
              </w:rPr>
              <w:t>300 ton</w:t>
            </w:r>
          </w:p>
        </w:tc>
        <w:tc>
          <w:tcPr>
            <w:tcW w:w="2551" w:type="dxa"/>
            <w:tcBorders>
              <w:right w:val="nil"/>
            </w:tcBorders>
            <w:vAlign w:val="center"/>
          </w:tcPr>
          <w:p w14:paraId="6E6823DC" w14:textId="776E8C28" w:rsidR="00733DE2" w:rsidRPr="00454263" w:rsidRDefault="008727BB" w:rsidP="0000180E">
            <w:pPr>
              <w:jc w:val="center"/>
              <w:rPr>
                <w:rFonts w:cs="Tahoma"/>
                <w:sz w:val="18"/>
                <w:szCs w:val="18"/>
              </w:rPr>
            </w:pPr>
            <w:r w:rsidRPr="00454263">
              <w:rPr>
                <w:rFonts w:cs="Tahoma"/>
                <w:sz w:val="18"/>
                <w:szCs w:val="18"/>
              </w:rPr>
              <w:t xml:space="preserve">Skladišči se nova nenevarna snov </w:t>
            </w:r>
            <w:proofErr w:type="spellStart"/>
            <w:r w:rsidRPr="00454263">
              <w:rPr>
                <w:rFonts w:cs="Tahoma"/>
                <w:sz w:val="18"/>
                <w:szCs w:val="18"/>
              </w:rPr>
              <w:t>Urepret</w:t>
            </w:r>
            <w:proofErr w:type="spellEnd"/>
            <w:r w:rsidRPr="00454263">
              <w:rPr>
                <w:rFonts w:cs="Tahoma"/>
                <w:sz w:val="18"/>
                <w:szCs w:val="18"/>
              </w:rPr>
              <w:t xml:space="preserve"> NOX (sečnina), ki se jo uporablja za zniževanje emisij dušikovih oksidov iz dimnih plinov kotla na lesno biomaso.</w:t>
            </w:r>
          </w:p>
        </w:tc>
      </w:tr>
      <w:tr w:rsidR="00733DE2" w:rsidRPr="00454263" w14:paraId="1496D57F" w14:textId="77777777" w:rsidTr="000E119B">
        <w:trPr>
          <w:jc w:val="center"/>
        </w:trPr>
        <w:tc>
          <w:tcPr>
            <w:tcW w:w="988" w:type="dxa"/>
            <w:tcBorders>
              <w:left w:val="nil"/>
            </w:tcBorders>
            <w:vAlign w:val="center"/>
          </w:tcPr>
          <w:p w14:paraId="78AE58B8" w14:textId="77777777" w:rsidR="00733DE2" w:rsidRPr="00454263" w:rsidRDefault="00733DE2" w:rsidP="0000180E">
            <w:pPr>
              <w:jc w:val="center"/>
              <w:rPr>
                <w:rFonts w:cs="Tahoma"/>
                <w:sz w:val="18"/>
                <w:szCs w:val="18"/>
              </w:rPr>
            </w:pPr>
            <w:r w:rsidRPr="00454263">
              <w:rPr>
                <w:rFonts w:cs="Tahoma"/>
                <w:sz w:val="18"/>
                <w:szCs w:val="18"/>
              </w:rPr>
              <w:t>Sk5</w:t>
            </w:r>
          </w:p>
        </w:tc>
        <w:tc>
          <w:tcPr>
            <w:tcW w:w="1559" w:type="dxa"/>
            <w:vAlign w:val="center"/>
          </w:tcPr>
          <w:p w14:paraId="538E7EFB" w14:textId="77777777" w:rsidR="00733DE2" w:rsidRPr="00454263" w:rsidRDefault="00733DE2" w:rsidP="0000180E">
            <w:pPr>
              <w:jc w:val="center"/>
              <w:rPr>
                <w:rFonts w:cs="Tahoma"/>
                <w:sz w:val="18"/>
                <w:szCs w:val="18"/>
              </w:rPr>
            </w:pPr>
            <w:r w:rsidRPr="00454263">
              <w:rPr>
                <w:rFonts w:cs="Tahoma"/>
                <w:sz w:val="18"/>
                <w:szCs w:val="18"/>
              </w:rPr>
              <w:t xml:space="preserve">Skladišče </w:t>
            </w:r>
            <w:proofErr w:type="spellStart"/>
            <w:r w:rsidRPr="00454263">
              <w:rPr>
                <w:rFonts w:cs="Tahoma"/>
                <w:sz w:val="18"/>
                <w:szCs w:val="18"/>
              </w:rPr>
              <w:t>silike</w:t>
            </w:r>
            <w:proofErr w:type="spellEnd"/>
            <w:r w:rsidRPr="00454263">
              <w:rPr>
                <w:rFonts w:cs="Tahoma"/>
                <w:sz w:val="18"/>
                <w:szCs w:val="18"/>
              </w:rPr>
              <w:t xml:space="preserve">-proizvodni  objekt </w:t>
            </w:r>
            <w:proofErr w:type="spellStart"/>
            <w:r w:rsidRPr="00454263">
              <w:rPr>
                <w:rFonts w:cs="Tahoma"/>
                <w:sz w:val="18"/>
                <w:szCs w:val="18"/>
              </w:rPr>
              <w:t>Melapan</w:t>
            </w:r>
            <w:proofErr w:type="spellEnd"/>
          </w:p>
        </w:tc>
        <w:tc>
          <w:tcPr>
            <w:tcW w:w="1134" w:type="dxa"/>
            <w:vAlign w:val="center"/>
          </w:tcPr>
          <w:p w14:paraId="1CAA5201" w14:textId="77777777" w:rsidR="00733DE2" w:rsidRPr="00454263" w:rsidRDefault="00733DE2" w:rsidP="0000180E">
            <w:pPr>
              <w:jc w:val="center"/>
              <w:rPr>
                <w:rFonts w:cs="Tahoma"/>
                <w:sz w:val="18"/>
                <w:szCs w:val="18"/>
              </w:rPr>
            </w:pPr>
            <w:r w:rsidRPr="00454263">
              <w:rPr>
                <w:rFonts w:cs="Tahoma"/>
                <w:sz w:val="18"/>
                <w:szCs w:val="18"/>
              </w:rPr>
              <w:t>300</w:t>
            </w:r>
          </w:p>
        </w:tc>
        <w:tc>
          <w:tcPr>
            <w:tcW w:w="2268" w:type="dxa"/>
            <w:vAlign w:val="center"/>
          </w:tcPr>
          <w:p w14:paraId="4D18BCA4"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4909B5F8"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733DE2" w:rsidRPr="00454263" w14:paraId="295E0CC2" w14:textId="77777777" w:rsidTr="000E119B">
        <w:trPr>
          <w:jc w:val="center"/>
        </w:trPr>
        <w:tc>
          <w:tcPr>
            <w:tcW w:w="988" w:type="dxa"/>
            <w:tcBorders>
              <w:left w:val="nil"/>
            </w:tcBorders>
            <w:vAlign w:val="center"/>
          </w:tcPr>
          <w:p w14:paraId="798919E9" w14:textId="77777777" w:rsidR="00733DE2" w:rsidRPr="00454263" w:rsidRDefault="00733DE2" w:rsidP="0000180E">
            <w:pPr>
              <w:jc w:val="center"/>
              <w:rPr>
                <w:rFonts w:cs="Tahoma"/>
                <w:sz w:val="18"/>
                <w:szCs w:val="18"/>
              </w:rPr>
            </w:pPr>
            <w:r w:rsidRPr="00454263">
              <w:rPr>
                <w:rFonts w:cs="Tahoma"/>
                <w:sz w:val="18"/>
                <w:szCs w:val="18"/>
              </w:rPr>
              <w:t>Sk6</w:t>
            </w:r>
          </w:p>
        </w:tc>
        <w:tc>
          <w:tcPr>
            <w:tcW w:w="1559" w:type="dxa"/>
            <w:vAlign w:val="center"/>
          </w:tcPr>
          <w:p w14:paraId="1BB4095E" w14:textId="77777777" w:rsidR="00733DE2" w:rsidRPr="00454263" w:rsidRDefault="00733DE2" w:rsidP="0000180E">
            <w:pPr>
              <w:jc w:val="center"/>
              <w:rPr>
                <w:rFonts w:cs="Tahoma"/>
                <w:sz w:val="18"/>
                <w:szCs w:val="18"/>
              </w:rPr>
            </w:pPr>
            <w:r w:rsidRPr="00454263">
              <w:rPr>
                <w:rFonts w:cs="Tahoma"/>
                <w:sz w:val="18"/>
                <w:szCs w:val="18"/>
              </w:rPr>
              <w:t xml:space="preserve">Skladišče papirja-proizvodni objekt </w:t>
            </w:r>
            <w:proofErr w:type="spellStart"/>
            <w:r w:rsidRPr="00454263">
              <w:rPr>
                <w:rFonts w:cs="Tahoma"/>
                <w:sz w:val="18"/>
                <w:szCs w:val="18"/>
              </w:rPr>
              <w:t>Melapan</w:t>
            </w:r>
            <w:proofErr w:type="spellEnd"/>
          </w:p>
        </w:tc>
        <w:tc>
          <w:tcPr>
            <w:tcW w:w="1134" w:type="dxa"/>
            <w:vAlign w:val="center"/>
          </w:tcPr>
          <w:p w14:paraId="4563D0EA" w14:textId="77777777" w:rsidR="00733DE2" w:rsidRPr="0000180E" w:rsidRDefault="00733DE2" w:rsidP="0000180E">
            <w:pPr>
              <w:jc w:val="center"/>
              <w:rPr>
                <w:rFonts w:cs="Tahoma"/>
                <w:sz w:val="18"/>
                <w:szCs w:val="18"/>
              </w:rPr>
            </w:pPr>
            <w:r w:rsidRPr="0000180E">
              <w:rPr>
                <w:rFonts w:cs="Tahoma"/>
                <w:sz w:val="18"/>
                <w:szCs w:val="18"/>
              </w:rPr>
              <w:t>5800</w:t>
            </w:r>
          </w:p>
          <w:p w14:paraId="64D8093A" w14:textId="6CC27F93" w:rsidR="00E45EAC" w:rsidRPr="00454263" w:rsidRDefault="00E45EAC" w:rsidP="0000180E">
            <w:pPr>
              <w:jc w:val="center"/>
              <w:rPr>
                <w:rFonts w:cs="Tahoma"/>
                <w:sz w:val="18"/>
                <w:szCs w:val="18"/>
              </w:rPr>
            </w:pPr>
            <w:r w:rsidRPr="00454263">
              <w:rPr>
                <w:rFonts w:cs="Tahoma"/>
                <w:sz w:val="18"/>
                <w:szCs w:val="18"/>
              </w:rPr>
              <w:t>500</w:t>
            </w:r>
          </w:p>
        </w:tc>
        <w:tc>
          <w:tcPr>
            <w:tcW w:w="2268" w:type="dxa"/>
            <w:vAlign w:val="center"/>
          </w:tcPr>
          <w:p w14:paraId="4EE6EB1C" w14:textId="77777777" w:rsidR="00733DE2" w:rsidRPr="00454263" w:rsidRDefault="00733DE2" w:rsidP="0000180E">
            <w:pPr>
              <w:jc w:val="center"/>
              <w:rPr>
                <w:rFonts w:cs="Tahoma"/>
                <w:sz w:val="18"/>
                <w:szCs w:val="18"/>
              </w:rPr>
            </w:pPr>
            <w:r w:rsidRPr="00454263">
              <w:rPr>
                <w:rFonts w:cs="Tahoma"/>
                <w:sz w:val="18"/>
                <w:szCs w:val="18"/>
              </w:rPr>
              <w:t>Kapaciteta Sk6 se</w:t>
            </w:r>
            <w:r w:rsidRPr="0000180E">
              <w:rPr>
                <w:rFonts w:cs="Tahoma"/>
                <w:sz w:val="18"/>
                <w:szCs w:val="18"/>
              </w:rPr>
              <w:t xml:space="preserve"> </w:t>
            </w:r>
            <w:r w:rsidRPr="00454263">
              <w:rPr>
                <w:rFonts w:cs="Tahoma"/>
                <w:sz w:val="18"/>
                <w:szCs w:val="18"/>
              </w:rPr>
              <w:t>zmanjšuje iz 5.800 m</w:t>
            </w:r>
            <w:r w:rsidRPr="0000180E">
              <w:rPr>
                <w:rFonts w:cs="Tahoma"/>
                <w:sz w:val="18"/>
                <w:szCs w:val="18"/>
              </w:rPr>
              <w:t>3</w:t>
            </w:r>
            <w:r w:rsidRPr="00454263">
              <w:rPr>
                <w:rFonts w:cs="Tahoma"/>
                <w:sz w:val="18"/>
                <w:szCs w:val="18"/>
              </w:rPr>
              <w:t xml:space="preserve"> na 500</w:t>
            </w:r>
            <w:r w:rsidRPr="0000180E">
              <w:rPr>
                <w:rFonts w:cs="Tahoma"/>
                <w:sz w:val="18"/>
                <w:szCs w:val="18"/>
              </w:rPr>
              <w:t xml:space="preserve"> </w:t>
            </w:r>
            <w:r w:rsidRPr="00454263">
              <w:rPr>
                <w:rFonts w:cs="Tahoma"/>
                <w:sz w:val="18"/>
                <w:szCs w:val="18"/>
              </w:rPr>
              <w:t>m</w:t>
            </w:r>
            <w:r w:rsidRPr="0000180E">
              <w:rPr>
                <w:rFonts w:cs="Tahoma"/>
                <w:sz w:val="18"/>
                <w:szCs w:val="18"/>
              </w:rPr>
              <w:t>3</w:t>
            </w:r>
            <w:r w:rsidRPr="00454263">
              <w:rPr>
                <w:rFonts w:cs="Tahoma"/>
                <w:sz w:val="18"/>
                <w:szCs w:val="18"/>
              </w:rPr>
              <w:t>.</w:t>
            </w:r>
          </w:p>
        </w:tc>
        <w:tc>
          <w:tcPr>
            <w:tcW w:w="2551" w:type="dxa"/>
            <w:tcBorders>
              <w:right w:val="nil"/>
            </w:tcBorders>
            <w:vAlign w:val="center"/>
          </w:tcPr>
          <w:p w14:paraId="3A3BF620" w14:textId="15740457" w:rsidR="00733DE2" w:rsidRPr="00454263" w:rsidRDefault="0079571E" w:rsidP="0000180E">
            <w:pPr>
              <w:jc w:val="center"/>
              <w:rPr>
                <w:rFonts w:cs="Tahoma"/>
                <w:sz w:val="18"/>
                <w:szCs w:val="18"/>
              </w:rPr>
            </w:pPr>
            <w:r w:rsidRPr="00454263">
              <w:rPr>
                <w:rFonts w:cs="Tahoma"/>
                <w:sz w:val="18"/>
                <w:szCs w:val="18"/>
              </w:rPr>
              <w:t>V obstoječem stanju se skladišči surovi papir v balah. Po spremembi bo s</w:t>
            </w:r>
            <w:r w:rsidR="00733DE2" w:rsidRPr="00454263">
              <w:rPr>
                <w:rFonts w:cs="Tahoma"/>
                <w:sz w:val="18"/>
                <w:szCs w:val="18"/>
              </w:rPr>
              <w:t>kladišče namenjeno</w:t>
            </w:r>
            <w:r w:rsidR="00733DE2" w:rsidRPr="0000180E">
              <w:rPr>
                <w:rFonts w:cs="Tahoma"/>
                <w:sz w:val="18"/>
                <w:szCs w:val="18"/>
              </w:rPr>
              <w:t xml:space="preserve"> tudi </w:t>
            </w:r>
            <w:r w:rsidR="00733DE2" w:rsidRPr="00454263">
              <w:rPr>
                <w:rFonts w:cs="Tahoma"/>
                <w:sz w:val="18"/>
                <w:szCs w:val="18"/>
              </w:rPr>
              <w:t>skladiščenju melaminske smole v suhi obliki in AAS produkt</w:t>
            </w:r>
            <w:r w:rsidRPr="00454263">
              <w:rPr>
                <w:rFonts w:cs="Tahoma"/>
                <w:sz w:val="18"/>
                <w:szCs w:val="18"/>
              </w:rPr>
              <w:t>ov (</w:t>
            </w:r>
            <w:proofErr w:type="spellStart"/>
            <w:r w:rsidRPr="00454263">
              <w:rPr>
                <w:rFonts w:cs="Tahoma"/>
                <w:sz w:val="18"/>
                <w:szCs w:val="18"/>
              </w:rPr>
              <w:t>Meldur</w:t>
            </w:r>
            <w:proofErr w:type="spellEnd"/>
            <w:r w:rsidRPr="00454263">
              <w:rPr>
                <w:rFonts w:cs="Tahoma"/>
                <w:sz w:val="18"/>
                <w:szCs w:val="18"/>
              </w:rPr>
              <w:t xml:space="preserve"> in </w:t>
            </w:r>
            <w:proofErr w:type="spellStart"/>
            <w:r w:rsidRPr="00454263">
              <w:rPr>
                <w:rFonts w:cs="Tahoma"/>
                <w:sz w:val="18"/>
                <w:szCs w:val="18"/>
              </w:rPr>
              <w:t>Melapreti</w:t>
            </w:r>
            <w:proofErr w:type="spellEnd"/>
            <w:r w:rsidRPr="00454263">
              <w:rPr>
                <w:rFonts w:cs="Tahoma"/>
                <w:sz w:val="18"/>
                <w:szCs w:val="18"/>
              </w:rPr>
              <w:t>).</w:t>
            </w:r>
          </w:p>
        </w:tc>
      </w:tr>
      <w:tr w:rsidR="00733DE2" w:rsidRPr="00454263" w14:paraId="57B22205" w14:textId="77777777" w:rsidTr="000E119B">
        <w:trPr>
          <w:jc w:val="center"/>
        </w:trPr>
        <w:tc>
          <w:tcPr>
            <w:tcW w:w="988" w:type="dxa"/>
            <w:tcBorders>
              <w:left w:val="nil"/>
            </w:tcBorders>
            <w:vAlign w:val="center"/>
          </w:tcPr>
          <w:p w14:paraId="181C2DDE" w14:textId="77777777" w:rsidR="00733DE2" w:rsidRPr="00454263" w:rsidRDefault="00733DE2" w:rsidP="0000180E">
            <w:pPr>
              <w:jc w:val="center"/>
              <w:rPr>
                <w:rFonts w:cs="Tahoma"/>
                <w:sz w:val="18"/>
                <w:szCs w:val="18"/>
              </w:rPr>
            </w:pPr>
            <w:r w:rsidRPr="00454263">
              <w:rPr>
                <w:rFonts w:cs="Tahoma"/>
                <w:sz w:val="18"/>
                <w:szCs w:val="18"/>
              </w:rPr>
              <w:t>Sk7</w:t>
            </w:r>
          </w:p>
        </w:tc>
        <w:tc>
          <w:tcPr>
            <w:tcW w:w="1559" w:type="dxa"/>
            <w:vAlign w:val="center"/>
          </w:tcPr>
          <w:p w14:paraId="0C186AC1" w14:textId="77777777" w:rsidR="00733DE2" w:rsidRPr="00454263" w:rsidRDefault="00733DE2" w:rsidP="0000180E">
            <w:pPr>
              <w:jc w:val="center"/>
              <w:rPr>
                <w:rFonts w:cs="Tahoma"/>
                <w:sz w:val="18"/>
                <w:szCs w:val="18"/>
              </w:rPr>
            </w:pPr>
            <w:r w:rsidRPr="00454263">
              <w:rPr>
                <w:rFonts w:cs="Tahoma"/>
                <w:sz w:val="18"/>
                <w:szCs w:val="18"/>
              </w:rPr>
              <w:t xml:space="preserve">Skladišče gotovih izdelkov-proizvodni objekt </w:t>
            </w:r>
            <w:proofErr w:type="spellStart"/>
            <w:r w:rsidRPr="00454263">
              <w:rPr>
                <w:rFonts w:cs="Tahoma"/>
                <w:sz w:val="18"/>
                <w:szCs w:val="18"/>
              </w:rPr>
              <w:t>Melapan</w:t>
            </w:r>
            <w:proofErr w:type="spellEnd"/>
          </w:p>
        </w:tc>
        <w:tc>
          <w:tcPr>
            <w:tcW w:w="1134" w:type="dxa"/>
            <w:vAlign w:val="center"/>
          </w:tcPr>
          <w:p w14:paraId="1FC41E12" w14:textId="77777777" w:rsidR="00733DE2" w:rsidRPr="00454263" w:rsidRDefault="00733DE2" w:rsidP="0000180E">
            <w:pPr>
              <w:jc w:val="center"/>
              <w:rPr>
                <w:rFonts w:cs="Tahoma"/>
                <w:sz w:val="18"/>
                <w:szCs w:val="18"/>
              </w:rPr>
            </w:pPr>
            <w:r w:rsidRPr="00454263">
              <w:rPr>
                <w:rFonts w:cs="Tahoma"/>
                <w:sz w:val="18"/>
                <w:szCs w:val="18"/>
              </w:rPr>
              <w:t>3900</w:t>
            </w:r>
          </w:p>
        </w:tc>
        <w:tc>
          <w:tcPr>
            <w:tcW w:w="2268" w:type="dxa"/>
            <w:vAlign w:val="center"/>
          </w:tcPr>
          <w:p w14:paraId="41C2559B"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1466A03C" w14:textId="77777777" w:rsidR="008727BB" w:rsidRPr="0000180E" w:rsidRDefault="008727BB" w:rsidP="0000180E">
            <w:pPr>
              <w:jc w:val="center"/>
              <w:rPr>
                <w:rFonts w:cs="Tahoma"/>
                <w:sz w:val="18"/>
                <w:szCs w:val="18"/>
              </w:rPr>
            </w:pPr>
            <w:r w:rsidRPr="0000180E">
              <w:rPr>
                <w:rFonts w:cs="Tahoma"/>
                <w:sz w:val="18"/>
                <w:szCs w:val="18"/>
              </w:rPr>
              <w:t>V Sk7 se bosta skladiščila nova produkta:</w:t>
            </w:r>
          </w:p>
          <w:p w14:paraId="575AF692" w14:textId="401DCF53" w:rsidR="00733DE2" w:rsidRPr="00454263" w:rsidRDefault="008727BB" w:rsidP="0000180E">
            <w:pPr>
              <w:jc w:val="center"/>
              <w:rPr>
                <w:rFonts w:cs="Tahoma"/>
                <w:sz w:val="18"/>
                <w:szCs w:val="18"/>
              </w:rPr>
            </w:pPr>
            <w:r w:rsidRPr="0000180E">
              <w:rPr>
                <w:rFonts w:cs="Tahoma"/>
                <w:sz w:val="18"/>
                <w:szCs w:val="18"/>
              </w:rPr>
              <w:t>modificirana PAE smola (</w:t>
            </w:r>
            <w:proofErr w:type="spellStart"/>
            <w:r w:rsidRPr="0000180E">
              <w:rPr>
                <w:rFonts w:cs="Tahoma"/>
                <w:sz w:val="18"/>
                <w:szCs w:val="18"/>
              </w:rPr>
              <w:t>Melapret</w:t>
            </w:r>
            <w:proofErr w:type="spellEnd"/>
            <w:r w:rsidRPr="0000180E">
              <w:rPr>
                <w:rFonts w:cs="Tahoma"/>
                <w:sz w:val="18"/>
                <w:szCs w:val="18"/>
              </w:rPr>
              <w:t xml:space="preserve"> PAE) in </w:t>
            </w:r>
            <w:proofErr w:type="spellStart"/>
            <w:r w:rsidRPr="0000180E">
              <w:rPr>
                <w:rFonts w:cs="Tahoma"/>
                <w:sz w:val="18"/>
                <w:szCs w:val="18"/>
              </w:rPr>
              <w:t>biopolimer</w:t>
            </w:r>
            <w:proofErr w:type="spellEnd"/>
            <w:r w:rsidRPr="0000180E">
              <w:rPr>
                <w:rFonts w:cs="Tahoma"/>
                <w:sz w:val="18"/>
                <w:szCs w:val="18"/>
              </w:rPr>
              <w:t xml:space="preserve"> (</w:t>
            </w:r>
            <w:proofErr w:type="spellStart"/>
            <w:r w:rsidRPr="0000180E">
              <w:rPr>
                <w:rFonts w:cs="Tahoma"/>
                <w:sz w:val="18"/>
                <w:szCs w:val="18"/>
              </w:rPr>
              <w:t>Meldur</w:t>
            </w:r>
            <w:proofErr w:type="spellEnd"/>
            <w:r w:rsidRPr="0000180E">
              <w:rPr>
                <w:rFonts w:cs="Tahoma"/>
                <w:sz w:val="18"/>
                <w:szCs w:val="18"/>
              </w:rPr>
              <w:t xml:space="preserve"> ECOSE)</w:t>
            </w:r>
          </w:p>
        </w:tc>
      </w:tr>
      <w:tr w:rsidR="00733DE2" w:rsidRPr="00454263" w14:paraId="5136D910" w14:textId="77777777" w:rsidTr="000E119B">
        <w:trPr>
          <w:jc w:val="center"/>
        </w:trPr>
        <w:tc>
          <w:tcPr>
            <w:tcW w:w="988" w:type="dxa"/>
            <w:tcBorders>
              <w:left w:val="nil"/>
            </w:tcBorders>
            <w:vAlign w:val="center"/>
          </w:tcPr>
          <w:p w14:paraId="67CFF1A1" w14:textId="77777777" w:rsidR="00733DE2" w:rsidRPr="00454263" w:rsidRDefault="00733DE2" w:rsidP="0000180E">
            <w:pPr>
              <w:jc w:val="center"/>
              <w:rPr>
                <w:rFonts w:cs="Tahoma"/>
                <w:sz w:val="18"/>
                <w:szCs w:val="18"/>
              </w:rPr>
            </w:pPr>
            <w:r w:rsidRPr="00454263">
              <w:rPr>
                <w:rFonts w:cs="Tahoma"/>
                <w:sz w:val="18"/>
                <w:szCs w:val="18"/>
              </w:rPr>
              <w:t>Sk8</w:t>
            </w:r>
          </w:p>
        </w:tc>
        <w:tc>
          <w:tcPr>
            <w:tcW w:w="1559" w:type="dxa"/>
            <w:vAlign w:val="center"/>
          </w:tcPr>
          <w:p w14:paraId="2F75A932" w14:textId="77777777" w:rsidR="00733DE2" w:rsidRPr="00454263" w:rsidRDefault="00733DE2" w:rsidP="0000180E">
            <w:pPr>
              <w:jc w:val="center"/>
              <w:rPr>
                <w:rFonts w:cs="Tahoma"/>
                <w:sz w:val="18"/>
                <w:szCs w:val="18"/>
              </w:rPr>
            </w:pPr>
            <w:r w:rsidRPr="00454263">
              <w:rPr>
                <w:rFonts w:cs="Tahoma"/>
                <w:sz w:val="18"/>
                <w:szCs w:val="18"/>
              </w:rPr>
              <w:t>Skladišče rezervnih delov in pomožnega materiala</w:t>
            </w:r>
          </w:p>
        </w:tc>
        <w:tc>
          <w:tcPr>
            <w:tcW w:w="1134" w:type="dxa"/>
            <w:vAlign w:val="center"/>
          </w:tcPr>
          <w:p w14:paraId="4FE8B8BB" w14:textId="77777777" w:rsidR="00733DE2" w:rsidRPr="00454263" w:rsidRDefault="00733DE2" w:rsidP="0000180E">
            <w:pPr>
              <w:jc w:val="center"/>
              <w:rPr>
                <w:rFonts w:cs="Tahoma"/>
                <w:sz w:val="18"/>
                <w:szCs w:val="18"/>
              </w:rPr>
            </w:pPr>
            <w:r w:rsidRPr="00454263">
              <w:rPr>
                <w:rFonts w:cs="Tahoma"/>
                <w:sz w:val="18"/>
                <w:szCs w:val="18"/>
              </w:rPr>
              <w:t>225</w:t>
            </w:r>
          </w:p>
        </w:tc>
        <w:tc>
          <w:tcPr>
            <w:tcW w:w="2268" w:type="dxa"/>
            <w:vAlign w:val="center"/>
          </w:tcPr>
          <w:p w14:paraId="2E03C868"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622C1BE4"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733DE2" w:rsidRPr="00454263" w14:paraId="7FD5AF10" w14:textId="77777777" w:rsidTr="000E119B">
        <w:trPr>
          <w:jc w:val="center"/>
        </w:trPr>
        <w:tc>
          <w:tcPr>
            <w:tcW w:w="988" w:type="dxa"/>
            <w:tcBorders>
              <w:left w:val="nil"/>
            </w:tcBorders>
            <w:vAlign w:val="center"/>
          </w:tcPr>
          <w:p w14:paraId="40320F7B" w14:textId="77777777" w:rsidR="00733DE2" w:rsidRPr="00454263" w:rsidRDefault="00733DE2" w:rsidP="0000180E">
            <w:pPr>
              <w:jc w:val="center"/>
              <w:rPr>
                <w:rFonts w:cs="Tahoma"/>
                <w:sz w:val="18"/>
                <w:szCs w:val="18"/>
              </w:rPr>
            </w:pPr>
            <w:r w:rsidRPr="00454263">
              <w:rPr>
                <w:rFonts w:cs="Tahoma"/>
                <w:sz w:val="18"/>
                <w:szCs w:val="18"/>
              </w:rPr>
              <w:t>Sk9</w:t>
            </w:r>
          </w:p>
        </w:tc>
        <w:tc>
          <w:tcPr>
            <w:tcW w:w="1559" w:type="dxa"/>
            <w:vAlign w:val="center"/>
          </w:tcPr>
          <w:p w14:paraId="5B88C543" w14:textId="77777777" w:rsidR="00733DE2" w:rsidRPr="00454263" w:rsidRDefault="00733DE2" w:rsidP="0000180E">
            <w:pPr>
              <w:jc w:val="center"/>
              <w:rPr>
                <w:rFonts w:cs="Tahoma"/>
                <w:sz w:val="18"/>
                <w:szCs w:val="18"/>
              </w:rPr>
            </w:pPr>
            <w:r w:rsidRPr="00454263">
              <w:rPr>
                <w:rFonts w:cs="Tahoma"/>
                <w:sz w:val="18"/>
                <w:szCs w:val="18"/>
              </w:rPr>
              <w:t>Skladišče surovin in izdelkov-proizvodni objekt  Platno</w:t>
            </w:r>
          </w:p>
        </w:tc>
        <w:tc>
          <w:tcPr>
            <w:tcW w:w="1134" w:type="dxa"/>
            <w:vAlign w:val="center"/>
          </w:tcPr>
          <w:p w14:paraId="2904848A" w14:textId="77777777" w:rsidR="00733DE2" w:rsidRPr="00454263" w:rsidRDefault="00733DE2" w:rsidP="0000180E">
            <w:pPr>
              <w:jc w:val="center"/>
              <w:rPr>
                <w:rFonts w:cs="Tahoma"/>
                <w:sz w:val="18"/>
                <w:szCs w:val="18"/>
              </w:rPr>
            </w:pPr>
            <w:r w:rsidRPr="00454263">
              <w:rPr>
                <w:rFonts w:cs="Tahoma"/>
                <w:sz w:val="18"/>
                <w:szCs w:val="18"/>
              </w:rPr>
              <w:t>300</w:t>
            </w:r>
          </w:p>
        </w:tc>
        <w:tc>
          <w:tcPr>
            <w:tcW w:w="2268" w:type="dxa"/>
            <w:vAlign w:val="center"/>
          </w:tcPr>
          <w:p w14:paraId="2D5D7CDF"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768C4F93" w14:textId="77777777" w:rsidR="00733DE2" w:rsidRPr="0000180E" w:rsidRDefault="00733DE2" w:rsidP="0000180E">
            <w:pPr>
              <w:pStyle w:val="TableParagraph"/>
              <w:ind w:left="0"/>
              <w:rPr>
                <w:rFonts w:ascii="Tahoma" w:eastAsia="Times New Roman" w:hAnsi="Tahoma" w:cs="Tahoma"/>
                <w:sz w:val="18"/>
                <w:szCs w:val="18"/>
              </w:rPr>
            </w:pPr>
            <w:r w:rsidRPr="0000180E">
              <w:rPr>
                <w:rFonts w:ascii="Tahoma" w:eastAsia="Times New Roman" w:hAnsi="Tahoma" w:cs="Tahoma"/>
                <w:sz w:val="18"/>
                <w:szCs w:val="18"/>
              </w:rPr>
              <w:t>Ni sprememb.</w:t>
            </w:r>
          </w:p>
        </w:tc>
      </w:tr>
      <w:tr w:rsidR="00733DE2" w:rsidRPr="00454263" w14:paraId="0A62B3E0" w14:textId="77777777" w:rsidTr="000E119B">
        <w:trPr>
          <w:jc w:val="center"/>
        </w:trPr>
        <w:tc>
          <w:tcPr>
            <w:tcW w:w="988" w:type="dxa"/>
            <w:tcBorders>
              <w:left w:val="nil"/>
            </w:tcBorders>
            <w:vAlign w:val="center"/>
          </w:tcPr>
          <w:p w14:paraId="43A9F1F9" w14:textId="77777777" w:rsidR="00733DE2" w:rsidRPr="00454263" w:rsidRDefault="00733DE2" w:rsidP="0000180E">
            <w:pPr>
              <w:jc w:val="center"/>
              <w:rPr>
                <w:rFonts w:cs="Tahoma"/>
                <w:sz w:val="18"/>
                <w:szCs w:val="18"/>
              </w:rPr>
            </w:pPr>
            <w:r w:rsidRPr="00454263">
              <w:rPr>
                <w:rFonts w:cs="Tahoma"/>
                <w:sz w:val="18"/>
                <w:szCs w:val="18"/>
              </w:rPr>
              <w:t>Sk10</w:t>
            </w:r>
          </w:p>
        </w:tc>
        <w:tc>
          <w:tcPr>
            <w:tcW w:w="1559" w:type="dxa"/>
            <w:vAlign w:val="center"/>
          </w:tcPr>
          <w:p w14:paraId="69B4AC5B" w14:textId="77777777" w:rsidR="00733DE2" w:rsidRPr="00454263" w:rsidRDefault="00733DE2" w:rsidP="0000180E">
            <w:pPr>
              <w:jc w:val="center"/>
              <w:rPr>
                <w:rFonts w:cs="Tahoma"/>
                <w:sz w:val="18"/>
                <w:szCs w:val="18"/>
              </w:rPr>
            </w:pPr>
            <w:r w:rsidRPr="00454263">
              <w:rPr>
                <w:rFonts w:cs="Tahoma"/>
                <w:sz w:val="18"/>
                <w:szCs w:val="18"/>
              </w:rPr>
              <w:t xml:space="preserve">Priročno skladišče-Kotlovnica za proizvodnjo pare </w:t>
            </w:r>
          </w:p>
        </w:tc>
        <w:tc>
          <w:tcPr>
            <w:tcW w:w="1134" w:type="dxa"/>
            <w:vAlign w:val="center"/>
          </w:tcPr>
          <w:p w14:paraId="53450329" w14:textId="77777777" w:rsidR="00733DE2" w:rsidRPr="00454263" w:rsidRDefault="00733DE2" w:rsidP="0000180E">
            <w:pPr>
              <w:jc w:val="center"/>
              <w:rPr>
                <w:rFonts w:cs="Tahoma"/>
                <w:sz w:val="18"/>
                <w:szCs w:val="18"/>
              </w:rPr>
            </w:pPr>
            <w:r w:rsidRPr="00454263">
              <w:rPr>
                <w:rFonts w:cs="Tahoma"/>
                <w:sz w:val="18"/>
                <w:szCs w:val="18"/>
              </w:rPr>
              <w:t>3</w:t>
            </w:r>
          </w:p>
        </w:tc>
        <w:tc>
          <w:tcPr>
            <w:tcW w:w="2268" w:type="dxa"/>
            <w:vAlign w:val="center"/>
          </w:tcPr>
          <w:p w14:paraId="19972F83" w14:textId="77777777" w:rsidR="00733DE2" w:rsidRPr="0000180E" w:rsidRDefault="00733DE2" w:rsidP="0000180E">
            <w:pPr>
              <w:pStyle w:val="TableParagraph"/>
              <w:spacing w:line="182" w:lineRule="exact"/>
              <w:ind w:left="82" w:right="109"/>
              <w:rPr>
                <w:rFonts w:ascii="Tahoma" w:eastAsia="Times New Roman" w:hAnsi="Tahoma" w:cs="Tahoma"/>
                <w:sz w:val="18"/>
                <w:szCs w:val="18"/>
              </w:rPr>
            </w:pPr>
            <w:r w:rsidRPr="0000180E">
              <w:rPr>
                <w:rFonts w:ascii="Tahoma" w:eastAsia="Times New Roman" w:hAnsi="Tahoma" w:cs="Tahoma"/>
                <w:sz w:val="18"/>
                <w:szCs w:val="18"/>
              </w:rPr>
              <w:t>Povečanje kapacitete skladiščenja iz 3 m3 na 10 m3</w:t>
            </w:r>
          </w:p>
        </w:tc>
        <w:tc>
          <w:tcPr>
            <w:tcW w:w="2551" w:type="dxa"/>
            <w:tcBorders>
              <w:right w:val="nil"/>
            </w:tcBorders>
            <w:vAlign w:val="center"/>
          </w:tcPr>
          <w:p w14:paraId="5806727B" w14:textId="77777777" w:rsidR="00733DE2" w:rsidRPr="0000180E" w:rsidRDefault="00733DE2" w:rsidP="0000180E">
            <w:pPr>
              <w:pStyle w:val="TableParagraph"/>
              <w:ind w:left="82"/>
              <w:rPr>
                <w:rFonts w:ascii="Tahoma" w:eastAsia="Times New Roman" w:hAnsi="Tahoma" w:cs="Tahoma"/>
                <w:sz w:val="18"/>
                <w:szCs w:val="18"/>
              </w:rPr>
            </w:pPr>
            <w:r w:rsidRPr="0000180E">
              <w:rPr>
                <w:rFonts w:ascii="Tahoma" w:eastAsia="Times New Roman" w:hAnsi="Tahoma" w:cs="Tahoma"/>
                <w:sz w:val="18"/>
                <w:szCs w:val="18"/>
              </w:rPr>
              <w:t xml:space="preserve">Skladiščenje </w:t>
            </w:r>
            <w:proofErr w:type="spellStart"/>
            <w:r w:rsidRPr="0000180E">
              <w:rPr>
                <w:rFonts w:ascii="Tahoma" w:eastAsia="Times New Roman" w:hAnsi="Tahoma" w:cs="Tahoma"/>
                <w:sz w:val="18"/>
                <w:szCs w:val="18"/>
              </w:rPr>
              <w:t>Urepet</w:t>
            </w:r>
            <w:proofErr w:type="spellEnd"/>
            <w:r w:rsidRPr="0000180E">
              <w:rPr>
                <w:rFonts w:ascii="Tahoma" w:eastAsia="Times New Roman" w:hAnsi="Tahoma" w:cs="Tahoma"/>
                <w:sz w:val="18"/>
                <w:szCs w:val="18"/>
              </w:rPr>
              <w:t xml:space="preserve"> NOX (ad </w:t>
            </w:r>
            <w:proofErr w:type="spellStart"/>
            <w:r w:rsidRPr="0000180E">
              <w:rPr>
                <w:rFonts w:ascii="Tahoma" w:eastAsia="Times New Roman" w:hAnsi="Tahoma" w:cs="Tahoma"/>
                <w:sz w:val="18"/>
                <w:szCs w:val="18"/>
              </w:rPr>
              <w:t>blue</w:t>
            </w:r>
            <w:proofErr w:type="spellEnd"/>
            <w:r w:rsidRPr="0000180E">
              <w:rPr>
                <w:rFonts w:ascii="Tahoma" w:eastAsia="Times New Roman" w:hAnsi="Tahoma" w:cs="Tahoma"/>
                <w:sz w:val="18"/>
                <w:szCs w:val="18"/>
              </w:rPr>
              <w:t xml:space="preserve">) za zniževanje </w:t>
            </w:r>
            <w:proofErr w:type="spellStart"/>
            <w:r w:rsidRPr="0000180E">
              <w:rPr>
                <w:rFonts w:ascii="Tahoma" w:eastAsia="Times New Roman" w:hAnsi="Tahoma" w:cs="Tahoma"/>
                <w:sz w:val="18"/>
                <w:szCs w:val="18"/>
              </w:rPr>
              <w:t>NOx</w:t>
            </w:r>
            <w:proofErr w:type="spellEnd"/>
            <w:r w:rsidRPr="0000180E">
              <w:rPr>
                <w:rFonts w:ascii="Tahoma" w:eastAsia="Times New Roman" w:hAnsi="Tahoma" w:cs="Tahoma"/>
                <w:sz w:val="18"/>
                <w:szCs w:val="18"/>
              </w:rPr>
              <w:t xml:space="preserve"> emisij</w:t>
            </w:r>
          </w:p>
        </w:tc>
      </w:tr>
      <w:tr w:rsidR="00733DE2" w:rsidRPr="00454263" w14:paraId="6C23AE0A" w14:textId="77777777" w:rsidTr="000E119B">
        <w:trPr>
          <w:jc w:val="center"/>
        </w:trPr>
        <w:tc>
          <w:tcPr>
            <w:tcW w:w="988" w:type="dxa"/>
            <w:tcBorders>
              <w:left w:val="nil"/>
            </w:tcBorders>
            <w:vAlign w:val="center"/>
          </w:tcPr>
          <w:p w14:paraId="079B4E07" w14:textId="77777777" w:rsidR="00733DE2" w:rsidRPr="00454263" w:rsidRDefault="00733DE2" w:rsidP="0000180E">
            <w:pPr>
              <w:jc w:val="center"/>
              <w:rPr>
                <w:rFonts w:cs="Tahoma"/>
                <w:sz w:val="18"/>
                <w:szCs w:val="18"/>
              </w:rPr>
            </w:pPr>
            <w:r w:rsidRPr="00454263">
              <w:rPr>
                <w:rFonts w:cs="Tahoma"/>
                <w:sz w:val="18"/>
                <w:szCs w:val="18"/>
              </w:rPr>
              <w:t>Sk11</w:t>
            </w:r>
          </w:p>
        </w:tc>
        <w:tc>
          <w:tcPr>
            <w:tcW w:w="1559" w:type="dxa"/>
            <w:vAlign w:val="center"/>
          </w:tcPr>
          <w:p w14:paraId="6C0D181D" w14:textId="77777777" w:rsidR="00733DE2" w:rsidRPr="00454263" w:rsidRDefault="00733DE2" w:rsidP="0000180E">
            <w:pPr>
              <w:jc w:val="center"/>
              <w:rPr>
                <w:rFonts w:cs="Tahoma"/>
                <w:sz w:val="18"/>
                <w:szCs w:val="18"/>
              </w:rPr>
            </w:pPr>
            <w:r w:rsidRPr="00454263">
              <w:rPr>
                <w:rFonts w:cs="Tahoma"/>
                <w:sz w:val="18"/>
                <w:szCs w:val="18"/>
              </w:rPr>
              <w:t>Priročno skladišče-Čistilna naprava za tehnološke vode in emisije v zrak</w:t>
            </w:r>
          </w:p>
        </w:tc>
        <w:tc>
          <w:tcPr>
            <w:tcW w:w="1134" w:type="dxa"/>
            <w:vAlign w:val="center"/>
          </w:tcPr>
          <w:p w14:paraId="4D630BDE" w14:textId="77777777" w:rsidR="00733DE2" w:rsidRPr="00454263" w:rsidRDefault="00733DE2" w:rsidP="0000180E">
            <w:pPr>
              <w:jc w:val="center"/>
              <w:rPr>
                <w:rFonts w:cs="Tahoma"/>
                <w:sz w:val="18"/>
                <w:szCs w:val="18"/>
              </w:rPr>
            </w:pPr>
            <w:r w:rsidRPr="00454263">
              <w:rPr>
                <w:rFonts w:cs="Tahoma"/>
                <w:sz w:val="18"/>
                <w:szCs w:val="18"/>
              </w:rPr>
              <w:t>5</w:t>
            </w:r>
          </w:p>
        </w:tc>
        <w:tc>
          <w:tcPr>
            <w:tcW w:w="2268" w:type="dxa"/>
            <w:vAlign w:val="center"/>
          </w:tcPr>
          <w:p w14:paraId="6BCB1CE3"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6A20171D"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733DE2" w:rsidRPr="00454263" w14:paraId="3DA2C8B4" w14:textId="77777777" w:rsidTr="000E119B">
        <w:trPr>
          <w:jc w:val="center"/>
        </w:trPr>
        <w:tc>
          <w:tcPr>
            <w:tcW w:w="988" w:type="dxa"/>
            <w:tcBorders>
              <w:left w:val="nil"/>
            </w:tcBorders>
            <w:vAlign w:val="center"/>
          </w:tcPr>
          <w:p w14:paraId="2FD8B529" w14:textId="77777777" w:rsidR="00733DE2" w:rsidRPr="00454263" w:rsidRDefault="00733DE2" w:rsidP="0000180E">
            <w:pPr>
              <w:jc w:val="center"/>
              <w:rPr>
                <w:rFonts w:cs="Tahoma"/>
                <w:sz w:val="18"/>
                <w:szCs w:val="18"/>
              </w:rPr>
            </w:pPr>
            <w:r w:rsidRPr="00454263">
              <w:rPr>
                <w:rFonts w:cs="Tahoma"/>
                <w:sz w:val="18"/>
                <w:szCs w:val="18"/>
              </w:rPr>
              <w:t>Sk12</w:t>
            </w:r>
          </w:p>
        </w:tc>
        <w:tc>
          <w:tcPr>
            <w:tcW w:w="1559" w:type="dxa"/>
            <w:vAlign w:val="center"/>
          </w:tcPr>
          <w:p w14:paraId="27AAC5BB" w14:textId="77777777" w:rsidR="00733DE2" w:rsidRPr="00454263" w:rsidRDefault="00733DE2" w:rsidP="0000180E">
            <w:pPr>
              <w:jc w:val="center"/>
              <w:rPr>
                <w:rFonts w:cs="Tahoma"/>
                <w:sz w:val="18"/>
                <w:szCs w:val="18"/>
              </w:rPr>
            </w:pPr>
            <w:r w:rsidRPr="00454263">
              <w:rPr>
                <w:rFonts w:cs="Tahoma"/>
                <w:sz w:val="18"/>
                <w:szCs w:val="18"/>
              </w:rPr>
              <w:t>Priročno skladišče-Sistem za pripravo hladilne vode</w:t>
            </w:r>
          </w:p>
        </w:tc>
        <w:tc>
          <w:tcPr>
            <w:tcW w:w="1134" w:type="dxa"/>
            <w:vAlign w:val="center"/>
          </w:tcPr>
          <w:p w14:paraId="5D70569F" w14:textId="77777777" w:rsidR="00733DE2" w:rsidRPr="00454263" w:rsidRDefault="00733DE2" w:rsidP="0000180E">
            <w:pPr>
              <w:jc w:val="center"/>
              <w:rPr>
                <w:rFonts w:cs="Tahoma"/>
                <w:sz w:val="18"/>
                <w:szCs w:val="18"/>
              </w:rPr>
            </w:pPr>
            <w:r w:rsidRPr="00454263">
              <w:rPr>
                <w:rFonts w:cs="Tahoma"/>
                <w:sz w:val="18"/>
                <w:szCs w:val="18"/>
              </w:rPr>
              <w:t>3</w:t>
            </w:r>
          </w:p>
        </w:tc>
        <w:tc>
          <w:tcPr>
            <w:tcW w:w="2268" w:type="dxa"/>
            <w:vAlign w:val="center"/>
          </w:tcPr>
          <w:p w14:paraId="39B7FABD"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621AEA7E"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733DE2" w:rsidRPr="00454263" w14:paraId="31573397" w14:textId="77777777" w:rsidTr="000E119B">
        <w:trPr>
          <w:jc w:val="center"/>
        </w:trPr>
        <w:tc>
          <w:tcPr>
            <w:tcW w:w="988" w:type="dxa"/>
            <w:tcBorders>
              <w:left w:val="nil"/>
            </w:tcBorders>
            <w:vAlign w:val="center"/>
          </w:tcPr>
          <w:p w14:paraId="28FA6E92" w14:textId="77777777" w:rsidR="00733DE2" w:rsidRPr="00454263" w:rsidRDefault="00733DE2" w:rsidP="0000180E">
            <w:pPr>
              <w:jc w:val="center"/>
              <w:rPr>
                <w:rFonts w:cs="Tahoma"/>
                <w:sz w:val="18"/>
                <w:szCs w:val="18"/>
              </w:rPr>
            </w:pPr>
            <w:r w:rsidRPr="00454263">
              <w:rPr>
                <w:rFonts w:cs="Tahoma"/>
                <w:sz w:val="18"/>
                <w:szCs w:val="18"/>
              </w:rPr>
              <w:t>Sk13</w:t>
            </w:r>
          </w:p>
        </w:tc>
        <w:tc>
          <w:tcPr>
            <w:tcW w:w="1559" w:type="dxa"/>
            <w:vAlign w:val="center"/>
          </w:tcPr>
          <w:p w14:paraId="2A708DF7" w14:textId="77777777" w:rsidR="00733DE2" w:rsidRPr="00454263" w:rsidRDefault="00733DE2" w:rsidP="0000180E">
            <w:pPr>
              <w:jc w:val="center"/>
              <w:rPr>
                <w:rFonts w:cs="Tahoma"/>
                <w:sz w:val="18"/>
                <w:szCs w:val="18"/>
              </w:rPr>
            </w:pPr>
            <w:r w:rsidRPr="00454263">
              <w:rPr>
                <w:rFonts w:cs="Tahoma"/>
                <w:sz w:val="18"/>
                <w:szCs w:val="18"/>
              </w:rPr>
              <w:t>Skladišče surovin in izdelkov- Razvojno, komercialni objekt  Klas</w:t>
            </w:r>
          </w:p>
        </w:tc>
        <w:tc>
          <w:tcPr>
            <w:tcW w:w="1134" w:type="dxa"/>
            <w:vAlign w:val="center"/>
          </w:tcPr>
          <w:p w14:paraId="3B02F5AD" w14:textId="48B773A8" w:rsidR="00733DE2" w:rsidRPr="00454263" w:rsidRDefault="00733DE2" w:rsidP="0000180E">
            <w:pPr>
              <w:jc w:val="center"/>
              <w:rPr>
                <w:rFonts w:cs="Tahoma"/>
                <w:sz w:val="18"/>
                <w:szCs w:val="18"/>
              </w:rPr>
            </w:pPr>
            <w:r w:rsidRPr="00454263">
              <w:rPr>
                <w:rFonts w:cs="Tahoma"/>
                <w:sz w:val="18"/>
                <w:szCs w:val="18"/>
              </w:rPr>
              <w:t>2</w:t>
            </w:r>
            <w:r w:rsidR="00E45EAC" w:rsidRPr="00454263">
              <w:rPr>
                <w:rFonts w:cs="Tahoma"/>
                <w:sz w:val="18"/>
                <w:szCs w:val="18"/>
              </w:rPr>
              <w:t>.</w:t>
            </w:r>
            <w:r w:rsidRPr="00454263">
              <w:rPr>
                <w:rFonts w:cs="Tahoma"/>
                <w:sz w:val="18"/>
                <w:szCs w:val="18"/>
              </w:rPr>
              <w:t>700</w:t>
            </w:r>
          </w:p>
        </w:tc>
        <w:tc>
          <w:tcPr>
            <w:tcW w:w="2268" w:type="dxa"/>
            <w:vAlign w:val="center"/>
          </w:tcPr>
          <w:p w14:paraId="7B97C97B"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09197982" w14:textId="0C983FD1" w:rsidR="00733DE2" w:rsidRPr="00454263" w:rsidRDefault="00733DE2" w:rsidP="0000180E">
            <w:pPr>
              <w:jc w:val="center"/>
              <w:rPr>
                <w:rFonts w:cs="Tahoma"/>
                <w:sz w:val="18"/>
                <w:szCs w:val="18"/>
              </w:rPr>
            </w:pPr>
            <w:r w:rsidRPr="00454263">
              <w:rPr>
                <w:rFonts w:cs="Tahoma"/>
                <w:sz w:val="18"/>
                <w:szCs w:val="18"/>
              </w:rPr>
              <w:t>Sprememba v naboru skladiščenih snovi, anhidrid ocetne kisline se ne bo več skladiščil, prav tako ne tudi AAS 100. Nov</w:t>
            </w:r>
            <w:r w:rsidR="00E45EAC" w:rsidRPr="00454263">
              <w:rPr>
                <w:rFonts w:cs="Tahoma"/>
                <w:sz w:val="18"/>
                <w:szCs w:val="18"/>
              </w:rPr>
              <w:t>i</w:t>
            </w:r>
            <w:r w:rsidRPr="00454263">
              <w:rPr>
                <w:rFonts w:cs="Tahoma"/>
                <w:sz w:val="18"/>
                <w:szCs w:val="18"/>
              </w:rPr>
              <w:t xml:space="preserve"> surovin</w:t>
            </w:r>
            <w:r w:rsidR="00E45EAC" w:rsidRPr="00454263">
              <w:rPr>
                <w:rFonts w:cs="Tahoma"/>
                <w:sz w:val="18"/>
                <w:szCs w:val="18"/>
              </w:rPr>
              <w:t>i, ki se skladiščita</w:t>
            </w:r>
            <w:r w:rsidRPr="00454263">
              <w:rPr>
                <w:rFonts w:cs="Tahoma"/>
                <w:sz w:val="18"/>
                <w:szCs w:val="18"/>
              </w:rPr>
              <w:t>: Fruktoza</w:t>
            </w:r>
            <w:r w:rsidR="00E45EAC" w:rsidRPr="00454263">
              <w:rPr>
                <w:rFonts w:cs="Tahoma"/>
                <w:sz w:val="18"/>
                <w:szCs w:val="18"/>
              </w:rPr>
              <w:t xml:space="preserve"> in </w:t>
            </w:r>
            <w:r w:rsidR="00E45EAC" w:rsidRPr="0000180E">
              <w:rPr>
                <w:rFonts w:cs="Tahoma"/>
                <w:sz w:val="18"/>
                <w:szCs w:val="18"/>
              </w:rPr>
              <w:t xml:space="preserve">1,6 </w:t>
            </w:r>
            <w:proofErr w:type="spellStart"/>
            <w:r w:rsidR="00E45EAC" w:rsidRPr="0000180E">
              <w:rPr>
                <w:rFonts w:cs="Tahoma"/>
                <w:sz w:val="18"/>
                <w:szCs w:val="18"/>
              </w:rPr>
              <w:t>heksadiamin</w:t>
            </w:r>
            <w:proofErr w:type="spellEnd"/>
          </w:p>
        </w:tc>
      </w:tr>
      <w:tr w:rsidR="00733DE2" w:rsidRPr="00454263" w14:paraId="375735C6" w14:textId="77777777" w:rsidTr="000E119B">
        <w:trPr>
          <w:jc w:val="center"/>
        </w:trPr>
        <w:tc>
          <w:tcPr>
            <w:tcW w:w="988" w:type="dxa"/>
            <w:tcBorders>
              <w:left w:val="nil"/>
            </w:tcBorders>
            <w:vAlign w:val="center"/>
          </w:tcPr>
          <w:p w14:paraId="7962E6A4" w14:textId="77777777" w:rsidR="00733DE2" w:rsidRPr="00454263" w:rsidRDefault="00733DE2" w:rsidP="0000180E">
            <w:pPr>
              <w:jc w:val="center"/>
              <w:rPr>
                <w:rFonts w:cs="Tahoma"/>
                <w:sz w:val="18"/>
                <w:szCs w:val="18"/>
              </w:rPr>
            </w:pPr>
            <w:r w:rsidRPr="00454263">
              <w:rPr>
                <w:rFonts w:cs="Tahoma"/>
                <w:sz w:val="18"/>
                <w:szCs w:val="18"/>
              </w:rPr>
              <w:t>Sk14</w:t>
            </w:r>
          </w:p>
        </w:tc>
        <w:tc>
          <w:tcPr>
            <w:tcW w:w="1559" w:type="dxa"/>
            <w:vAlign w:val="center"/>
          </w:tcPr>
          <w:p w14:paraId="62372A05" w14:textId="77777777" w:rsidR="00733DE2" w:rsidRPr="00454263" w:rsidRDefault="00733DE2" w:rsidP="0000180E">
            <w:pPr>
              <w:jc w:val="center"/>
              <w:rPr>
                <w:rFonts w:cs="Tahoma"/>
                <w:sz w:val="18"/>
                <w:szCs w:val="18"/>
              </w:rPr>
            </w:pPr>
            <w:r w:rsidRPr="00454263">
              <w:rPr>
                <w:rFonts w:cs="Tahoma"/>
                <w:sz w:val="18"/>
                <w:szCs w:val="18"/>
              </w:rPr>
              <w:t>Skladišče za pline v jeklenkah</w:t>
            </w:r>
          </w:p>
        </w:tc>
        <w:tc>
          <w:tcPr>
            <w:tcW w:w="1134" w:type="dxa"/>
            <w:vAlign w:val="center"/>
          </w:tcPr>
          <w:p w14:paraId="7953F92D" w14:textId="77777777" w:rsidR="00733DE2" w:rsidRPr="00454263" w:rsidRDefault="00733DE2" w:rsidP="0000180E">
            <w:pPr>
              <w:jc w:val="center"/>
              <w:rPr>
                <w:rFonts w:cs="Tahoma"/>
                <w:sz w:val="18"/>
                <w:szCs w:val="18"/>
              </w:rPr>
            </w:pPr>
            <w:r w:rsidRPr="00454263">
              <w:rPr>
                <w:rFonts w:cs="Tahoma"/>
                <w:sz w:val="18"/>
                <w:szCs w:val="18"/>
              </w:rPr>
              <w:t>30</w:t>
            </w:r>
          </w:p>
        </w:tc>
        <w:tc>
          <w:tcPr>
            <w:tcW w:w="2268" w:type="dxa"/>
            <w:vAlign w:val="center"/>
          </w:tcPr>
          <w:p w14:paraId="258B1AC0"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648E04B3"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E45EAC" w:rsidRPr="00454263" w14:paraId="7CFD0917" w14:textId="77777777" w:rsidTr="000E119B">
        <w:trPr>
          <w:trHeight w:val="1008"/>
          <w:jc w:val="center"/>
        </w:trPr>
        <w:tc>
          <w:tcPr>
            <w:tcW w:w="988" w:type="dxa"/>
            <w:tcBorders>
              <w:left w:val="nil"/>
            </w:tcBorders>
            <w:vAlign w:val="center"/>
          </w:tcPr>
          <w:p w14:paraId="27B6B23D" w14:textId="77777777" w:rsidR="00E45EAC" w:rsidRPr="00454263" w:rsidRDefault="00E45EAC" w:rsidP="0000180E">
            <w:pPr>
              <w:jc w:val="center"/>
              <w:rPr>
                <w:rFonts w:cs="Tahoma"/>
                <w:sz w:val="18"/>
                <w:szCs w:val="18"/>
              </w:rPr>
            </w:pPr>
            <w:r w:rsidRPr="00454263">
              <w:rPr>
                <w:rFonts w:cs="Tahoma"/>
                <w:sz w:val="18"/>
                <w:szCs w:val="18"/>
              </w:rPr>
              <w:t>Sk15 (NOVO)</w:t>
            </w:r>
          </w:p>
        </w:tc>
        <w:tc>
          <w:tcPr>
            <w:tcW w:w="1559" w:type="dxa"/>
            <w:vAlign w:val="center"/>
          </w:tcPr>
          <w:p w14:paraId="26E0A8AD" w14:textId="77777777" w:rsidR="00E45EAC" w:rsidRPr="00454263" w:rsidRDefault="00E45EAC" w:rsidP="0000180E">
            <w:pPr>
              <w:jc w:val="center"/>
              <w:rPr>
                <w:rFonts w:cs="Tahoma"/>
                <w:sz w:val="18"/>
                <w:szCs w:val="18"/>
              </w:rPr>
            </w:pPr>
            <w:r w:rsidRPr="00454263">
              <w:rPr>
                <w:rFonts w:cs="Tahoma"/>
                <w:sz w:val="18"/>
                <w:szCs w:val="18"/>
              </w:rPr>
              <w:t>Silosno skladišče za surovine in polizdelke</w:t>
            </w:r>
          </w:p>
        </w:tc>
        <w:tc>
          <w:tcPr>
            <w:tcW w:w="5953" w:type="dxa"/>
            <w:gridSpan w:val="3"/>
            <w:tcBorders>
              <w:right w:val="nil"/>
            </w:tcBorders>
            <w:vAlign w:val="center"/>
          </w:tcPr>
          <w:p w14:paraId="558CDCB6" w14:textId="24D34E30" w:rsidR="00E45EAC" w:rsidRPr="00454263" w:rsidRDefault="00E45EAC" w:rsidP="0000180E">
            <w:pPr>
              <w:jc w:val="center"/>
              <w:rPr>
                <w:rFonts w:cs="Tahoma"/>
                <w:sz w:val="18"/>
                <w:szCs w:val="18"/>
              </w:rPr>
            </w:pPr>
            <w:r w:rsidRPr="00454263">
              <w:rPr>
                <w:rFonts w:cs="Tahoma"/>
                <w:sz w:val="18"/>
                <w:szCs w:val="18"/>
              </w:rPr>
              <w:t>Novo skladišče</w:t>
            </w:r>
          </w:p>
          <w:p w14:paraId="158E6BCD" w14:textId="1635E374" w:rsidR="00E45EAC" w:rsidRPr="00454263" w:rsidRDefault="00E45EAC" w:rsidP="0000180E">
            <w:pPr>
              <w:jc w:val="center"/>
              <w:rPr>
                <w:rFonts w:cs="Tahoma"/>
                <w:sz w:val="18"/>
                <w:szCs w:val="18"/>
              </w:rPr>
            </w:pPr>
            <w:r w:rsidRPr="00454263">
              <w:rPr>
                <w:rFonts w:cs="Tahoma"/>
                <w:sz w:val="18"/>
                <w:szCs w:val="18"/>
              </w:rPr>
              <w:t>Volumen: 900 m</w:t>
            </w:r>
            <w:r w:rsidRPr="0000180E">
              <w:rPr>
                <w:rFonts w:cs="Tahoma"/>
                <w:sz w:val="18"/>
                <w:szCs w:val="18"/>
              </w:rPr>
              <w:t>3</w:t>
            </w:r>
          </w:p>
          <w:p w14:paraId="317F556D" w14:textId="164CA624" w:rsidR="00E45EAC" w:rsidRPr="00454263" w:rsidRDefault="00E45EAC" w:rsidP="0000180E">
            <w:pPr>
              <w:jc w:val="center"/>
              <w:rPr>
                <w:rFonts w:cs="Tahoma"/>
                <w:sz w:val="18"/>
                <w:szCs w:val="18"/>
              </w:rPr>
            </w:pPr>
            <w:r w:rsidRPr="00454263">
              <w:rPr>
                <w:rFonts w:cs="Tahoma"/>
                <w:sz w:val="18"/>
                <w:szCs w:val="18"/>
              </w:rPr>
              <w:t xml:space="preserve">Silosi bodo namenjeni skladiščenju surovine melamina in polizdelka </w:t>
            </w:r>
            <w:proofErr w:type="spellStart"/>
            <w:r w:rsidRPr="00454263">
              <w:rPr>
                <w:rFonts w:cs="Tahoma"/>
                <w:sz w:val="18"/>
                <w:szCs w:val="18"/>
              </w:rPr>
              <w:t>heksametilolmelamin</w:t>
            </w:r>
            <w:proofErr w:type="spellEnd"/>
            <w:r w:rsidRPr="00454263">
              <w:rPr>
                <w:rFonts w:cs="Tahoma"/>
                <w:sz w:val="18"/>
                <w:szCs w:val="18"/>
              </w:rPr>
              <w:t xml:space="preserve"> (HMM).</w:t>
            </w:r>
          </w:p>
        </w:tc>
      </w:tr>
      <w:tr w:rsidR="00733DE2" w:rsidRPr="00454263" w14:paraId="2A23140C" w14:textId="77777777" w:rsidTr="000E119B">
        <w:trPr>
          <w:jc w:val="center"/>
        </w:trPr>
        <w:tc>
          <w:tcPr>
            <w:tcW w:w="988" w:type="dxa"/>
            <w:tcBorders>
              <w:left w:val="nil"/>
            </w:tcBorders>
            <w:vAlign w:val="center"/>
          </w:tcPr>
          <w:p w14:paraId="1252B709" w14:textId="77777777" w:rsidR="00733DE2" w:rsidRPr="00454263" w:rsidRDefault="00733DE2" w:rsidP="0000180E">
            <w:pPr>
              <w:jc w:val="center"/>
              <w:rPr>
                <w:rFonts w:cs="Tahoma"/>
                <w:sz w:val="18"/>
                <w:szCs w:val="18"/>
              </w:rPr>
            </w:pPr>
            <w:r w:rsidRPr="00454263">
              <w:rPr>
                <w:rFonts w:cs="Tahoma"/>
                <w:sz w:val="18"/>
                <w:szCs w:val="18"/>
              </w:rPr>
              <w:t>Sk16</w:t>
            </w:r>
          </w:p>
        </w:tc>
        <w:tc>
          <w:tcPr>
            <w:tcW w:w="1559" w:type="dxa"/>
            <w:vAlign w:val="center"/>
          </w:tcPr>
          <w:p w14:paraId="0A449B88" w14:textId="77777777" w:rsidR="00733DE2" w:rsidRPr="00454263" w:rsidRDefault="00733DE2" w:rsidP="0000180E">
            <w:pPr>
              <w:jc w:val="center"/>
              <w:rPr>
                <w:rFonts w:cs="Tahoma"/>
                <w:sz w:val="18"/>
                <w:szCs w:val="18"/>
              </w:rPr>
            </w:pPr>
            <w:r w:rsidRPr="00454263">
              <w:rPr>
                <w:rFonts w:cs="Tahoma"/>
                <w:sz w:val="18"/>
                <w:szCs w:val="18"/>
              </w:rPr>
              <w:t xml:space="preserve">Paletno skladišče </w:t>
            </w:r>
            <w:proofErr w:type="spellStart"/>
            <w:r w:rsidRPr="00454263">
              <w:rPr>
                <w:rFonts w:cs="Tahoma"/>
                <w:sz w:val="18"/>
                <w:szCs w:val="18"/>
              </w:rPr>
              <w:t>Melapan</w:t>
            </w:r>
            <w:proofErr w:type="spellEnd"/>
          </w:p>
        </w:tc>
        <w:tc>
          <w:tcPr>
            <w:tcW w:w="1134" w:type="dxa"/>
            <w:vAlign w:val="center"/>
          </w:tcPr>
          <w:p w14:paraId="050F59EC" w14:textId="77777777" w:rsidR="00733DE2" w:rsidRPr="00454263" w:rsidRDefault="00733DE2" w:rsidP="0000180E">
            <w:pPr>
              <w:jc w:val="center"/>
              <w:rPr>
                <w:rFonts w:cs="Tahoma"/>
                <w:sz w:val="18"/>
                <w:szCs w:val="18"/>
              </w:rPr>
            </w:pPr>
            <w:r w:rsidRPr="00454263">
              <w:rPr>
                <w:rFonts w:cs="Tahoma"/>
                <w:sz w:val="18"/>
                <w:szCs w:val="18"/>
              </w:rPr>
              <w:t>800</w:t>
            </w:r>
          </w:p>
        </w:tc>
        <w:tc>
          <w:tcPr>
            <w:tcW w:w="2268" w:type="dxa"/>
            <w:vAlign w:val="center"/>
          </w:tcPr>
          <w:p w14:paraId="38F957F9"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50B0CFDC"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733DE2" w:rsidRPr="00454263" w14:paraId="32678719" w14:textId="77777777" w:rsidTr="000E119B">
        <w:trPr>
          <w:jc w:val="center"/>
        </w:trPr>
        <w:tc>
          <w:tcPr>
            <w:tcW w:w="988" w:type="dxa"/>
            <w:tcBorders>
              <w:left w:val="nil"/>
            </w:tcBorders>
            <w:vAlign w:val="center"/>
          </w:tcPr>
          <w:p w14:paraId="1EC4E422" w14:textId="77777777" w:rsidR="00733DE2" w:rsidRPr="00454263" w:rsidRDefault="00733DE2" w:rsidP="0000180E">
            <w:pPr>
              <w:jc w:val="center"/>
              <w:rPr>
                <w:rFonts w:cs="Tahoma"/>
                <w:sz w:val="18"/>
                <w:szCs w:val="18"/>
              </w:rPr>
            </w:pPr>
            <w:r w:rsidRPr="00454263">
              <w:rPr>
                <w:rFonts w:cs="Tahoma"/>
                <w:sz w:val="18"/>
                <w:szCs w:val="18"/>
              </w:rPr>
              <w:t>Sk17</w:t>
            </w:r>
          </w:p>
        </w:tc>
        <w:tc>
          <w:tcPr>
            <w:tcW w:w="1559" w:type="dxa"/>
            <w:vAlign w:val="center"/>
          </w:tcPr>
          <w:p w14:paraId="0270A2AE" w14:textId="77777777" w:rsidR="00733DE2" w:rsidRPr="00454263" w:rsidRDefault="00733DE2" w:rsidP="0000180E">
            <w:pPr>
              <w:spacing w:after="240"/>
              <w:jc w:val="center"/>
              <w:rPr>
                <w:rFonts w:cs="Tahoma"/>
                <w:sz w:val="18"/>
                <w:szCs w:val="18"/>
              </w:rPr>
            </w:pPr>
            <w:r w:rsidRPr="00454263">
              <w:rPr>
                <w:rFonts w:cs="Tahoma"/>
                <w:sz w:val="18"/>
                <w:szCs w:val="18"/>
              </w:rPr>
              <w:t>Skladišče embalaže</w:t>
            </w:r>
          </w:p>
        </w:tc>
        <w:tc>
          <w:tcPr>
            <w:tcW w:w="1134" w:type="dxa"/>
            <w:vAlign w:val="center"/>
          </w:tcPr>
          <w:p w14:paraId="361D94C6" w14:textId="77777777" w:rsidR="00733DE2" w:rsidRPr="00454263" w:rsidRDefault="00733DE2" w:rsidP="0000180E">
            <w:pPr>
              <w:jc w:val="center"/>
              <w:rPr>
                <w:rFonts w:cs="Tahoma"/>
                <w:sz w:val="18"/>
                <w:szCs w:val="18"/>
              </w:rPr>
            </w:pPr>
            <w:r w:rsidRPr="00454263">
              <w:rPr>
                <w:rFonts w:cs="Tahoma"/>
                <w:sz w:val="18"/>
                <w:szCs w:val="18"/>
              </w:rPr>
              <w:t>1520</w:t>
            </w:r>
          </w:p>
        </w:tc>
        <w:tc>
          <w:tcPr>
            <w:tcW w:w="2268" w:type="dxa"/>
            <w:vAlign w:val="center"/>
          </w:tcPr>
          <w:p w14:paraId="27E1462D"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084DF974"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733DE2" w:rsidRPr="00454263" w14:paraId="0BD6AA6B" w14:textId="77777777" w:rsidTr="000E119B">
        <w:trPr>
          <w:jc w:val="center"/>
        </w:trPr>
        <w:tc>
          <w:tcPr>
            <w:tcW w:w="988" w:type="dxa"/>
            <w:tcBorders>
              <w:left w:val="nil"/>
            </w:tcBorders>
            <w:vAlign w:val="center"/>
          </w:tcPr>
          <w:p w14:paraId="48B68726" w14:textId="77777777" w:rsidR="00733DE2" w:rsidRPr="00454263" w:rsidRDefault="00733DE2" w:rsidP="0000180E">
            <w:pPr>
              <w:jc w:val="center"/>
              <w:rPr>
                <w:rFonts w:cs="Tahoma"/>
                <w:sz w:val="18"/>
                <w:szCs w:val="18"/>
              </w:rPr>
            </w:pPr>
            <w:r w:rsidRPr="00454263">
              <w:rPr>
                <w:rFonts w:cs="Tahoma"/>
                <w:sz w:val="18"/>
                <w:szCs w:val="18"/>
              </w:rPr>
              <w:t>Sk18</w:t>
            </w:r>
          </w:p>
        </w:tc>
        <w:tc>
          <w:tcPr>
            <w:tcW w:w="1559" w:type="dxa"/>
            <w:vAlign w:val="center"/>
          </w:tcPr>
          <w:p w14:paraId="1D6B9812" w14:textId="77777777" w:rsidR="00733DE2" w:rsidRPr="00454263" w:rsidRDefault="00733DE2" w:rsidP="0000180E">
            <w:pPr>
              <w:jc w:val="center"/>
              <w:rPr>
                <w:rFonts w:cs="Tahoma"/>
                <w:sz w:val="18"/>
                <w:szCs w:val="18"/>
              </w:rPr>
            </w:pPr>
            <w:r w:rsidRPr="00454263">
              <w:rPr>
                <w:rFonts w:cs="Tahoma"/>
                <w:sz w:val="18"/>
                <w:szCs w:val="18"/>
              </w:rPr>
              <w:t>Priročno skladišče Smole II</w:t>
            </w:r>
          </w:p>
        </w:tc>
        <w:tc>
          <w:tcPr>
            <w:tcW w:w="1134" w:type="dxa"/>
            <w:vAlign w:val="center"/>
          </w:tcPr>
          <w:p w14:paraId="43B5A728" w14:textId="77777777" w:rsidR="00733DE2" w:rsidRPr="00454263" w:rsidRDefault="00733DE2" w:rsidP="0000180E">
            <w:pPr>
              <w:jc w:val="center"/>
              <w:rPr>
                <w:rFonts w:cs="Tahoma"/>
                <w:sz w:val="18"/>
                <w:szCs w:val="18"/>
              </w:rPr>
            </w:pPr>
            <w:r w:rsidRPr="00454263">
              <w:rPr>
                <w:rFonts w:cs="Tahoma"/>
                <w:sz w:val="18"/>
                <w:szCs w:val="18"/>
              </w:rPr>
              <w:t>100</w:t>
            </w:r>
          </w:p>
        </w:tc>
        <w:tc>
          <w:tcPr>
            <w:tcW w:w="2268" w:type="dxa"/>
            <w:vAlign w:val="center"/>
          </w:tcPr>
          <w:p w14:paraId="2ADA8159"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1BA108AE"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733DE2" w:rsidRPr="00454263" w14:paraId="5B8A4EA1" w14:textId="77777777" w:rsidTr="000E119B">
        <w:trPr>
          <w:jc w:val="center"/>
        </w:trPr>
        <w:tc>
          <w:tcPr>
            <w:tcW w:w="988" w:type="dxa"/>
            <w:tcBorders>
              <w:left w:val="nil"/>
            </w:tcBorders>
            <w:vAlign w:val="center"/>
          </w:tcPr>
          <w:p w14:paraId="45548EFB" w14:textId="77777777" w:rsidR="00733DE2" w:rsidRPr="00454263" w:rsidRDefault="00733DE2" w:rsidP="0000180E">
            <w:pPr>
              <w:jc w:val="center"/>
              <w:rPr>
                <w:rFonts w:cs="Tahoma"/>
                <w:sz w:val="18"/>
                <w:szCs w:val="18"/>
              </w:rPr>
            </w:pPr>
            <w:r w:rsidRPr="00454263">
              <w:rPr>
                <w:rFonts w:cs="Tahoma"/>
                <w:sz w:val="18"/>
                <w:szCs w:val="18"/>
              </w:rPr>
              <w:t>Sk19</w:t>
            </w:r>
          </w:p>
        </w:tc>
        <w:tc>
          <w:tcPr>
            <w:tcW w:w="1559" w:type="dxa"/>
            <w:vAlign w:val="center"/>
          </w:tcPr>
          <w:p w14:paraId="57FE114B" w14:textId="77777777" w:rsidR="00733DE2" w:rsidRPr="00454263" w:rsidRDefault="00733DE2" w:rsidP="0000180E">
            <w:pPr>
              <w:jc w:val="center"/>
              <w:rPr>
                <w:rFonts w:cs="Tahoma"/>
                <w:sz w:val="18"/>
                <w:szCs w:val="18"/>
              </w:rPr>
            </w:pPr>
            <w:r w:rsidRPr="00454263">
              <w:rPr>
                <w:rFonts w:cs="Tahoma"/>
                <w:sz w:val="18"/>
                <w:szCs w:val="18"/>
              </w:rPr>
              <w:t>Skladišče nenevarnih surovin, polizdelkov  in embalaže - šotor</w:t>
            </w:r>
          </w:p>
        </w:tc>
        <w:tc>
          <w:tcPr>
            <w:tcW w:w="1134" w:type="dxa"/>
            <w:vAlign w:val="center"/>
          </w:tcPr>
          <w:p w14:paraId="48EA497B" w14:textId="77777777" w:rsidR="00733DE2" w:rsidRPr="00454263" w:rsidRDefault="00733DE2" w:rsidP="0000180E">
            <w:pPr>
              <w:jc w:val="center"/>
              <w:rPr>
                <w:rFonts w:cs="Tahoma"/>
                <w:sz w:val="18"/>
                <w:szCs w:val="18"/>
              </w:rPr>
            </w:pPr>
            <w:r w:rsidRPr="00454263">
              <w:rPr>
                <w:rFonts w:cs="Tahoma"/>
                <w:sz w:val="18"/>
                <w:szCs w:val="18"/>
              </w:rPr>
              <w:t>150</w:t>
            </w:r>
          </w:p>
        </w:tc>
        <w:tc>
          <w:tcPr>
            <w:tcW w:w="2268" w:type="dxa"/>
            <w:vAlign w:val="center"/>
          </w:tcPr>
          <w:p w14:paraId="5F11C85A"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c>
          <w:tcPr>
            <w:tcW w:w="2551" w:type="dxa"/>
            <w:tcBorders>
              <w:right w:val="nil"/>
            </w:tcBorders>
            <w:vAlign w:val="center"/>
          </w:tcPr>
          <w:p w14:paraId="48400846" w14:textId="77777777" w:rsidR="00733DE2" w:rsidRPr="00454263" w:rsidRDefault="00733DE2" w:rsidP="0000180E">
            <w:pPr>
              <w:jc w:val="center"/>
              <w:rPr>
                <w:rFonts w:cs="Tahoma"/>
                <w:sz w:val="18"/>
                <w:szCs w:val="18"/>
              </w:rPr>
            </w:pPr>
            <w:r w:rsidRPr="00454263">
              <w:rPr>
                <w:rFonts w:cs="Tahoma"/>
                <w:sz w:val="18"/>
                <w:szCs w:val="18"/>
              </w:rPr>
              <w:t>Ni</w:t>
            </w:r>
            <w:r w:rsidRPr="0000180E">
              <w:rPr>
                <w:rFonts w:cs="Tahoma"/>
                <w:sz w:val="18"/>
                <w:szCs w:val="18"/>
              </w:rPr>
              <w:t xml:space="preserve"> </w:t>
            </w:r>
            <w:r w:rsidRPr="00454263">
              <w:rPr>
                <w:rFonts w:cs="Tahoma"/>
                <w:sz w:val="18"/>
                <w:szCs w:val="18"/>
              </w:rPr>
              <w:t>sprememb.</w:t>
            </w:r>
          </w:p>
        </w:tc>
      </w:tr>
      <w:tr w:rsidR="00E45EAC" w:rsidRPr="00454263" w14:paraId="5A3225A5" w14:textId="77777777" w:rsidTr="000E119B">
        <w:trPr>
          <w:jc w:val="center"/>
        </w:trPr>
        <w:tc>
          <w:tcPr>
            <w:tcW w:w="988" w:type="dxa"/>
            <w:tcBorders>
              <w:left w:val="nil"/>
            </w:tcBorders>
            <w:vAlign w:val="center"/>
          </w:tcPr>
          <w:p w14:paraId="63F75139" w14:textId="77777777" w:rsidR="00E45EAC" w:rsidRPr="00454263" w:rsidRDefault="00E45EAC" w:rsidP="0000180E">
            <w:pPr>
              <w:jc w:val="center"/>
              <w:rPr>
                <w:rFonts w:cs="Tahoma"/>
                <w:sz w:val="18"/>
                <w:szCs w:val="18"/>
              </w:rPr>
            </w:pPr>
            <w:r w:rsidRPr="00454263">
              <w:rPr>
                <w:rFonts w:cs="Tahoma"/>
                <w:sz w:val="18"/>
                <w:szCs w:val="18"/>
              </w:rPr>
              <w:t>Sk21</w:t>
            </w:r>
          </w:p>
        </w:tc>
        <w:tc>
          <w:tcPr>
            <w:tcW w:w="1559" w:type="dxa"/>
            <w:vAlign w:val="center"/>
          </w:tcPr>
          <w:p w14:paraId="21F3F6A3" w14:textId="77777777" w:rsidR="00E45EAC" w:rsidRPr="0000180E" w:rsidRDefault="00E45EAC" w:rsidP="0000180E">
            <w:pPr>
              <w:pStyle w:val="TableParagraph"/>
              <w:ind w:left="78"/>
              <w:rPr>
                <w:rFonts w:ascii="Tahoma" w:eastAsia="Times New Roman" w:hAnsi="Tahoma" w:cs="Tahoma"/>
                <w:sz w:val="18"/>
                <w:szCs w:val="18"/>
              </w:rPr>
            </w:pPr>
            <w:r w:rsidRPr="0000180E">
              <w:rPr>
                <w:rFonts w:ascii="Tahoma" w:eastAsia="Times New Roman" w:hAnsi="Tahoma" w:cs="Tahoma"/>
                <w:sz w:val="18"/>
                <w:szCs w:val="18"/>
              </w:rPr>
              <w:t>Vmesno skladišče Sk21</w:t>
            </w:r>
          </w:p>
        </w:tc>
        <w:tc>
          <w:tcPr>
            <w:tcW w:w="5953" w:type="dxa"/>
            <w:gridSpan w:val="3"/>
            <w:tcBorders>
              <w:right w:val="nil"/>
            </w:tcBorders>
            <w:vAlign w:val="center"/>
          </w:tcPr>
          <w:p w14:paraId="4CBB7D1F" w14:textId="77777777" w:rsidR="00E45EAC" w:rsidRPr="0000180E" w:rsidRDefault="00E45EAC" w:rsidP="0000180E">
            <w:pPr>
              <w:pStyle w:val="TableParagraph"/>
              <w:spacing w:before="1"/>
              <w:ind w:left="82" w:right="119"/>
              <w:rPr>
                <w:rFonts w:ascii="Tahoma" w:eastAsia="Times New Roman" w:hAnsi="Tahoma" w:cs="Tahoma"/>
                <w:sz w:val="18"/>
                <w:szCs w:val="18"/>
              </w:rPr>
            </w:pPr>
            <w:r w:rsidRPr="0000180E">
              <w:rPr>
                <w:rFonts w:ascii="Tahoma" w:eastAsia="Times New Roman" w:hAnsi="Tahoma" w:cs="Tahoma"/>
                <w:sz w:val="18"/>
                <w:szCs w:val="18"/>
              </w:rPr>
              <w:t>Obstoječe skladišče, ki ni v IED OVD, ker se v  njem skladiščijo nenevarne snovi. V sklopu posega se spreminja iz skladišča za nenevarne snovi v skladišče za nevarne snovi - kisline in sipke surovine ter oksidativne odpadke.</w:t>
            </w:r>
          </w:p>
          <w:p w14:paraId="2298C7B5" w14:textId="74B8D6A7" w:rsidR="00E45EAC" w:rsidRPr="00454263" w:rsidRDefault="00E45EAC" w:rsidP="0000180E">
            <w:pPr>
              <w:jc w:val="center"/>
              <w:rPr>
                <w:rFonts w:cs="Tahoma"/>
                <w:sz w:val="18"/>
                <w:szCs w:val="18"/>
              </w:rPr>
            </w:pPr>
            <w:r w:rsidRPr="00454263">
              <w:rPr>
                <w:rFonts w:cs="Tahoma"/>
                <w:sz w:val="18"/>
                <w:szCs w:val="18"/>
              </w:rPr>
              <w:t>Volumen: 700 m</w:t>
            </w:r>
            <w:r w:rsidRPr="0000180E">
              <w:rPr>
                <w:rFonts w:cs="Tahoma"/>
                <w:sz w:val="18"/>
                <w:szCs w:val="18"/>
              </w:rPr>
              <w:t>3</w:t>
            </w:r>
          </w:p>
        </w:tc>
      </w:tr>
      <w:tr w:rsidR="00733DE2" w:rsidRPr="00454263" w14:paraId="3A1A04C6" w14:textId="77777777" w:rsidTr="000E119B">
        <w:trPr>
          <w:jc w:val="center"/>
        </w:trPr>
        <w:tc>
          <w:tcPr>
            <w:tcW w:w="988" w:type="dxa"/>
            <w:tcBorders>
              <w:left w:val="nil"/>
            </w:tcBorders>
            <w:vAlign w:val="center"/>
          </w:tcPr>
          <w:p w14:paraId="50DB224D" w14:textId="77777777" w:rsidR="00733DE2" w:rsidRPr="00454263" w:rsidRDefault="00733DE2" w:rsidP="0000180E">
            <w:pPr>
              <w:jc w:val="center"/>
              <w:rPr>
                <w:rFonts w:cs="Tahoma"/>
                <w:sz w:val="18"/>
                <w:szCs w:val="18"/>
              </w:rPr>
            </w:pPr>
            <w:r w:rsidRPr="00454263">
              <w:rPr>
                <w:rFonts w:cs="Tahoma"/>
                <w:sz w:val="18"/>
                <w:szCs w:val="18"/>
              </w:rPr>
              <w:t>Sk26</w:t>
            </w:r>
          </w:p>
        </w:tc>
        <w:tc>
          <w:tcPr>
            <w:tcW w:w="1559" w:type="dxa"/>
            <w:vAlign w:val="center"/>
          </w:tcPr>
          <w:p w14:paraId="01BFCB61" w14:textId="77777777" w:rsidR="00733DE2" w:rsidRPr="00454263" w:rsidRDefault="00733DE2" w:rsidP="0000180E">
            <w:pPr>
              <w:jc w:val="center"/>
              <w:rPr>
                <w:rFonts w:cs="Tahoma"/>
                <w:sz w:val="18"/>
                <w:szCs w:val="18"/>
              </w:rPr>
            </w:pPr>
            <w:r w:rsidRPr="00454263">
              <w:rPr>
                <w:rFonts w:cs="Tahoma"/>
                <w:sz w:val="18"/>
                <w:szCs w:val="18"/>
              </w:rPr>
              <w:t>Centralno skladišče za surovine in izdelke v rezervoarjih</w:t>
            </w:r>
          </w:p>
        </w:tc>
        <w:tc>
          <w:tcPr>
            <w:tcW w:w="1134" w:type="dxa"/>
            <w:vAlign w:val="center"/>
          </w:tcPr>
          <w:p w14:paraId="35E9EED4" w14:textId="44C2752E" w:rsidR="00733DE2" w:rsidRPr="00454263" w:rsidRDefault="00733DE2" w:rsidP="0000180E">
            <w:pPr>
              <w:jc w:val="center"/>
              <w:rPr>
                <w:rFonts w:cs="Tahoma"/>
                <w:sz w:val="18"/>
                <w:szCs w:val="18"/>
              </w:rPr>
            </w:pPr>
            <w:r w:rsidRPr="00454263">
              <w:rPr>
                <w:rFonts w:cs="Tahoma"/>
                <w:sz w:val="18"/>
                <w:szCs w:val="18"/>
              </w:rPr>
              <w:t xml:space="preserve">Nevarne snovi </w:t>
            </w:r>
            <w:r w:rsidR="00E45EAC" w:rsidRPr="00454263">
              <w:rPr>
                <w:rFonts w:cs="Tahoma"/>
                <w:sz w:val="18"/>
                <w:szCs w:val="18"/>
              </w:rPr>
              <w:br/>
            </w:r>
            <w:r w:rsidRPr="00454263">
              <w:rPr>
                <w:rFonts w:cs="Tahoma"/>
                <w:sz w:val="18"/>
                <w:szCs w:val="18"/>
              </w:rPr>
              <w:t>IED OVD:</w:t>
            </w:r>
          </w:p>
          <w:p w14:paraId="6A7C0365" w14:textId="77777777" w:rsidR="00733DE2" w:rsidRPr="00454263" w:rsidRDefault="00733DE2" w:rsidP="0000180E">
            <w:pPr>
              <w:jc w:val="center"/>
              <w:rPr>
                <w:rFonts w:cs="Tahoma"/>
                <w:sz w:val="18"/>
                <w:szCs w:val="18"/>
              </w:rPr>
            </w:pPr>
            <w:r w:rsidRPr="00454263">
              <w:rPr>
                <w:rFonts w:cs="Tahoma"/>
                <w:sz w:val="18"/>
                <w:szCs w:val="18"/>
              </w:rPr>
              <w:t>2.520 m</w:t>
            </w:r>
            <w:r w:rsidRPr="0000180E">
              <w:rPr>
                <w:rFonts w:cs="Tahoma"/>
                <w:sz w:val="18"/>
                <w:szCs w:val="18"/>
              </w:rPr>
              <w:t>3</w:t>
            </w:r>
          </w:p>
          <w:p w14:paraId="329B3C5E" w14:textId="38CA27CC" w:rsidR="00733DE2" w:rsidRPr="00454263" w:rsidRDefault="00733DE2" w:rsidP="0000180E">
            <w:pPr>
              <w:jc w:val="center"/>
              <w:rPr>
                <w:rFonts w:cs="Tahoma"/>
                <w:sz w:val="18"/>
                <w:szCs w:val="18"/>
              </w:rPr>
            </w:pPr>
            <w:r w:rsidRPr="00454263">
              <w:rPr>
                <w:rFonts w:cs="Tahoma"/>
                <w:sz w:val="18"/>
                <w:szCs w:val="18"/>
              </w:rPr>
              <w:t xml:space="preserve">SEVESO </w:t>
            </w:r>
            <w:r w:rsidR="00E45EAC" w:rsidRPr="00454263">
              <w:rPr>
                <w:rFonts w:cs="Tahoma"/>
                <w:sz w:val="18"/>
                <w:szCs w:val="18"/>
              </w:rPr>
              <w:t>OVD:</w:t>
            </w:r>
          </w:p>
          <w:p w14:paraId="0867B399" w14:textId="77777777" w:rsidR="00733DE2" w:rsidRPr="00454263" w:rsidRDefault="00733DE2" w:rsidP="0000180E">
            <w:pPr>
              <w:jc w:val="center"/>
              <w:rPr>
                <w:rFonts w:cs="Tahoma"/>
                <w:sz w:val="18"/>
                <w:szCs w:val="18"/>
              </w:rPr>
            </w:pPr>
            <w:r w:rsidRPr="00454263">
              <w:rPr>
                <w:rFonts w:cs="Tahoma"/>
                <w:sz w:val="18"/>
                <w:szCs w:val="18"/>
              </w:rPr>
              <w:t>2.000 m</w:t>
            </w:r>
            <w:r w:rsidRPr="0000180E">
              <w:rPr>
                <w:rFonts w:cs="Tahoma"/>
                <w:sz w:val="18"/>
                <w:szCs w:val="18"/>
              </w:rPr>
              <w:t>3</w:t>
            </w:r>
          </w:p>
        </w:tc>
        <w:tc>
          <w:tcPr>
            <w:tcW w:w="2268" w:type="dxa"/>
            <w:vAlign w:val="center"/>
          </w:tcPr>
          <w:p w14:paraId="0D61B912" w14:textId="77777777" w:rsidR="00733DE2" w:rsidRPr="00454263" w:rsidRDefault="00733DE2" w:rsidP="0000180E">
            <w:pPr>
              <w:jc w:val="center"/>
              <w:rPr>
                <w:rFonts w:cs="Tahoma"/>
                <w:sz w:val="18"/>
                <w:szCs w:val="18"/>
              </w:rPr>
            </w:pPr>
            <w:r w:rsidRPr="00454263">
              <w:rPr>
                <w:rFonts w:cs="Tahoma"/>
                <w:sz w:val="18"/>
                <w:szCs w:val="18"/>
              </w:rPr>
              <w:t>Nevarne snovi:</w:t>
            </w:r>
          </w:p>
          <w:p w14:paraId="79059BC3" w14:textId="7F07FE22" w:rsidR="00733DE2" w:rsidRPr="0000180E" w:rsidRDefault="00E45EAC" w:rsidP="0000180E">
            <w:pPr>
              <w:jc w:val="center"/>
              <w:rPr>
                <w:rFonts w:cs="Tahoma"/>
                <w:sz w:val="18"/>
                <w:szCs w:val="18"/>
              </w:rPr>
            </w:pPr>
            <w:r w:rsidRPr="00454263">
              <w:rPr>
                <w:rFonts w:cs="Tahoma"/>
                <w:sz w:val="18"/>
                <w:szCs w:val="18"/>
              </w:rPr>
              <w:t xml:space="preserve">IED OVD: </w:t>
            </w:r>
            <w:r w:rsidR="00733DE2" w:rsidRPr="00454263">
              <w:rPr>
                <w:rFonts w:cs="Tahoma"/>
                <w:sz w:val="18"/>
                <w:szCs w:val="18"/>
              </w:rPr>
              <w:t>2.350 m</w:t>
            </w:r>
            <w:r w:rsidR="00733DE2" w:rsidRPr="0000180E">
              <w:rPr>
                <w:rFonts w:cs="Tahoma"/>
                <w:sz w:val="18"/>
                <w:szCs w:val="18"/>
              </w:rPr>
              <w:t>3</w:t>
            </w:r>
          </w:p>
          <w:p w14:paraId="096959ED" w14:textId="385AC5EB" w:rsidR="00733DE2" w:rsidRPr="00454263" w:rsidRDefault="00733DE2" w:rsidP="0000180E">
            <w:pPr>
              <w:jc w:val="center"/>
              <w:rPr>
                <w:rFonts w:cs="Tahoma"/>
                <w:sz w:val="18"/>
                <w:szCs w:val="18"/>
              </w:rPr>
            </w:pPr>
            <w:r w:rsidRPr="00454263">
              <w:rPr>
                <w:rFonts w:cs="Tahoma"/>
                <w:sz w:val="18"/>
                <w:szCs w:val="18"/>
              </w:rPr>
              <w:t xml:space="preserve">SEVESO </w:t>
            </w:r>
            <w:r w:rsidR="00E45EAC" w:rsidRPr="00454263">
              <w:rPr>
                <w:rFonts w:cs="Tahoma"/>
                <w:sz w:val="18"/>
                <w:szCs w:val="18"/>
              </w:rPr>
              <w:t>OVD</w:t>
            </w:r>
            <w:r w:rsidRPr="00454263">
              <w:rPr>
                <w:rFonts w:cs="Tahoma"/>
                <w:sz w:val="18"/>
                <w:szCs w:val="18"/>
              </w:rPr>
              <w:t>:1.260 m</w:t>
            </w:r>
            <w:r w:rsidRPr="0000180E">
              <w:rPr>
                <w:rFonts w:cs="Tahoma"/>
                <w:sz w:val="18"/>
                <w:szCs w:val="18"/>
              </w:rPr>
              <w:t>3</w:t>
            </w:r>
          </w:p>
        </w:tc>
        <w:tc>
          <w:tcPr>
            <w:tcW w:w="2551" w:type="dxa"/>
            <w:tcBorders>
              <w:right w:val="nil"/>
            </w:tcBorders>
            <w:vAlign w:val="center"/>
          </w:tcPr>
          <w:p w14:paraId="29AB84B5" w14:textId="4922A2D3" w:rsidR="00733DE2" w:rsidRPr="0000180E" w:rsidRDefault="00E45EAC" w:rsidP="0000180E">
            <w:pPr>
              <w:pStyle w:val="TableParagraph"/>
              <w:ind w:left="82" w:right="51"/>
              <w:rPr>
                <w:rFonts w:ascii="Tahoma" w:eastAsia="Times New Roman" w:hAnsi="Tahoma" w:cs="Tahoma"/>
                <w:sz w:val="18"/>
                <w:szCs w:val="18"/>
              </w:rPr>
            </w:pPr>
            <w:r w:rsidRPr="0000180E">
              <w:rPr>
                <w:rFonts w:ascii="Tahoma" w:eastAsia="Times New Roman" w:hAnsi="Tahoma" w:cs="Tahoma"/>
                <w:sz w:val="18"/>
                <w:szCs w:val="18"/>
              </w:rPr>
              <w:t>O</w:t>
            </w:r>
            <w:r w:rsidR="00733DE2" w:rsidRPr="0000180E">
              <w:rPr>
                <w:rFonts w:ascii="Tahoma" w:eastAsia="Times New Roman" w:hAnsi="Tahoma" w:cs="Tahoma"/>
                <w:sz w:val="18"/>
                <w:szCs w:val="18"/>
              </w:rPr>
              <w:t>bstoječe skladišče</w:t>
            </w:r>
            <w:r w:rsidR="00510D7E" w:rsidRPr="0000180E">
              <w:rPr>
                <w:rFonts w:ascii="Tahoma" w:eastAsia="Times New Roman" w:hAnsi="Tahoma" w:cs="Tahoma"/>
                <w:sz w:val="18"/>
                <w:szCs w:val="18"/>
              </w:rPr>
              <w:t>,</w:t>
            </w:r>
            <w:r w:rsidR="00733DE2" w:rsidRPr="0000180E">
              <w:rPr>
                <w:rFonts w:ascii="Tahoma" w:eastAsia="Times New Roman" w:hAnsi="Tahoma" w:cs="Tahoma"/>
                <w:sz w:val="18"/>
                <w:szCs w:val="18"/>
              </w:rPr>
              <w:t xml:space="preserve"> ki se mu dodeli nov</w:t>
            </w:r>
            <w:r w:rsidR="00A775AE" w:rsidRPr="0000180E">
              <w:rPr>
                <w:rFonts w:ascii="Tahoma" w:eastAsia="Times New Roman" w:hAnsi="Tahoma" w:cs="Tahoma"/>
                <w:sz w:val="18"/>
                <w:szCs w:val="18"/>
              </w:rPr>
              <w:t>a</w:t>
            </w:r>
            <w:r w:rsidR="00733DE2" w:rsidRPr="0000180E">
              <w:rPr>
                <w:rFonts w:ascii="Tahoma" w:eastAsia="Times New Roman" w:hAnsi="Tahoma" w:cs="Tahoma"/>
                <w:sz w:val="18"/>
                <w:szCs w:val="18"/>
              </w:rPr>
              <w:t xml:space="preserve"> oznak</w:t>
            </w:r>
            <w:r w:rsidR="00A775AE" w:rsidRPr="0000180E">
              <w:rPr>
                <w:rFonts w:ascii="Tahoma" w:eastAsia="Times New Roman" w:hAnsi="Tahoma" w:cs="Tahoma"/>
                <w:sz w:val="18"/>
                <w:szCs w:val="18"/>
              </w:rPr>
              <w:t>a</w:t>
            </w:r>
            <w:r w:rsidR="00733DE2" w:rsidRPr="0000180E">
              <w:rPr>
                <w:rFonts w:ascii="Tahoma" w:eastAsia="Times New Roman" w:hAnsi="Tahoma" w:cs="Tahoma"/>
                <w:sz w:val="18"/>
                <w:szCs w:val="18"/>
              </w:rPr>
              <w:t xml:space="preserve"> Sk26</w:t>
            </w:r>
            <w:r w:rsidR="0000180E">
              <w:rPr>
                <w:rFonts w:ascii="Tahoma" w:eastAsia="Times New Roman" w:hAnsi="Tahoma" w:cs="Tahoma"/>
                <w:sz w:val="18"/>
                <w:szCs w:val="18"/>
              </w:rPr>
              <w:t>.</w:t>
            </w:r>
            <w:r w:rsidR="00510D7E" w:rsidRPr="0000180E">
              <w:rPr>
                <w:rFonts w:ascii="Tahoma" w:eastAsia="Times New Roman" w:hAnsi="Tahoma" w:cs="Tahoma"/>
                <w:sz w:val="18"/>
                <w:szCs w:val="18"/>
              </w:rPr>
              <w:t xml:space="preserve"> V prilogi 2 IED je naveden seznam skladiščenih snovi</w:t>
            </w:r>
            <w:r w:rsidR="00A775AE" w:rsidRPr="0000180E">
              <w:rPr>
                <w:rFonts w:ascii="Tahoma" w:eastAsia="Times New Roman" w:hAnsi="Tahoma" w:cs="Tahoma"/>
                <w:sz w:val="18"/>
                <w:szCs w:val="18"/>
              </w:rPr>
              <w:t xml:space="preserve"> v Centralnem skladišču </w:t>
            </w:r>
            <w:r w:rsidR="0079571E" w:rsidRPr="0000180E">
              <w:rPr>
                <w:rFonts w:ascii="Tahoma" w:eastAsia="Times New Roman" w:hAnsi="Tahoma" w:cs="Tahoma"/>
                <w:sz w:val="18"/>
                <w:szCs w:val="18"/>
              </w:rPr>
              <w:t>za surovine in izdelke v rezervoarjih.</w:t>
            </w:r>
          </w:p>
          <w:p w14:paraId="340EE2A8" w14:textId="67824E06" w:rsidR="00733DE2" w:rsidRPr="00454263" w:rsidRDefault="00733DE2" w:rsidP="0000180E">
            <w:pPr>
              <w:jc w:val="center"/>
              <w:rPr>
                <w:rFonts w:cs="Tahoma"/>
                <w:sz w:val="18"/>
                <w:szCs w:val="18"/>
              </w:rPr>
            </w:pPr>
            <w:r w:rsidRPr="00454263">
              <w:rPr>
                <w:rFonts w:cs="Tahoma"/>
                <w:sz w:val="18"/>
                <w:szCs w:val="18"/>
              </w:rPr>
              <w:t>Rekonstrukcija po nesreči. Spremeni se količina in nabor skladiščenih snovi</w:t>
            </w:r>
            <w:r w:rsidR="00510D7E" w:rsidRPr="00454263">
              <w:rPr>
                <w:rFonts w:cs="Tahoma"/>
                <w:sz w:val="18"/>
                <w:szCs w:val="18"/>
              </w:rPr>
              <w:t xml:space="preserve"> (prenehanje</w:t>
            </w:r>
            <w:r w:rsidRPr="00454263">
              <w:rPr>
                <w:rFonts w:cs="Tahoma"/>
                <w:sz w:val="18"/>
                <w:szCs w:val="18"/>
              </w:rPr>
              <w:t xml:space="preserve"> skladišč</w:t>
            </w:r>
            <w:r w:rsidR="00510D7E" w:rsidRPr="00454263">
              <w:rPr>
                <w:rFonts w:cs="Tahoma"/>
                <w:sz w:val="18"/>
                <w:szCs w:val="18"/>
              </w:rPr>
              <w:t>enja</w:t>
            </w:r>
            <w:r w:rsidRPr="00454263">
              <w:rPr>
                <w:rFonts w:cs="Tahoma"/>
                <w:sz w:val="18"/>
                <w:szCs w:val="18"/>
              </w:rPr>
              <w:t xml:space="preserve"> </w:t>
            </w:r>
            <w:proofErr w:type="spellStart"/>
            <w:r w:rsidRPr="00454263">
              <w:rPr>
                <w:rFonts w:cs="Tahoma"/>
                <w:sz w:val="18"/>
                <w:szCs w:val="18"/>
              </w:rPr>
              <w:t>epiklorhidrin</w:t>
            </w:r>
            <w:r w:rsidR="0079571E" w:rsidRPr="00454263">
              <w:rPr>
                <w:rFonts w:cs="Tahoma"/>
                <w:sz w:val="18"/>
                <w:szCs w:val="18"/>
              </w:rPr>
              <w:t>a</w:t>
            </w:r>
            <w:proofErr w:type="spellEnd"/>
            <w:r w:rsidR="00510D7E" w:rsidRPr="00454263">
              <w:rPr>
                <w:rFonts w:cs="Tahoma"/>
                <w:sz w:val="18"/>
                <w:szCs w:val="18"/>
              </w:rPr>
              <w:t>)</w:t>
            </w:r>
            <w:r w:rsidR="0079571E" w:rsidRPr="00454263">
              <w:rPr>
                <w:rFonts w:cs="Tahoma"/>
                <w:sz w:val="18"/>
                <w:szCs w:val="18"/>
              </w:rPr>
              <w:t>.</w:t>
            </w:r>
          </w:p>
        </w:tc>
      </w:tr>
    </w:tbl>
    <w:p w14:paraId="4D48B12F" w14:textId="77777777" w:rsidR="00322C11" w:rsidRPr="002E75C1" w:rsidRDefault="00322C11" w:rsidP="006916AB">
      <w:pPr>
        <w:pStyle w:val="EO-tekst-splono"/>
        <w:rPr>
          <w:noProof w:val="0"/>
        </w:rPr>
      </w:pPr>
    </w:p>
    <w:p w14:paraId="1F542135" w14:textId="21042997" w:rsidR="00171064" w:rsidRPr="002E75C1" w:rsidRDefault="00171064" w:rsidP="00171064">
      <w:pPr>
        <w:pStyle w:val="EO-P3"/>
        <w:tabs>
          <w:tab w:val="clear" w:pos="1134"/>
        </w:tabs>
        <w:rPr>
          <w:noProof w:val="0"/>
        </w:rPr>
      </w:pPr>
      <w:bookmarkStart w:id="49" w:name="_Toc218079996"/>
      <w:r w:rsidRPr="002E75C1">
        <w:rPr>
          <w:noProof w:val="0"/>
        </w:rPr>
        <w:t>Spremembe pri skladiščenju nevarnih snovi</w:t>
      </w:r>
      <w:bookmarkEnd w:id="49"/>
    </w:p>
    <w:p w14:paraId="7F03F8D5" w14:textId="261218F4" w:rsidR="006916AB" w:rsidRPr="002E75C1" w:rsidRDefault="006916AB" w:rsidP="006916AB">
      <w:pPr>
        <w:pStyle w:val="EO-tekst-splono"/>
        <w:rPr>
          <w:noProof w:val="0"/>
        </w:rPr>
      </w:pPr>
      <w:r w:rsidRPr="002E75C1">
        <w:rPr>
          <w:noProof w:val="0"/>
        </w:rPr>
        <w:t xml:space="preserve">V nadaljevanju podajamo opise sprememb skladišč nevarnih snovi za napravo za proizvodnjo sintetičnih smol in drugih povezanih naprav. </w:t>
      </w:r>
    </w:p>
    <w:p w14:paraId="46691528" w14:textId="77777777" w:rsidR="006916AB" w:rsidRPr="002E75C1" w:rsidRDefault="006916AB" w:rsidP="006916AB">
      <w:pPr>
        <w:pStyle w:val="EO-tekst-splono"/>
        <w:rPr>
          <w:noProof w:val="0"/>
        </w:rPr>
      </w:pPr>
    </w:p>
    <w:p w14:paraId="2F1A6DAA" w14:textId="0E74457A" w:rsidR="006916AB" w:rsidRPr="002E75C1" w:rsidRDefault="006916AB" w:rsidP="006916AB">
      <w:pPr>
        <w:pStyle w:val="EO-tekst-splono"/>
        <w:rPr>
          <w:noProof w:val="0"/>
        </w:rPr>
      </w:pPr>
      <w:r w:rsidRPr="002E75C1">
        <w:rPr>
          <w:noProof w:val="0"/>
        </w:rPr>
        <w:t xml:space="preserve">Skladišča z oznakami Sk13, Sk15, Sk21, Sk29 so namenjena za skladiščenje snovi za napravo za proizvodnjo sintetičnih smol (naprava A1). Skladišča z oznakami Sk1, Sk3, Sk4, </w:t>
      </w:r>
      <w:r w:rsidR="0079571E" w:rsidRPr="002E75C1">
        <w:rPr>
          <w:noProof w:val="0"/>
        </w:rPr>
        <w:t xml:space="preserve">Sk6, </w:t>
      </w:r>
      <w:r w:rsidRPr="002E75C1">
        <w:rPr>
          <w:noProof w:val="0"/>
        </w:rPr>
        <w:t>Sk</w:t>
      </w:r>
      <w:r w:rsidR="005F1777" w:rsidRPr="002E75C1">
        <w:rPr>
          <w:noProof w:val="0"/>
        </w:rPr>
        <w:t>7, Sk10</w:t>
      </w:r>
      <w:r w:rsidR="00686700" w:rsidRPr="002E75C1">
        <w:rPr>
          <w:noProof w:val="0"/>
        </w:rPr>
        <w:t xml:space="preserve"> in</w:t>
      </w:r>
      <w:r w:rsidR="005F1777" w:rsidRPr="002E75C1">
        <w:rPr>
          <w:noProof w:val="0"/>
        </w:rPr>
        <w:t xml:space="preserve"> Sk26</w:t>
      </w:r>
      <w:r w:rsidR="00686700" w:rsidRPr="002E75C1">
        <w:rPr>
          <w:noProof w:val="0"/>
        </w:rPr>
        <w:t xml:space="preserve"> </w:t>
      </w:r>
      <w:r w:rsidR="005F1777" w:rsidRPr="002E75C1">
        <w:rPr>
          <w:noProof w:val="0"/>
        </w:rPr>
        <w:t xml:space="preserve">so namenjena za skladiščenje nevarnih snovi, ki se uporabljajo ali proizvajajo </w:t>
      </w:r>
      <w:r w:rsidR="00B74EE6" w:rsidRPr="002E75C1">
        <w:rPr>
          <w:noProof w:val="0"/>
        </w:rPr>
        <w:t xml:space="preserve">tako </w:t>
      </w:r>
      <w:r w:rsidR="005F1777" w:rsidRPr="002E75C1">
        <w:rPr>
          <w:noProof w:val="0"/>
        </w:rPr>
        <w:t xml:space="preserve">v napravi A1 in </w:t>
      </w:r>
      <w:r w:rsidR="00B74EE6" w:rsidRPr="002E75C1">
        <w:rPr>
          <w:noProof w:val="0"/>
        </w:rPr>
        <w:t xml:space="preserve">kot tudi v </w:t>
      </w:r>
      <w:r w:rsidR="005F1777" w:rsidRPr="002E75C1">
        <w:rPr>
          <w:noProof w:val="0"/>
        </w:rPr>
        <w:t>drugih z napravo A1 povezanih napravah (</w:t>
      </w:r>
      <w:r w:rsidR="00EC5477" w:rsidRPr="002E75C1">
        <w:rPr>
          <w:noProof w:val="0"/>
        </w:rPr>
        <w:t xml:space="preserve">druge </w:t>
      </w:r>
      <w:r w:rsidR="005F1777" w:rsidRPr="002E75C1">
        <w:rPr>
          <w:noProof w:val="0"/>
        </w:rPr>
        <w:t>naprave B1 – B4).</w:t>
      </w:r>
    </w:p>
    <w:p w14:paraId="0D36E081" w14:textId="77777777" w:rsidR="005F1777" w:rsidRPr="002E75C1" w:rsidRDefault="005F1777" w:rsidP="006916AB">
      <w:pPr>
        <w:pStyle w:val="EO-tekst-splono"/>
        <w:rPr>
          <w:noProof w:val="0"/>
        </w:rPr>
      </w:pPr>
    </w:p>
    <w:p w14:paraId="5B71D0DC" w14:textId="457C6968" w:rsidR="00453334" w:rsidRPr="002E75C1" w:rsidRDefault="00453334" w:rsidP="00EA05BB">
      <w:pPr>
        <w:pStyle w:val="EO-P3"/>
        <w:tabs>
          <w:tab w:val="clear" w:pos="1134"/>
        </w:tabs>
        <w:jc w:val="both"/>
        <w:rPr>
          <w:noProof w:val="0"/>
        </w:rPr>
      </w:pPr>
      <w:bookmarkStart w:id="50" w:name="_Toc201418586"/>
      <w:bookmarkStart w:id="51" w:name="_Toc201787303"/>
      <w:bookmarkStart w:id="52" w:name="_Toc218079997"/>
      <w:r w:rsidRPr="002E75C1">
        <w:rPr>
          <w:noProof w:val="0"/>
        </w:rPr>
        <w:t xml:space="preserve">Sprememba </w:t>
      </w:r>
      <w:bookmarkEnd w:id="50"/>
      <w:bookmarkEnd w:id="51"/>
      <w:r w:rsidRPr="002E75C1">
        <w:rPr>
          <w:noProof w:val="0"/>
        </w:rPr>
        <w:t>nabora skladiščenih nevarnih snovi</w:t>
      </w:r>
      <w:r w:rsidR="00EA05BB" w:rsidRPr="002E75C1">
        <w:rPr>
          <w:noProof w:val="0"/>
        </w:rPr>
        <w:t xml:space="preserve"> v skladišču Sk1</w:t>
      </w:r>
      <w:bookmarkEnd w:id="52"/>
    </w:p>
    <w:p w14:paraId="23772651" w14:textId="77777777" w:rsidR="00915DAA" w:rsidRPr="002E75C1" w:rsidRDefault="00915DAA" w:rsidP="00915DAA">
      <w:pPr>
        <w:pStyle w:val="EO-P4"/>
        <w:tabs>
          <w:tab w:val="clear" w:pos="3261"/>
        </w:tabs>
        <w:ind w:left="1134"/>
        <w:rPr>
          <w:noProof w:val="0"/>
        </w:rPr>
      </w:pPr>
      <w:bookmarkStart w:id="53" w:name="_Toc218079998"/>
      <w:r w:rsidRPr="002E75C1">
        <w:rPr>
          <w:noProof w:val="0"/>
        </w:rPr>
        <w:t>Uvod</w:t>
      </w:r>
      <w:bookmarkEnd w:id="53"/>
    </w:p>
    <w:p w14:paraId="38666C7A" w14:textId="2409210D" w:rsidR="00453334" w:rsidRPr="002E75C1" w:rsidRDefault="00453334" w:rsidP="00453334">
      <w:pPr>
        <w:pStyle w:val="EO-tekst-splono"/>
        <w:rPr>
          <w:noProof w:val="0"/>
        </w:rPr>
      </w:pPr>
      <w:r w:rsidRPr="002E75C1">
        <w:rPr>
          <w:noProof w:val="0"/>
        </w:rPr>
        <w:t xml:space="preserve">Skladišče nevarnih snovi z oznako Sk1 se nahaja na parcelni številki 1353/16, </w:t>
      </w:r>
      <w:proofErr w:type="spellStart"/>
      <w:r w:rsidRPr="002E75C1">
        <w:rPr>
          <w:noProof w:val="0"/>
        </w:rPr>
        <w:t>k.o</w:t>
      </w:r>
      <w:proofErr w:type="spellEnd"/>
      <w:r w:rsidRPr="002E75C1">
        <w:rPr>
          <w:noProof w:val="0"/>
        </w:rPr>
        <w:t>. 1577 Kočevje</w:t>
      </w:r>
      <w:r w:rsidR="00915DAA" w:rsidRPr="002E75C1">
        <w:rPr>
          <w:noProof w:val="0"/>
        </w:rPr>
        <w:t>,</w:t>
      </w:r>
      <w:r w:rsidRPr="002E75C1">
        <w:rPr>
          <w:noProof w:val="0"/>
        </w:rPr>
        <w:t xml:space="preserve"> na območju s TM koordinatama n: 55720.46, e: 489490.7.</w:t>
      </w:r>
    </w:p>
    <w:p w14:paraId="4C5C5505" w14:textId="77777777" w:rsidR="00453334" w:rsidRPr="002E75C1" w:rsidRDefault="00453334" w:rsidP="00453334">
      <w:pPr>
        <w:pStyle w:val="EO-tekst-splono"/>
        <w:rPr>
          <w:noProof w:val="0"/>
          <w:highlight w:val="green"/>
        </w:rPr>
      </w:pPr>
    </w:p>
    <w:p w14:paraId="68EC4EAB" w14:textId="7C5D2D1F" w:rsidR="004A72D7" w:rsidRPr="002E75C1" w:rsidRDefault="004A72D7" w:rsidP="00453334">
      <w:pPr>
        <w:pStyle w:val="EO-tekst-splono"/>
        <w:rPr>
          <w:noProof w:val="0"/>
          <w:highlight w:val="green"/>
        </w:rPr>
      </w:pPr>
      <w:r w:rsidRPr="002E75C1">
        <w:drawing>
          <wp:inline distT="0" distB="0" distL="0" distR="0" wp14:anchorId="18B64604" wp14:editId="5E0AE8E9">
            <wp:extent cx="3672845" cy="2655417"/>
            <wp:effectExtent l="0" t="0" r="3810" b="0"/>
            <wp:docPr id="207592287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922873" name=""/>
                    <pic:cNvPicPr/>
                  </pic:nvPicPr>
                  <pic:blipFill>
                    <a:blip r:embed="rId26"/>
                    <a:stretch>
                      <a:fillRect/>
                    </a:stretch>
                  </pic:blipFill>
                  <pic:spPr>
                    <a:xfrm>
                      <a:off x="0" y="0"/>
                      <a:ext cx="3689869" cy="2667725"/>
                    </a:xfrm>
                    <a:prstGeom prst="rect">
                      <a:avLst/>
                    </a:prstGeom>
                  </pic:spPr>
                </pic:pic>
              </a:graphicData>
            </a:graphic>
          </wp:inline>
        </w:drawing>
      </w:r>
    </w:p>
    <w:p w14:paraId="463F03CA" w14:textId="1CC2EF23" w:rsidR="00EA27DA" w:rsidRPr="002E75C1" w:rsidRDefault="00EA27DA" w:rsidP="00EA27DA">
      <w:pPr>
        <w:pStyle w:val="Napis"/>
        <w:keepNext w:val="0"/>
        <w:rPr>
          <w:noProof w:val="0"/>
        </w:rPr>
      </w:pPr>
      <w:r w:rsidRPr="002E75C1">
        <w:rPr>
          <w:noProof w:val="0"/>
        </w:rPr>
        <w:t xml:space="preserve">Slika </w:t>
      </w:r>
      <w:r w:rsidR="00EB3946" w:rsidRPr="002E75C1">
        <w:rPr>
          <w:noProof w:val="0"/>
        </w:rPr>
        <w:t>2</w:t>
      </w:r>
      <w:r w:rsidRPr="002E75C1">
        <w:rPr>
          <w:noProof w:val="0"/>
        </w:rPr>
        <w:t>:</w:t>
      </w:r>
      <w:r w:rsidRPr="002E75C1">
        <w:rPr>
          <w:noProof w:val="0"/>
        </w:rPr>
        <w:tab/>
        <w:t>Lokacija skladišča nevarnih snovi z oznako Sk1</w:t>
      </w:r>
    </w:p>
    <w:p w14:paraId="5A51CAE5" w14:textId="3F2299A0" w:rsidR="004751B9" w:rsidRPr="002E75C1" w:rsidRDefault="00453334" w:rsidP="00453334">
      <w:pPr>
        <w:pStyle w:val="EO-tekst-splono"/>
        <w:rPr>
          <w:noProof w:val="0"/>
        </w:rPr>
      </w:pPr>
      <w:r w:rsidRPr="002E75C1">
        <w:rPr>
          <w:noProof w:val="0"/>
        </w:rPr>
        <w:t xml:space="preserve">Skladišče je pokrito, stene so deloma iz kovinske mreže (naravno prezračevanje), v zgornji polovici pa iz pločevine. Tla so neprepustna in prevodna, po sredini objekta je lovilna kineta brez izpusta v okolje. </w:t>
      </w:r>
    </w:p>
    <w:p w14:paraId="7BE74967" w14:textId="77777777" w:rsidR="00453334" w:rsidRPr="002E75C1" w:rsidRDefault="00453334" w:rsidP="00453334">
      <w:pPr>
        <w:pStyle w:val="EO-tekst-splono"/>
        <w:rPr>
          <w:noProof w:val="0"/>
        </w:rPr>
      </w:pPr>
    </w:p>
    <w:p w14:paraId="72F7E1A9" w14:textId="77777777" w:rsidR="00453334" w:rsidRPr="002E75C1" w:rsidRDefault="00453334" w:rsidP="00453334">
      <w:pPr>
        <w:pStyle w:val="EO-tekst-splono"/>
        <w:rPr>
          <w:noProof w:val="0"/>
        </w:rPr>
      </w:pPr>
      <w:r w:rsidRPr="002E75C1">
        <w:rPr>
          <w:noProof w:val="0"/>
        </w:rPr>
        <w:t>Skladišče je namenjeno skladiščenju nevarnih snovi v pločevinastih sodih (200 L) in IBC vsebnikih iz polietilena (PE/HDPE), ki so ojačani z varjenim ogrodjem iz jeklene cevi. IBC vsebniki so zloženi na tleh v dveh nivojih, eden na drugem.</w:t>
      </w:r>
    </w:p>
    <w:p w14:paraId="15482932" w14:textId="77777777" w:rsidR="00EA27DA" w:rsidRPr="002E75C1" w:rsidRDefault="00EA27DA" w:rsidP="00453334">
      <w:pPr>
        <w:pStyle w:val="EO-tekst-splono"/>
        <w:rPr>
          <w:noProof w:val="0"/>
        </w:rPr>
      </w:pPr>
    </w:p>
    <w:p w14:paraId="6CA2C3F5" w14:textId="1D9901FD" w:rsidR="00405B36" w:rsidRPr="002E75C1" w:rsidRDefault="00EA27DA" w:rsidP="00453334">
      <w:pPr>
        <w:pStyle w:val="EO-tekst-splono"/>
        <w:rPr>
          <w:noProof w:val="0"/>
        </w:rPr>
      </w:pPr>
      <w:r w:rsidRPr="002E75C1">
        <w:drawing>
          <wp:inline distT="0" distB="0" distL="0" distR="0" wp14:anchorId="25724604" wp14:editId="2BF4C39F">
            <wp:extent cx="2450592" cy="2930652"/>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27" cstate="print"/>
                    <a:stretch>
                      <a:fillRect/>
                    </a:stretch>
                  </pic:blipFill>
                  <pic:spPr>
                    <a:xfrm>
                      <a:off x="0" y="0"/>
                      <a:ext cx="2450592" cy="2930652"/>
                    </a:xfrm>
                    <a:prstGeom prst="rect">
                      <a:avLst/>
                    </a:prstGeom>
                  </pic:spPr>
                </pic:pic>
              </a:graphicData>
            </a:graphic>
          </wp:inline>
        </w:drawing>
      </w:r>
    </w:p>
    <w:p w14:paraId="7952AB0E" w14:textId="1549E11D" w:rsidR="00453334" w:rsidRPr="007B4F8E" w:rsidRDefault="00EA27DA" w:rsidP="007B4F8E">
      <w:pPr>
        <w:pStyle w:val="Napis"/>
        <w:keepNext w:val="0"/>
        <w:rPr>
          <w:noProof w:val="0"/>
        </w:rPr>
      </w:pPr>
      <w:r w:rsidRPr="002E75C1">
        <w:rPr>
          <w:noProof w:val="0"/>
        </w:rPr>
        <w:t xml:space="preserve">Slika </w:t>
      </w:r>
      <w:r w:rsidR="00EB3946" w:rsidRPr="002E75C1">
        <w:rPr>
          <w:noProof w:val="0"/>
        </w:rPr>
        <w:t>3</w:t>
      </w:r>
      <w:r w:rsidRPr="002E75C1">
        <w:rPr>
          <w:noProof w:val="0"/>
        </w:rPr>
        <w:t>:</w:t>
      </w:r>
      <w:r w:rsidRPr="002E75C1">
        <w:rPr>
          <w:noProof w:val="0"/>
        </w:rPr>
        <w:tab/>
        <w:t xml:space="preserve"> Skladiščenje v sodih v skladišču Sk1</w:t>
      </w:r>
    </w:p>
    <w:p w14:paraId="2A37D78B" w14:textId="4256322E" w:rsidR="00915DAA" w:rsidRPr="002E75C1" w:rsidRDefault="00915DAA" w:rsidP="00915DAA">
      <w:pPr>
        <w:pStyle w:val="EO-P4"/>
        <w:tabs>
          <w:tab w:val="clear" w:pos="3261"/>
        </w:tabs>
        <w:ind w:left="1134"/>
        <w:rPr>
          <w:noProof w:val="0"/>
        </w:rPr>
      </w:pPr>
      <w:bookmarkStart w:id="54" w:name="_Toc218079999"/>
      <w:r w:rsidRPr="002E75C1">
        <w:rPr>
          <w:noProof w:val="0"/>
        </w:rPr>
        <w:t>Sprememba nabora skladiščenih snovi</w:t>
      </w:r>
      <w:bookmarkEnd w:id="54"/>
    </w:p>
    <w:p w14:paraId="6650EE9F" w14:textId="75B20BD4" w:rsidR="00915DAA" w:rsidRPr="002E75C1" w:rsidRDefault="00453334" w:rsidP="00453334">
      <w:pPr>
        <w:pStyle w:val="EO-tekst-splono"/>
        <w:rPr>
          <w:rFonts w:cs="Tahoma"/>
          <w:noProof w:val="0"/>
        </w:rPr>
      </w:pPr>
      <w:r w:rsidRPr="002E75C1">
        <w:rPr>
          <w:rFonts w:cs="Tahoma"/>
          <w:noProof w:val="0"/>
        </w:rPr>
        <w:t xml:space="preserve">Po tragični nesreči se v skladišču Sk1 </w:t>
      </w:r>
      <w:r w:rsidR="004751B9" w:rsidRPr="002E75C1">
        <w:rPr>
          <w:rFonts w:cs="Tahoma"/>
          <w:noProof w:val="0"/>
        </w:rPr>
        <w:t>upravljavec</w:t>
      </w:r>
      <w:r w:rsidRPr="002E75C1">
        <w:rPr>
          <w:rFonts w:cs="Tahoma"/>
          <w:noProof w:val="0"/>
        </w:rPr>
        <w:t xml:space="preserve"> ne skladišči več </w:t>
      </w:r>
      <w:proofErr w:type="spellStart"/>
      <w:r w:rsidRPr="002E75C1">
        <w:rPr>
          <w:rFonts w:cs="Tahoma"/>
          <w:noProof w:val="0"/>
        </w:rPr>
        <w:t>epiklorhidrina</w:t>
      </w:r>
      <w:proofErr w:type="spellEnd"/>
      <w:r w:rsidRPr="002E75C1">
        <w:rPr>
          <w:rFonts w:cs="Tahoma"/>
          <w:noProof w:val="0"/>
        </w:rPr>
        <w:t xml:space="preserve"> v</w:t>
      </w:r>
      <w:r w:rsidR="004751B9" w:rsidRPr="002E75C1">
        <w:rPr>
          <w:rFonts w:cs="Tahoma"/>
          <w:noProof w:val="0"/>
        </w:rPr>
        <w:t xml:space="preserve"> skupni</w:t>
      </w:r>
      <w:r w:rsidRPr="002E75C1">
        <w:rPr>
          <w:rFonts w:cs="Tahoma"/>
          <w:noProof w:val="0"/>
        </w:rPr>
        <w:t xml:space="preserve"> količin 40 ton, ki je razvrščena kot SEVESO nevarna snov in anhidrida ocetne kisline</w:t>
      </w:r>
      <w:r w:rsidR="004751B9" w:rsidRPr="002E75C1">
        <w:rPr>
          <w:rFonts w:cs="Tahoma"/>
          <w:noProof w:val="0"/>
        </w:rPr>
        <w:t>, ki sodi med nevarne snovi</w:t>
      </w:r>
      <w:r w:rsidRPr="002E75C1">
        <w:rPr>
          <w:rFonts w:cs="Tahoma"/>
          <w:noProof w:val="0"/>
        </w:rPr>
        <w:t xml:space="preserve">. </w:t>
      </w:r>
    </w:p>
    <w:p w14:paraId="119C0EA7" w14:textId="77777777" w:rsidR="00915DAA" w:rsidRPr="002E75C1" w:rsidRDefault="00915DAA" w:rsidP="00453334">
      <w:pPr>
        <w:pStyle w:val="EO-tekst-splono"/>
        <w:rPr>
          <w:rFonts w:cs="Tahoma"/>
          <w:noProof w:val="0"/>
        </w:rPr>
      </w:pPr>
    </w:p>
    <w:p w14:paraId="73792F72" w14:textId="1565D13D" w:rsidR="00453334" w:rsidRPr="002E75C1" w:rsidRDefault="00453334" w:rsidP="00453334">
      <w:pPr>
        <w:pStyle w:val="EO-tekst-splono"/>
        <w:rPr>
          <w:rFonts w:cs="Tahoma"/>
          <w:noProof w:val="0"/>
        </w:rPr>
      </w:pPr>
      <w:r w:rsidRPr="002E75C1">
        <w:rPr>
          <w:rFonts w:cs="Tahoma"/>
          <w:noProof w:val="0"/>
        </w:rPr>
        <w:t xml:space="preserve">Po spremembi namembnosti </w:t>
      </w:r>
      <w:r w:rsidR="00E3514A" w:rsidRPr="002E75C1">
        <w:rPr>
          <w:rFonts w:cs="Tahoma"/>
          <w:noProof w:val="0"/>
        </w:rPr>
        <w:t xml:space="preserve">in rekonstrukciji </w:t>
      </w:r>
      <w:r w:rsidRPr="002E75C1">
        <w:rPr>
          <w:rFonts w:cs="Tahoma"/>
          <w:noProof w:val="0"/>
        </w:rPr>
        <w:t>skladišča Sk21</w:t>
      </w:r>
      <w:r w:rsidR="00E3514A" w:rsidRPr="002E75C1">
        <w:rPr>
          <w:rFonts w:cs="Tahoma"/>
          <w:noProof w:val="0"/>
        </w:rPr>
        <w:t xml:space="preserve"> (glej poglavje </w:t>
      </w:r>
      <w:r w:rsidR="00E3514A" w:rsidRPr="002E75C1">
        <w:rPr>
          <w:rFonts w:cs="Tahoma"/>
          <w:noProof w:val="0"/>
        </w:rPr>
        <w:fldChar w:fldCharType="begin"/>
      </w:r>
      <w:r w:rsidR="00E3514A" w:rsidRPr="002E75C1">
        <w:rPr>
          <w:rFonts w:cs="Tahoma"/>
          <w:noProof w:val="0"/>
        </w:rPr>
        <w:instrText xml:space="preserve"> REF _Ref204593504 \r \h </w:instrText>
      </w:r>
      <w:r w:rsidR="00E3514A" w:rsidRPr="002E75C1">
        <w:rPr>
          <w:rFonts w:cs="Tahoma"/>
          <w:noProof w:val="0"/>
        </w:rPr>
      </w:r>
      <w:r w:rsidR="00E3514A" w:rsidRPr="002E75C1">
        <w:rPr>
          <w:rFonts w:cs="Tahoma"/>
          <w:noProof w:val="0"/>
        </w:rPr>
        <w:fldChar w:fldCharType="separate"/>
      </w:r>
      <w:r w:rsidR="00DB7651">
        <w:rPr>
          <w:rFonts w:cs="Tahoma"/>
          <w:noProof w:val="0"/>
        </w:rPr>
        <w:t>2.5.11</w:t>
      </w:r>
      <w:r w:rsidR="00E3514A" w:rsidRPr="002E75C1">
        <w:rPr>
          <w:rFonts w:cs="Tahoma"/>
          <w:noProof w:val="0"/>
        </w:rPr>
        <w:fldChar w:fldCharType="end"/>
      </w:r>
      <w:r w:rsidR="00E3514A" w:rsidRPr="002E75C1">
        <w:rPr>
          <w:rFonts w:cs="Tahoma"/>
          <w:noProof w:val="0"/>
        </w:rPr>
        <w:t>)</w:t>
      </w:r>
      <w:r w:rsidRPr="002E75C1">
        <w:rPr>
          <w:rFonts w:cs="Tahoma"/>
          <w:noProof w:val="0"/>
        </w:rPr>
        <w:t xml:space="preserve"> se v skladišču Sk1 </w:t>
      </w:r>
      <w:r w:rsidR="002B36D5" w:rsidRPr="002E75C1">
        <w:rPr>
          <w:rFonts w:cs="Tahoma"/>
          <w:noProof w:val="0"/>
        </w:rPr>
        <w:t xml:space="preserve">od SEVESO nevarnih snovi </w:t>
      </w:r>
      <w:r w:rsidRPr="002E75C1">
        <w:rPr>
          <w:rFonts w:cs="Tahoma"/>
          <w:noProof w:val="0"/>
        </w:rPr>
        <w:t xml:space="preserve">preneha skladiščiti dušikovo kislino (53 %, razred nevarnosti H2, </w:t>
      </w:r>
      <w:r w:rsidR="002B36D5" w:rsidRPr="002E75C1">
        <w:rPr>
          <w:rFonts w:cs="Tahoma"/>
          <w:noProof w:val="0"/>
        </w:rPr>
        <w:t>skupna količina 10 ton</w:t>
      </w:r>
      <w:r w:rsidRPr="002E75C1">
        <w:rPr>
          <w:rFonts w:cs="Tahoma"/>
          <w:noProof w:val="0"/>
        </w:rPr>
        <w:t>)</w:t>
      </w:r>
      <w:r w:rsidR="00915DAA" w:rsidRPr="002E75C1">
        <w:rPr>
          <w:rFonts w:cs="Tahoma"/>
          <w:noProof w:val="0"/>
        </w:rPr>
        <w:t xml:space="preserve">, žveplovo VI kislino in </w:t>
      </w:r>
      <w:proofErr w:type="spellStart"/>
      <w:r w:rsidR="00915DAA" w:rsidRPr="002E75C1">
        <w:rPr>
          <w:rFonts w:cs="Tahoma"/>
          <w:noProof w:val="0"/>
        </w:rPr>
        <w:t>mravljično</w:t>
      </w:r>
      <w:proofErr w:type="spellEnd"/>
      <w:r w:rsidR="00915DAA" w:rsidRPr="002E75C1">
        <w:rPr>
          <w:rFonts w:cs="Tahoma"/>
          <w:noProof w:val="0"/>
        </w:rPr>
        <w:t xml:space="preserve"> kislino</w:t>
      </w:r>
      <w:r w:rsidRPr="002E75C1">
        <w:rPr>
          <w:rFonts w:cs="Tahoma"/>
          <w:noProof w:val="0"/>
        </w:rPr>
        <w:t>.</w:t>
      </w:r>
    </w:p>
    <w:p w14:paraId="0F791383" w14:textId="77777777" w:rsidR="00915DAA" w:rsidRPr="002E75C1" w:rsidRDefault="00915DAA" w:rsidP="00453334">
      <w:pPr>
        <w:pStyle w:val="EO-tekst-splono"/>
        <w:rPr>
          <w:rFonts w:cs="Tahoma"/>
          <w:noProof w:val="0"/>
        </w:rPr>
      </w:pPr>
    </w:p>
    <w:p w14:paraId="3FE0A8B8" w14:textId="77777777" w:rsidR="00520E93" w:rsidRPr="002E75C1" w:rsidRDefault="00915DAA" w:rsidP="00453334">
      <w:pPr>
        <w:pStyle w:val="EO-tekst-splono"/>
        <w:rPr>
          <w:rFonts w:cs="Tahoma"/>
          <w:noProof w:val="0"/>
        </w:rPr>
      </w:pPr>
      <w:r w:rsidRPr="002E75C1">
        <w:rPr>
          <w:rFonts w:cs="Tahoma"/>
          <w:noProof w:val="0"/>
        </w:rPr>
        <w:t>Nov</w:t>
      </w:r>
      <w:r w:rsidR="00520E93" w:rsidRPr="002E75C1">
        <w:rPr>
          <w:rFonts w:cs="Tahoma"/>
          <w:noProof w:val="0"/>
        </w:rPr>
        <w:t>i</w:t>
      </w:r>
      <w:r w:rsidRPr="002E75C1">
        <w:rPr>
          <w:rFonts w:cs="Tahoma"/>
          <w:noProof w:val="0"/>
        </w:rPr>
        <w:t xml:space="preserve"> nevarn</w:t>
      </w:r>
      <w:r w:rsidR="00520E93" w:rsidRPr="002E75C1">
        <w:rPr>
          <w:rFonts w:cs="Tahoma"/>
          <w:noProof w:val="0"/>
        </w:rPr>
        <w:t>i</w:t>
      </w:r>
      <w:r w:rsidRPr="002E75C1">
        <w:rPr>
          <w:rFonts w:cs="Tahoma"/>
          <w:noProof w:val="0"/>
        </w:rPr>
        <w:t xml:space="preserve"> snov</w:t>
      </w:r>
      <w:r w:rsidR="00520E93" w:rsidRPr="002E75C1">
        <w:rPr>
          <w:rFonts w:cs="Tahoma"/>
          <w:noProof w:val="0"/>
        </w:rPr>
        <w:t>i</w:t>
      </w:r>
      <w:r w:rsidRPr="002E75C1">
        <w:rPr>
          <w:rFonts w:cs="Tahoma"/>
          <w:noProof w:val="0"/>
        </w:rPr>
        <w:t>, ki se b</w:t>
      </w:r>
      <w:r w:rsidR="00520E93" w:rsidRPr="002E75C1">
        <w:rPr>
          <w:rFonts w:cs="Tahoma"/>
          <w:noProof w:val="0"/>
        </w:rPr>
        <w:t>osta</w:t>
      </w:r>
      <w:r w:rsidRPr="002E75C1">
        <w:rPr>
          <w:rFonts w:cs="Tahoma"/>
          <w:noProof w:val="0"/>
        </w:rPr>
        <w:t xml:space="preserve"> skladiščil</w:t>
      </w:r>
      <w:r w:rsidR="00520E93" w:rsidRPr="002E75C1">
        <w:rPr>
          <w:rFonts w:cs="Tahoma"/>
          <w:noProof w:val="0"/>
        </w:rPr>
        <w:t>i</w:t>
      </w:r>
      <w:r w:rsidRPr="002E75C1">
        <w:rPr>
          <w:rFonts w:cs="Tahoma"/>
          <w:noProof w:val="0"/>
        </w:rPr>
        <w:t xml:space="preserve"> v Sk1 </w:t>
      </w:r>
      <w:r w:rsidR="00520E93" w:rsidRPr="002E75C1">
        <w:rPr>
          <w:rFonts w:cs="Tahoma"/>
          <w:noProof w:val="0"/>
        </w:rPr>
        <w:t>sta:</w:t>
      </w:r>
    </w:p>
    <w:p w14:paraId="76E53C78" w14:textId="2ED06620" w:rsidR="00915DAA" w:rsidRPr="002E75C1" w:rsidRDefault="00915DAA" w:rsidP="00F34BA8">
      <w:pPr>
        <w:pStyle w:val="EO-tekst-splono"/>
        <w:numPr>
          <w:ilvl w:val="0"/>
          <w:numId w:val="87"/>
        </w:numPr>
        <w:rPr>
          <w:rFonts w:cs="Tahoma"/>
          <w:noProof w:val="0"/>
        </w:rPr>
      </w:pPr>
      <w:r w:rsidRPr="002E75C1">
        <w:rPr>
          <w:rFonts w:cs="Tahoma"/>
          <w:noProof w:val="0"/>
        </w:rPr>
        <w:t>2-(</w:t>
      </w:r>
      <w:proofErr w:type="spellStart"/>
      <w:r w:rsidRPr="002E75C1">
        <w:rPr>
          <w:rFonts w:cs="Tahoma"/>
          <w:noProof w:val="0"/>
        </w:rPr>
        <w:t>dietilamino</w:t>
      </w:r>
      <w:proofErr w:type="spellEnd"/>
      <w:r w:rsidRPr="002E75C1">
        <w:rPr>
          <w:rFonts w:cs="Tahoma"/>
          <w:noProof w:val="0"/>
        </w:rPr>
        <w:t xml:space="preserve">) etanol, ki se uporablja kot surovina v proizvodnji </w:t>
      </w:r>
      <w:proofErr w:type="spellStart"/>
      <w:r w:rsidRPr="002E75C1">
        <w:rPr>
          <w:rFonts w:cs="Tahoma"/>
          <w:noProof w:val="0"/>
        </w:rPr>
        <w:t>amino</w:t>
      </w:r>
      <w:proofErr w:type="spellEnd"/>
      <w:r w:rsidRPr="002E75C1">
        <w:rPr>
          <w:rFonts w:cs="Tahoma"/>
          <w:noProof w:val="0"/>
        </w:rPr>
        <w:t xml:space="preserve"> smol. </w:t>
      </w:r>
      <w:r w:rsidR="00EB3946" w:rsidRPr="002E75C1">
        <w:rPr>
          <w:rFonts w:cs="Tahoma"/>
          <w:noProof w:val="0"/>
        </w:rPr>
        <w:t xml:space="preserve">Največja količina skladiščenja te snovi je 1 tona. </w:t>
      </w:r>
      <w:r w:rsidRPr="002E75C1">
        <w:rPr>
          <w:rFonts w:cs="Tahoma"/>
          <w:noProof w:val="0"/>
        </w:rPr>
        <w:t>Za skladiščenje te snovi se bo uporabilo 1.000 L IBC vsebnik</w:t>
      </w:r>
      <w:r w:rsidR="00520E93" w:rsidRPr="002E75C1">
        <w:rPr>
          <w:rFonts w:cs="Tahoma"/>
          <w:noProof w:val="0"/>
        </w:rPr>
        <w:t>;</w:t>
      </w:r>
    </w:p>
    <w:p w14:paraId="4DC97B92" w14:textId="2A0CC3AF" w:rsidR="00520E93" w:rsidRPr="002E75C1" w:rsidRDefault="00EB3946" w:rsidP="00F34BA8">
      <w:pPr>
        <w:pStyle w:val="EO-tekst-splono"/>
        <w:numPr>
          <w:ilvl w:val="0"/>
          <w:numId w:val="87"/>
        </w:numPr>
        <w:rPr>
          <w:rFonts w:cs="Tahoma"/>
          <w:noProof w:val="0"/>
        </w:rPr>
      </w:pPr>
      <w:proofErr w:type="spellStart"/>
      <w:r w:rsidRPr="002E75C1">
        <w:rPr>
          <w:rFonts w:cs="Tahoma"/>
          <w:noProof w:val="0"/>
        </w:rPr>
        <w:t>Heksametilendiamin</w:t>
      </w:r>
      <w:proofErr w:type="spellEnd"/>
      <w:r w:rsidRPr="002E75C1">
        <w:rPr>
          <w:rFonts w:cs="Tahoma"/>
          <w:noProof w:val="0"/>
        </w:rPr>
        <w:t xml:space="preserve"> (HMDA, 1,6 </w:t>
      </w:r>
      <w:proofErr w:type="spellStart"/>
      <w:r w:rsidRPr="002E75C1">
        <w:rPr>
          <w:rFonts w:cs="Tahoma"/>
          <w:noProof w:val="0"/>
        </w:rPr>
        <w:t>heksandiamin</w:t>
      </w:r>
      <w:proofErr w:type="spellEnd"/>
      <w:r w:rsidRPr="002E75C1">
        <w:rPr>
          <w:rFonts w:cs="Tahoma"/>
          <w:noProof w:val="0"/>
        </w:rPr>
        <w:t>), ki</w:t>
      </w:r>
      <w:r w:rsidR="007E3990" w:rsidRPr="002E75C1">
        <w:rPr>
          <w:rFonts w:cs="Tahoma"/>
          <w:noProof w:val="0"/>
        </w:rPr>
        <w:t xml:space="preserve"> </w:t>
      </w:r>
      <w:r w:rsidRPr="002E75C1">
        <w:rPr>
          <w:rFonts w:cs="Tahoma"/>
          <w:noProof w:val="0"/>
        </w:rPr>
        <w:t xml:space="preserve">se bo uporabljal pri sintezi novega produkta tj. </w:t>
      </w:r>
      <w:proofErr w:type="spellStart"/>
      <w:r w:rsidRPr="002E75C1">
        <w:rPr>
          <w:rFonts w:cs="Tahoma"/>
          <w:noProof w:val="0"/>
        </w:rPr>
        <w:t>biopolimera</w:t>
      </w:r>
      <w:proofErr w:type="spellEnd"/>
      <w:r w:rsidRPr="002E75C1">
        <w:rPr>
          <w:rFonts w:cs="Tahoma"/>
          <w:noProof w:val="0"/>
        </w:rPr>
        <w:t xml:space="preserve"> </w:t>
      </w:r>
      <w:proofErr w:type="spellStart"/>
      <w:r w:rsidRPr="002E75C1">
        <w:rPr>
          <w:rFonts w:cs="Tahoma"/>
          <w:noProof w:val="0"/>
        </w:rPr>
        <w:t>Meldur</w:t>
      </w:r>
      <w:proofErr w:type="spellEnd"/>
      <w:r w:rsidRPr="002E75C1">
        <w:rPr>
          <w:rFonts w:cs="Tahoma"/>
          <w:noProof w:val="0"/>
        </w:rPr>
        <w:t xml:space="preserve"> ECOSE. Največja količina skladiščenja te snovi je 10 ton. Za skladiščenje te snovi se bo uporabilo deset IBC vsebnikov, vsak s prostornino1.000 L.</w:t>
      </w:r>
    </w:p>
    <w:p w14:paraId="0B1E0FE5" w14:textId="77777777" w:rsidR="00453334" w:rsidRPr="002E75C1" w:rsidRDefault="00453334" w:rsidP="00453334">
      <w:pPr>
        <w:pStyle w:val="EO-tekst-splono"/>
        <w:rPr>
          <w:rFonts w:cs="Tahoma"/>
          <w:noProof w:val="0"/>
        </w:rPr>
      </w:pPr>
    </w:p>
    <w:p w14:paraId="1B5471D3" w14:textId="78EBB648" w:rsidR="00453334" w:rsidRPr="002E75C1" w:rsidRDefault="00453334" w:rsidP="00453334">
      <w:pPr>
        <w:pStyle w:val="EO-tekst-splono"/>
        <w:rPr>
          <w:rFonts w:cs="Tahoma"/>
          <w:noProof w:val="0"/>
        </w:rPr>
      </w:pPr>
      <w:r w:rsidRPr="002E75C1">
        <w:rPr>
          <w:rFonts w:cs="Tahoma"/>
          <w:noProof w:val="0"/>
        </w:rPr>
        <w:t xml:space="preserve">V </w:t>
      </w:r>
      <w:r w:rsidRPr="002E75C1">
        <w:rPr>
          <w:rFonts w:cs="Tahoma"/>
          <w:b/>
          <w:bCs/>
          <w:noProof w:val="0"/>
          <w:color w:val="4F6228" w:themeColor="accent3" w:themeShade="80"/>
        </w:rPr>
        <w:t xml:space="preserve">Prilogi </w:t>
      </w:r>
      <w:r w:rsidR="00E3514A" w:rsidRPr="002E75C1">
        <w:rPr>
          <w:rFonts w:cs="Tahoma"/>
          <w:b/>
          <w:bCs/>
          <w:noProof w:val="0"/>
          <w:color w:val="4F6228" w:themeColor="accent3" w:themeShade="80"/>
        </w:rPr>
        <w:t>7</w:t>
      </w:r>
      <w:r w:rsidRPr="002E75C1">
        <w:rPr>
          <w:rFonts w:cs="Tahoma"/>
          <w:noProof w:val="0"/>
          <w:color w:val="4F6228" w:themeColor="accent3" w:themeShade="80"/>
        </w:rPr>
        <w:t xml:space="preserve"> </w:t>
      </w:r>
      <w:r w:rsidRPr="002E75C1">
        <w:rPr>
          <w:rFonts w:cs="Tahoma"/>
          <w:noProof w:val="0"/>
        </w:rPr>
        <w:t>so za skladišče Sk1 razvidn</w:t>
      </w:r>
      <w:r w:rsidR="00E3514A" w:rsidRPr="002E75C1">
        <w:rPr>
          <w:rFonts w:cs="Tahoma"/>
          <w:noProof w:val="0"/>
        </w:rPr>
        <w:t>e</w:t>
      </w:r>
      <w:r w:rsidRPr="002E75C1">
        <w:rPr>
          <w:rFonts w:cs="Tahoma"/>
          <w:noProof w:val="0"/>
        </w:rPr>
        <w:t xml:space="preserve"> </w:t>
      </w:r>
      <w:r w:rsidR="004725DF" w:rsidRPr="002E75C1">
        <w:rPr>
          <w:rFonts w:cs="Tahoma"/>
          <w:noProof w:val="0"/>
        </w:rPr>
        <w:t xml:space="preserve">osnovne karakteristike skladišča, </w:t>
      </w:r>
      <w:r w:rsidRPr="002E75C1">
        <w:rPr>
          <w:rFonts w:cs="Tahoma"/>
          <w:noProof w:val="0"/>
        </w:rPr>
        <w:t xml:space="preserve">podatki o skladiščenih nevarnih snoveh po spremembi, količine, </w:t>
      </w:r>
      <w:r w:rsidR="004725DF" w:rsidRPr="002E75C1">
        <w:rPr>
          <w:rFonts w:cs="Tahoma"/>
          <w:noProof w:val="0"/>
        </w:rPr>
        <w:t xml:space="preserve">lastnosti, </w:t>
      </w:r>
      <w:r w:rsidRPr="002E75C1">
        <w:rPr>
          <w:rFonts w:cs="Tahoma"/>
          <w:noProof w:val="0"/>
        </w:rPr>
        <w:t>namen uporabe in način skladiščenja</w:t>
      </w:r>
      <w:r w:rsidR="004725DF" w:rsidRPr="002E75C1">
        <w:rPr>
          <w:rFonts w:cs="Tahoma"/>
          <w:noProof w:val="0"/>
        </w:rPr>
        <w:t xml:space="preserve"> teh snovi</w:t>
      </w:r>
      <w:r w:rsidRPr="002E75C1">
        <w:rPr>
          <w:rFonts w:cs="Tahoma"/>
          <w:noProof w:val="0"/>
        </w:rPr>
        <w:t xml:space="preserve">. </w:t>
      </w:r>
    </w:p>
    <w:p w14:paraId="055C4C39" w14:textId="77777777" w:rsidR="001A7A8F" w:rsidRPr="002E75C1" w:rsidRDefault="001A7A8F" w:rsidP="001A7A8F">
      <w:pPr>
        <w:pStyle w:val="EO-tekst-splono"/>
        <w:rPr>
          <w:noProof w:val="0"/>
        </w:rPr>
      </w:pPr>
    </w:p>
    <w:p w14:paraId="40E4C98D" w14:textId="77777777" w:rsidR="001A7A8F" w:rsidRPr="002E75C1" w:rsidRDefault="001A7A8F" w:rsidP="001A7A8F">
      <w:pPr>
        <w:pStyle w:val="EO-P3"/>
        <w:tabs>
          <w:tab w:val="clear" w:pos="1134"/>
        </w:tabs>
        <w:ind w:left="851" w:hanging="851"/>
        <w:rPr>
          <w:noProof w:val="0"/>
        </w:rPr>
      </w:pPr>
      <w:bookmarkStart w:id="55" w:name="_Toc201418587"/>
      <w:bookmarkStart w:id="56" w:name="_Toc201787304"/>
      <w:bookmarkStart w:id="57" w:name="_Toc218080000"/>
      <w:r w:rsidRPr="002E75C1">
        <w:rPr>
          <w:noProof w:val="0"/>
        </w:rPr>
        <w:t>Sprememba nabora skladiščenih snovi v skladišču Sk3</w:t>
      </w:r>
      <w:bookmarkEnd w:id="55"/>
      <w:bookmarkEnd w:id="56"/>
      <w:bookmarkEnd w:id="57"/>
    </w:p>
    <w:p w14:paraId="14C67F48" w14:textId="77777777" w:rsidR="00915DAA" w:rsidRPr="002E75C1" w:rsidRDefault="00915DAA" w:rsidP="00915DAA">
      <w:pPr>
        <w:pStyle w:val="EO-P4"/>
        <w:tabs>
          <w:tab w:val="clear" w:pos="3261"/>
        </w:tabs>
        <w:ind w:left="1134"/>
        <w:rPr>
          <w:noProof w:val="0"/>
        </w:rPr>
      </w:pPr>
      <w:bookmarkStart w:id="58" w:name="_Toc218080001"/>
      <w:r w:rsidRPr="002E75C1">
        <w:rPr>
          <w:noProof w:val="0"/>
        </w:rPr>
        <w:t>Uvod</w:t>
      </w:r>
      <w:bookmarkEnd w:id="58"/>
    </w:p>
    <w:p w14:paraId="302BC064" w14:textId="5C2748F2" w:rsidR="00915DAA" w:rsidRPr="002E75C1" w:rsidRDefault="001A7A8F" w:rsidP="001A7A8F">
      <w:pPr>
        <w:pStyle w:val="EO-tekst-splono"/>
        <w:rPr>
          <w:noProof w:val="0"/>
        </w:rPr>
      </w:pPr>
      <w:r w:rsidRPr="002E75C1">
        <w:rPr>
          <w:noProof w:val="0"/>
        </w:rPr>
        <w:t xml:space="preserve">Skladišče nevarnih odpadkov Sk3 se nahaja v objektu (ID stavbe 4777), na parceli št. 1353/19 v </w:t>
      </w:r>
      <w:proofErr w:type="spellStart"/>
      <w:r w:rsidRPr="002E75C1">
        <w:rPr>
          <w:noProof w:val="0"/>
        </w:rPr>
        <w:t>k.o</w:t>
      </w:r>
      <w:proofErr w:type="spellEnd"/>
      <w:r w:rsidRPr="002E75C1">
        <w:rPr>
          <w:noProof w:val="0"/>
        </w:rPr>
        <w:t xml:space="preserve">. 1577 – Kočevje, </w:t>
      </w:r>
      <w:r w:rsidR="00915DAA" w:rsidRPr="002E75C1">
        <w:rPr>
          <w:noProof w:val="0"/>
        </w:rPr>
        <w:t>na območju, opredeljenim s TM</w:t>
      </w:r>
      <w:r w:rsidRPr="002E75C1">
        <w:rPr>
          <w:noProof w:val="0"/>
        </w:rPr>
        <w:t xml:space="preserve"> koordinat</w:t>
      </w:r>
      <w:r w:rsidR="00915DAA" w:rsidRPr="002E75C1">
        <w:rPr>
          <w:noProof w:val="0"/>
        </w:rPr>
        <w:t>ama</w:t>
      </w:r>
      <w:r w:rsidRPr="002E75C1">
        <w:rPr>
          <w:noProof w:val="0"/>
        </w:rPr>
        <w:t xml:space="preserve"> skladišča</w:t>
      </w:r>
      <w:r w:rsidR="00915DAA" w:rsidRPr="002E75C1">
        <w:rPr>
          <w:noProof w:val="0"/>
        </w:rPr>
        <w:t xml:space="preserve">: </w:t>
      </w:r>
      <w:r w:rsidRPr="002E75C1">
        <w:rPr>
          <w:noProof w:val="0"/>
        </w:rPr>
        <w:t>E</w:t>
      </w:r>
      <w:r w:rsidR="00893466" w:rsidRPr="002E75C1">
        <w:rPr>
          <w:noProof w:val="0"/>
        </w:rPr>
        <w:t xml:space="preserve"> </w:t>
      </w:r>
      <w:r w:rsidRPr="002E75C1">
        <w:rPr>
          <w:noProof w:val="0"/>
        </w:rPr>
        <w:t>=</w:t>
      </w:r>
      <w:r w:rsidR="00893466" w:rsidRPr="002E75C1">
        <w:rPr>
          <w:noProof w:val="0"/>
        </w:rPr>
        <w:t xml:space="preserve"> </w:t>
      </w:r>
      <w:r w:rsidRPr="002E75C1">
        <w:rPr>
          <w:noProof w:val="0"/>
        </w:rPr>
        <w:t>489479,5 in N</w:t>
      </w:r>
      <w:r w:rsidR="00893466" w:rsidRPr="002E75C1">
        <w:rPr>
          <w:noProof w:val="0"/>
        </w:rPr>
        <w:t xml:space="preserve"> </w:t>
      </w:r>
      <w:r w:rsidRPr="002E75C1">
        <w:rPr>
          <w:noProof w:val="0"/>
        </w:rPr>
        <w:t>=</w:t>
      </w:r>
      <w:r w:rsidR="00893466" w:rsidRPr="002E75C1">
        <w:rPr>
          <w:noProof w:val="0"/>
        </w:rPr>
        <w:t xml:space="preserve"> </w:t>
      </w:r>
      <w:r w:rsidRPr="002E75C1">
        <w:rPr>
          <w:noProof w:val="0"/>
        </w:rPr>
        <w:t>55722,7.</w:t>
      </w:r>
      <w:r w:rsidR="00915DAA" w:rsidRPr="002E75C1">
        <w:rPr>
          <w:noProof w:val="0"/>
        </w:rPr>
        <w:t xml:space="preserve"> </w:t>
      </w:r>
    </w:p>
    <w:p w14:paraId="39B533FB" w14:textId="77777777" w:rsidR="004725DF" w:rsidRPr="002E75C1" w:rsidRDefault="004725DF" w:rsidP="001A7A8F">
      <w:pPr>
        <w:pStyle w:val="EO-tekst-splono"/>
        <w:rPr>
          <w:noProof w:val="0"/>
        </w:rPr>
      </w:pPr>
    </w:p>
    <w:p w14:paraId="2414EB75" w14:textId="340AB55C" w:rsidR="001A7A8F" w:rsidRPr="002E75C1" w:rsidRDefault="007E3990" w:rsidP="001A7A8F">
      <w:pPr>
        <w:pStyle w:val="EO-tekst-splono"/>
        <w:rPr>
          <w:noProof w:val="0"/>
        </w:rPr>
      </w:pPr>
      <w:r w:rsidRPr="002E75C1">
        <w:rPr>
          <w:noProof w:val="0"/>
        </w:rPr>
        <w:t>Skladišče se nahaja</w:t>
      </w:r>
      <w:r w:rsidR="001A7A8F" w:rsidRPr="002E75C1">
        <w:rPr>
          <w:noProof w:val="0"/>
        </w:rPr>
        <w:t xml:space="preserve"> med skladiščem nevarnih snovi Sk1 in skladiščem odpadne embalaže Sk2 in je odmaknjeno od glavnega dela proizvodnje (proizvodni objekt Smole II) za cca. 120 metrov in od Centralnega skladišča za surovine in izdelke v rezervoarjih za cca. 100 metrov. Dovoz do skladišča je asfaltiran.</w:t>
      </w:r>
    </w:p>
    <w:p w14:paraId="5199BB0C" w14:textId="77777777" w:rsidR="001A7A8F" w:rsidRPr="002E75C1" w:rsidRDefault="001A7A8F" w:rsidP="001A7A8F">
      <w:pPr>
        <w:pStyle w:val="EO-tekst-splono"/>
        <w:rPr>
          <w:noProof w:val="0"/>
        </w:rPr>
      </w:pPr>
    </w:p>
    <w:p w14:paraId="050B30B8" w14:textId="26EE9749" w:rsidR="004725DF" w:rsidRPr="002E75C1" w:rsidRDefault="004725DF" w:rsidP="001A7A8F">
      <w:pPr>
        <w:pStyle w:val="EO-tekst-splono"/>
        <w:rPr>
          <w:noProof w:val="0"/>
        </w:rPr>
      </w:pPr>
      <w:r w:rsidRPr="002E75C1">
        <w:drawing>
          <wp:inline distT="0" distB="0" distL="0" distR="0" wp14:anchorId="2A2E8A76" wp14:editId="1217A23B">
            <wp:extent cx="4296677" cy="3079699"/>
            <wp:effectExtent l="0" t="0" r="8890" b="6985"/>
            <wp:docPr id="111621254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212549" name=""/>
                    <pic:cNvPicPr/>
                  </pic:nvPicPr>
                  <pic:blipFill>
                    <a:blip r:embed="rId28"/>
                    <a:stretch>
                      <a:fillRect/>
                    </a:stretch>
                  </pic:blipFill>
                  <pic:spPr>
                    <a:xfrm>
                      <a:off x="0" y="0"/>
                      <a:ext cx="4310782" cy="3089809"/>
                    </a:xfrm>
                    <a:prstGeom prst="rect">
                      <a:avLst/>
                    </a:prstGeom>
                  </pic:spPr>
                </pic:pic>
              </a:graphicData>
            </a:graphic>
          </wp:inline>
        </w:drawing>
      </w:r>
    </w:p>
    <w:p w14:paraId="1993E7D4" w14:textId="77777777" w:rsidR="004725DF" w:rsidRPr="002E75C1" w:rsidRDefault="004725DF" w:rsidP="004725DF">
      <w:pPr>
        <w:pStyle w:val="Napis"/>
        <w:keepNext w:val="0"/>
        <w:rPr>
          <w:noProof w:val="0"/>
        </w:rPr>
      </w:pPr>
      <w:r w:rsidRPr="002E75C1">
        <w:rPr>
          <w:noProof w:val="0"/>
        </w:rPr>
        <w:t>Slika 4:</w:t>
      </w:r>
      <w:r w:rsidRPr="002E75C1">
        <w:rPr>
          <w:noProof w:val="0"/>
        </w:rPr>
        <w:tab/>
        <w:t xml:space="preserve"> Lokacija skladišča nevarnih odpadkov Sk3</w:t>
      </w:r>
    </w:p>
    <w:p w14:paraId="11A9A982" w14:textId="346CFC5A" w:rsidR="001A7A8F" w:rsidRPr="002E75C1" w:rsidRDefault="001A7A8F" w:rsidP="001A7A8F">
      <w:pPr>
        <w:pStyle w:val="EO-tekst-splono"/>
        <w:rPr>
          <w:noProof w:val="0"/>
        </w:rPr>
      </w:pPr>
      <w:r w:rsidRPr="002E75C1">
        <w:rPr>
          <w:noProof w:val="0"/>
        </w:rPr>
        <w:t>Skladišče je urejeno kot lovilna skleda s kineto, ki nima izpusta. Tla so neprepustna</w:t>
      </w:r>
      <w:r w:rsidR="00340AFD" w:rsidRPr="002E75C1">
        <w:rPr>
          <w:noProof w:val="0"/>
        </w:rPr>
        <w:t>,</w:t>
      </w:r>
      <w:r w:rsidRPr="002E75C1">
        <w:rPr>
          <w:noProof w:val="0"/>
        </w:rPr>
        <w:t xml:space="preserve"> armirano betonska ter prevodna. Skladišče je pokrito in ograjeno, kjer je nepooblaščenim osebam vhod onemogočen. V skladišču so postavljeni plamenski javljalniki požara. V bližini je priklop za hidrantno omrežje. Na strehi so strelovodi.</w:t>
      </w:r>
    </w:p>
    <w:p w14:paraId="17618051" w14:textId="77777777" w:rsidR="00915DAA" w:rsidRPr="002E75C1" w:rsidRDefault="00915DAA" w:rsidP="00915DAA">
      <w:pPr>
        <w:pStyle w:val="EO-tekst-splono"/>
        <w:rPr>
          <w:noProof w:val="0"/>
        </w:rPr>
      </w:pPr>
    </w:p>
    <w:p w14:paraId="12845ED9" w14:textId="77777777" w:rsidR="00915DAA" w:rsidRPr="002E75C1" w:rsidRDefault="00915DAA" w:rsidP="00915DAA">
      <w:pPr>
        <w:pStyle w:val="EO-P4"/>
        <w:tabs>
          <w:tab w:val="clear" w:pos="3261"/>
        </w:tabs>
        <w:ind w:left="1134"/>
        <w:rPr>
          <w:noProof w:val="0"/>
        </w:rPr>
      </w:pPr>
      <w:bookmarkStart w:id="59" w:name="_Toc218080002"/>
      <w:r w:rsidRPr="002E75C1">
        <w:rPr>
          <w:noProof w:val="0"/>
        </w:rPr>
        <w:t>Sprememba nabora skladiščenih snovi</w:t>
      </w:r>
      <w:bookmarkEnd w:id="59"/>
    </w:p>
    <w:p w14:paraId="73B87149" w14:textId="1A5E6ECF" w:rsidR="001A7A8F" w:rsidRPr="002E75C1" w:rsidRDefault="001A7A8F" w:rsidP="001A7A8F">
      <w:pPr>
        <w:pStyle w:val="EO-tekst-splono"/>
        <w:rPr>
          <w:noProof w:val="0"/>
        </w:rPr>
      </w:pPr>
      <w:r w:rsidRPr="002E75C1">
        <w:rPr>
          <w:noProof w:val="0"/>
        </w:rPr>
        <w:t xml:space="preserve">Pri proizvodnji </w:t>
      </w:r>
      <w:proofErr w:type="spellStart"/>
      <w:r w:rsidRPr="002E75C1">
        <w:rPr>
          <w:noProof w:val="0"/>
        </w:rPr>
        <w:t>amino</w:t>
      </w:r>
      <w:proofErr w:type="spellEnd"/>
      <w:r w:rsidRPr="002E75C1">
        <w:rPr>
          <w:noProof w:val="0"/>
        </w:rPr>
        <w:t xml:space="preserve"> smol zaradi regulacije pH z </w:t>
      </w:r>
      <w:r w:rsidR="00893466" w:rsidRPr="002E75C1">
        <w:rPr>
          <w:noProof w:val="0"/>
        </w:rPr>
        <w:t>natrijevim hidroksidom (</w:t>
      </w:r>
      <w:proofErr w:type="spellStart"/>
      <w:r w:rsidRPr="002E75C1">
        <w:rPr>
          <w:noProof w:val="0"/>
        </w:rPr>
        <w:t>NaOH</w:t>
      </w:r>
      <w:proofErr w:type="spellEnd"/>
      <w:r w:rsidR="00893466" w:rsidRPr="002E75C1">
        <w:rPr>
          <w:noProof w:val="0"/>
        </w:rPr>
        <w:t>)</w:t>
      </w:r>
      <w:r w:rsidRPr="002E75C1">
        <w:rPr>
          <w:noProof w:val="0"/>
        </w:rPr>
        <w:t xml:space="preserve"> in </w:t>
      </w:r>
      <w:r w:rsidR="00893466" w:rsidRPr="002E75C1">
        <w:rPr>
          <w:noProof w:val="0"/>
        </w:rPr>
        <w:t>dušikovo kislino (</w:t>
      </w:r>
      <w:r w:rsidRPr="002E75C1">
        <w:rPr>
          <w:noProof w:val="0"/>
        </w:rPr>
        <w:t>HNO</w:t>
      </w:r>
      <w:r w:rsidRPr="002E75C1">
        <w:rPr>
          <w:noProof w:val="0"/>
          <w:vertAlign w:val="subscript"/>
        </w:rPr>
        <w:t>3</w:t>
      </w:r>
      <w:r w:rsidR="00893466" w:rsidRPr="002E75C1">
        <w:rPr>
          <w:noProof w:val="0"/>
        </w:rPr>
        <w:t>)</w:t>
      </w:r>
      <w:r w:rsidRPr="002E75C1">
        <w:rPr>
          <w:noProof w:val="0"/>
        </w:rPr>
        <w:t xml:space="preserve"> nastajajo soli NaNO</w:t>
      </w:r>
      <w:r w:rsidRPr="002E75C1">
        <w:rPr>
          <w:noProof w:val="0"/>
          <w:vertAlign w:val="subscript"/>
        </w:rPr>
        <w:t>3</w:t>
      </w:r>
      <w:r w:rsidRPr="002E75C1">
        <w:rPr>
          <w:noProof w:val="0"/>
        </w:rPr>
        <w:t xml:space="preserve"> (natrijev nitrat), ki predstavljajo odpadek št. </w:t>
      </w:r>
      <w:r w:rsidR="00893466" w:rsidRPr="002E75C1">
        <w:rPr>
          <w:noProof w:val="0"/>
        </w:rPr>
        <w:t xml:space="preserve">odpadka </w:t>
      </w:r>
      <w:r w:rsidRPr="002E75C1">
        <w:rPr>
          <w:noProof w:val="0"/>
        </w:rPr>
        <w:t>07 02 08* (Drugi ostanki iz destilacij in reakcij)</w:t>
      </w:r>
      <w:r w:rsidR="00893466" w:rsidRPr="002E75C1">
        <w:rPr>
          <w:noProof w:val="0"/>
        </w:rPr>
        <w:t xml:space="preserve">. Ta odpadek se </w:t>
      </w:r>
      <w:r w:rsidRPr="002E75C1">
        <w:rPr>
          <w:noProof w:val="0"/>
        </w:rPr>
        <w:t>trenutno skladišči v skladišču nevarnih odpadkov z oznako Sk3. Zaradi visoke učinkovitosti ločevanja soli NaNO</w:t>
      </w:r>
      <w:r w:rsidRPr="002E75C1">
        <w:rPr>
          <w:noProof w:val="0"/>
          <w:vertAlign w:val="subscript"/>
        </w:rPr>
        <w:t>3</w:t>
      </w:r>
      <w:r w:rsidRPr="002E75C1">
        <w:rPr>
          <w:noProof w:val="0"/>
        </w:rPr>
        <w:t xml:space="preserve"> od </w:t>
      </w:r>
      <w:proofErr w:type="spellStart"/>
      <w:r w:rsidRPr="002E75C1">
        <w:rPr>
          <w:noProof w:val="0"/>
        </w:rPr>
        <w:t>amino</w:t>
      </w:r>
      <w:proofErr w:type="spellEnd"/>
      <w:r w:rsidRPr="002E75C1">
        <w:rPr>
          <w:noProof w:val="0"/>
        </w:rPr>
        <w:t xml:space="preserve"> smol imajo nastale soli oksidativne lastnosti, zato je potrebno za začasno skladiščenje teh snovi zagotoviti ustrezno ločeno skladiščenje od potencialno vnetljivih snovi. Z namenom zmanjševanja tveganj je predvidena za ureditev skladiščenja teh oksidativnih </w:t>
      </w:r>
      <w:r w:rsidR="00893466" w:rsidRPr="002E75C1">
        <w:rPr>
          <w:noProof w:val="0"/>
        </w:rPr>
        <w:t>odpadkov</w:t>
      </w:r>
      <w:r w:rsidRPr="002E75C1">
        <w:rPr>
          <w:noProof w:val="0"/>
        </w:rPr>
        <w:t xml:space="preserve"> sprememba namembnosti obstoječega skladišča Sk21, ki se nahaja ob robu industrijskega kompleksa Melamin.</w:t>
      </w:r>
      <w:r w:rsidR="00893466" w:rsidRPr="002E75C1">
        <w:rPr>
          <w:noProof w:val="0"/>
        </w:rPr>
        <w:t xml:space="preserve"> Sprememba namembnosti in rekonstrukcija Sk21 je podrobneje opisana v poglavju </w:t>
      </w:r>
      <w:r w:rsidR="00893466" w:rsidRPr="002E75C1">
        <w:rPr>
          <w:noProof w:val="0"/>
        </w:rPr>
        <w:fldChar w:fldCharType="begin"/>
      </w:r>
      <w:r w:rsidR="00893466" w:rsidRPr="002E75C1">
        <w:rPr>
          <w:noProof w:val="0"/>
        </w:rPr>
        <w:instrText xml:space="preserve"> REF _Ref204594379 \r \h </w:instrText>
      </w:r>
      <w:r w:rsidR="00893466" w:rsidRPr="002E75C1">
        <w:rPr>
          <w:noProof w:val="0"/>
        </w:rPr>
      </w:r>
      <w:r w:rsidR="00893466" w:rsidRPr="002E75C1">
        <w:rPr>
          <w:noProof w:val="0"/>
        </w:rPr>
        <w:fldChar w:fldCharType="separate"/>
      </w:r>
      <w:r w:rsidR="00DB7651">
        <w:rPr>
          <w:noProof w:val="0"/>
        </w:rPr>
        <w:t>2.5.11</w:t>
      </w:r>
      <w:r w:rsidR="00893466" w:rsidRPr="002E75C1">
        <w:rPr>
          <w:noProof w:val="0"/>
        </w:rPr>
        <w:fldChar w:fldCharType="end"/>
      </w:r>
      <w:r w:rsidR="00893466" w:rsidRPr="002E75C1">
        <w:rPr>
          <w:noProof w:val="0"/>
        </w:rPr>
        <w:t>.</w:t>
      </w:r>
    </w:p>
    <w:p w14:paraId="05DEE48D" w14:textId="77777777" w:rsidR="001A7A8F" w:rsidRPr="002E75C1" w:rsidRDefault="001A7A8F" w:rsidP="001A7A8F">
      <w:pPr>
        <w:pStyle w:val="EO-tekst-splono"/>
        <w:rPr>
          <w:noProof w:val="0"/>
        </w:rPr>
      </w:pPr>
    </w:p>
    <w:p w14:paraId="52F29F68" w14:textId="5169A738" w:rsidR="001A7A8F" w:rsidRPr="002E75C1" w:rsidRDefault="001A7A8F" w:rsidP="001A7A8F">
      <w:pPr>
        <w:pStyle w:val="EO-tekst-splono"/>
        <w:rPr>
          <w:noProof w:val="0"/>
        </w:rPr>
      </w:pPr>
      <w:r w:rsidRPr="002E75C1">
        <w:rPr>
          <w:noProof w:val="0"/>
        </w:rPr>
        <w:t xml:space="preserve">V </w:t>
      </w:r>
      <w:r w:rsidRPr="002E75C1">
        <w:rPr>
          <w:b/>
          <w:bCs/>
          <w:noProof w:val="0"/>
          <w:color w:val="4F6228" w:themeColor="accent3" w:themeShade="80"/>
        </w:rPr>
        <w:t xml:space="preserve">Prilogi </w:t>
      </w:r>
      <w:r w:rsidR="00893466" w:rsidRPr="002E75C1">
        <w:rPr>
          <w:b/>
          <w:bCs/>
          <w:noProof w:val="0"/>
          <w:color w:val="4F6228" w:themeColor="accent3" w:themeShade="80"/>
        </w:rPr>
        <w:t>8</w:t>
      </w:r>
      <w:r w:rsidRPr="002E75C1">
        <w:rPr>
          <w:noProof w:val="0"/>
          <w:color w:val="4F6228" w:themeColor="accent3" w:themeShade="80"/>
        </w:rPr>
        <w:t xml:space="preserve"> </w:t>
      </w:r>
      <w:r w:rsidRPr="002E75C1">
        <w:rPr>
          <w:noProof w:val="0"/>
        </w:rPr>
        <w:t xml:space="preserve">so za skladišče Sk3 razvidni podatki o skladiščenih nevarnih odpadkih, </w:t>
      </w:r>
      <w:r w:rsidR="00893466" w:rsidRPr="002E75C1">
        <w:rPr>
          <w:noProof w:val="0"/>
        </w:rPr>
        <w:t xml:space="preserve">njihovih </w:t>
      </w:r>
      <w:r w:rsidRPr="002E75C1">
        <w:rPr>
          <w:noProof w:val="0"/>
        </w:rPr>
        <w:t>količinah in načinu skladiščenja, in sicer po spremembi. Kapaciteta skladišča za nevarne odpadke Sk3 se zaradi spremembe ne spreminja, in ostaja identična tisti iz IED OVD, tj. 50 m</w:t>
      </w:r>
      <w:r w:rsidRPr="002E75C1">
        <w:rPr>
          <w:noProof w:val="0"/>
          <w:vertAlign w:val="superscript"/>
        </w:rPr>
        <w:t>3</w:t>
      </w:r>
      <w:r w:rsidRPr="002E75C1">
        <w:rPr>
          <w:noProof w:val="0"/>
        </w:rPr>
        <w:t>.</w:t>
      </w:r>
    </w:p>
    <w:p w14:paraId="6C716B24" w14:textId="77777777" w:rsidR="001A7A8F" w:rsidRPr="002E75C1" w:rsidRDefault="001A7A8F" w:rsidP="001A7A8F">
      <w:pPr>
        <w:pStyle w:val="EO-tekst-splono"/>
        <w:rPr>
          <w:noProof w:val="0"/>
        </w:rPr>
      </w:pPr>
    </w:p>
    <w:p w14:paraId="5628385E" w14:textId="00B5BAA0" w:rsidR="001A7A8F" w:rsidRPr="002E75C1" w:rsidRDefault="001A7A8F" w:rsidP="001A7A8F">
      <w:pPr>
        <w:pStyle w:val="EO-P3"/>
        <w:tabs>
          <w:tab w:val="clear" w:pos="1134"/>
        </w:tabs>
        <w:ind w:left="851" w:hanging="851"/>
        <w:rPr>
          <w:noProof w:val="0"/>
        </w:rPr>
      </w:pPr>
      <w:bookmarkStart w:id="60" w:name="_Toc201418588"/>
      <w:bookmarkStart w:id="61" w:name="_Toc201787305"/>
      <w:bookmarkStart w:id="62" w:name="_Toc218080003"/>
      <w:r w:rsidRPr="002E75C1">
        <w:rPr>
          <w:noProof w:val="0"/>
        </w:rPr>
        <w:t>Sprememba kapacitete skladišča Sk4</w:t>
      </w:r>
      <w:bookmarkEnd w:id="60"/>
      <w:bookmarkEnd w:id="61"/>
      <w:r w:rsidRPr="002E75C1">
        <w:rPr>
          <w:noProof w:val="0"/>
        </w:rPr>
        <w:t xml:space="preserve"> in nabora skladiščenih snovi</w:t>
      </w:r>
      <w:bookmarkEnd w:id="62"/>
    </w:p>
    <w:p w14:paraId="7931AC2B" w14:textId="77777777" w:rsidR="00E032CF" w:rsidRPr="002E75C1" w:rsidRDefault="00E032CF" w:rsidP="00E032CF">
      <w:pPr>
        <w:pStyle w:val="EO-P4"/>
        <w:tabs>
          <w:tab w:val="clear" w:pos="3261"/>
        </w:tabs>
        <w:ind w:left="1134"/>
        <w:rPr>
          <w:noProof w:val="0"/>
        </w:rPr>
      </w:pPr>
      <w:bookmarkStart w:id="63" w:name="_Toc218080004"/>
      <w:r w:rsidRPr="002E75C1">
        <w:rPr>
          <w:noProof w:val="0"/>
        </w:rPr>
        <w:t>Uvod</w:t>
      </w:r>
      <w:bookmarkEnd w:id="63"/>
    </w:p>
    <w:p w14:paraId="0070E3B5" w14:textId="37936F23" w:rsidR="00E20F90" w:rsidRPr="002E75C1" w:rsidRDefault="001A7A8F" w:rsidP="001A7A8F">
      <w:pPr>
        <w:pStyle w:val="EO-tekst-splono"/>
        <w:rPr>
          <w:noProof w:val="0"/>
        </w:rPr>
      </w:pPr>
      <w:r w:rsidRPr="002E75C1">
        <w:rPr>
          <w:noProof w:val="0"/>
        </w:rPr>
        <w:t xml:space="preserve">Skladišče surovin, polizdelkov in izdelkov (Sk4) se nahaja v proizvodnem objektu </w:t>
      </w:r>
      <w:proofErr w:type="spellStart"/>
      <w:r w:rsidRPr="002E75C1">
        <w:rPr>
          <w:noProof w:val="0"/>
        </w:rPr>
        <w:t>Melapan</w:t>
      </w:r>
      <w:proofErr w:type="spellEnd"/>
      <w:r w:rsidR="00611202" w:rsidRPr="002E75C1">
        <w:rPr>
          <w:noProof w:val="0"/>
        </w:rPr>
        <w:t xml:space="preserve">, </w:t>
      </w:r>
      <w:r w:rsidRPr="002E75C1">
        <w:rPr>
          <w:noProof w:val="0"/>
        </w:rPr>
        <w:t xml:space="preserve">na </w:t>
      </w:r>
      <w:r w:rsidR="00E50117" w:rsidRPr="002E75C1">
        <w:rPr>
          <w:noProof w:val="0"/>
        </w:rPr>
        <w:t>parceli št.</w:t>
      </w:r>
      <w:r w:rsidRPr="002E75C1">
        <w:rPr>
          <w:noProof w:val="0"/>
        </w:rPr>
        <w:t xml:space="preserve"> 1353/2, </w:t>
      </w:r>
      <w:proofErr w:type="spellStart"/>
      <w:r w:rsidRPr="002E75C1">
        <w:rPr>
          <w:noProof w:val="0"/>
        </w:rPr>
        <w:t>k.o</w:t>
      </w:r>
      <w:proofErr w:type="spellEnd"/>
      <w:r w:rsidRPr="002E75C1">
        <w:rPr>
          <w:noProof w:val="0"/>
        </w:rPr>
        <w:t>. 1577 Kočevje</w:t>
      </w:r>
      <w:r w:rsidR="00893466" w:rsidRPr="002E75C1">
        <w:rPr>
          <w:noProof w:val="0"/>
        </w:rPr>
        <w:t xml:space="preserve"> oziroma na območju, ki je opredeljeno s TM koordinatama: E = 489375.4 in N = 55716.8.</w:t>
      </w:r>
      <w:r w:rsidR="00E50117" w:rsidRPr="002E75C1">
        <w:rPr>
          <w:noProof w:val="0"/>
        </w:rPr>
        <w:t xml:space="preserve"> Lokacijo skladišča prikazuje naslednja slika.</w:t>
      </w:r>
    </w:p>
    <w:p w14:paraId="1E85CFF5" w14:textId="77777777" w:rsidR="00893466" w:rsidRPr="002E75C1" w:rsidRDefault="00893466" w:rsidP="001A7A8F">
      <w:pPr>
        <w:pStyle w:val="EO-tekst-splono"/>
        <w:rPr>
          <w:noProof w:val="0"/>
        </w:rPr>
      </w:pPr>
    </w:p>
    <w:p w14:paraId="086E52C9" w14:textId="47034703" w:rsidR="00893466" w:rsidRPr="002E75C1" w:rsidRDefault="00E50117" w:rsidP="001A7A8F">
      <w:pPr>
        <w:pStyle w:val="EO-tekst-splono"/>
        <w:rPr>
          <w:noProof w:val="0"/>
        </w:rPr>
      </w:pPr>
      <w:r w:rsidRPr="002E75C1">
        <w:drawing>
          <wp:inline distT="0" distB="0" distL="0" distR="0" wp14:anchorId="63C81C1F" wp14:editId="0EEBCFE5">
            <wp:extent cx="3848100" cy="3019425"/>
            <wp:effectExtent l="0" t="0" r="0" b="9525"/>
            <wp:docPr id="198509427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094273" name=""/>
                    <pic:cNvPicPr/>
                  </pic:nvPicPr>
                  <pic:blipFill>
                    <a:blip r:embed="rId29"/>
                    <a:stretch>
                      <a:fillRect/>
                    </a:stretch>
                  </pic:blipFill>
                  <pic:spPr>
                    <a:xfrm>
                      <a:off x="0" y="0"/>
                      <a:ext cx="3848100" cy="3019425"/>
                    </a:xfrm>
                    <a:prstGeom prst="rect">
                      <a:avLst/>
                    </a:prstGeom>
                  </pic:spPr>
                </pic:pic>
              </a:graphicData>
            </a:graphic>
          </wp:inline>
        </w:drawing>
      </w:r>
    </w:p>
    <w:p w14:paraId="00FEC724" w14:textId="3E8B7BA1" w:rsidR="00E50117" w:rsidRPr="002E75C1" w:rsidRDefault="00E50117" w:rsidP="00E50117">
      <w:pPr>
        <w:pStyle w:val="Napis"/>
        <w:keepNext w:val="0"/>
        <w:rPr>
          <w:noProof w:val="0"/>
        </w:rPr>
      </w:pPr>
      <w:r w:rsidRPr="002E75C1">
        <w:rPr>
          <w:noProof w:val="0"/>
        </w:rPr>
        <w:t xml:space="preserve">Slika </w:t>
      </w:r>
      <w:r w:rsidR="007802B0" w:rsidRPr="002E75C1">
        <w:rPr>
          <w:noProof w:val="0"/>
        </w:rPr>
        <w:t>5</w:t>
      </w:r>
      <w:r w:rsidRPr="002E75C1">
        <w:rPr>
          <w:noProof w:val="0"/>
        </w:rPr>
        <w:t>:</w:t>
      </w:r>
      <w:r w:rsidRPr="002E75C1">
        <w:rPr>
          <w:noProof w:val="0"/>
        </w:rPr>
        <w:tab/>
        <w:t xml:space="preserve"> Lokacija skladišča surovin Sk4</w:t>
      </w:r>
    </w:p>
    <w:p w14:paraId="60074464" w14:textId="3A195B67" w:rsidR="001A7A8F" w:rsidRPr="002E75C1" w:rsidRDefault="00E20F90" w:rsidP="001A7A8F">
      <w:pPr>
        <w:pStyle w:val="EO-tekst-splono"/>
        <w:rPr>
          <w:noProof w:val="0"/>
        </w:rPr>
      </w:pPr>
      <w:r w:rsidRPr="002E75C1">
        <w:rPr>
          <w:noProof w:val="0"/>
        </w:rPr>
        <w:t>O</w:t>
      </w:r>
      <w:r w:rsidR="001A7A8F" w:rsidRPr="002E75C1">
        <w:rPr>
          <w:noProof w:val="0"/>
        </w:rPr>
        <w:t xml:space="preserve">bjekt </w:t>
      </w:r>
      <w:proofErr w:type="spellStart"/>
      <w:r w:rsidR="001A7A8F" w:rsidRPr="002E75C1">
        <w:rPr>
          <w:noProof w:val="0"/>
        </w:rPr>
        <w:t>Melapan</w:t>
      </w:r>
      <w:proofErr w:type="spellEnd"/>
      <w:r w:rsidR="001A7A8F" w:rsidRPr="002E75C1">
        <w:rPr>
          <w:noProof w:val="0"/>
        </w:rPr>
        <w:t xml:space="preserve"> je pritličen, </w:t>
      </w:r>
      <w:r w:rsidR="00E50117" w:rsidRPr="002E75C1">
        <w:rPr>
          <w:noProof w:val="0"/>
        </w:rPr>
        <w:t>v njem</w:t>
      </w:r>
      <w:r w:rsidR="001A7A8F" w:rsidRPr="002E75C1">
        <w:rPr>
          <w:noProof w:val="0"/>
        </w:rPr>
        <w:t xml:space="preserve"> s</w:t>
      </w:r>
      <w:r w:rsidR="00E50117" w:rsidRPr="002E75C1">
        <w:rPr>
          <w:noProof w:val="0"/>
        </w:rPr>
        <w:t>e</w:t>
      </w:r>
      <w:r w:rsidR="001A7A8F" w:rsidRPr="002E75C1">
        <w:rPr>
          <w:noProof w:val="0"/>
        </w:rPr>
        <w:t xml:space="preserve"> poleg proizvodne in skladiščne dejavnosti </w:t>
      </w:r>
      <w:r w:rsidR="00E50117" w:rsidRPr="002E75C1">
        <w:rPr>
          <w:noProof w:val="0"/>
        </w:rPr>
        <w:t>nahajajo tudi</w:t>
      </w:r>
      <w:r w:rsidR="001A7A8F" w:rsidRPr="002E75C1">
        <w:rPr>
          <w:noProof w:val="0"/>
        </w:rPr>
        <w:t xml:space="preserve"> pisarne, služba vzdrževanja, kontrolni laboratoriji, transformatorske postaje, pralnica embalaže in garderobe.</w:t>
      </w:r>
    </w:p>
    <w:p w14:paraId="11D78CCB" w14:textId="77777777" w:rsidR="001A7A8F" w:rsidRPr="002E75C1" w:rsidRDefault="001A7A8F" w:rsidP="001A7A8F">
      <w:pPr>
        <w:pStyle w:val="EO-tekst-splono"/>
        <w:rPr>
          <w:noProof w:val="0"/>
        </w:rPr>
      </w:pPr>
    </w:p>
    <w:p w14:paraId="154100C5" w14:textId="77777777" w:rsidR="001A7A8F" w:rsidRPr="002E75C1" w:rsidRDefault="001A7A8F" w:rsidP="001A7A8F">
      <w:pPr>
        <w:pStyle w:val="EO-tekst-splono"/>
        <w:rPr>
          <w:noProof w:val="0"/>
        </w:rPr>
      </w:pPr>
      <w:r w:rsidRPr="002E75C1">
        <w:rPr>
          <w:noProof w:val="0"/>
        </w:rPr>
        <w:t>Tla v skladišču so armirano betonska z lovilnimi kinetami. Tako je v primeru razlitij preprečen iztok nevarne snovi v okolje. Pri skladiščenju in interni logistiki snovi so zagotovljeni tehnični in organizacijski ukrepi, ki ob morebitnem razsutju v celoti preprečujejo možnost onesnaženja tal in podzemne vode.</w:t>
      </w:r>
    </w:p>
    <w:p w14:paraId="79C741CE" w14:textId="77777777" w:rsidR="001A7A8F" w:rsidRPr="002E75C1" w:rsidRDefault="001A7A8F" w:rsidP="001A7A8F">
      <w:pPr>
        <w:pStyle w:val="EO-tekst-splono"/>
        <w:rPr>
          <w:noProof w:val="0"/>
        </w:rPr>
      </w:pPr>
    </w:p>
    <w:p w14:paraId="6C347D89" w14:textId="2551F2A8" w:rsidR="001A7A8F" w:rsidRPr="002E75C1" w:rsidRDefault="001A7A8F" w:rsidP="001A7A8F">
      <w:pPr>
        <w:pStyle w:val="EO-tekst-splono"/>
        <w:rPr>
          <w:noProof w:val="0"/>
        </w:rPr>
      </w:pPr>
      <w:r w:rsidRPr="002E75C1">
        <w:rPr>
          <w:noProof w:val="0"/>
        </w:rPr>
        <w:t>V skladišču se surovin</w:t>
      </w:r>
      <w:r w:rsidR="00E20F90" w:rsidRPr="002E75C1">
        <w:rPr>
          <w:noProof w:val="0"/>
        </w:rPr>
        <w:t>e</w:t>
      </w:r>
      <w:r w:rsidRPr="002E75C1">
        <w:rPr>
          <w:noProof w:val="0"/>
        </w:rPr>
        <w:t>, polizdelk</w:t>
      </w:r>
      <w:r w:rsidR="00E20F90" w:rsidRPr="002E75C1">
        <w:rPr>
          <w:noProof w:val="0"/>
        </w:rPr>
        <w:t>e</w:t>
      </w:r>
      <w:r w:rsidRPr="002E75C1">
        <w:rPr>
          <w:noProof w:val="0"/>
        </w:rPr>
        <w:t xml:space="preserve"> in izdelk</w:t>
      </w:r>
      <w:r w:rsidR="00E20F90" w:rsidRPr="002E75C1">
        <w:rPr>
          <w:noProof w:val="0"/>
        </w:rPr>
        <w:t>i</w:t>
      </w:r>
      <w:r w:rsidRPr="002E75C1">
        <w:rPr>
          <w:noProof w:val="0"/>
        </w:rPr>
        <w:t xml:space="preserve"> skladiščijo v IBC vsebnikih in paletnih vrečah.</w:t>
      </w:r>
    </w:p>
    <w:p w14:paraId="091CDD99" w14:textId="77777777" w:rsidR="00915DAA" w:rsidRPr="002E75C1" w:rsidRDefault="00915DAA" w:rsidP="001A7A8F">
      <w:pPr>
        <w:pStyle w:val="EO-tekst-splono"/>
        <w:rPr>
          <w:noProof w:val="0"/>
          <w:highlight w:val="green"/>
        </w:rPr>
      </w:pPr>
    </w:p>
    <w:p w14:paraId="34C0DACB" w14:textId="014CAB44" w:rsidR="001A7A8F" w:rsidRPr="002E75C1" w:rsidRDefault="00915DAA" w:rsidP="00915DAA">
      <w:pPr>
        <w:pStyle w:val="EO-P4"/>
        <w:tabs>
          <w:tab w:val="clear" w:pos="3261"/>
        </w:tabs>
        <w:ind w:left="1134"/>
        <w:rPr>
          <w:noProof w:val="0"/>
        </w:rPr>
      </w:pPr>
      <w:bookmarkStart w:id="64" w:name="_Toc218080005"/>
      <w:r w:rsidRPr="002E75C1">
        <w:rPr>
          <w:noProof w:val="0"/>
        </w:rPr>
        <w:t>Sprememba kapacitete</w:t>
      </w:r>
      <w:bookmarkEnd w:id="64"/>
    </w:p>
    <w:p w14:paraId="6596787B" w14:textId="61BFB99E" w:rsidR="001A7A8F" w:rsidRPr="002E75C1" w:rsidRDefault="001A7A8F" w:rsidP="001A7A8F">
      <w:pPr>
        <w:pStyle w:val="EO-tekst-splono"/>
        <w:rPr>
          <w:noProof w:val="0"/>
        </w:rPr>
      </w:pPr>
      <w:r w:rsidRPr="002E75C1">
        <w:rPr>
          <w:noProof w:val="0"/>
        </w:rPr>
        <w:t>V Prilogi 3 IED OVD je navedeno, da je volumen skladišča Sk4 enak 3.116 m</w:t>
      </w:r>
      <w:r w:rsidRPr="002E75C1">
        <w:rPr>
          <w:noProof w:val="0"/>
          <w:vertAlign w:val="superscript"/>
        </w:rPr>
        <w:t>3</w:t>
      </w:r>
      <w:r w:rsidRPr="002E75C1">
        <w:rPr>
          <w:noProof w:val="0"/>
        </w:rPr>
        <w:t xml:space="preserve">. Sprememba se nanaša na spremembo zapisa volumna skladišča, in sicer </w:t>
      </w:r>
      <w:r w:rsidR="00E50117" w:rsidRPr="002E75C1">
        <w:rPr>
          <w:noProof w:val="0"/>
        </w:rPr>
        <w:t xml:space="preserve">se je </w:t>
      </w:r>
      <w:r w:rsidRPr="002E75C1">
        <w:rPr>
          <w:noProof w:val="0"/>
        </w:rPr>
        <w:t xml:space="preserve">po ponovnem pregledu </w:t>
      </w:r>
      <w:r w:rsidR="00E50117" w:rsidRPr="002E75C1">
        <w:rPr>
          <w:noProof w:val="0"/>
        </w:rPr>
        <w:t>njegove zmogljivosti ugotovilo, da je</w:t>
      </w:r>
      <w:r w:rsidRPr="002E75C1">
        <w:rPr>
          <w:noProof w:val="0"/>
        </w:rPr>
        <w:t xml:space="preserve"> največja zmogljivost skladišča 800 m</w:t>
      </w:r>
      <w:r w:rsidRPr="002E75C1">
        <w:rPr>
          <w:noProof w:val="0"/>
          <w:vertAlign w:val="superscript"/>
        </w:rPr>
        <w:t>3</w:t>
      </w:r>
      <w:r w:rsidRPr="002E75C1">
        <w:rPr>
          <w:noProof w:val="0"/>
        </w:rPr>
        <w:t xml:space="preserve"> oziroma </w:t>
      </w:r>
      <w:r w:rsidR="00D12185" w:rsidRPr="002E75C1">
        <w:rPr>
          <w:noProof w:val="0"/>
        </w:rPr>
        <w:t>3</w:t>
      </w:r>
      <w:r w:rsidRPr="002E75C1">
        <w:rPr>
          <w:noProof w:val="0"/>
        </w:rPr>
        <w:t xml:space="preserve">00 ton surovin, polizdelkov in izdelkov. </w:t>
      </w:r>
    </w:p>
    <w:p w14:paraId="39453682" w14:textId="3C70C74C" w:rsidR="00E50117" w:rsidRPr="002E75C1" w:rsidRDefault="00E50117" w:rsidP="001A7A8F">
      <w:pPr>
        <w:pStyle w:val="EO-tekst-splono"/>
        <w:rPr>
          <w:noProof w:val="0"/>
        </w:rPr>
      </w:pPr>
      <w:r w:rsidRPr="002E75C1">
        <w:rPr>
          <w:noProof w:val="0"/>
        </w:rPr>
        <w:t>Sprememba kapacitete skladišča ni posledica posegov v skladišče. Upravljavec tudi v prihodnje ne načrtuje gradbenih posegov tega skladišča.</w:t>
      </w:r>
    </w:p>
    <w:p w14:paraId="5899059C" w14:textId="77777777" w:rsidR="001A7A8F" w:rsidRPr="002E75C1" w:rsidRDefault="001A7A8F" w:rsidP="001A7A8F">
      <w:pPr>
        <w:pStyle w:val="EO-tekst-splono"/>
        <w:rPr>
          <w:noProof w:val="0"/>
        </w:rPr>
      </w:pPr>
    </w:p>
    <w:p w14:paraId="481B2BB5" w14:textId="77777777" w:rsidR="00915DAA" w:rsidRPr="002E75C1" w:rsidRDefault="00915DAA" w:rsidP="00915DAA">
      <w:pPr>
        <w:pStyle w:val="EO-P4"/>
        <w:tabs>
          <w:tab w:val="clear" w:pos="3261"/>
        </w:tabs>
        <w:ind w:left="1134"/>
        <w:rPr>
          <w:noProof w:val="0"/>
        </w:rPr>
      </w:pPr>
      <w:bookmarkStart w:id="65" w:name="_Toc218080006"/>
      <w:r w:rsidRPr="002E75C1">
        <w:rPr>
          <w:noProof w:val="0"/>
        </w:rPr>
        <w:t>Sprememba nabora skladiščenih snovi</w:t>
      </w:r>
      <w:bookmarkEnd w:id="65"/>
    </w:p>
    <w:p w14:paraId="28F346B7" w14:textId="77777777" w:rsidR="007802B0" w:rsidRPr="002E75C1" w:rsidRDefault="001A7A8F" w:rsidP="007802B0">
      <w:pPr>
        <w:pStyle w:val="EO-tekst-splono"/>
        <w:rPr>
          <w:noProof w:val="0"/>
        </w:rPr>
      </w:pPr>
      <w:r w:rsidRPr="002E75C1">
        <w:rPr>
          <w:noProof w:val="0"/>
        </w:rPr>
        <w:t xml:space="preserve">V nabor skladiščenih snovi se doda nova nenevarna snov </w:t>
      </w:r>
      <w:proofErr w:type="spellStart"/>
      <w:r w:rsidRPr="002E75C1">
        <w:rPr>
          <w:noProof w:val="0"/>
        </w:rPr>
        <w:t>Urepret</w:t>
      </w:r>
      <w:proofErr w:type="spellEnd"/>
      <w:r w:rsidRPr="002E75C1">
        <w:rPr>
          <w:noProof w:val="0"/>
        </w:rPr>
        <w:t xml:space="preserve"> NOX (sečnina), ki se jo uporablja za zniževanje emisij dušikovih oksidov iz dimnih plinov kotla na lesno biomaso</w:t>
      </w:r>
      <w:r w:rsidR="00E50117" w:rsidRPr="002E75C1">
        <w:rPr>
          <w:noProof w:val="0"/>
        </w:rPr>
        <w:t xml:space="preserve"> (izpust Z17)</w:t>
      </w:r>
      <w:r w:rsidRPr="002E75C1">
        <w:rPr>
          <w:noProof w:val="0"/>
        </w:rPr>
        <w:t xml:space="preserve">. </w:t>
      </w:r>
      <w:r w:rsidR="00E50117" w:rsidRPr="002E75C1">
        <w:rPr>
          <w:noProof w:val="0"/>
        </w:rPr>
        <w:t>Naprava za zmanjševanje dušikovih oksidov je del vloge za spremembo IED OVD, ki je bila oddana na ministrstvo 11. 11. 2024</w:t>
      </w:r>
      <w:r w:rsidR="007802B0" w:rsidRPr="002E75C1">
        <w:rPr>
          <w:noProof w:val="0"/>
        </w:rPr>
        <w:t xml:space="preserve"> in se vodi pod številko upravne zadeve 35432-55/2024-2570.</w:t>
      </w:r>
    </w:p>
    <w:p w14:paraId="10A6C929" w14:textId="77777777" w:rsidR="00E032CF" w:rsidRPr="002E75C1" w:rsidRDefault="00E032CF" w:rsidP="001A7A8F">
      <w:pPr>
        <w:pStyle w:val="EO-tekst-splono"/>
        <w:rPr>
          <w:noProof w:val="0"/>
        </w:rPr>
      </w:pPr>
    </w:p>
    <w:p w14:paraId="01792657" w14:textId="13936648" w:rsidR="001A7A8F" w:rsidRPr="002E75C1" w:rsidRDefault="000D1B48" w:rsidP="001A7A8F">
      <w:pPr>
        <w:pStyle w:val="EO-tekst-splono"/>
        <w:rPr>
          <w:noProof w:val="0"/>
        </w:rPr>
      </w:pPr>
      <w:proofErr w:type="spellStart"/>
      <w:r w:rsidRPr="002E75C1">
        <w:rPr>
          <w:noProof w:val="0"/>
        </w:rPr>
        <w:t>Urepret</w:t>
      </w:r>
      <w:proofErr w:type="spellEnd"/>
      <w:r w:rsidRPr="002E75C1">
        <w:rPr>
          <w:noProof w:val="0"/>
        </w:rPr>
        <w:t xml:space="preserve"> NOX </w:t>
      </w:r>
      <w:r w:rsidR="005F1432" w:rsidRPr="002E75C1">
        <w:rPr>
          <w:noProof w:val="0"/>
        </w:rPr>
        <w:t>je</w:t>
      </w:r>
      <w:r w:rsidRPr="002E75C1">
        <w:rPr>
          <w:noProof w:val="0"/>
        </w:rPr>
        <w:t xml:space="preserve"> nenevarn</w:t>
      </w:r>
      <w:r w:rsidR="005F1432" w:rsidRPr="002E75C1">
        <w:rPr>
          <w:noProof w:val="0"/>
        </w:rPr>
        <w:t>a</w:t>
      </w:r>
      <w:r w:rsidRPr="002E75C1">
        <w:rPr>
          <w:noProof w:val="0"/>
        </w:rPr>
        <w:t xml:space="preserve"> snov. </w:t>
      </w:r>
      <w:r w:rsidR="005F1432" w:rsidRPr="002E75C1">
        <w:rPr>
          <w:noProof w:val="0"/>
        </w:rPr>
        <w:t>S</w:t>
      </w:r>
      <w:r w:rsidR="001A7A8F" w:rsidRPr="002E75C1">
        <w:rPr>
          <w:noProof w:val="0"/>
        </w:rPr>
        <w:t xml:space="preserve">kladiščila </w:t>
      </w:r>
      <w:r w:rsidR="005F1432" w:rsidRPr="002E75C1">
        <w:rPr>
          <w:noProof w:val="0"/>
        </w:rPr>
        <w:t xml:space="preserve">se bo </w:t>
      </w:r>
      <w:r w:rsidR="001A7A8F" w:rsidRPr="002E75C1">
        <w:rPr>
          <w:noProof w:val="0"/>
        </w:rPr>
        <w:t>v IBC vsebnik</w:t>
      </w:r>
      <w:r w:rsidR="00E50117" w:rsidRPr="002E75C1">
        <w:rPr>
          <w:noProof w:val="0"/>
        </w:rPr>
        <w:t>ih</w:t>
      </w:r>
      <w:r w:rsidR="001A7A8F" w:rsidRPr="002E75C1">
        <w:rPr>
          <w:noProof w:val="0"/>
        </w:rPr>
        <w:t>, v skupni količini 20 ton.</w:t>
      </w:r>
    </w:p>
    <w:p w14:paraId="1FC083F7" w14:textId="77777777" w:rsidR="001A7A8F" w:rsidRPr="002E75C1" w:rsidRDefault="001A7A8F" w:rsidP="001A7A8F">
      <w:pPr>
        <w:pStyle w:val="EO-tekst-splono"/>
        <w:rPr>
          <w:noProof w:val="0"/>
        </w:rPr>
      </w:pPr>
    </w:p>
    <w:p w14:paraId="37936297" w14:textId="4A331570" w:rsidR="001A7A8F" w:rsidRPr="002E75C1" w:rsidRDefault="001A7A8F" w:rsidP="001A7A8F">
      <w:pPr>
        <w:pStyle w:val="EO-tekst-splono"/>
        <w:rPr>
          <w:noProof w:val="0"/>
        </w:rPr>
      </w:pPr>
      <w:r w:rsidRPr="002E75C1">
        <w:rPr>
          <w:noProof w:val="0"/>
        </w:rPr>
        <w:t xml:space="preserve">Skladno z navedenim so za skladišče Sk4 v </w:t>
      </w:r>
      <w:r w:rsidRPr="002E75C1">
        <w:rPr>
          <w:b/>
          <w:bCs/>
          <w:noProof w:val="0"/>
          <w:color w:val="4F6228" w:themeColor="accent3" w:themeShade="80"/>
        </w:rPr>
        <w:t xml:space="preserve">Prilogi </w:t>
      </w:r>
      <w:r w:rsidR="00C64865" w:rsidRPr="002E75C1">
        <w:rPr>
          <w:b/>
          <w:bCs/>
          <w:noProof w:val="0"/>
          <w:color w:val="4F6228" w:themeColor="accent3" w:themeShade="80"/>
        </w:rPr>
        <w:t>9</w:t>
      </w:r>
      <w:r w:rsidRPr="002E75C1">
        <w:rPr>
          <w:noProof w:val="0"/>
        </w:rPr>
        <w:t xml:space="preserve"> navedeni podatki o skladiščenih snoveh, količinah teh snovi, namenu uporabe in načinu skladiščenja</w:t>
      </w:r>
      <w:r w:rsidR="000D1B48" w:rsidRPr="002E75C1">
        <w:rPr>
          <w:noProof w:val="0"/>
        </w:rPr>
        <w:t xml:space="preserve"> po nameravani spremembi</w:t>
      </w:r>
      <w:r w:rsidRPr="002E75C1">
        <w:rPr>
          <w:noProof w:val="0"/>
        </w:rPr>
        <w:t>.</w:t>
      </w:r>
    </w:p>
    <w:p w14:paraId="1FD5BEB7" w14:textId="77777777" w:rsidR="001A7A8F" w:rsidRPr="002E75C1" w:rsidRDefault="001A7A8F" w:rsidP="001A7A8F">
      <w:pPr>
        <w:pStyle w:val="EO-tekst-splono"/>
        <w:rPr>
          <w:noProof w:val="0"/>
        </w:rPr>
      </w:pPr>
    </w:p>
    <w:p w14:paraId="3BDDE947" w14:textId="67113773" w:rsidR="0079571E" w:rsidRPr="002E75C1" w:rsidRDefault="0079571E" w:rsidP="001A7A8F">
      <w:pPr>
        <w:pStyle w:val="EO-P3"/>
        <w:tabs>
          <w:tab w:val="clear" w:pos="1134"/>
        </w:tabs>
        <w:ind w:left="851" w:hanging="851"/>
        <w:rPr>
          <w:noProof w:val="0"/>
        </w:rPr>
      </w:pPr>
      <w:bookmarkStart w:id="66" w:name="_Toc218080007"/>
      <w:r w:rsidRPr="002E75C1">
        <w:rPr>
          <w:noProof w:val="0"/>
        </w:rPr>
        <w:t>Sprememba kapacitete skladišča Sk6 in nabora skladiščenih snovi</w:t>
      </w:r>
      <w:bookmarkEnd w:id="66"/>
    </w:p>
    <w:p w14:paraId="0B18AF03" w14:textId="77777777" w:rsidR="0079571E" w:rsidRPr="002E75C1" w:rsidRDefault="0079571E" w:rsidP="0079571E">
      <w:pPr>
        <w:pStyle w:val="EO-P4"/>
        <w:tabs>
          <w:tab w:val="clear" w:pos="3261"/>
        </w:tabs>
        <w:ind w:left="1134"/>
        <w:rPr>
          <w:noProof w:val="0"/>
        </w:rPr>
      </w:pPr>
      <w:bookmarkStart w:id="67" w:name="_Toc218080008"/>
      <w:r w:rsidRPr="002E75C1">
        <w:rPr>
          <w:noProof w:val="0"/>
        </w:rPr>
        <w:t>Uvod</w:t>
      </w:r>
      <w:bookmarkEnd w:id="67"/>
    </w:p>
    <w:p w14:paraId="7D7042E7" w14:textId="24835349" w:rsidR="0079571E" w:rsidRDefault="0079571E" w:rsidP="0079571E">
      <w:pPr>
        <w:pStyle w:val="EO-tekst-splono"/>
        <w:rPr>
          <w:noProof w:val="0"/>
        </w:rPr>
      </w:pPr>
      <w:r w:rsidRPr="002E75C1">
        <w:rPr>
          <w:noProof w:val="0"/>
        </w:rPr>
        <w:t xml:space="preserve">Skladišče papirja – proizvodni objekt </w:t>
      </w:r>
      <w:proofErr w:type="spellStart"/>
      <w:r w:rsidRPr="002E75C1">
        <w:rPr>
          <w:noProof w:val="0"/>
        </w:rPr>
        <w:t>Melapan</w:t>
      </w:r>
      <w:proofErr w:type="spellEnd"/>
      <w:r w:rsidRPr="002E75C1">
        <w:rPr>
          <w:noProof w:val="0"/>
        </w:rPr>
        <w:t xml:space="preserve"> z oznako Sk6 se nahaja na parceli št. 1353/14 v </w:t>
      </w:r>
      <w:proofErr w:type="spellStart"/>
      <w:r w:rsidRPr="002E75C1">
        <w:rPr>
          <w:noProof w:val="0"/>
        </w:rPr>
        <w:t>k.o</w:t>
      </w:r>
      <w:proofErr w:type="spellEnd"/>
      <w:r w:rsidRPr="002E75C1">
        <w:rPr>
          <w:noProof w:val="0"/>
        </w:rPr>
        <w:t xml:space="preserve">. Kočevje, Transverzalni Mercatorjevi koordinati skladišča sta E = 489457.5 </w:t>
      </w:r>
      <w:r w:rsidR="0000180E">
        <w:rPr>
          <w:noProof w:val="0"/>
        </w:rPr>
        <w:t xml:space="preserve">in </w:t>
      </w:r>
      <w:r w:rsidRPr="002E75C1">
        <w:rPr>
          <w:noProof w:val="0"/>
        </w:rPr>
        <w:t>N = 55694.7. Gre za pokrito skladišče, ki ima armirano betonska tla. Opremljeno je z linijskimi javljalniki požara, opremljeno je z notranjim in zunanjim hidrantnim omrežjem</w:t>
      </w:r>
      <w:r w:rsidR="00065184" w:rsidRPr="002E75C1">
        <w:rPr>
          <w:noProof w:val="0"/>
        </w:rPr>
        <w:t xml:space="preserve"> in strelovodno zaščito</w:t>
      </w:r>
      <w:r w:rsidRPr="002E75C1">
        <w:rPr>
          <w:noProof w:val="0"/>
        </w:rPr>
        <w:t>.</w:t>
      </w:r>
    </w:p>
    <w:p w14:paraId="25CA2E40" w14:textId="77777777" w:rsidR="007B4F8E" w:rsidRDefault="007B4F8E" w:rsidP="0079571E">
      <w:pPr>
        <w:pStyle w:val="EO-tekst-splono"/>
        <w:rPr>
          <w:noProof w:val="0"/>
        </w:rPr>
      </w:pPr>
    </w:p>
    <w:p w14:paraId="57ED193E" w14:textId="02621635" w:rsidR="00065184" w:rsidRDefault="007B4F8E" w:rsidP="0079571E">
      <w:pPr>
        <w:pStyle w:val="EO-tekst-splono"/>
        <w:rPr>
          <w:noProof w:val="0"/>
        </w:rPr>
      </w:pPr>
      <w:r>
        <w:drawing>
          <wp:inline distT="0" distB="0" distL="0" distR="0" wp14:anchorId="3561BCCC" wp14:editId="403C8424">
            <wp:extent cx="3683189" cy="2387723"/>
            <wp:effectExtent l="0" t="0" r="0" b="0"/>
            <wp:docPr id="33900415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04159" name="Slika 339004159"/>
                    <pic:cNvPicPr/>
                  </pic:nvPicPr>
                  <pic:blipFill>
                    <a:blip r:embed="rId30">
                      <a:extLst>
                        <a:ext uri="{28A0092B-C50C-407E-A947-70E740481C1C}">
                          <a14:useLocalDpi xmlns:a14="http://schemas.microsoft.com/office/drawing/2010/main" val="0"/>
                        </a:ext>
                      </a:extLst>
                    </a:blip>
                    <a:stretch>
                      <a:fillRect/>
                    </a:stretch>
                  </pic:blipFill>
                  <pic:spPr>
                    <a:xfrm>
                      <a:off x="0" y="0"/>
                      <a:ext cx="3683189" cy="2387723"/>
                    </a:xfrm>
                    <a:prstGeom prst="rect">
                      <a:avLst/>
                    </a:prstGeom>
                  </pic:spPr>
                </pic:pic>
              </a:graphicData>
            </a:graphic>
          </wp:inline>
        </w:drawing>
      </w:r>
    </w:p>
    <w:p w14:paraId="521C71A3" w14:textId="5430D4BF" w:rsidR="007B4F8E" w:rsidRPr="002E75C1" w:rsidRDefault="007B4F8E" w:rsidP="007B4F8E">
      <w:pPr>
        <w:pStyle w:val="Napis"/>
        <w:keepNext w:val="0"/>
        <w:rPr>
          <w:noProof w:val="0"/>
        </w:rPr>
      </w:pPr>
      <w:r w:rsidRPr="002E75C1">
        <w:rPr>
          <w:noProof w:val="0"/>
        </w:rPr>
        <w:t xml:space="preserve">Slika </w:t>
      </w:r>
      <w:r>
        <w:rPr>
          <w:noProof w:val="0"/>
        </w:rPr>
        <w:t>6</w:t>
      </w:r>
      <w:r w:rsidRPr="002E75C1">
        <w:rPr>
          <w:noProof w:val="0"/>
        </w:rPr>
        <w:t>:</w:t>
      </w:r>
      <w:r w:rsidRPr="002E75C1">
        <w:rPr>
          <w:noProof w:val="0"/>
        </w:rPr>
        <w:tab/>
        <w:t xml:space="preserve"> Lokacija skladišča surovin Sk</w:t>
      </w:r>
      <w:r>
        <w:rPr>
          <w:noProof w:val="0"/>
        </w:rPr>
        <w:t>6</w:t>
      </w:r>
    </w:p>
    <w:p w14:paraId="679E0C42" w14:textId="77777777" w:rsidR="00065184" w:rsidRPr="002E75C1" w:rsidRDefault="00065184" w:rsidP="00065184">
      <w:pPr>
        <w:pStyle w:val="EO-P4"/>
        <w:tabs>
          <w:tab w:val="clear" w:pos="3261"/>
        </w:tabs>
        <w:ind w:left="1134"/>
        <w:rPr>
          <w:noProof w:val="0"/>
        </w:rPr>
      </w:pPr>
      <w:bookmarkStart w:id="68" w:name="_Toc218080009"/>
      <w:r w:rsidRPr="002E75C1">
        <w:rPr>
          <w:noProof w:val="0"/>
        </w:rPr>
        <w:t>Sprememba kapacitete</w:t>
      </w:r>
      <w:bookmarkEnd w:id="68"/>
    </w:p>
    <w:p w14:paraId="76272172" w14:textId="080BD0A2" w:rsidR="00065184" w:rsidRPr="002E75C1" w:rsidRDefault="00065184" w:rsidP="0079571E">
      <w:pPr>
        <w:pStyle w:val="EO-tekst-splono"/>
        <w:rPr>
          <w:noProof w:val="0"/>
        </w:rPr>
      </w:pPr>
      <w:r w:rsidRPr="002E75C1">
        <w:rPr>
          <w:noProof w:val="0"/>
        </w:rPr>
        <w:t>Nosilec posega je izvedel preveritev kapacitete (volumna) skladišča Sk6, ki je zavedena v Prilogi 3 IED OVD in ugotovil, da je podatek v tej prilogi napačen (5.800 m</w:t>
      </w:r>
      <w:r w:rsidRPr="002E75C1">
        <w:rPr>
          <w:noProof w:val="0"/>
          <w:vertAlign w:val="superscript"/>
        </w:rPr>
        <w:t>3</w:t>
      </w:r>
      <w:r w:rsidRPr="002E75C1">
        <w:rPr>
          <w:noProof w:val="0"/>
        </w:rPr>
        <w:t>) ter da je pravi volumen tega skladišča 500 m</w:t>
      </w:r>
      <w:r w:rsidRPr="002E75C1">
        <w:rPr>
          <w:noProof w:val="0"/>
          <w:vertAlign w:val="superscript"/>
        </w:rPr>
        <w:t>3</w:t>
      </w:r>
      <w:r w:rsidRPr="002E75C1">
        <w:rPr>
          <w:noProof w:val="0"/>
        </w:rPr>
        <w:t>. V skladišču je možno skladiščiti do največ 350 ton papirja in snovi.</w:t>
      </w:r>
    </w:p>
    <w:p w14:paraId="49A39105" w14:textId="77777777" w:rsidR="00065184" w:rsidRPr="002E75C1" w:rsidRDefault="00065184" w:rsidP="0079571E">
      <w:pPr>
        <w:pStyle w:val="EO-tekst-splono"/>
        <w:rPr>
          <w:noProof w:val="0"/>
        </w:rPr>
      </w:pPr>
    </w:p>
    <w:p w14:paraId="342CE4E3" w14:textId="7C4EAECB" w:rsidR="00065184" w:rsidRPr="002E75C1" w:rsidRDefault="00065184" w:rsidP="0079571E">
      <w:pPr>
        <w:pStyle w:val="EO-tekst-splono"/>
        <w:rPr>
          <w:noProof w:val="0"/>
        </w:rPr>
      </w:pPr>
      <w:r w:rsidRPr="002E75C1">
        <w:rPr>
          <w:noProof w:val="0"/>
        </w:rPr>
        <w:t xml:space="preserve">Sprememba kapacitete skladišča Sk6 se glede na napisano nanaša na uskladitev podatkov v IED OVD z obstoječim stanjem. </w:t>
      </w:r>
    </w:p>
    <w:p w14:paraId="185AA30C" w14:textId="56C398A5" w:rsidR="0079571E" w:rsidRPr="002E75C1" w:rsidRDefault="0079571E" w:rsidP="0079571E">
      <w:pPr>
        <w:pStyle w:val="EO-tekst-splono"/>
        <w:rPr>
          <w:noProof w:val="0"/>
        </w:rPr>
      </w:pPr>
    </w:p>
    <w:p w14:paraId="50E4EE14" w14:textId="77777777" w:rsidR="00065184" w:rsidRPr="002E75C1" w:rsidRDefault="00065184" w:rsidP="00065184">
      <w:pPr>
        <w:pStyle w:val="EO-P4"/>
        <w:tabs>
          <w:tab w:val="clear" w:pos="3261"/>
        </w:tabs>
        <w:ind w:left="1134"/>
        <w:rPr>
          <w:noProof w:val="0"/>
        </w:rPr>
      </w:pPr>
      <w:bookmarkStart w:id="69" w:name="_Toc218080010"/>
      <w:r w:rsidRPr="002E75C1">
        <w:rPr>
          <w:noProof w:val="0"/>
        </w:rPr>
        <w:t>Sprememba nabora skladiščenih snovi</w:t>
      </w:r>
      <w:bookmarkEnd w:id="69"/>
    </w:p>
    <w:p w14:paraId="2F9DB992" w14:textId="0F522BE3" w:rsidR="00065184" w:rsidRPr="002E75C1" w:rsidRDefault="00065184" w:rsidP="0079571E">
      <w:pPr>
        <w:pStyle w:val="EO-tekst-splono"/>
        <w:rPr>
          <w:noProof w:val="0"/>
        </w:rPr>
      </w:pPr>
      <w:r w:rsidRPr="002E75C1">
        <w:rPr>
          <w:noProof w:val="0"/>
        </w:rPr>
        <w:t xml:space="preserve">V obstoječem stanju se v skladišču Sk6 skladišči do 50 ton papirja v balah. Gre za surovi papir, ki je namenjen za </w:t>
      </w:r>
      <w:proofErr w:type="spellStart"/>
      <w:r w:rsidRPr="002E75C1">
        <w:rPr>
          <w:noProof w:val="0"/>
        </w:rPr>
        <w:t>inpregnacijo</w:t>
      </w:r>
      <w:proofErr w:type="spellEnd"/>
      <w:r w:rsidRPr="002E75C1">
        <w:rPr>
          <w:noProof w:val="0"/>
        </w:rPr>
        <w:t xml:space="preserve"> z </w:t>
      </w:r>
      <w:proofErr w:type="spellStart"/>
      <w:r w:rsidRPr="002E75C1">
        <w:rPr>
          <w:noProof w:val="0"/>
        </w:rPr>
        <w:t>amino</w:t>
      </w:r>
      <w:proofErr w:type="spellEnd"/>
      <w:r w:rsidRPr="002E75C1">
        <w:rPr>
          <w:noProof w:val="0"/>
        </w:rPr>
        <w:t xml:space="preserve"> smolami v drugi napravi B1. </w:t>
      </w:r>
    </w:p>
    <w:p w14:paraId="3181E29E" w14:textId="77777777" w:rsidR="00065184" w:rsidRPr="002E75C1" w:rsidRDefault="00065184" w:rsidP="0079571E">
      <w:pPr>
        <w:pStyle w:val="EO-tekst-splono"/>
        <w:rPr>
          <w:noProof w:val="0"/>
        </w:rPr>
      </w:pPr>
    </w:p>
    <w:p w14:paraId="4541E6EF" w14:textId="6DB30FC7" w:rsidR="00065184" w:rsidRPr="002E75C1" w:rsidRDefault="00065184" w:rsidP="0079571E">
      <w:pPr>
        <w:pStyle w:val="EO-tekst-splono"/>
        <w:rPr>
          <w:noProof w:val="0"/>
        </w:rPr>
      </w:pPr>
      <w:r w:rsidRPr="002E75C1">
        <w:rPr>
          <w:noProof w:val="0"/>
        </w:rPr>
        <w:t>Po spremembi se bo poleg papirja skladiščilo še naslednje snovi:</w:t>
      </w:r>
    </w:p>
    <w:p w14:paraId="58813686" w14:textId="13D4D4EE" w:rsidR="00065184" w:rsidRPr="002E75C1" w:rsidRDefault="00065184" w:rsidP="00F34BA8">
      <w:pPr>
        <w:pStyle w:val="EO-tekst-splono"/>
        <w:numPr>
          <w:ilvl w:val="0"/>
          <w:numId w:val="88"/>
        </w:numPr>
        <w:rPr>
          <w:noProof w:val="0"/>
        </w:rPr>
      </w:pPr>
      <w:r w:rsidRPr="002E75C1">
        <w:rPr>
          <w:noProof w:val="0"/>
        </w:rPr>
        <w:t xml:space="preserve">Nenevarni snovi: </w:t>
      </w:r>
      <w:proofErr w:type="spellStart"/>
      <w:r w:rsidR="009A3FD3" w:rsidRPr="002E75C1">
        <w:rPr>
          <w:noProof w:val="0"/>
        </w:rPr>
        <w:t>Meldur</w:t>
      </w:r>
      <w:proofErr w:type="spellEnd"/>
      <w:r w:rsidR="009A3FD3" w:rsidRPr="002E75C1">
        <w:rPr>
          <w:noProof w:val="0"/>
        </w:rPr>
        <w:t xml:space="preserve"> TV/HS/granulat melaminske smole in </w:t>
      </w:r>
      <w:proofErr w:type="spellStart"/>
      <w:r w:rsidR="009A3FD3" w:rsidRPr="002E75C1">
        <w:rPr>
          <w:noProof w:val="0"/>
        </w:rPr>
        <w:t>Melapreti</w:t>
      </w:r>
      <w:proofErr w:type="spellEnd"/>
      <w:r w:rsidR="009A3FD3" w:rsidRPr="002E75C1">
        <w:rPr>
          <w:noProof w:val="0"/>
        </w:rPr>
        <w:t xml:space="preserve"> AAS 100/G,</w:t>
      </w:r>
    </w:p>
    <w:p w14:paraId="77E9673D" w14:textId="60EC5596" w:rsidR="009A3FD3" w:rsidRPr="002E75C1" w:rsidRDefault="009A3FD3" w:rsidP="00F34BA8">
      <w:pPr>
        <w:pStyle w:val="EO-tekst-splono"/>
        <w:numPr>
          <w:ilvl w:val="0"/>
          <w:numId w:val="88"/>
        </w:numPr>
        <w:rPr>
          <w:noProof w:val="0"/>
        </w:rPr>
      </w:pPr>
      <w:r w:rsidRPr="002E75C1">
        <w:rPr>
          <w:noProof w:val="0"/>
        </w:rPr>
        <w:t xml:space="preserve">Nevarna snov (H350.B, ni nevarnosti za okolje): </w:t>
      </w:r>
      <w:proofErr w:type="spellStart"/>
      <w:r w:rsidRPr="002E75C1">
        <w:rPr>
          <w:noProof w:val="0"/>
        </w:rPr>
        <w:t>Melapreti</w:t>
      </w:r>
      <w:proofErr w:type="spellEnd"/>
      <w:r w:rsidRPr="002E75C1">
        <w:rPr>
          <w:noProof w:val="0"/>
        </w:rPr>
        <w:t xml:space="preserve"> AAS 100.</w:t>
      </w:r>
    </w:p>
    <w:p w14:paraId="0720C5D5" w14:textId="77777777" w:rsidR="00065184" w:rsidRPr="002E75C1" w:rsidRDefault="00065184" w:rsidP="0079571E">
      <w:pPr>
        <w:pStyle w:val="EO-tekst-splono"/>
        <w:rPr>
          <w:noProof w:val="0"/>
        </w:rPr>
      </w:pPr>
    </w:p>
    <w:p w14:paraId="71569C7A" w14:textId="1D9A19D6" w:rsidR="001A7A8F" w:rsidRPr="002E75C1" w:rsidRDefault="001A7A8F" w:rsidP="001A7A8F">
      <w:pPr>
        <w:pStyle w:val="EO-P3"/>
        <w:tabs>
          <w:tab w:val="clear" w:pos="1134"/>
        </w:tabs>
        <w:ind w:left="851" w:hanging="851"/>
        <w:rPr>
          <w:noProof w:val="0"/>
        </w:rPr>
      </w:pPr>
      <w:bookmarkStart w:id="70" w:name="_Toc218080011"/>
      <w:r w:rsidRPr="002E75C1">
        <w:rPr>
          <w:noProof w:val="0"/>
        </w:rPr>
        <w:t>Sprememb</w:t>
      </w:r>
      <w:r w:rsidR="005A5603" w:rsidRPr="002E75C1">
        <w:rPr>
          <w:noProof w:val="0"/>
        </w:rPr>
        <w:t>a</w:t>
      </w:r>
      <w:r w:rsidRPr="002E75C1">
        <w:rPr>
          <w:noProof w:val="0"/>
        </w:rPr>
        <w:t xml:space="preserve"> nabora skladiščenih snovi v skladišču Sk7</w:t>
      </w:r>
      <w:bookmarkEnd w:id="70"/>
    </w:p>
    <w:p w14:paraId="7DBEF539" w14:textId="77777777" w:rsidR="00E032CF" w:rsidRPr="002E75C1" w:rsidRDefault="00E032CF" w:rsidP="00E032CF">
      <w:pPr>
        <w:pStyle w:val="EO-P4"/>
        <w:tabs>
          <w:tab w:val="clear" w:pos="3261"/>
        </w:tabs>
        <w:ind w:left="1134"/>
        <w:rPr>
          <w:noProof w:val="0"/>
        </w:rPr>
      </w:pPr>
      <w:bookmarkStart w:id="71" w:name="_Toc218080012"/>
      <w:r w:rsidRPr="002E75C1">
        <w:rPr>
          <w:noProof w:val="0"/>
        </w:rPr>
        <w:t>Uvod</w:t>
      </w:r>
      <w:bookmarkEnd w:id="71"/>
    </w:p>
    <w:p w14:paraId="22BDDE1F" w14:textId="3879D84A" w:rsidR="001A7A8F" w:rsidRPr="002E75C1" w:rsidRDefault="00611202" w:rsidP="001A7A8F">
      <w:pPr>
        <w:pStyle w:val="EO-tekst-splono"/>
        <w:rPr>
          <w:noProof w:val="0"/>
        </w:rPr>
      </w:pPr>
      <w:r w:rsidRPr="002E75C1">
        <w:rPr>
          <w:noProof w:val="0"/>
        </w:rPr>
        <w:t xml:space="preserve">Skladišče gotovih izdelkov- proizvodni objekt </w:t>
      </w:r>
      <w:proofErr w:type="spellStart"/>
      <w:r w:rsidRPr="002E75C1">
        <w:rPr>
          <w:noProof w:val="0"/>
        </w:rPr>
        <w:t>Melapan</w:t>
      </w:r>
      <w:proofErr w:type="spellEnd"/>
      <w:r w:rsidRPr="002E75C1">
        <w:rPr>
          <w:noProof w:val="0"/>
        </w:rPr>
        <w:t xml:space="preserve"> z oznako Sk7 </w:t>
      </w:r>
      <w:r w:rsidR="001A7A8F" w:rsidRPr="002E75C1">
        <w:rPr>
          <w:noProof w:val="0"/>
        </w:rPr>
        <w:t xml:space="preserve">se nahaja v proizvodnem objektu </w:t>
      </w:r>
      <w:proofErr w:type="spellStart"/>
      <w:r w:rsidR="001A7A8F" w:rsidRPr="002E75C1">
        <w:rPr>
          <w:noProof w:val="0"/>
        </w:rPr>
        <w:t>Melapan</w:t>
      </w:r>
      <w:proofErr w:type="spellEnd"/>
      <w:r w:rsidR="001A7A8F" w:rsidRPr="002E75C1">
        <w:rPr>
          <w:noProof w:val="0"/>
        </w:rPr>
        <w:t xml:space="preserve"> (ID 4988), na parceli št. 1353/6, </w:t>
      </w:r>
      <w:proofErr w:type="spellStart"/>
      <w:r w:rsidR="001A7A8F" w:rsidRPr="002E75C1">
        <w:rPr>
          <w:noProof w:val="0"/>
        </w:rPr>
        <w:t>k.o</w:t>
      </w:r>
      <w:proofErr w:type="spellEnd"/>
      <w:r w:rsidR="001A7A8F" w:rsidRPr="002E75C1">
        <w:rPr>
          <w:noProof w:val="0"/>
        </w:rPr>
        <w:t>. 1577 - Kočevje. Transverzalni Mercatorjevi koordinati skladišča sta E = 489462.2 in N = 55642.2. Gre za pokrito skladišče, ki ima armirano betonska tla z lovilnimi kinetami. Opremljeno je z linijskimi javljalniki požara.</w:t>
      </w:r>
    </w:p>
    <w:p w14:paraId="49BA54A0" w14:textId="77777777" w:rsidR="00E032CF" w:rsidRPr="002E75C1" w:rsidRDefault="00E032CF" w:rsidP="00E032CF">
      <w:pPr>
        <w:pStyle w:val="EO-tekst-splono"/>
        <w:rPr>
          <w:noProof w:val="0"/>
        </w:rPr>
      </w:pPr>
    </w:p>
    <w:p w14:paraId="6BAF6721" w14:textId="695A3D83" w:rsidR="00611202" w:rsidRPr="002E75C1" w:rsidRDefault="00611202" w:rsidP="00E032CF">
      <w:pPr>
        <w:pStyle w:val="EO-tekst-splono"/>
        <w:rPr>
          <w:noProof w:val="0"/>
        </w:rPr>
      </w:pPr>
      <w:r w:rsidRPr="002E75C1">
        <w:drawing>
          <wp:inline distT="0" distB="0" distL="0" distR="0" wp14:anchorId="45F6C758" wp14:editId="274A655E">
            <wp:extent cx="3857625" cy="2152650"/>
            <wp:effectExtent l="0" t="0" r="9525" b="0"/>
            <wp:docPr id="2752111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1101" name=""/>
                    <pic:cNvPicPr/>
                  </pic:nvPicPr>
                  <pic:blipFill>
                    <a:blip r:embed="rId31"/>
                    <a:stretch>
                      <a:fillRect/>
                    </a:stretch>
                  </pic:blipFill>
                  <pic:spPr>
                    <a:xfrm>
                      <a:off x="0" y="0"/>
                      <a:ext cx="3857625" cy="2152650"/>
                    </a:xfrm>
                    <a:prstGeom prst="rect">
                      <a:avLst/>
                    </a:prstGeom>
                  </pic:spPr>
                </pic:pic>
              </a:graphicData>
            </a:graphic>
          </wp:inline>
        </w:drawing>
      </w:r>
    </w:p>
    <w:p w14:paraId="7B7F3E34" w14:textId="77E7DE58" w:rsidR="00611202" w:rsidRPr="002E75C1" w:rsidRDefault="00611202" w:rsidP="00611202">
      <w:pPr>
        <w:pStyle w:val="Napis"/>
        <w:keepNext w:val="0"/>
        <w:rPr>
          <w:noProof w:val="0"/>
        </w:rPr>
      </w:pPr>
      <w:r w:rsidRPr="002E75C1">
        <w:rPr>
          <w:noProof w:val="0"/>
        </w:rPr>
        <w:t xml:space="preserve">Slika </w:t>
      </w:r>
      <w:r w:rsidR="007B4F8E">
        <w:rPr>
          <w:noProof w:val="0"/>
        </w:rPr>
        <w:t>7</w:t>
      </w:r>
      <w:r w:rsidRPr="002E75C1">
        <w:rPr>
          <w:noProof w:val="0"/>
        </w:rPr>
        <w:t>:</w:t>
      </w:r>
      <w:r w:rsidRPr="002E75C1">
        <w:rPr>
          <w:noProof w:val="0"/>
        </w:rPr>
        <w:tab/>
        <w:t xml:space="preserve"> Lokacija skladišča surovin Sk7</w:t>
      </w:r>
    </w:p>
    <w:p w14:paraId="0C4D4995" w14:textId="77777777" w:rsidR="00E032CF" w:rsidRPr="002E75C1" w:rsidRDefault="00E032CF" w:rsidP="00E032CF">
      <w:pPr>
        <w:pStyle w:val="EO-P4"/>
        <w:tabs>
          <w:tab w:val="clear" w:pos="3261"/>
        </w:tabs>
        <w:ind w:left="1134"/>
        <w:rPr>
          <w:noProof w:val="0"/>
        </w:rPr>
      </w:pPr>
      <w:bookmarkStart w:id="72" w:name="_Toc218080013"/>
      <w:r w:rsidRPr="002E75C1">
        <w:rPr>
          <w:noProof w:val="0"/>
        </w:rPr>
        <w:t>Sprememba nabora skladiščenih snovi</w:t>
      </w:r>
      <w:bookmarkEnd w:id="72"/>
    </w:p>
    <w:p w14:paraId="1C3CCAC7" w14:textId="54D8DA44" w:rsidR="001A7A8F" w:rsidRPr="002E75C1" w:rsidRDefault="001A7A8F" w:rsidP="001A7A8F">
      <w:pPr>
        <w:pStyle w:val="EO-tekst-splono"/>
        <w:rPr>
          <w:noProof w:val="0"/>
        </w:rPr>
      </w:pPr>
      <w:r w:rsidRPr="002E75C1">
        <w:rPr>
          <w:noProof w:val="0"/>
        </w:rPr>
        <w:t xml:space="preserve">Po spremembi bo </w:t>
      </w:r>
      <w:r w:rsidR="00611202" w:rsidRPr="002E75C1">
        <w:rPr>
          <w:noProof w:val="0"/>
        </w:rPr>
        <w:t xml:space="preserve">upravljavec </w:t>
      </w:r>
      <w:r w:rsidRPr="002E75C1">
        <w:rPr>
          <w:noProof w:val="0"/>
        </w:rPr>
        <w:t xml:space="preserve">v </w:t>
      </w:r>
      <w:r w:rsidR="00611202" w:rsidRPr="002E75C1">
        <w:rPr>
          <w:noProof w:val="0"/>
        </w:rPr>
        <w:t xml:space="preserve">skladišču </w:t>
      </w:r>
      <w:r w:rsidRPr="002E75C1">
        <w:rPr>
          <w:noProof w:val="0"/>
        </w:rPr>
        <w:t>Sk7 skladiščil nova produkta modificirana PAE smola (</w:t>
      </w:r>
      <w:proofErr w:type="spellStart"/>
      <w:r w:rsidRPr="002E75C1">
        <w:rPr>
          <w:noProof w:val="0"/>
        </w:rPr>
        <w:t>Melapret</w:t>
      </w:r>
      <w:proofErr w:type="spellEnd"/>
      <w:r w:rsidRPr="002E75C1">
        <w:rPr>
          <w:noProof w:val="0"/>
        </w:rPr>
        <w:t xml:space="preserve"> PAE) in </w:t>
      </w:r>
      <w:proofErr w:type="spellStart"/>
      <w:r w:rsidRPr="002E75C1">
        <w:rPr>
          <w:noProof w:val="0"/>
        </w:rPr>
        <w:t>biopolimer</w:t>
      </w:r>
      <w:proofErr w:type="spellEnd"/>
      <w:r w:rsidRPr="002E75C1">
        <w:rPr>
          <w:noProof w:val="0"/>
        </w:rPr>
        <w:t xml:space="preserve"> (</w:t>
      </w:r>
      <w:proofErr w:type="spellStart"/>
      <w:r w:rsidRPr="002E75C1">
        <w:rPr>
          <w:noProof w:val="0"/>
        </w:rPr>
        <w:t>Meldur</w:t>
      </w:r>
      <w:proofErr w:type="spellEnd"/>
      <w:r w:rsidRPr="002E75C1">
        <w:rPr>
          <w:noProof w:val="0"/>
        </w:rPr>
        <w:t xml:space="preserve"> ECOSE). </w:t>
      </w:r>
    </w:p>
    <w:p w14:paraId="633C0597" w14:textId="77777777" w:rsidR="001A7A8F" w:rsidRPr="002E75C1" w:rsidRDefault="001A7A8F" w:rsidP="001A7A8F">
      <w:pPr>
        <w:pStyle w:val="EO-tekst-splono"/>
        <w:rPr>
          <w:noProof w:val="0"/>
        </w:rPr>
      </w:pPr>
    </w:p>
    <w:p w14:paraId="10AF4EC5" w14:textId="31639D94" w:rsidR="001A7A8F" w:rsidRPr="002E75C1" w:rsidRDefault="001A7A8F" w:rsidP="001A7A8F">
      <w:pPr>
        <w:pStyle w:val="EO-tekst-splono"/>
        <w:rPr>
          <w:noProof w:val="0"/>
        </w:rPr>
      </w:pPr>
      <w:r w:rsidRPr="002E75C1">
        <w:rPr>
          <w:noProof w:val="0"/>
        </w:rPr>
        <w:t xml:space="preserve">Modificirana PAE smola (proizvod </w:t>
      </w:r>
      <w:proofErr w:type="spellStart"/>
      <w:r w:rsidRPr="002E75C1">
        <w:rPr>
          <w:noProof w:val="0"/>
        </w:rPr>
        <w:t>Melapret</w:t>
      </w:r>
      <w:proofErr w:type="spellEnd"/>
      <w:r w:rsidRPr="002E75C1">
        <w:rPr>
          <w:noProof w:val="0"/>
        </w:rPr>
        <w:t xml:space="preserve"> PAE) se bo skladiščila v IBC zabojnikih (1.000 kg), v dveh ali treh nivojih. Največja količina skladiščenja novega proizvoda bo 50 ton. </w:t>
      </w:r>
    </w:p>
    <w:p w14:paraId="14DAD297" w14:textId="77777777" w:rsidR="001A7A8F" w:rsidRPr="002E75C1" w:rsidRDefault="001A7A8F" w:rsidP="001A7A8F">
      <w:pPr>
        <w:pStyle w:val="EO-tekst-splono"/>
        <w:rPr>
          <w:noProof w:val="0"/>
        </w:rPr>
      </w:pPr>
    </w:p>
    <w:p w14:paraId="306D9809" w14:textId="17F70442" w:rsidR="001A7A8F" w:rsidRPr="002E75C1" w:rsidRDefault="001A7A8F" w:rsidP="001A7A8F">
      <w:pPr>
        <w:pStyle w:val="EO-tekst-splono"/>
        <w:rPr>
          <w:noProof w:val="0"/>
        </w:rPr>
      </w:pPr>
      <w:proofErr w:type="spellStart"/>
      <w:r w:rsidRPr="002E75C1">
        <w:rPr>
          <w:noProof w:val="0"/>
        </w:rPr>
        <w:t>Biopolimer</w:t>
      </w:r>
      <w:proofErr w:type="spellEnd"/>
      <w:r w:rsidRPr="002E75C1">
        <w:rPr>
          <w:noProof w:val="0"/>
        </w:rPr>
        <w:t xml:space="preserve"> </w:t>
      </w:r>
      <w:proofErr w:type="spellStart"/>
      <w:r w:rsidRPr="002E75C1">
        <w:rPr>
          <w:noProof w:val="0"/>
        </w:rPr>
        <w:t>Meldur</w:t>
      </w:r>
      <w:proofErr w:type="spellEnd"/>
      <w:r w:rsidRPr="002E75C1">
        <w:rPr>
          <w:noProof w:val="0"/>
        </w:rPr>
        <w:t xml:space="preserve"> ECOSE se bo skladiščil v največji količini 100 ton, in sicer v IBC zabojniki (1.000 kg), v treh nivojih. </w:t>
      </w:r>
    </w:p>
    <w:p w14:paraId="776E5B25" w14:textId="77777777" w:rsidR="001A7A8F" w:rsidRPr="002E75C1" w:rsidRDefault="001A7A8F" w:rsidP="001A7A8F">
      <w:pPr>
        <w:pStyle w:val="EO-tekst-splono"/>
        <w:rPr>
          <w:noProof w:val="0"/>
          <w:highlight w:val="green"/>
        </w:rPr>
      </w:pPr>
    </w:p>
    <w:p w14:paraId="4DF8BA7E" w14:textId="1AD97AC4" w:rsidR="00E032CF" w:rsidRPr="002E75C1" w:rsidRDefault="00E032CF" w:rsidP="00E032CF">
      <w:pPr>
        <w:pStyle w:val="EO-tekst-splono"/>
        <w:rPr>
          <w:noProof w:val="0"/>
        </w:rPr>
      </w:pPr>
      <w:r w:rsidRPr="002E75C1">
        <w:rPr>
          <w:noProof w:val="0"/>
        </w:rPr>
        <w:t>Glede na opisane spremembe so</w:t>
      </w:r>
      <w:r w:rsidRPr="002E75C1">
        <w:rPr>
          <w:b/>
          <w:bCs/>
          <w:noProof w:val="0"/>
          <w:color w:val="4F6228" w:themeColor="accent3" w:themeShade="80"/>
        </w:rPr>
        <w:t xml:space="preserve"> </w:t>
      </w:r>
      <w:r w:rsidR="00611202" w:rsidRPr="002E75C1">
        <w:rPr>
          <w:b/>
          <w:bCs/>
          <w:noProof w:val="0"/>
          <w:color w:val="4F6228" w:themeColor="accent3" w:themeShade="80"/>
        </w:rPr>
        <w:t>v Prilogi 10</w:t>
      </w:r>
      <w:r w:rsidR="00611202" w:rsidRPr="002E75C1">
        <w:rPr>
          <w:noProof w:val="0"/>
        </w:rPr>
        <w:t xml:space="preserve"> </w:t>
      </w:r>
      <w:r w:rsidRPr="002E75C1">
        <w:rPr>
          <w:noProof w:val="0"/>
        </w:rPr>
        <w:t>za skladišče Sk7 navedeni podatki o skladiščenih snoveh, količinah teh snovi, namenu uporabe in načinu skladiščenja.</w:t>
      </w:r>
    </w:p>
    <w:p w14:paraId="4CBB5E2E" w14:textId="77777777" w:rsidR="00E032CF" w:rsidRPr="002E75C1" w:rsidRDefault="00E032CF" w:rsidP="001A7A8F">
      <w:pPr>
        <w:pStyle w:val="EO-tekst-splono"/>
        <w:rPr>
          <w:noProof w:val="0"/>
        </w:rPr>
      </w:pPr>
    </w:p>
    <w:p w14:paraId="5FAB9E63" w14:textId="0C07D273" w:rsidR="001A7A8F" w:rsidRPr="002E75C1" w:rsidRDefault="001A7A8F" w:rsidP="001A7A8F">
      <w:pPr>
        <w:pStyle w:val="EO-tekst-splono"/>
        <w:rPr>
          <w:noProof w:val="0"/>
        </w:rPr>
      </w:pPr>
      <w:r w:rsidRPr="002E75C1">
        <w:rPr>
          <w:noProof w:val="0"/>
        </w:rPr>
        <w:t xml:space="preserve">Največja zmogljivost skladiščenja v </w:t>
      </w:r>
      <w:r w:rsidR="009B385B" w:rsidRPr="002E75C1">
        <w:rPr>
          <w:noProof w:val="0"/>
        </w:rPr>
        <w:t xml:space="preserve">skladišču </w:t>
      </w:r>
      <w:r w:rsidRPr="002E75C1">
        <w:rPr>
          <w:noProof w:val="0"/>
        </w:rPr>
        <w:t>Sk7 se zaradi spremembe ne spreminja, in ostaja enaka 3.900 m</w:t>
      </w:r>
      <w:r w:rsidRPr="002E75C1">
        <w:rPr>
          <w:noProof w:val="0"/>
          <w:vertAlign w:val="superscript"/>
        </w:rPr>
        <w:t>3</w:t>
      </w:r>
      <w:r w:rsidRPr="002E75C1">
        <w:rPr>
          <w:noProof w:val="0"/>
        </w:rPr>
        <w:t xml:space="preserve"> kot izhaja iz Priloge 3 IED OVD.</w:t>
      </w:r>
    </w:p>
    <w:p w14:paraId="346E64DA" w14:textId="77777777" w:rsidR="00EF6CB9" w:rsidRPr="002E75C1" w:rsidRDefault="00EF6CB9" w:rsidP="001A7A8F">
      <w:pPr>
        <w:pStyle w:val="EO-tekst-splono"/>
        <w:rPr>
          <w:noProof w:val="0"/>
        </w:rPr>
      </w:pPr>
    </w:p>
    <w:p w14:paraId="20015E9D" w14:textId="22E87E53" w:rsidR="00EF6CB9" w:rsidRPr="002E75C1" w:rsidRDefault="005F1777" w:rsidP="00EF6CB9">
      <w:pPr>
        <w:pStyle w:val="EO-P3"/>
        <w:tabs>
          <w:tab w:val="clear" w:pos="1134"/>
        </w:tabs>
        <w:ind w:left="851" w:hanging="851"/>
        <w:rPr>
          <w:noProof w:val="0"/>
        </w:rPr>
      </w:pPr>
      <w:bookmarkStart w:id="73" w:name="_Toc201787307"/>
      <w:bookmarkStart w:id="74" w:name="_Toc218080014"/>
      <w:r w:rsidRPr="002E75C1">
        <w:rPr>
          <w:noProof w:val="0"/>
        </w:rPr>
        <w:t>Sprememba</w:t>
      </w:r>
      <w:r w:rsidR="00EF6CB9" w:rsidRPr="002E75C1">
        <w:rPr>
          <w:noProof w:val="0"/>
        </w:rPr>
        <w:t xml:space="preserve"> kapacitete </w:t>
      </w:r>
      <w:r w:rsidR="005A5603" w:rsidRPr="002E75C1">
        <w:rPr>
          <w:noProof w:val="0"/>
        </w:rPr>
        <w:t xml:space="preserve">skladišča Sk10 </w:t>
      </w:r>
      <w:r w:rsidR="00EF6CB9" w:rsidRPr="002E75C1">
        <w:rPr>
          <w:noProof w:val="0"/>
        </w:rPr>
        <w:t>in nabora skladiščenih snovi</w:t>
      </w:r>
      <w:bookmarkEnd w:id="73"/>
      <w:bookmarkEnd w:id="74"/>
    </w:p>
    <w:p w14:paraId="5CAB7F0F" w14:textId="77777777" w:rsidR="00E032CF" w:rsidRPr="002E75C1" w:rsidRDefault="00E032CF" w:rsidP="00E032CF">
      <w:pPr>
        <w:pStyle w:val="EO-P4"/>
        <w:tabs>
          <w:tab w:val="clear" w:pos="3261"/>
        </w:tabs>
        <w:ind w:left="1134"/>
        <w:rPr>
          <w:noProof w:val="0"/>
        </w:rPr>
      </w:pPr>
      <w:bookmarkStart w:id="75" w:name="_Toc218080015"/>
      <w:r w:rsidRPr="002E75C1">
        <w:rPr>
          <w:noProof w:val="0"/>
        </w:rPr>
        <w:t>Uvod</w:t>
      </w:r>
      <w:bookmarkEnd w:id="75"/>
    </w:p>
    <w:p w14:paraId="313F76F1" w14:textId="02ACC463" w:rsidR="00EF6CB9" w:rsidRPr="002E75C1" w:rsidRDefault="009B385B" w:rsidP="00EF6CB9">
      <w:pPr>
        <w:pStyle w:val="EO-tekst-splono"/>
        <w:rPr>
          <w:noProof w:val="0"/>
        </w:rPr>
      </w:pPr>
      <w:r w:rsidRPr="002E75C1">
        <w:rPr>
          <w:noProof w:val="0"/>
        </w:rPr>
        <w:t>Skladišče z imenom: Priročno skladišče – Kotlovnica za proizvodnjo pare in oznako Sk10</w:t>
      </w:r>
      <w:r w:rsidR="00EF6CB9" w:rsidRPr="002E75C1">
        <w:rPr>
          <w:noProof w:val="0"/>
        </w:rPr>
        <w:t xml:space="preserve"> se nahaja v objektu z ID stavbe 3369 na parceli št. 1346/24 v </w:t>
      </w:r>
      <w:proofErr w:type="spellStart"/>
      <w:r w:rsidR="00EF6CB9" w:rsidRPr="002E75C1">
        <w:rPr>
          <w:noProof w:val="0"/>
        </w:rPr>
        <w:t>k.o</w:t>
      </w:r>
      <w:proofErr w:type="spellEnd"/>
      <w:r w:rsidR="00EF6CB9" w:rsidRPr="002E75C1">
        <w:rPr>
          <w:noProof w:val="0"/>
        </w:rPr>
        <w:t>. 1577 – Kočevje</w:t>
      </w:r>
      <w:r w:rsidRPr="002E75C1">
        <w:rPr>
          <w:noProof w:val="0"/>
        </w:rPr>
        <w:t>. Skladišče je opredeljeno s TM koordinatama E = 489213.1 in N = 55798.7. Skladišče je namenjeno skladiščenju kemikalij v originalnih embalažah.</w:t>
      </w:r>
    </w:p>
    <w:p w14:paraId="6C38F073" w14:textId="77777777" w:rsidR="009B385B" w:rsidRPr="002E75C1" w:rsidRDefault="009B385B" w:rsidP="00EF6CB9">
      <w:pPr>
        <w:pStyle w:val="EO-tekst-splono"/>
        <w:rPr>
          <w:noProof w:val="0"/>
        </w:rPr>
      </w:pPr>
    </w:p>
    <w:p w14:paraId="091D3B31" w14:textId="14C6BAB7" w:rsidR="009B385B" w:rsidRPr="002E75C1" w:rsidRDefault="009B385B" w:rsidP="00EF6CB9">
      <w:pPr>
        <w:pStyle w:val="EO-tekst-splono"/>
        <w:rPr>
          <w:noProof w:val="0"/>
        </w:rPr>
      </w:pPr>
      <w:r w:rsidRPr="002E75C1">
        <w:drawing>
          <wp:inline distT="0" distB="0" distL="0" distR="0" wp14:anchorId="599F7258" wp14:editId="54F27F20">
            <wp:extent cx="4486275" cy="2990850"/>
            <wp:effectExtent l="0" t="0" r="9525" b="0"/>
            <wp:docPr id="131648481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484816" name=""/>
                    <pic:cNvPicPr/>
                  </pic:nvPicPr>
                  <pic:blipFill>
                    <a:blip r:embed="rId32"/>
                    <a:stretch>
                      <a:fillRect/>
                    </a:stretch>
                  </pic:blipFill>
                  <pic:spPr>
                    <a:xfrm>
                      <a:off x="0" y="0"/>
                      <a:ext cx="4486275" cy="2990850"/>
                    </a:xfrm>
                    <a:prstGeom prst="rect">
                      <a:avLst/>
                    </a:prstGeom>
                  </pic:spPr>
                </pic:pic>
              </a:graphicData>
            </a:graphic>
          </wp:inline>
        </w:drawing>
      </w:r>
    </w:p>
    <w:p w14:paraId="2DA33A89" w14:textId="1AEB7555" w:rsidR="009B385B" w:rsidRPr="002E75C1" w:rsidRDefault="009B385B" w:rsidP="009B385B">
      <w:pPr>
        <w:pStyle w:val="Napis"/>
        <w:keepNext w:val="0"/>
        <w:rPr>
          <w:noProof w:val="0"/>
        </w:rPr>
      </w:pPr>
      <w:r w:rsidRPr="002E75C1">
        <w:rPr>
          <w:noProof w:val="0"/>
        </w:rPr>
        <w:t xml:space="preserve">Slika </w:t>
      </w:r>
      <w:r w:rsidR="007B4F8E">
        <w:rPr>
          <w:noProof w:val="0"/>
        </w:rPr>
        <w:t>8</w:t>
      </w:r>
      <w:r w:rsidRPr="002E75C1">
        <w:rPr>
          <w:noProof w:val="0"/>
        </w:rPr>
        <w:t>:</w:t>
      </w:r>
      <w:r w:rsidRPr="002E75C1">
        <w:rPr>
          <w:noProof w:val="0"/>
        </w:rPr>
        <w:tab/>
        <w:t>Lokacija Priročnega skladišča – Kotlovnica za proizvodnjo pare z oznako Sk10</w:t>
      </w:r>
    </w:p>
    <w:p w14:paraId="59CE1B92" w14:textId="77777777" w:rsidR="009B385B" w:rsidRPr="002E75C1" w:rsidRDefault="009B385B" w:rsidP="009B385B">
      <w:pPr>
        <w:pStyle w:val="EO-tekst-splono"/>
        <w:rPr>
          <w:noProof w:val="0"/>
        </w:rPr>
      </w:pPr>
    </w:p>
    <w:p w14:paraId="3272F410" w14:textId="77777777" w:rsidR="00E032CF" w:rsidRPr="002E75C1" w:rsidRDefault="00E032CF" w:rsidP="00E032CF">
      <w:pPr>
        <w:pStyle w:val="EO-P4"/>
        <w:tabs>
          <w:tab w:val="clear" w:pos="3261"/>
        </w:tabs>
        <w:ind w:left="1134"/>
        <w:rPr>
          <w:noProof w:val="0"/>
        </w:rPr>
      </w:pPr>
      <w:bookmarkStart w:id="76" w:name="_Toc218080016"/>
      <w:r w:rsidRPr="002E75C1">
        <w:rPr>
          <w:noProof w:val="0"/>
        </w:rPr>
        <w:t>Sprememba kapacitete</w:t>
      </w:r>
      <w:bookmarkEnd w:id="76"/>
    </w:p>
    <w:p w14:paraId="6F976468" w14:textId="6AC2CD98" w:rsidR="00EF6CB9" w:rsidRPr="002E75C1" w:rsidRDefault="00EF6CB9" w:rsidP="00EF6CB9">
      <w:pPr>
        <w:pStyle w:val="EO-tekst-splono"/>
        <w:rPr>
          <w:noProof w:val="0"/>
        </w:rPr>
      </w:pPr>
      <w:r w:rsidRPr="002E75C1">
        <w:rPr>
          <w:noProof w:val="0"/>
        </w:rPr>
        <w:t>Povečanje kapacitete skladiščenja je rezultat povečanja potreb po skladiščenju kemikalij zaradi bolj kompleksne priprave vod in zahtev za kotel. Po IED OVD je kapaciteta skladišča Sk10 3 m</w:t>
      </w:r>
      <w:r w:rsidRPr="002E75C1">
        <w:rPr>
          <w:noProof w:val="0"/>
          <w:vertAlign w:val="superscript"/>
        </w:rPr>
        <w:t>3</w:t>
      </w:r>
      <w:r w:rsidRPr="002E75C1">
        <w:rPr>
          <w:noProof w:val="0"/>
        </w:rPr>
        <w:t>. Po posodobitvi kotlovnice oziroma postavitvi nove stavbe Objekt za protitlačno turbino s pripadajočo opremo in kemično pripravo vode ter skladišče pepela (N22) se je kapaciteta povečala za 7 m</w:t>
      </w:r>
      <w:r w:rsidRPr="002E75C1">
        <w:rPr>
          <w:noProof w:val="0"/>
          <w:vertAlign w:val="superscript"/>
        </w:rPr>
        <w:t>3</w:t>
      </w:r>
      <w:r w:rsidRPr="002E75C1">
        <w:rPr>
          <w:noProof w:val="0"/>
        </w:rPr>
        <w:t>, in sicer na končnih 10 m</w:t>
      </w:r>
      <w:r w:rsidRPr="002E75C1">
        <w:rPr>
          <w:noProof w:val="0"/>
          <w:vertAlign w:val="superscript"/>
        </w:rPr>
        <w:t>3</w:t>
      </w:r>
      <w:r w:rsidRPr="002E75C1">
        <w:rPr>
          <w:noProof w:val="0"/>
        </w:rPr>
        <w:t>. Največja količina skladiščenih kemikalij v Sk10 po spremembi je 5 ton.</w:t>
      </w:r>
    </w:p>
    <w:p w14:paraId="1DF3E38B" w14:textId="77777777" w:rsidR="00EF6CB9" w:rsidRPr="002E75C1" w:rsidRDefault="00EF6CB9" w:rsidP="00EF6CB9">
      <w:pPr>
        <w:pStyle w:val="EO-tekst-splono"/>
        <w:rPr>
          <w:noProof w:val="0"/>
        </w:rPr>
      </w:pPr>
    </w:p>
    <w:p w14:paraId="6A421B83" w14:textId="137B33CC" w:rsidR="00E032CF" w:rsidRPr="002E75C1" w:rsidRDefault="00E032CF" w:rsidP="00EF6CB9">
      <w:pPr>
        <w:pStyle w:val="EO-P4"/>
        <w:tabs>
          <w:tab w:val="clear" w:pos="3261"/>
        </w:tabs>
        <w:ind w:left="1134"/>
        <w:rPr>
          <w:noProof w:val="0"/>
        </w:rPr>
      </w:pPr>
      <w:bookmarkStart w:id="77" w:name="_Toc218080017"/>
      <w:r w:rsidRPr="002E75C1">
        <w:rPr>
          <w:noProof w:val="0"/>
        </w:rPr>
        <w:t>Sprememba nabora skladiščenih snovi</w:t>
      </w:r>
      <w:bookmarkEnd w:id="77"/>
    </w:p>
    <w:p w14:paraId="306D056B" w14:textId="4EF3EBB7" w:rsidR="00EF6CB9" w:rsidRPr="002E75C1" w:rsidRDefault="00EF6CB9" w:rsidP="00EF6CB9">
      <w:pPr>
        <w:pStyle w:val="EO-tekst-splono"/>
        <w:rPr>
          <w:noProof w:val="0"/>
        </w:rPr>
      </w:pPr>
      <w:r w:rsidRPr="002E75C1">
        <w:rPr>
          <w:noProof w:val="0"/>
        </w:rPr>
        <w:t xml:space="preserve">V </w:t>
      </w:r>
      <w:r w:rsidRPr="002E75C1">
        <w:rPr>
          <w:b/>
          <w:bCs/>
          <w:noProof w:val="0"/>
          <w:color w:val="4F6228" w:themeColor="accent3" w:themeShade="80"/>
        </w:rPr>
        <w:t xml:space="preserve">Prilogi </w:t>
      </w:r>
      <w:r w:rsidR="005068A2" w:rsidRPr="002E75C1">
        <w:rPr>
          <w:b/>
          <w:bCs/>
          <w:noProof w:val="0"/>
          <w:color w:val="4F6228" w:themeColor="accent3" w:themeShade="80"/>
        </w:rPr>
        <w:t>11</w:t>
      </w:r>
      <w:r w:rsidRPr="002E75C1">
        <w:rPr>
          <w:noProof w:val="0"/>
        </w:rPr>
        <w:t xml:space="preserve"> so za skladišče Sk10 navedeni podatki o skladiščenih snoveh, količinah teh snovi, namenu uporabe in načinu skladiščenja teh snovi, skladno z navedenimi spremembami.</w:t>
      </w:r>
    </w:p>
    <w:p w14:paraId="0226A7D6" w14:textId="77777777" w:rsidR="00EF6CB9" w:rsidRPr="002E75C1" w:rsidRDefault="00EF6CB9" w:rsidP="001A7A8F">
      <w:pPr>
        <w:pStyle w:val="EO-tekst-splono"/>
        <w:rPr>
          <w:noProof w:val="0"/>
        </w:rPr>
      </w:pPr>
    </w:p>
    <w:p w14:paraId="6F465256" w14:textId="4B24FC05" w:rsidR="00EF6CB9" w:rsidRPr="002E75C1" w:rsidRDefault="00EF6CB9" w:rsidP="00EF6CB9">
      <w:pPr>
        <w:pStyle w:val="EO-P3"/>
        <w:tabs>
          <w:tab w:val="clear" w:pos="1134"/>
        </w:tabs>
        <w:ind w:left="851" w:hanging="851"/>
        <w:rPr>
          <w:noProof w:val="0"/>
        </w:rPr>
      </w:pPr>
      <w:bookmarkStart w:id="78" w:name="_Toc201418590"/>
      <w:bookmarkStart w:id="79" w:name="_Toc201787308"/>
      <w:bookmarkStart w:id="80" w:name="_Toc218080018"/>
      <w:r w:rsidRPr="002E75C1">
        <w:rPr>
          <w:noProof w:val="0"/>
        </w:rPr>
        <w:t>Sprememb</w:t>
      </w:r>
      <w:r w:rsidR="005A5603" w:rsidRPr="002E75C1">
        <w:rPr>
          <w:noProof w:val="0"/>
        </w:rPr>
        <w:t>a</w:t>
      </w:r>
      <w:r w:rsidRPr="002E75C1">
        <w:rPr>
          <w:noProof w:val="0"/>
        </w:rPr>
        <w:t xml:space="preserve"> nabora skladiščenih snovi v skladišču Sk13</w:t>
      </w:r>
      <w:bookmarkEnd w:id="78"/>
      <w:bookmarkEnd w:id="79"/>
      <w:bookmarkEnd w:id="80"/>
    </w:p>
    <w:p w14:paraId="38B7579E" w14:textId="04F0D3CC" w:rsidR="00E032CF" w:rsidRPr="002E75C1" w:rsidRDefault="00E032CF" w:rsidP="00EF6CB9">
      <w:pPr>
        <w:pStyle w:val="EO-P4"/>
        <w:tabs>
          <w:tab w:val="clear" w:pos="3261"/>
        </w:tabs>
        <w:ind w:left="1134"/>
        <w:rPr>
          <w:noProof w:val="0"/>
        </w:rPr>
      </w:pPr>
      <w:bookmarkStart w:id="81" w:name="_Toc218080019"/>
      <w:r w:rsidRPr="002E75C1">
        <w:rPr>
          <w:noProof w:val="0"/>
        </w:rPr>
        <w:t>Uvod</w:t>
      </w:r>
      <w:bookmarkEnd w:id="81"/>
    </w:p>
    <w:p w14:paraId="76EB083F" w14:textId="26DD5E1F" w:rsidR="005068A2" w:rsidRPr="002E75C1" w:rsidRDefault="00EF6CB9" w:rsidP="00EF6CB9">
      <w:pPr>
        <w:pStyle w:val="EO-tekst-splono"/>
        <w:rPr>
          <w:noProof w:val="0"/>
        </w:rPr>
      </w:pPr>
      <w:r w:rsidRPr="002E75C1">
        <w:rPr>
          <w:noProof w:val="0"/>
        </w:rPr>
        <w:t xml:space="preserve">V treh etažah objekta Klas (ID </w:t>
      </w:r>
      <w:r w:rsidR="005068A2" w:rsidRPr="002E75C1">
        <w:rPr>
          <w:noProof w:val="0"/>
        </w:rPr>
        <w:t xml:space="preserve">stavbe </w:t>
      </w:r>
      <w:r w:rsidRPr="002E75C1">
        <w:rPr>
          <w:noProof w:val="0"/>
        </w:rPr>
        <w:t>3409), ki se nahaja na parceli 1353/</w:t>
      </w:r>
      <w:r w:rsidR="005068A2" w:rsidRPr="002E75C1">
        <w:rPr>
          <w:noProof w:val="0"/>
        </w:rPr>
        <w:t>5</w:t>
      </w:r>
      <w:r w:rsidRPr="002E75C1">
        <w:rPr>
          <w:noProof w:val="0"/>
        </w:rPr>
        <w:t xml:space="preserve"> v </w:t>
      </w:r>
      <w:proofErr w:type="spellStart"/>
      <w:r w:rsidRPr="002E75C1">
        <w:rPr>
          <w:noProof w:val="0"/>
        </w:rPr>
        <w:t>k.o</w:t>
      </w:r>
      <w:proofErr w:type="spellEnd"/>
      <w:r w:rsidRPr="002E75C1">
        <w:rPr>
          <w:noProof w:val="0"/>
        </w:rPr>
        <w:t xml:space="preserve">. 1577 – Kočevje, je postavljeno skladišče </w:t>
      </w:r>
      <w:r w:rsidR="003C75BA" w:rsidRPr="002E75C1">
        <w:rPr>
          <w:noProof w:val="0"/>
        </w:rPr>
        <w:t>z imenom Skladišče surovin in izdelkov - Razvojno, komercialni objekt  Klas</w:t>
      </w:r>
      <w:r w:rsidRPr="002E75C1">
        <w:rPr>
          <w:noProof w:val="0"/>
        </w:rPr>
        <w:t xml:space="preserve"> </w:t>
      </w:r>
      <w:r w:rsidR="003C75BA" w:rsidRPr="002E75C1">
        <w:rPr>
          <w:noProof w:val="0"/>
        </w:rPr>
        <w:t>in</w:t>
      </w:r>
      <w:r w:rsidRPr="002E75C1">
        <w:rPr>
          <w:noProof w:val="0"/>
        </w:rPr>
        <w:t xml:space="preserve"> oznako Sk13. </w:t>
      </w:r>
      <w:r w:rsidR="005068A2" w:rsidRPr="002E75C1">
        <w:rPr>
          <w:noProof w:val="0"/>
        </w:rPr>
        <w:t xml:space="preserve">Skladišče je opredeljeno s TM koordinatama E = 489527.7 in N = 55747.0. </w:t>
      </w:r>
    </w:p>
    <w:p w14:paraId="0D067811" w14:textId="77777777" w:rsidR="005068A2" w:rsidRPr="002E75C1" w:rsidRDefault="005068A2" w:rsidP="00EF6CB9">
      <w:pPr>
        <w:pStyle w:val="EO-tekst-splono"/>
        <w:rPr>
          <w:noProof w:val="0"/>
        </w:rPr>
      </w:pPr>
    </w:p>
    <w:p w14:paraId="7B4CAD1A" w14:textId="7CAF7C17" w:rsidR="003C75BA" w:rsidRPr="002E75C1" w:rsidRDefault="003C75BA" w:rsidP="00EF6CB9">
      <w:pPr>
        <w:pStyle w:val="EO-tekst-splono"/>
        <w:rPr>
          <w:noProof w:val="0"/>
        </w:rPr>
      </w:pPr>
      <w:r w:rsidRPr="002E75C1">
        <w:drawing>
          <wp:inline distT="0" distB="0" distL="0" distR="0" wp14:anchorId="73386FF2" wp14:editId="572B7ED7">
            <wp:extent cx="4514850" cy="3086100"/>
            <wp:effectExtent l="0" t="0" r="0" b="0"/>
            <wp:docPr id="20579311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931118" name=""/>
                    <pic:cNvPicPr/>
                  </pic:nvPicPr>
                  <pic:blipFill>
                    <a:blip r:embed="rId33"/>
                    <a:stretch>
                      <a:fillRect/>
                    </a:stretch>
                  </pic:blipFill>
                  <pic:spPr>
                    <a:xfrm>
                      <a:off x="0" y="0"/>
                      <a:ext cx="4514850" cy="3086100"/>
                    </a:xfrm>
                    <a:prstGeom prst="rect">
                      <a:avLst/>
                    </a:prstGeom>
                  </pic:spPr>
                </pic:pic>
              </a:graphicData>
            </a:graphic>
          </wp:inline>
        </w:drawing>
      </w:r>
    </w:p>
    <w:p w14:paraId="4F818761" w14:textId="7D4F00B1" w:rsidR="003C75BA" w:rsidRPr="002E75C1" w:rsidRDefault="003C75BA" w:rsidP="003C75BA">
      <w:pPr>
        <w:pStyle w:val="Napis"/>
        <w:keepNext w:val="0"/>
        <w:tabs>
          <w:tab w:val="clear" w:pos="1134"/>
          <w:tab w:val="left" w:pos="993"/>
        </w:tabs>
        <w:rPr>
          <w:noProof w:val="0"/>
        </w:rPr>
      </w:pPr>
      <w:r w:rsidRPr="002E75C1">
        <w:rPr>
          <w:noProof w:val="0"/>
        </w:rPr>
        <w:t xml:space="preserve">Slika </w:t>
      </w:r>
      <w:r w:rsidR="007B4F8E">
        <w:rPr>
          <w:noProof w:val="0"/>
        </w:rPr>
        <w:t>9</w:t>
      </w:r>
      <w:r w:rsidRPr="002E75C1">
        <w:rPr>
          <w:noProof w:val="0"/>
        </w:rPr>
        <w:t>:</w:t>
      </w:r>
      <w:r w:rsidRPr="002E75C1">
        <w:rPr>
          <w:noProof w:val="0"/>
        </w:rPr>
        <w:tab/>
        <w:t>Lokacija Skladišča surovin in izdelkov - Razvojno, komercialni objekt  Klas z oznako Sk13</w:t>
      </w:r>
    </w:p>
    <w:p w14:paraId="5717D360" w14:textId="449D73D7" w:rsidR="005068A2" w:rsidRPr="002E75C1" w:rsidRDefault="00EF6CB9" w:rsidP="005068A2">
      <w:pPr>
        <w:pStyle w:val="EO-tekst-splono"/>
        <w:rPr>
          <w:noProof w:val="0"/>
        </w:rPr>
      </w:pPr>
      <w:r w:rsidRPr="002E75C1">
        <w:rPr>
          <w:noProof w:val="0"/>
        </w:rPr>
        <w:t>Volumen skladišča Sk13 je v Prilogi 3 IED OVD enak 2.700 m</w:t>
      </w:r>
      <w:r w:rsidRPr="002E75C1">
        <w:rPr>
          <w:noProof w:val="0"/>
          <w:vertAlign w:val="superscript"/>
        </w:rPr>
        <w:t>3</w:t>
      </w:r>
      <w:r w:rsidRPr="002E75C1">
        <w:rPr>
          <w:noProof w:val="0"/>
        </w:rPr>
        <w:t xml:space="preserve">. Surovine in izdelki se skladiščijo 1.000 kg paletnih vrečah in manjših embalažnih posodah. </w:t>
      </w:r>
      <w:r w:rsidR="005068A2" w:rsidRPr="002E75C1">
        <w:rPr>
          <w:noProof w:val="0"/>
        </w:rPr>
        <w:t xml:space="preserve">Skladišče ima armiranobetonska tla in je opremljeno z dimnimi </w:t>
      </w:r>
      <w:proofErr w:type="spellStart"/>
      <w:r w:rsidR="005068A2" w:rsidRPr="002E75C1">
        <w:rPr>
          <w:noProof w:val="0"/>
        </w:rPr>
        <w:t>javl</w:t>
      </w:r>
      <w:r w:rsidR="003C75BA" w:rsidRPr="002E75C1">
        <w:rPr>
          <w:noProof w:val="0"/>
        </w:rPr>
        <w:t>j</w:t>
      </w:r>
      <w:r w:rsidR="005068A2" w:rsidRPr="002E75C1">
        <w:rPr>
          <w:noProof w:val="0"/>
        </w:rPr>
        <w:t>avniki</w:t>
      </w:r>
      <w:proofErr w:type="spellEnd"/>
      <w:r w:rsidR="005068A2" w:rsidRPr="002E75C1">
        <w:rPr>
          <w:noProof w:val="0"/>
        </w:rPr>
        <w:t xml:space="preserve"> požara. </w:t>
      </w:r>
    </w:p>
    <w:p w14:paraId="0666117D" w14:textId="4814FD7D" w:rsidR="00EF6CB9" w:rsidRPr="002E75C1" w:rsidRDefault="00EF6CB9" w:rsidP="00EF6CB9">
      <w:pPr>
        <w:pStyle w:val="EO-tekst-splono"/>
        <w:rPr>
          <w:noProof w:val="0"/>
        </w:rPr>
      </w:pPr>
    </w:p>
    <w:p w14:paraId="2F61C7DB" w14:textId="77777777" w:rsidR="00EF6CB9" w:rsidRPr="002E75C1" w:rsidRDefault="00EF6CB9" w:rsidP="00EF6CB9">
      <w:pPr>
        <w:pStyle w:val="EO-tekst-splono"/>
        <w:rPr>
          <w:noProof w:val="0"/>
        </w:rPr>
      </w:pPr>
      <w:r w:rsidRPr="002E75C1">
        <w:rPr>
          <w:noProof w:val="0"/>
        </w:rPr>
        <w:t>Zaradi spremembe nabora skladiščenih snovi se zmogljivost (volumen) skladišča, ki je določen v IED OVD ne spreminja. V skladišču Sk13 se lahko skladišči največ 600 ton snovi.</w:t>
      </w:r>
    </w:p>
    <w:p w14:paraId="553CD966" w14:textId="77777777" w:rsidR="00EF6CB9" w:rsidRPr="002E75C1" w:rsidRDefault="00EF6CB9" w:rsidP="00EF6CB9">
      <w:pPr>
        <w:pStyle w:val="EO-tekst-splono"/>
        <w:rPr>
          <w:noProof w:val="0"/>
        </w:rPr>
      </w:pPr>
    </w:p>
    <w:p w14:paraId="00E1BD90" w14:textId="1027195D" w:rsidR="00E032CF" w:rsidRPr="002E75C1" w:rsidRDefault="00E032CF" w:rsidP="00EF6CB9">
      <w:pPr>
        <w:pStyle w:val="EO-P4"/>
        <w:tabs>
          <w:tab w:val="clear" w:pos="3261"/>
        </w:tabs>
        <w:ind w:left="1134"/>
        <w:rPr>
          <w:noProof w:val="0"/>
        </w:rPr>
      </w:pPr>
      <w:bookmarkStart w:id="82" w:name="_Toc218080020"/>
      <w:r w:rsidRPr="002E75C1">
        <w:rPr>
          <w:noProof w:val="0"/>
        </w:rPr>
        <w:t>Sprememba nabora skladiščenih snovi</w:t>
      </w:r>
      <w:bookmarkEnd w:id="82"/>
    </w:p>
    <w:p w14:paraId="1A6D0AC7" w14:textId="77777777" w:rsidR="00EF6CB9" w:rsidRPr="002E75C1" w:rsidRDefault="00EF6CB9" w:rsidP="00EF6CB9">
      <w:pPr>
        <w:pStyle w:val="EO-tekst-splono"/>
        <w:rPr>
          <w:noProof w:val="0"/>
        </w:rPr>
      </w:pPr>
      <w:r w:rsidRPr="002E75C1">
        <w:rPr>
          <w:noProof w:val="0"/>
        </w:rPr>
        <w:t>Sprememba nabora skladiščenih snovi obsega:</w:t>
      </w:r>
    </w:p>
    <w:p w14:paraId="64433D45" w14:textId="77777777" w:rsidR="00EF6CB9" w:rsidRPr="002E75C1" w:rsidRDefault="00EF6CB9" w:rsidP="00B845F2">
      <w:pPr>
        <w:pStyle w:val="EO-tekst-splono"/>
        <w:numPr>
          <w:ilvl w:val="0"/>
          <w:numId w:val="25"/>
        </w:numPr>
        <w:rPr>
          <w:noProof w:val="0"/>
        </w:rPr>
      </w:pPr>
      <w:r w:rsidRPr="002E75C1">
        <w:rPr>
          <w:noProof w:val="0"/>
        </w:rPr>
        <w:t>Prenehanje skladiščenja anhidrida ocetne kisline in AAS 100,</w:t>
      </w:r>
    </w:p>
    <w:p w14:paraId="02927D20" w14:textId="77777777" w:rsidR="00EF6CB9" w:rsidRPr="002E75C1" w:rsidRDefault="00EF6CB9" w:rsidP="00B845F2">
      <w:pPr>
        <w:pStyle w:val="EO-tekst-splono"/>
        <w:numPr>
          <w:ilvl w:val="0"/>
          <w:numId w:val="25"/>
        </w:numPr>
        <w:rPr>
          <w:noProof w:val="0"/>
        </w:rPr>
      </w:pPr>
      <w:r w:rsidRPr="002E75C1">
        <w:rPr>
          <w:noProof w:val="0"/>
        </w:rPr>
        <w:t xml:space="preserve">Zaradi proizvodnje </w:t>
      </w:r>
      <w:proofErr w:type="spellStart"/>
      <w:r w:rsidRPr="002E75C1">
        <w:rPr>
          <w:noProof w:val="0"/>
        </w:rPr>
        <w:t>biopolimera</w:t>
      </w:r>
      <w:proofErr w:type="spellEnd"/>
      <w:r w:rsidRPr="002E75C1">
        <w:rPr>
          <w:noProof w:val="0"/>
        </w:rPr>
        <w:t xml:space="preserve"> na reaktorski liniji R-7 se začne skladiščiti 1,6 </w:t>
      </w:r>
      <w:proofErr w:type="spellStart"/>
      <w:r w:rsidRPr="002E75C1">
        <w:rPr>
          <w:noProof w:val="0"/>
        </w:rPr>
        <w:t>heksadiamin</w:t>
      </w:r>
      <w:proofErr w:type="spellEnd"/>
      <w:r w:rsidRPr="002E75C1">
        <w:rPr>
          <w:noProof w:val="0"/>
        </w:rPr>
        <w:t xml:space="preserve"> in sladkor (fruktoza).</w:t>
      </w:r>
    </w:p>
    <w:p w14:paraId="48D6EE2B" w14:textId="77777777" w:rsidR="00EF6CB9" w:rsidRPr="002E75C1" w:rsidRDefault="00EF6CB9" w:rsidP="00EF6CB9">
      <w:pPr>
        <w:pStyle w:val="EO-tekst-splono"/>
        <w:rPr>
          <w:noProof w:val="0"/>
        </w:rPr>
      </w:pPr>
    </w:p>
    <w:p w14:paraId="787BD4A4" w14:textId="69495717" w:rsidR="00EF6CB9" w:rsidRPr="002E75C1" w:rsidRDefault="00EF6CB9" w:rsidP="00EF6CB9">
      <w:pPr>
        <w:pStyle w:val="EO-tekst-splono"/>
        <w:rPr>
          <w:noProof w:val="0"/>
        </w:rPr>
      </w:pPr>
      <w:r w:rsidRPr="002E75C1">
        <w:rPr>
          <w:noProof w:val="0"/>
        </w:rPr>
        <w:t xml:space="preserve">Glede na navedene spremembe so v </w:t>
      </w:r>
      <w:r w:rsidRPr="002E75C1">
        <w:rPr>
          <w:b/>
          <w:bCs/>
          <w:noProof w:val="0"/>
          <w:color w:val="4F6228" w:themeColor="accent3" w:themeShade="80"/>
        </w:rPr>
        <w:t xml:space="preserve">Prilogi </w:t>
      </w:r>
      <w:r w:rsidR="003C75BA" w:rsidRPr="002E75C1">
        <w:rPr>
          <w:b/>
          <w:bCs/>
          <w:noProof w:val="0"/>
          <w:color w:val="4F6228" w:themeColor="accent3" w:themeShade="80"/>
        </w:rPr>
        <w:t>12</w:t>
      </w:r>
      <w:r w:rsidRPr="002E75C1">
        <w:rPr>
          <w:noProof w:val="0"/>
        </w:rPr>
        <w:t xml:space="preserve"> navedeni podatki za skladišče Sk13, ki se nanašajo na </w:t>
      </w:r>
      <w:r w:rsidR="003C75BA" w:rsidRPr="002E75C1">
        <w:rPr>
          <w:noProof w:val="0"/>
        </w:rPr>
        <w:t xml:space="preserve">karakteristike skladišča, </w:t>
      </w:r>
      <w:r w:rsidRPr="002E75C1">
        <w:rPr>
          <w:noProof w:val="0"/>
        </w:rPr>
        <w:t>skladiščene snovi, njihove količine, namen uporabe in način skladiščenja teh snovi.</w:t>
      </w:r>
    </w:p>
    <w:p w14:paraId="439042E0" w14:textId="77777777" w:rsidR="001A7A8F" w:rsidRPr="002E75C1" w:rsidRDefault="001A7A8F" w:rsidP="0066654B">
      <w:pPr>
        <w:pStyle w:val="EO-tekst-splono"/>
        <w:rPr>
          <w:noProof w:val="0"/>
        </w:rPr>
      </w:pPr>
    </w:p>
    <w:p w14:paraId="1A2F1EC0" w14:textId="0F9C9BCF" w:rsidR="00E032CF" w:rsidRPr="002E75C1" w:rsidRDefault="00E20F90" w:rsidP="00E20F90">
      <w:pPr>
        <w:pStyle w:val="EO-P3"/>
        <w:tabs>
          <w:tab w:val="clear" w:pos="1134"/>
        </w:tabs>
        <w:ind w:left="851" w:hanging="851"/>
        <w:rPr>
          <w:noProof w:val="0"/>
        </w:rPr>
      </w:pPr>
      <w:bookmarkStart w:id="83" w:name="_Toc218080021"/>
      <w:r w:rsidRPr="002E75C1">
        <w:rPr>
          <w:noProof w:val="0"/>
        </w:rPr>
        <w:t>Novo skladišče Sk15</w:t>
      </w:r>
      <w:bookmarkEnd w:id="83"/>
    </w:p>
    <w:p w14:paraId="007D5E54" w14:textId="47AE2DB4" w:rsidR="00E032CF" w:rsidRPr="002E75C1" w:rsidRDefault="00E032CF" w:rsidP="00E032CF">
      <w:pPr>
        <w:pStyle w:val="EO-P4"/>
        <w:tabs>
          <w:tab w:val="clear" w:pos="3261"/>
        </w:tabs>
        <w:ind w:left="1134"/>
        <w:rPr>
          <w:noProof w:val="0"/>
        </w:rPr>
      </w:pPr>
      <w:bookmarkStart w:id="84" w:name="_Toc218080022"/>
      <w:r w:rsidRPr="002E75C1">
        <w:rPr>
          <w:noProof w:val="0"/>
        </w:rPr>
        <w:t>Uvod</w:t>
      </w:r>
      <w:bookmarkEnd w:id="84"/>
    </w:p>
    <w:p w14:paraId="0DF900D4" w14:textId="74358D11" w:rsidR="00E20F90" w:rsidRPr="002E75C1" w:rsidRDefault="00E20F90" w:rsidP="00E20F90">
      <w:pPr>
        <w:pStyle w:val="EO-tekst-splono"/>
        <w:rPr>
          <w:noProof w:val="0"/>
        </w:rPr>
      </w:pPr>
      <w:r w:rsidRPr="002E75C1">
        <w:rPr>
          <w:noProof w:val="0"/>
        </w:rPr>
        <w:t xml:space="preserve">Za postavitev </w:t>
      </w:r>
      <w:r w:rsidR="003C75BA" w:rsidRPr="002E75C1">
        <w:rPr>
          <w:noProof w:val="0"/>
        </w:rPr>
        <w:t xml:space="preserve">skladišča surovin in polizdelkov v silosih z oznako </w:t>
      </w:r>
      <w:r w:rsidRPr="002E75C1">
        <w:rPr>
          <w:noProof w:val="0"/>
        </w:rPr>
        <w:t>Sk15 ima nosilec posega že pridobljeno gradbeno dovoljenje (GD) št. 351-257/2019/8 z dne 30. 12. 2019, izdanega s strani UE Kočevje (</w:t>
      </w:r>
      <w:proofErr w:type="spellStart"/>
      <w:r w:rsidRPr="002E75C1">
        <w:rPr>
          <w:noProof w:val="0"/>
        </w:rPr>
        <w:t>u.p</w:t>
      </w:r>
      <w:proofErr w:type="spellEnd"/>
      <w:r w:rsidRPr="002E75C1">
        <w:rPr>
          <w:noProof w:val="0"/>
        </w:rPr>
        <w:t>.: MOP-UE0052-P2). Dne 4. 10. 2024 je bila podana prijava začetka gradnje.</w:t>
      </w:r>
      <w:r w:rsidR="0019004E" w:rsidRPr="002E75C1">
        <w:rPr>
          <w:noProof w:val="0"/>
        </w:rPr>
        <w:t xml:space="preserve"> </w:t>
      </w:r>
    </w:p>
    <w:p w14:paraId="71845F64" w14:textId="77777777" w:rsidR="00E032CF" w:rsidRPr="002E75C1" w:rsidRDefault="00E032CF" w:rsidP="00E20F90">
      <w:pPr>
        <w:pStyle w:val="EO-tekst-splono"/>
        <w:rPr>
          <w:noProof w:val="0"/>
        </w:rPr>
      </w:pPr>
    </w:p>
    <w:p w14:paraId="224B3D49" w14:textId="0B2B543C" w:rsidR="00E032CF" w:rsidRPr="002E75C1" w:rsidRDefault="00E032CF" w:rsidP="00E032CF">
      <w:pPr>
        <w:pStyle w:val="EO-tekst-splono"/>
        <w:rPr>
          <w:noProof w:val="0"/>
        </w:rPr>
      </w:pPr>
      <w:r w:rsidRPr="002E75C1">
        <w:rPr>
          <w:noProof w:val="0"/>
        </w:rPr>
        <w:t xml:space="preserve">Silosi bodo postavljeni pred cisternskim skladiščem v smeri proti objektu </w:t>
      </w:r>
      <w:proofErr w:type="spellStart"/>
      <w:r w:rsidRPr="002E75C1">
        <w:rPr>
          <w:noProof w:val="0"/>
        </w:rPr>
        <w:t>Melapan</w:t>
      </w:r>
      <w:proofErr w:type="spellEnd"/>
      <w:r w:rsidRPr="002E75C1">
        <w:rPr>
          <w:noProof w:val="0"/>
        </w:rPr>
        <w:t xml:space="preserve">, na parceli št. 1353/3 v </w:t>
      </w:r>
      <w:proofErr w:type="spellStart"/>
      <w:r w:rsidRPr="002E75C1">
        <w:rPr>
          <w:noProof w:val="0"/>
        </w:rPr>
        <w:t>k.o</w:t>
      </w:r>
      <w:proofErr w:type="spellEnd"/>
      <w:r w:rsidRPr="002E75C1">
        <w:rPr>
          <w:noProof w:val="0"/>
        </w:rPr>
        <w:t xml:space="preserve">. 1577 – Kočevje. </w:t>
      </w:r>
      <w:r w:rsidR="000A3780" w:rsidRPr="002E75C1">
        <w:rPr>
          <w:noProof w:val="0"/>
        </w:rPr>
        <w:t>Skladišče je prostorsko opredeljeno s TM koordinatama E = 4890384,9 in N = 55745,2.</w:t>
      </w:r>
    </w:p>
    <w:p w14:paraId="0D248C14" w14:textId="4E1E91D0" w:rsidR="00E032CF" w:rsidRPr="007B4F8E" w:rsidRDefault="007B4F8E" w:rsidP="007B4F8E">
      <w:pPr>
        <w:rPr>
          <w:szCs w:val="20"/>
        </w:rPr>
      </w:pPr>
      <w:r>
        <w:br w:type="page"/>
      </w:r>
    </w:p>
    <w:p w14:paraId="75E1D19D" w14:textId="7051F6F5" w:rsidR="00E032CF" w:rsidRPr="002E75C1" w:rsidRDefault="00E032CF" w:rsidP="00E032CF">
      <w:pPr>
        <w:pStyle w:val="EO-P4"/>
        <w:tabs>
          <w:tab w:val="clear" w:pos="3261"/>
        </w:tabs>
        <w:ind w:left="1134"/>
        <w:rPr>
          <w:noProof w:val="0"/>
        </w:rPr>
      </w:pPr>
      <w:bookmarkStart w:id="85" w:name="_Toc218080023"/>
      <w:r w:rsidRPr="002E75C1">
        <w:rPr>
          <w:noProof w:val="0"/>
        </w:rPr>
        <w:t>Kapaciteta skladišča</w:t>
      </w:r>
      <w:bookmarkEnd w:id="85"/>
    </w:p>
    <w:p w14:paraId="62CEBD7A" w14:textId="4C061F3D" w:rsidR="00E20F90" w:rsidRPr="002E75C1" w:rsidRDefault="00E20F90" w:rsidP="00E20F90">
      <w:pPr>
        <w:pStyle w:val="EO-tekst-splono"/>
        <w:rPr>
          <w:noProof w:val="0"/>
        </w:rPr>
      </w:pPr>
      <w:r w:rsidRPr="002E75C1">
        <w:rPr>
          <w:noProof w:val="0"/>
        </w:rPr>
        <w:t>Skladišča z oznako Sk15 bodo sestavljali trije silosi, vsak volumna 300 m</w:t>
      </w:r>
      <w:r w:rsidRPr="002E75C1">
        <w:rPr>
          <w:noProof w:val="0"/>
          <w:vertAlign w:val="superscript"/>
        </w:rPr>
        <w:t>3</w:t>
      </w:r>
      <w:r w:rsidRPr="002E75C1">
        <w:rPr>
          <w:noProof w:val="0"/>
        </w:rPr>
        <w:t>, ki bodo namenjeni skladiščenj</w:t>
      </w:r>
      <w:r w:rsidR="000A3780" w:rsidRPr="002E75C1">
        <w:rPr>
          <w:noProof w:val="0"/>
        </w:rPr>
        <w:t>u</w:t>
      </w:r>
      <w:r w:rsidRPr="002E75C1">
        <w:rPr>
          <w:noProof w:val="0"/>
        </w:rPr>
        <w:t xml:space="preserve"> surovine melamina in polizdelka </w:t>
      </w:r>
      <w:proofErr w:type="spellStart"/>
      <w:r w:rsidRPr="002E75C1">
        <w:rPr>
          <w:noProof w:val="0"/>
        </w:rPr>
        <w:t>heksametilolmelamin</w:t>
      </w:r>
      <w:proofErr w:type="spellEnd"/>
      <w:r w:rsidRPr="002E75C1">
        <w:rPr>
          <w:noProof w:val="0"/>
        </w:rPr>
        <w:t xml:space="preserve"> (HMM). </w:t>
      </w:r>
    </w:p>
    <w:p w14:paraId="3047D9FF" w14:textId="77777777" w:rsidR="00E20F90" w:rsidRPr="002E75C1" w:rsidRDefault="00E20F90" w:rsidP="00E20F90">
      <w:pPr>
        <w:pStyle w:val="EO-tekst-splono"/>
        <w:rPr>
          <w:noProof w:val="0"/>
        </w:rPr>
      </w:pPr>
    </w:p>
    <w:p w14:paraId="573B5C5C" w14:textId="74DDB988" w:rsidR="00E032CF" w:rsidRPr="002E75C1" w:rsidRDefault="00E032CF" w:rsidP="00E032CF">
      <w:pPr>
        <w:pStyle w:val="EO-P4"/>
        <w:tabs>
          <w:tab w:val="clear" w:pos="3261"/>
        </w:tabs>
        <w:ind w:left="1134"/>
        <w:rPr>
          <w:noProof w:val="0"/>
        </w:rPr>
      </w:pPr>
      <w:bookmarkStart w:id="86" w:name="_Hlk172703456"/>
      <w:bookmarkStart w:id="87" w:name="_Toc218080024"/>
      <w:r w:rsidRPr="002E75C1">
        <w:rPr>
          <w:noProof w:val="0"/>
        </w:rPr>
        <w:t>Nabor skladiščenih snovi</w:t>
      </w:r>
      <w:bookmarkEnd w:id="87"/>
    </w:p>
    <w:p w14:paraId="4A1D438C" w14:textId="1B531BDA" w:rsidR="00E20F90" w:rsidRPr="002E75C1" w:rsidRDefault="00E20F90" w:rsidP="00E20F90">
      <w:pPr>
        <w:pStyle w:val="EO-tekst-splono"/>
        <w:rPr>
          <w:noProof w:val="0"/>
        </w:rPr>
      </w:pPr>
      <w:r w:rsidRPr="002E75C1">
        <w:rPr>
          <w:noProof w:val="0"/>
        </w:rPr>
        <w:t xml:space="preserve">Melamin je sipka surovina, ki se skupaj z vodno raztopino formalina in natrijevega hidroksida uporablja pri sintezi HMM. V obstoječem stanju se dobavlja v big </w:t>
      </w:r>
      <w:proofErr w:type="spellStart"/>
      <w:r w:rsidRPr="002E75C1">
        <w:rPr>
          <w:noProof w:val="0"/>
        </w:rPr>
        <w:t>bag</w:t>
      </w:r>
      <w:proofErr w:type="spellEnd"/>
      <w:r w:rsidRPr="002E75C1">
        <w:rPr>
          <w:noProof w:val="0"/>
        </w:rPr>
        <w:t xml:space="preserve"> vrečah (1.000 kg) in začasno skladišči v skladišču Sk1 in izjemoma v šotoru 1 - Sk19, od koder se s pomočjo viličarjev vozi nazaj v objekt Smole II. Po izgradnji skladišča Sk15 se bo velik del melamina dobavljal z namenskimi cisternami za praškaste surovine. Iz cistern se bo melamin prečrpal v silose, od koder se ga bo doziralo neposredno na proizvodni liniji za HMM. </w:t>
      </w:r>
    </w:p>
    <w:p w14:paraId="5FB53D3B" w14:textId="77777777" w:rsidR="00E20F90" w:rsidRPr="002E75C1" w:rsidRDefault="00E20F90" w:rsidP="00E20F90">
      <w:pPr>
        <w:pStyle w:val="EO-tekst-splono"/>
        <w:rPr>
          <w:noProof w:val="0"/>
        </w:rPr>
      </w:pPr>
    </w:p>
    <w:bookmarkEnd w:id="86"/>
    <w:p w14:paraId="46FAE570" w14:textId="77777777" w:rsidR="00E20F90" w:rsidRPr="002E75C1" w:rsidRDefault="00E20F90" w:rsidP="00E20F90">
      <w:pPr>
        <w:pStyle w:val="EO-tekst-splono"/>
        <w:rPr>
          <w:noProof w:val="0"/>
        </w:rPr>
      </w:pPr>
      <w:r w:rsidRPr="002E75C1">
        <w:rPr>
          <w:noProof w:val="0"/>
        </w:rPr>
        <w:t xml:space="preserve">Polizdelek HMM se proizvaja na dveh kontinuirnih linijah KR-1 (N9) in KR-2 (N10) v sklopu IED naprave A1. Uporablja se v proizvodnji modificiranih melaminsko </w:t>
      </w:r>
      <w:proofErr w:type="spellStart"/>
      <w:r w:rsidRPr="002E75C1">
        <w:rPr>
          <w:noProof w:val="0"/>
        </w:rPr>
        <w:t>formaldehidnih</w:t>
      </w:r>
      <w:proofErr w:type="spellEnd"/>
      <w:r w:rsidRPr="002E75C1">
        <w:rPr>
          <w:noProof w:val="0"/>
        </w:rPr>
        <w:t xml:space="preserve"> smol na </w:t>
      </w:r>
      <w:proofErr w:type="spellStart"/>
      <w:r w:rsidRPr="002E75C1">
        <w:rPr>
          <w:noProof w:val="0"/>
        </w:rPr>
        <w:t>šaržnih</w:t>
      </w:r>
      <w:proofErr w:type="spellEnd"/>
      <w:r w:rsidRPr="002E75C1">
        <w:rPr>
          <w:noProof w:val="0"/>
        </w:rPr>
        <w:t xml:space="preserve"> reaktorskih linijah R-1, R-2, R-4, R-6, R-8, R-10 in R11 (N1, N2, N4, N6, N8, N42 in N43). </w:t>
      </w:r>
    </w:p>
    <w:p w14:paraId="7C8824CE" w14:textId="77777777" w:rsidR="00E20F90" w:rsidRPr="002E75C1" w:rsidRDefault="00E20F90" w:rsidP="00E20F90">
      <w:pPr>
        <w:pStyle w:val="EO-tekst-splono"/>
        <w:rPr>
          <w:noProof w:val="0"/>
        </w:rPr>
      </w:pPr>
    </w:p>
    <w:p w14:paraId="0EF848B6" w14:textId="4756BE94" w:rsidR="00EF6CB9" w:rsidRPr="002E75C1" w:rsidRDefault="006916AB" w:rsidP="0066654B">
      <w:pPr>
        <w:pStyle w:val="EO-tekst-splono"/>
        <w:rPr>
          <w:noProof w:val="0"/>
        </w:rPr>
      </w:pPr>
      <w:r w:rsidRPr="002E75C1">
        <w:rPr>
          <w:noProof w:val="0"/>
        </w:rPr>
        <w:t xml:space="preserve">V </w:t>
      </w:r>
      <w:r w:rsidRPr="002E75C1">
        <w:rPr>
          <w:b/>
          <w:bCs/>
          <w:noProof w:val="0"/>
          <w:color w:val="4F6228" w:themeColor="accent3" w:themeShade="80"/>
        </w:rPr>
        <w:t xml:space="preserve">Prilogi </w:t>
      </w:r>
      <w:r w:rsidR="000A3780" w:rsidRPr="002E75C1">
        <w:rPr>
          <w:b/>
          <w:bCs/>
          <w:noProof w:val="0"/>
          <w:color w:val="4F6228" w:themeColor="accent3" w:themeShade="80"/>
        </w:rPr>
        <w:t>13</w:t>
      </w:r>
      <w:r w:rsidRPr="002E75C1">
        <w:rPr>
          <w:noProof w:val="0"/>
          <w:color w:val="4F6228" w:themeColor="accent3" w:themeShade="80"/>
        </w:rPr>
        <w:t xml:space="preserve"> </w:t>
      </w:r>
      <w:r w:rsidRPr="002E75C1">
        <w:rPr>
          <w:noProof w:val="0"/>
        </w:rPr>
        <w:t>so navedeni podatki o skladišču Sk15 in skladiščenih snoveh.</w:t>
      </w:r>
    </w:p>
    <w:p w14:paraId="189AA402" w14:textId="77777777" w:rsidR="006916AB" w:rsidRPr="002E75C1" w:rsidRDefault="006916AB" w:rsidP="0066654B">
      <w:pPr>
        <w:pStyle w:val="EO-tekst-splono"/>
        <w:rPr>
          <w:noProof w:val="0"/>
        </w:rPr>
      </w:pPr>
    </w:p>
    <w:p w14:paraId="378866D4" w14:textId="70BE15EA" w:rsidR="006916AB" w:rsidRPr="002E75C1" w:rsidRDefault="005F1777" w:rsidP="005F1777">
      <w:pPr>
        <w:pStyle w:val="EO-P3"/>
        <w:tabs>
          <w:tab w:val="clear" w:pos="1134"/>
        </w:tabs>
        <w:ind w:left="851" w:hanging="851"/>
        <w:rPr>
          <w:noProof w:val="0"/>
        </w:rPr>
      </w:pPr>
      <w:bookmarkStart w:id="88" w:name="_Ref204593504"/>
      <w:bookmarkStart w:id="89" w:name="_Ref204594379"/>
      <w:bookmarkStart w:id="90" w:name="_Toc218080025"/>
      <w:r w:rsidRPr="002E75C1">
        <w:rPr>
          <w:noProof w:val="0"/>
        </w:rPr>
        <w:t xml:space="preserve">Sprememba namembnosti </w:t>
      </w:r>
      <w:r w:rsidR="00AD7FA5" w:rsidRPr="002E75C1">
        <w:rPr>
          <w:noProof w:val="0"/>
        </w:rPr>
        <w:t xml:space="preserve">in rekonstrukcija </w:t>
      </w:r>
      <w:r w:rsidRPr="002E75C1">
        <w:rPr>
          <w:noProof w:val="0"/>
        </w:rPr>
        <w:t>skladišča Sk21</w:t>
      </w:r>
      <w:bookmarkEnd w:id="88"/>
      <w:bookmarkEnd w:id="89"/>
      <w:bookmarkEnd w:id="90"/>
    </w:p>
    <w:p w14:paraId="3E510E7E" w14:textId="77777777" w:rsidR="006D54B2" w:rsidRPr="002E75C1" w:rsidRDefault="006D54B2" w:rsidP="001914F6">
      <w:pPr>
        <w:pStyle w:val="EO-P4"/>
        <w:tabs>
          <w:tab w:val="clear" w:pos="3261"/>
          <w:tab w:val="num" w:pos="1134"/>
        </w:tabs>
        <w:ind w:left="1134"/>
        <w:rPr>
          <w:noProof w:val="0"/>
        </w:rPr>
      </w:pPr>
      <w:bookmarkStart w:id="91" w:name="_Toc218080026"/>
      <w:r w:rsidRPr="002E75C1">
        <w:rPr>
          <w:noProof w:val="0"/>
        </w:rPr>
        <w:t>Uvod</w:t>
      </w:r>
      <w:bookmarkEnd w:id="91"/>
    </w:p>
    <w:p w14:paraId="7E467A7E" w14:textId="409A1787" w:rsidR="005F1777" w:rsidRPr="002E75C1" w:rsidRDefault="005F1777" w:rsidP="005F1777">
      <w:pPr>
        <w:pStyle w:val="EO-tekst-splono"/>
        <w:rPr>
          <w:noProof w:val="0"/>
        </w:rPr>
      </w:pPr>
      <w:r w:rsidRPr="002E75C1">
        <w:rPr>
          <w:noProof w:val="0"/>
        </w:rPr>
        <w:t>Gre za obstoječe skladišče</w:t>
      </w:r>
      <w:r w:rsidR="00AE0487" w:rsidRPr="002E75C1">
        <w:rPr>
          <w:noProof w:val="0"/>
        </w:rPr>
        <w:t xml:space="preserve"> </w:t>
      </w:r>
      <w:r w:rsidR="00E67E20" w:rsidRPr="002E75C1">
        <w:rPr>
          <w:noProof w:val="0"/>
        </w:rPr>
        <w:t xml:space="preserve">z imenom Vmesno skladišče in oznako Sk21, ki se nahaja </w:t>
      </w:r>
      <w:r w:rsidR="00AE0487" w:rsidRPr="002E75C1">
        <w:rPr>
          <w:noProof w:val="0"/>
        </w:rPr>
        <w:t xml:space="preserve">v objektu z ID stavbe 3503, na </w:t>
      </w:r>
      <w:r w:rsidR="00E67E20" w:rsidRPr="002E75C1">
        <w:rPr>
          <w:noProof w:val="0"/>
        </w:rPr>
        <w:t xml:space="preserve">parceli št. </w:t>
      </w:r>
      <w:r w:rsidR="00AE0487" w:rsidRPr="002E75C1">
        <w:rPr>
          <w:noProof w:val="0"/>
        </w:rPr>
        <w:t xml:space="preserve">1391/1 </w:t>
      </w:r>
      <w:r w:rsidR="000A3780" w:rsidRPr="002E75C1">
        <w:rPr>
          <w:noProof w:val="0"/>
        </w:rPr>
        <w:t xml:space="preserve">v </w:t>
      </w:r>
      <w:proofErr w:type="spellStart"/>
      <w:r w:rsidR="00AE0487" w:rsidRPr="002E75C1">
        <w:rPr>
          <w:noProof w:val="0"/>
        </w:rPr>
        <w:t>k.o</w:t>
      </w:r>
      <w:proofErr w:type="spellEnd"/>
      <w:r w:rsidR="00AE0487" w:rsidRPr="002E75C1">
        <w:rPr>
          <w:noProof w:val="0"/>
        </w:rPr>
        <w:t xml:space="preserve">. </w:t>
      </w:r>
      <w:r w:rsidR="000A3780" w:rsidRPr="002E75C1">
        <w:rPr>
          <w:noProof w:val="0"/>
        </w:rPr>
        <w:t xml:space="preserve">577 </w:t>
      </w:r>
      <w:r w:rsidR="00E67E20" w:rsidRPr="002E75C1">
        <w:rPr>
          <w:noProof w:val="0"/>
        </w:rPr>
        <w:t>–</w:t>
      </w:r>
      <w:r w:rsidR="000A3780" w:rsidRPr="002E75C1">
        <w:rPr>
          <w:noProof w:val="0"/>
        </w:rPr>
        <w:t xml:space="preserve"> </w:t>
      </w:r>
      <w:r w:rsidR="00AE0487" w:rsidRPr="002E75C1">
        <w:rPr>
          <w:noProof w:val="0"/>
        </w:rPr>
        <w:t>Kočevje</w:t>
      </w:r>
      <w:r w:rsidR="00E67E20" w:rsidRPr="002E75C1">
        <w:rPr>
          <w:noProof w:val="0"/>
        </w:rPr>
        <w:t xml:space="preserve"> in</w:t>
      </w:r>
      <w:r w:rsidRPr="002E75C1">
        <w:rPr>
          <w:noProof w:val="0"/>
        </w:rPr>
        <w:t xml:space="preserve"> je namenjeno sk</w:t>
      </w:r>
      <w:r w:rsidR="00CD677C" w:rsidRPr="002E75C1">
        <w:rPr>
          <w:noProof w:val="0"/>
        </w:rPr>
        <w:t xml:space="preserve">ladiščenju </w:t>
      </w:r>
      <w:r w:rsidR="00AE0487" w:rsidRPr="002E75C1">
        <w:rPr>
          <w:noProof w:val="0"/>
        </w:rPr>
        <w:t xml:space="preserve">surovin, ki niso razvrščene v nevarnostne razrede. </w:t>
      </w:r>
      <w:r w:rsidR="00CD677C" w:rsidRPr="002E75C1">
        <w:rPr>
          <w:noProof w:val="0"/>
        </w:rPr>
        <w:t>Skladišče ni zavedeno</w:t>
      </w:r>
      <w:r w:rsidR="006D54B2" w:rsidRPr="002E75C1">
        <w:rPr>
          <w:noProof w:val="0"/>
        </w:rPr>
        <w:t xml:space="preserve"> </w:t>
      </w:r>
      <w:r w:rsidR="00CD677C" w:rsidRPr="002E75C1">
        <w:rPr>
          <w:noProof w:val="0"/>
        </w:rPr>
        <w:t>v IED OVD, je pa bilo predmet prijave spremembe v obratovanju IED naprave, ki se je zaključila z izdajo sklepa št. 35409-2/2022-2550-6 z dne 12. 4. 2022.</w:t>
      </w:r>
    </w:p>
    <w:p w14:paraId="64406F98" w14:textId="77777777" w:rsidR="00CD677C" w:rsidRPr="002E75C1" w:rsidRDefault="00CD677C" w:rsidP="005F1777">
      <w:pPr>
        <w:pStyle w:val="EO-tekst-splono"/>
        <w:rPr>
          <w:noProof w:val="0"/>
        </w:rPr>
      </w:pPr>
    </w:p>
    <w:p w14:paraId="5C14623D" w14:textId="496E6815" w:rsidR="00CD677C" w:rsidRPr="002E75C1" w:rsidRDefault="00CD677C" w:rsidP="005F1777">
      <w:pPr>
        <w:pStyle w:val="EO-tekst-splono"/>
        <w:rPr>
          <w:noProof w:val="0"/>
        </w:rPr>
      </w:pPr>
      <w:r w:rsidRPr="002E75C1">
        <w:rPr>
          <w:noProof w:val="0"/>
        </w:rPr>
        <w:t>V okviru nameravanega posega se spreminja namembnost skladišča Sk21, ki bo po spremembi namenjeno skladiščenju:</w:t>
      </w:r>
    </w:p>
    <w:p w14:paraId="43530C69" w14:textId="77777777" w:rsidR="006D54B2" w:rsidRPr="002E75C1" w:rsidRDefault="00CD677C" w:rsidP="00B845F2">
      <w:pPr>
        <w:pStyle w:val="EO-tekst-splono"/>
        <w:numPr>
          <w:ilvl w:val="0"/>
          <w:numId w:val="26"/>
        </w:numPr>
        <w:rPr>
          <w:noProof w:val="0"/>
        </w:rPr>
      </w:pPr>
      <w:r w:rsidRPr="002E75C1">
        <w:rPr>
          <w:noProof w:val="0"/>
        </w:rPr>
        <w:t>S</w:t>
      </w:r>
      <w:r w:rsidR="006D54B2" w:rsidRPr="002E75C1">
        <w:rPr>
          <w:noProof w:val="0"/>
        </w:rPr>
        <w:t>ipkih s</w:t>
      </w:r>
      <w:r w:rsidRPr="002E75C1">
        <w:rPr>
          <w:noProof w:val="0"/>
        </w:rPr>
        <w:t xml:space="preserve">urovin: melamin in </w:t>
      </w:r>
      <w:proofErr w:type="spellStart"/>
      <w:r w:rsidRPr="002E75C1">
        <w:rPr>
          <w:noProof w:val="0"/>
        </w:rPr>
        <w:t>paraformaldehid</w:t>
      </w:r>
      <w:proofErr w:type="spellEnd"/>
      <w:r w:rsidRPr="002E75C1">
        <w:rPr>
          <w:noProof w:val="0"/>
        </w:rPr>
        <w:t xml:space="preserve">, </w:t>
      </w:r>
    </w:p>
    <w:p w14:paraId="14C11B6E" w14:textId="08E8F248" w:rsidR="00CD677C" w:rsidRPr="002E75C1" w:rsidRDefault="006D54B2" w:rsidP="00B845F2">
      <w:pPr>
        <w:pStyle w:val="EO-tekst-splono"/>
        <w:numPr>
          <w:ilvl w:val="0"/>
          <w:numId w:val="26"/>
        </w:numPr>
        <w:rPr>
          <w:noProof w:val="0"/>
        </w:rPr>
      </w:pPr>
      <w:r w:rsidRPr="002E75C1">
        <w:rPr>
          <w:noProof w:val="0"/>
        </w:rPr>
        <w:t xml:space="preserve">Kislin: </w:t>
      </w:r>
      <w:r w:rsidR="00CD677C" w:rsidRPr="002E75C1">
        <w:rPr>
          <w:noProof w:val="0"/>
        </w:rPr>
        <w:t>klorovodikov</w:t>
      </w:r>
      <w:r w:rsidR="00AE0487" w:rsidRPr="002E75C1">
        <w:rPr>
          <w:noProof w:val="0"/>
        </w:rPr>
        <w:t>a</w:t>
      </w:r>
      <w:r w:rsidR="00CD677C" w:rsidRPr="002E75C1">
        <w:rPr>
          <w:noProof w:val="0"/>
        </w:rPr>
        <w:t xml:space="preserve"> kislin</w:t>
      </w:r>
      <w:r w:rsidR="00AE0487" w:rsidRPr="002E75C1">
        <w:rPr>
          <w:noProof w:val="0"/>
        </w:rPr>
        <w:t>a</w:t>
      </w:r>
      <w:r w:rsidR="00CD677C" w:rsidRPr="002E75C1">
        <w:rPr>
          <w:noProof w:val="0"/>
        </w:rPr>
        <w:t>, žveplov</w:t>
      </w:r>
      <w:r w:rsidR="00AE0487" w:rsidRPr="002E75C1">
        <w:rPr>
          <w:noProof w:val="0"/>
        </w:rPr>
        <w:t xml:space="preserve">a </w:t>
      </w:r>
      <w:r w:rsidR="00CD677C" w:rsidRPr="002E75C1">
        <w:rPr>
          <w:noProof w:val="0"/>
        </w:rPr>
        <w:t>VI kislin</w:t>
      </w:r>
      <w:r w:rsidR="00AE0487" w:rsidRPr="002E75C1">
        <w:rPr>
          <w:noProof w:val="0"/>
        </w:rPr>
        <w:t>a</w:t>
      </w:r>
      <w:r w:rsidR="00CD677C" w:rsidRPr="002E75C1">
        <w:rPr>
          <w:noProof w:val="0"/>
        </w:rPr>
        <w:t xml:space="preserve"> in </w:t>
      </w:r>
      <w:proofErr w:type="spellStart"/>
      <w:r w:rsidR="00CD677C" w:rsidRPr="002E75C1">
        <w:rPr>
          <w:noProof w:val="0"/>
        </w:rPr>
        <w:t>mravljič</w:t>
      </w:r>
      <w:r w:rsidR="00AE0487" w:rsidRPr="002E75C1">
        <w:rPr>
          <w:noProof w:val="0"/>
        </w:rPr>
        <w:t>a</w:t>
      </w:r>
      <w:proofErr w:type="spellEnd"/>
      <w:r w:rsidR="00CD677C" w:rsidRPr="002E75C1">
        <w:rPr>
          <w:noProof w:val="0"/>
        </w:rPr>
        <w:t xml:space="preserve"> kislin</w:t>
      </w:r>
      <w:r w:rsidR="00AE0487" w:rsidRPr="002E75C1">
        <w:rPr>
          <w:noProof w:val="0"/>
        </w:rPr>
        <w:t>a</w:t>
      </w:r>
      <w:r w:rsidR="00CD677C" w:rsidRPr="002E75C1">
        <w:rPr>
          <w:noProof w:val="0"/>
        </w:rPr>
        <w:t>,</w:t>
      </w:r>
    </w:p>
    <w:p w14:paraId="6C01E352" w14:textId="2F195D95" w:rsidR="00CD677C" w:rsidRPr="002E75C1" w:rsidRDefault="00CD677C" w:rsidP="00B845F2">
      <w:pPr>
        <w:pStyle w:val="EO-tekst-splono"/>
        <w:numPr>
          <w:ilvl w:val="0"/>
          <w:numId w:val="26"/>
        </w:numPr>
        <w:rPr>
          <w:noProof w:val="0"/>
        </w:rPr>
      </w:pPr>
      <w:r w:rsidRPr="002E75C1">
        <w:rPr>
          <w:noProof w:val="0"/>
        </w:rPr>
        <w:t>Odpadk</w:t>
      </w:r>
      <w:r w:rsidR="00AE0487" w:rsidRPr="002E75C1">
        <w:rPr>
          <w:noProof w:val="0"/>
        </w:rPr>
        <w:t>a</w:t>
      </w:r>
      <w:r w:rsidRPr="002E75C1">
        <w:rPr>
          <w:noProof w:val="0"/>
        </w:rPr>
        <w:t xml:space="preserve"> s št. odpadka 07 02 08* - </w:t>
      </w:r>
      <w:r w:rsidRPr="002E75C1">
        <w:rPr>
          <w:rFonts w:ascii="Arial" w:hAnsi="Arial" w:cs="Arial"/>
          <w:noProof w:val="0"/>
        </w:rPr>
        <w:t>Oksidativni odpadek (NaNO</w:t>
      </w:r>
      <w:r w:rsidRPr="002E75C1">
        <w:rPr>
          <w:rFonts w:ascii="Arial" w:hAnsi="Arial" w:cs="Arial"/>
          <w:noProof w:val="0"/>
          <w:vertAlign w:val="subscript"/>
        </w:rPr>
        <w:t>3</w:t>
      </w:r>
      <w:r w:rsidRPr="002E75C1">
        <w:rPr>
          <w:rFonts w:ascii="Arial" w:hAnsi="Arial" w:cs="Arial"/>
          <w:noProof w:val="0"/>
        </w:rPr>
        <w:t xml:space="preserve"> z do 50 % </w:t>
      </w:r>
      <w:proofErr w:type="spellStart"/>
      <w:r w:rsidRPr="002E75C1">
        <w:rPr>
          <w:rFonts w:ascii="Arial" w:hAnsi="Arial" w:cs="Arial"/>
          <w:noProof w:val="0"/>
        </w:rPr>
        <w:t>amino</w:t>
      </w:r>
      <w:proofErr w:type="spellEnd"/>
      <w:r w:rsidRPr="002E75C1">
        <w:rPr>
          <w:rFonts w:ascii="Arial" w:hAnsi="Arial" w:cs="Arial"/>
          <w:noProof w:val="0"/>
        </w:rPr>
        <w:t xml:space="preserve"> smole)- ostanek separacije pri finalizaciji </w:t>
      </w:r>
      <w:proofErr w:type="spellStart"/>
      <w:r w:rsidRPr="002E75C1">
        <w:rPr>
          <w:rFonts w:ascii="Arial" w:hAnsi="Arial" w:cs="Arial"/>
          <w:noProof w:val="0"/>
        </w:rPr>
        <w:t>amino</w:t>
      </w:r>
      <w:proofErr w:type="spellEnd"/>
      <w:r w:rsidRPr="002E75C1">
        <w:rPr>
          <w:rFonts w:ascii="Arial" w:hAnsi="Arial" w:cs="Arial"/>
          <w:noProof w:val="0"/>
        </w:rPr>
        <w:t xml:space="preserve"> smole.</w:t>
      </w:r>
    </w:p>
    <w:p w14:paraId="606C51D0" w14:textId="77777777" w:rsidR="006916AB" w:rsidRPr="002E75C1" w:rsidRDefault="006916AB" w:rsidP="0066654B">
      <w:pPr>
        <w:pStyle w:val="EO-tekst-splono"/>
        <w:rPr>
          <w:noProof w:val="0"/>
        </w:rPr>
      </w:pPr>
    </w:p>
    <w:p w14:paraId="60F3BEE1" w14:textId="1B659C70" w:rsidR="00CD677C" w:rsidRPr="002E75C1" w:rsidRDefault="00CD677C" w:rsidP="0066654B">
      <w:pPr>
        <w:pStyle w:val="EO-tekst-splono"/>
        <w:rPr>
          <w:noProof w:val="0"/>
        </w:rPr>
      </w:pPr>
      <w:r w:rsidRPr="002E75C1">
        <w:rPr>
          <w:b/>
          <w:bCs/>
          <w:noProof w:val="0"/>
          <w:color w:val="4F6228" w:themeColor="accent3" w:themeShade="80"/>
        </w:rPr>
        <w:t xml:space="preserve">Priloga </w:t>
      </w:r>
      <w:r w:rsidR="000A3780" w:rsidRPr="002E75C1">
        <w:rPr>
          <w:b/>
          <w:bCs/>
          <w:noProof w:val="0"/>
          <w:color w:val="4F6228" w:themeColor="accent3" w:themeShade="80"/>
        </w:rPr>
        <w:t>14</w:t>
      </w:r>
      <w:r w:rsidRPr="002E75C1">
        <w:rPr>
          <w:noProof w:val="0"/>
          <w:color w:val="4F6228" w:themeColor="accent3" w:themeShade="80"/>
        </w:rPr>
        <w:t xml:space="preserve"> </w:t>
      </w:r>
      <w:r w:rsidRPr="002E75C1">
        <w:rPr>
          <w:noProof w:val="0"/>
        </w:rPr>
        <w:t xml:space="preserve">vsebuje podatke o skladišču in skladiščenih </w:t>
      </w:r>
      <w:r w:rsidR="000A3780" w:rsidRPr="002E75C1">
        <w:rPr>
          <w:noProof w:val="0"/>
        </w:rPr>
        <w:t>snoveh ter</w:t>
      </w:r>
      <w:r w:rsidR="00AE0487" w:rsidRPr="002E75C1">
        <w:rPr>
          <w:noProof w:val="0"/>
        </w:rPr>
        <w:t xml:space="preserve"> skladiščenem odpadku.</w:t>
      </w:r>
    </w:p>
    <w:p w14:paraId="5138A279" w14:textId="77777777" w:rsidR="00AE0487" w:rsidRPr="002E75C1" w:rsidRDefault="00AE0487" w:rsidP="0066654B">
      <w:pPr>
        <w:pStyle w:val="EO-tekst-splono"/>
        <w:rPr>
          <w:noProof w:val="0"/>
        </w:rPr>
      </w:pPr>
    </w:p>
    <w:p w14:paraId="53FE93D5" w14:textId="1A71089E" w:rsidR="006D54B2" w:rsidRPr="002E75C1" w:rsidRDefault="006D54B2" w:rsidP="006D54B2">
      <w:pPr>
        <w:pStyle w:val="EO-P4"/>
        <w:tabs>
          <w:tab w:val="clear" w:pos="3261"/>
          <w:tab w:val="num" w:pos="1134"/>
        </w:tabs>
        <w:ind w:left="1134"/>
        <w:rPr>
          <w:noProof w:val="0"/>
        </w:rPr>
      </w:pPr>
      <w:bookmarkStart w:id="92" w:name="_Toc218080027"/>
      <w:r w:rsidRPr="002E75C1">
        <w:rPr>
          <w:noProof w:val="0"/>
        </w:rPr>
        <w:t>SEVESO nevarne snovi</w:t>
      </w:r>
      <w:bookmarkEnd w:id="92"/>
    </w:p>
    <w:p w14:paraId="20827F5F" w14:textId="06BD5E44" w:rsidR="002234CE" w:rsidRPr="002E75C1" w:rsidRDefault="006D54B2" w:rsidP="0066654B">
      <w:pPr>
        <w:pStyle w:val="EO-tekst-splono"/>
        <w:rPr>
          <w:noProof w:val="0"/>
        </w:rPr>
      </w:pPr>
      <w:r w:rsidRPr="002E75C1">
        <w:rPr>
          <w:noProof w:val="0"/>
        </w:rPr>
        <w:t>V naslednji tabeli so podatki o SEVSO snoveh, ki se bodo skladiščile v skladišča Sk21 – Vmesno skladišče.</w:t>
      </w:r>
    </w:p>
    <w:p w14:paraId="14BB841F" w14:textId="77777777" w:rsidR="006D54B2" w:rsidRPr="002E75C1" w:rsidRDefault="006D54B2" w:rsidP="0066654B">
      <w:pPr>
        <w:pStyle w:val="EO-tekst-splono"/>
        <w:rPr>
          <w:noProof w:val="0"/>
        </w:rPr>
      </w:pPr>
    </w:p>
    <w:p w14:paraId="2C9C055E" w14:textId="3F3AEF15" w:rsidR="006D54B2" w:rsidRPr="002E75C1" w:rsidRDefault="006D54B2" w:rsidP="006D54B2">
      <w:pPr>
        <w:pStyle w:val="EO-tekst-splono"/>
        <w:ind w:left="1276" w:hanging="1276"/>
        <w:rPr>
          <w:bCs/>
          <w:i/>
          <w:noProof w:val="0"/>
        </w:rPr>
      </w:pPr>
      <w:r w:rsidRPr="002E75C1">
        <w:rPr>
          <w:bCs/>
          <w:i/>
          <w:noProof w:val="0"/>
        </w:rPr>
        <w:t xml:space="preserve">Tabela </w:t>
      </w:r>
      <w:r w:rsidRPr="002E75C1">
        <w:rPr>
          <w:bCs/>
          <w:i/>
          <w:noProof w:val="0"/>
        </w:rPr>
        <w:fldChar w:fldCharType="begin"/>
      </w:r>
      <w:r w:rsidRPr="002E75C1">
        <w:rPr>
          <w:bCs/>
          <w:i/>
          <w:noProof w:val="0"/>
        </w:rPr>
        <w:instrText xml:space="preserve"> SEQ Tabela \* ARABIC </w:instrText>
      </w:r>
      <w:r w:rsidRPr="002E75C1">
        <w:rPr>
          <w:bCs/>
          <w:i/>
          <w:noProof w:val="0"/>
        </w:rPr>
        <w:fldChar w:fldCharType="separate"/>
      </w:r>
      <w:r w:rsidR="00DB7651">
        <w:rPr>
          <w:bCs/>
          <w:i/>
        </w:rPr>
        <w:t>2</w:t>
      </w:r>
      <w:r w:rsidRPr="002E75C1">
        <w:rPr>
          <w:noProof w:val="0"/>
        </w:rPr>
        <w:fldChar w:fldCharType="end"/>
      </w:r>
      <w:r w:rsidRPr="002E75C1">
        <w:rPr>
          <w:bCs/>
          <w:i/>
          <w:noProof w:val="0"/>
        </w:rPr>
        <w:t>:</w:t>
      </w:r>
      <w:r w:rsidRPr="002E75C1">
        <w:rPr>
          <w:bCs/>
          <w:i/>
          <w:noProof w:val="0"/>
        </w:rPr>
        <w:tab/>
        <w:t>Vrsta in količina SEVESO nevarnih snovi v skladišču Sk21</w:t>
      </w:r>
    </w:p>
    <w:p w14:paraId="36490AF0" w14:textId="77777777" w:rsidR="006D54B2" w:rsidRPr="002E75C1" w:rsidRDefault="006D54B2" w:rsidP="0066654B">
      <w:pPr>
        <w:pStyle w:val="EO-tekst-splono"/>
        <w:rPr>
          <w:noProof w:val="0"/>
        </w:rPr>
      </w:pPr>
    </w:p>
    <w:tbl>
      <w:tblPr>
        <w:tblStyle w:val="Tabelamrea"/>
        <w:tblW w:w="0" w:type="auto"/>
        <w:tblLook w:val="04A0" w:firstRow="1" w:lastRow="0" w:firstColumn="1" w:lastColumn="0" w:noHBand="0" w:noVBand="1"/>
      </w:tblPr>
      <w:tblGrid>
        <w:gridCol w:w="3020"/>
        <w:gridCol w:w="3020"/>
        <w:gridCol w:w="3020"/>
      </w:tblGrid>
      <w:tr w:rsidR="006D54B2" w:rsidRPr="002E75C1" w14:paraId="75545039" w14:textId="77777777">
        <w:tc>
          <w:tcPr>
            <w:tcW w:w="3020" w:type="dxa"/>
          </w:tcPr>
          <w:p w14:paraId="63E82ADB" w14:textId="77777777" w:rsidR="009C00C9" w:rsidRPr="002E75C1" w:rsidRDefault="009C00C9" w:rsidP="0066654B">
            <w:pPr>
              <w:pStyle w:val="EO-tekst-splono"/>
              <w:rPr>
                <w:noProof w:val="0"/>
              </w:rPr>
            </w:pPr>
          </w:p>
          <w:p w14:paraId="749BE2F8" w14:textId="77777777" w:rsidR="006D54B2" w:rsidRPr="002E75C1" w:rsidRDefault="006D54B2" w:rsidP="0066654B">
            <w:pPr>
              <w:pStyle w:val="EO-tekst-splono"/>
              <w:rPr>
                <w:noProof w:val="0"/>
              </w:rPr>
            </w:pPr>
            <w:r w:rsidRPr="002E75C1">
              <w:rPr>
                <w:noProof w:val="0"/>
              </w:rPr>
              <w:t>SEVESO nevarna snov</w:t>
            </w:r>
          </w:p>
          <w:p w14:paraId="228FCF51" w14:textId="4CE763B0" w:rsidR="009C00C9" w:rsidRPr="002E75C1" w:rsidRDefault="009C00C9" w:rsidP="0066654B">
            <w:pPr>
              <w:pStyle w:val="EO-tekst-splono"/>
              <w:rPr>
                <w:noProof w:val="0"/>
              </w:rPr>
            </w:pPr>
          </w:p>
        </w:tc>
        <w:tc>
          <w:tcPr>
            <w:tcW w:w="3020" w:type="dxa"/>
          </w:tcPr>
          <w:p w14:paraId="2DDDAB30" w14:textId="77777777" w:rsidR="009C00C9" w:rsidRPr="002E75C1" w:rsidRDefault="009C00C9" w:rsidP="0066654B">
            <w:pPr>
              <w:pStyle w:val="EO-tekst-splono"/>
              <w:rPr>
                <w:noProof w:val="0"/>
              </w:rPr>
            </w:pPr>
          </w:p>
          <w:p w14:paraId="02111BBD" w14:textId="1B5F30BE" w:rsidR="006D54B2" w:rsidRPr="002E75C1" w:rsidRDefault="006D54B2" w:rsidP="0066654B">
            <w:pPr>
              <w:pStyle w:val="EO-tekst-splono"/>
              <w:rPr>
                <w:noProof w:val="0"/>
              </w:rPr>
            </w:pPr>
            <w:r w:rsidRPr="002E75C1">
              <w:rPr>
                <w:noProof w:val="0"/>
              </w:rPr>
              <w:t>Razred nevarnosti</w:t>
            </w:r>
          </w:p>
        </w:tc>
        <w:tc>
          <w:tcPr>
            <w:tcW w:w="3020" w:type="dxa"/>
          </w:tcPr>
          <w:p w14:paraId="26C7FFF2" w14:textId="77777777" w:rsidR="009C00C9" w:rsidRPr="002E75C1" w:rsidRDefault="009C00C9" w:rsidP="0066654B">
            <w:pPr>
              <w:pStyle w:val="EO-tekst-splono"/>
              <w:rPr>
                <w:noProof w:val="0"/>
              </w:rPr>
            </w:pPr>
          </w:p>
          <w:p w14:paraId="6561D5CF" w14:textId="2BFD12D3" w:rsidR="006D54B2" w:rsidRPr="002E75C1" w:rsidRDefault="006D54B2" w:rsidP="0066654B">
            <w:pPr>
              <w:pStyle w:val="EO-tekst-splono"/>
              <w:rPr>
                <w:noProof w:val="0"/>
              </w:rPr>
            </w:pPr>
            <w:r w:rsidRPr="002E75C1">
              <w:rPr>
                <w:noProof w:val="0"/>
              </w:rPr>
              <w:t>Največja količina snovi (ton)</w:t>
            </w:r>
          </w:p>
        </w:tc>
      </w:tr>
      <w:tr w:rsidR="006D54B2" w:rsidRPr="002E75C1" w14:paraId="40A0ECB5" w14:textId="77777777">
        <w:tc>
          <w:tcPr>
            <w:tcW w:w="3020" w:type="dxa"/>
          </w:tcPr>
          <w:p w14:paraId="3E968C60" w14:textId="1674B9FA" w:rsidR="006D54B2" w:rsidRPr="002E75C1" w:rsidRDefault="009C00C9" w:rsidP="0066654B">
            <w:pPr>
              <w:pStyle w:val="EO-tekst-splono"/>
              <w:rPr>
                <w:noProof w:val="0"/>
              </w:rPr>
            </w:pPr>
            <w:r w:rsidRPr="002E75C1">
              <w:rPr>
                <w:noProof w:val="0"/>
              </w:rPr>
              <w:t>Odpadka s št. odpadka 07 02 08* - Oksidativni odpadek</w:t>
            </w:r>
          </w:p>
        </w:tc>
        <w:tc>
          <w:tcPr>
            <w:tcW w:w="3020" w:type="dxa"/>
          </w:tcPr>
          <w:p w14:paraId="3094077B" w14:textId="43E1A57C" w:rsidR="006D54B2" w:rsidRPr="002E75C1" w:rsidRDefault="009C00C9" w:rsidP="0066654B">
            <w:pPr>
              <w:pStyle w:val="EO-tekst-splono"/>
              <w:rPr>
                <w:noProof w:val="0"/>
              </w:rPr>
            </w:pPr>
            <w:r w:rsidRPr="002E75C1">
              <w:rPr>
                <w:noProof w:val="0"/>
              </w:rPr>
              <w:t>P8</w:t>
            </w:r>
          </w:p>
        </w:tc>
        <w:tc>
          <w:tcPr>
            <w:tcW w:w="3020" w:type="dxa"/>
          </w:tcPr>
          <w:p w14:paraId="39EFD3E6" w14:textId="1E7E1A77" w:rsidR="006D54B2" w:rsidRPr="002E75C1" w:rsidRDefault="009C00C9" w:rsidP="0066654B">
            <w:pPr>
              <w:pStyle w:val="EO-tekst-splono"/>
              <w:rPr>
                <w:noProof w:val="0"/>
              </w:rPr>
            </w:pPr>
            <w:r w:rsidRPr="002E75C1">
              <w:rPr>
                <w:noProof w:val="0"/>
              </w:rPr>
              <w:t>49</w:t>
            </w:r>
          </w:p>
        </w:tc>
      </w:tr>
      <w:tr w:rsidR="006D54B2" w:rsidRPr="002E75C1" w14:paraId="54CF5E76" w14:textId="77777777">
        <w:tc>
          <w:tcPr>
            <w:tcW w:w="3020" w:type="dxa"/>
          </w:tcPr>
          <w:p w14:paraId="78A5A089" w14:textId="33919983" w:rsidR="006D54B2" w:rsidRPr="002E75C1" w:rsidRDefault="009C00C9" w:rsidP="0066654B">
            <w:pPr>
              <w:pStyle w:val="EO-tekst-splono"/>
              <w:rPr>
                <w:noProof w:val="0"/>
              </w:rPr>
            </w:pPr>
            <w:r w:rsidRPr="002E75C1">
              <w:rPr>
                <w:noProof w:val="0"/>
              </w:rPr>
              <w:t>Dušikova kislina 53 %</w:t>
            </w:r>
          </w:p>
        </w:tc>
        <w:tc>
          <w:tcPr>
            <w:tcW w:w="3020" w:type="dxa"/>
          </w:tcPr>
          <w:p w14:paraId="050C9E3C" w14:textId="69330BFC" w:rsidR="006D54B2" w:rsidRPr="002E75C1" w:rsidRDefault="009C00C9" w:rsidP="0066654B">
            <w:pPr>
              <w:pStyle w:val="EO-tekst-splono"/>
              <w:rPr>
                <w:noProof w:val="0"/>
              </w:rPr>
            </w:pPr>
            <w:r w:rsidRPr="002E75C1">
              <w:rPr>
                <w:noProof w:val="0"/>
              </w:rPr>
              <w:t>H2</w:t>
            </w:r>
          </w:p>
        </w:tc>
        <w:tc>
          <w:tcPr>
            <w:tcW w:w="3020" w:type="dxa"/>
          </w:tcPr>
          <w:p w14:paraId="501F1E04" w14:textId="0240971E" w:rsidR="006D54B2" w:rsidRPr="002E75C1" w:rsidRDefault="009C00C9" w:rsidP="0066654B">
            <w:pPr>
              <w:pStyle w:val="EO-tekst-splono"/>
              <w:rPr>
                <w:noProof w:val="0"/>
              </w:rPr>
            </w:pPr>
            <w:r w:rsidRPr="002E75C1">
              <w:rPr>
                <w:noProof w:val="0"/>
              </w:rPr>
              <w:t>10</w:t>
            </w:r>
          </w:p>
        </w:tc>
      </w:tr>
    </w:tbl>
    <w:p w14:paraId="34FA9B08" w14:textId="77777777" w:rsidR="006D54B2" w:rsidRPr="002E75C1" w:rsidRDefault="006D54B2" w:rsidP="0066654B">
      <w:pPr>
        <w:pStyle w:val="EO-tekst-splono"/>
        <w:rPr>
          <w:noProof w:val="0"/>
        </w:rPr>
      </w:pPr>
    </w:p>
    <w:p w14:paraId="4092710C" w14:textId="394E4485" w:rsidR="009C00C9" w:rsidRPr="002E75C1" w:rsidRDefault="009C00C9" w:rsidP="0066654B">
      <w:pPr>
        <w:pStyle w:val="EO-tekst-splono"/>
        <w:rPr>
          <w:noProof w:val="0"/>
        </w:rPr>
      </w:pPr>
      <w:r w:rsidRPr="002E75C1">
        <w:rPr>
          <w:noProof w:val="0"/>
        </w:rPr>
        <w:t>Dušikovi kislini 53%, ki se je tudi v preteklosti uporabljala kot katalizator za nastavitve tehnoloških pogojev, se je spremenila klasifikacija v skladu z zakonodajo iz področja kemikalij, zaradi česar je razvrščena med kemikalije nevarnostnega razreda H2.</w:t>
      </w:r>
    </w:p>
    <w:p w14:paraId="3C4CF35F" w14:textId="77777777" w:rsidR="009C00C9" w:rsidRPr="002E75C1" w:rsidRDefault="009C00C9" w:rsidP="0066654B">
      <w:pPr>
        <w:pStyle w:val="EO-tekst-splono"/>
        <w:rPr>
          <w:noProof w:val="0"/>
        </w:rPr>
      </w:pPr>
    </w:p>
    <w:p w14:paraId="17E129B5" w14:textId="479A4E0C" w:rsidR="002234CE" w:rsidRPr="002E75C1" w:rsidRDefault="00D02D93" w:rsidP="009C00C9">
      <w:pPr>
        <w:pStyle w:val="EO-P4"/>
        <w:tabs>
          <w:tab w:val="clear" w:pos="3261"/>
        </w:tabs>
        <w:ind w:left="1134"/>
        <w:rPr>
          <w:noProof w:val="0"/>
        </w:rPr>
      </w:pPr>
      <w:bookmarkStart w:id="93" w:name="_Toc218080028"/>
      <w:r w:rsidRPr="002E75C1">
        <w:rPr>
          <w:noProof w:val="0"/>
        </w:rPr>
        <w:t>Gradbene značilnosti posega</w:t>
      </w:r>
      <w:bookmarkEnd w:id="93"/>
    </w:p>
    <w:p w14:paraId="706A3209" w14:textId="658FDD71" w:rsidR="006D54B2" w:rsidRPr="002E75C1" w:rsidRDefault="006D54B2" w:rsidP="006D54B2">
      <w:pPr>
        <w:pStyle w:val="EO-tekst-splono"/>
        <w:rPr>
          <w:noProof w:val="0"/>
        </w:rPr>
      </w:pPr>
      <w:r w:rsidRPr="002E75C1">
        <w:rPr>
          <w:noProof w:val="0"/>
        </w:rPr>
        <w:t>V nadaljevanju je podan opis projekta legalizacije, rekonstrukcije ter prizidave obstoječega skladišča Sk21, ki je predmet DGD - projektne dokumentacije za pridobivanje mnenj in gradbenega dovoljenja, št. projekta 2024/40-DGD, ki jo je izdelalo podjetje ATEU d.o.o., Kavčičeva ulica 66, Ljubljana, maj 2024.</w:t>
      </w:r>
      <w:r w:rsidR="00E67E20" w:rsidRPr="002E75C1">
        <w:rPr>
          <w:noProof w:val="0"/>
        </w:rPr>
        <w:t xml:space="preserve"> </w:t>
      </w:r>
      <w:r w:rsidRPr="002E75C1">
        <w:rPr>
          <w:noProof w:val="0"/>
        </w:rPr>
        <w:t xml:space="preserve">DGD dokumentacija za skladišče Sk21 je priložena v </w:t>
      </w:r>
      <w:r w:rsidRPr="002E75C1">
        <w:rPr>
          <w:b/>
          <w:bCs/>
          <w:noProof w:val="0"/>
          <w:color w:val="4F6228" w:themeColor="accent3" w:themeShade="80"/>
        </w:rPr>
        <w:t xml:space="preserve">Prilogi </w:t>
      </w:r>
      <w:r w:rsidR="00E67E20" w:rsidRPr="002E75C1">
        <w:rPr>
          <w:b/>
          <w:bCs/>
          <w:noProof w:val="0"/>
          <w:color w:val="4F6228" w:themeColor="accent3" w:themeShade="80"/>
        </w:rPr>
        <w:t>15</w:t>
      </w:r>
      <w:r w:rsidRPr="002E75C1">
        <w:rPr>
          <w:noProof w:val="0"/>
        </w:rPr>
        <w:t>.</w:t>
      </w:r>
    </w:p>
    <w:p w14:paraId="467548E6" w14:textId="77777777" w:rsidR="006D54B2" w:rsidRPr="002E75C1" w:rsidRDefault="006D54B2" w:rsidP="00D02D93">
      <w:pPr>
        <w:pStyle w:val="EO-tekst-splono"/>
        <w:rPr>
          <w:noProof w:val="0"/>
        </w:rPr>
      </w:pPr>
    </w:p>
    <w:p w14:paraId="72CAB68F" w14:textId="01E19748" w:rsidR="00D02D93" w:rsidRPr="002E75C1" w:rsidRDefault="00D02D93" w:rsidP="00D02D93">
      <w:pPr>
        <w:pStyle w:val="EO-tekst-splono"/>
        <w:rPr>
          <w:noProof w:val="0"/>
        </w:rPr>
      </w:pPr>
      <w:r w:rsidRPr="002E75C1">
        <w:rPr>
          <w:noProof w:val="0"/>
        </w:rPr>
        <w:t>Splošne gradbene značilnosti posega so:</w:t>
      </w:r>
    </w:p>
    <w:p w14:paraId="3A7637E0" w14:textId="77777777" w:rsidR="00D02D93" w:rsidRPr="002E75C1" w:rsidRDefault="00D02D93" w:rsidP="00D02D93">
      <w:pPr>
        <w:pStyle w:val="EO-tekst-splono"/>
        <w:rPr>
          <w:noProof w:val="0"/>
        </w:rPr>
      </w:pPr>
    </w:p>
    <w:p w14:paraId="0D637B86" w14:textId="3343B4DC" w:rsidR="00AE0487" w:rsidRPr="002E75C1" w:rsidRDefault="00431728" w:rsidP="0066654B">
      <w:pPr>
        <w:pStyle w:val="EO-tekst-splono"/>
        <w:rPr>
          <w:noProof w:val="0"/>
        </w:rPr>
      </w:pPr>
      <w:r w:rsidRPr="002E75C1">
        <w:drawing>
          <wp:inline distT="0" distB="0" distL="0" distR="0" wp14:anchorId="477E353C" wp14:editId="734E3D5D">
            <wp:extent cx="5759450" cy="2018030"/>
            <wp:effectExtent l="19050" t="19050" r="12700" b="20320"/>
            <wp:docPr id="52446016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460167" name=""/>
                    <pic:cNvPicPr/>
                  </pic:nvPicPr>
                  <pic:blipFill>
                    <a:blip r:embed="rId34"/>
                    <a:stretch>
                      <a:fillRect/>
                    </a:stretch>
                  </pic:blipFill>
                  <pic:spPr>
                    <a:xfrm>
                      <a:off x="0" y="0"/>
                      <a:ext cx="5759450" cy="2018030"/>
                    </a:xfrm>
                    <a:prstGeom prst="rect">
                      <a:avLst/>
                    </a:prstGeom>
                    <a:ln>
                      <a:solidFill>
                        <a:schemeClr val="tx1"/>
                      </a:solidFill>
                    </a:ln>
                  </pic:spPr>
                </pic:pic>
              </a:graphicData>
            </a:graphic>
          </wp:inline>
        </w:drawing>
      </w:r>
    </w:p>
    <w:p w14:paraId="4170D925" w14:textId="77777777" w:rsidR="00431728" w:rsidRPr="002E75C1" w:rsidRDefault="00431728" w:rsidP="0066654B">
      <w:pPr>
        <w:pStyle w:val="EO-tekst-splono"/>
        <w:rPr>
          <w:noProof w:val="0"/>
        </w:rPr>
      </w:pPr>
    </w:p>
    <w:p w14:paraId="74565C7A" w14:textId="77777777" w:rsidR="00263B1A" w:rsidRPr="002E75C1" w:rsidRDefault="00263B1A" w:rsidP="00263B1A">
      <w:pPr>
        <w:pStyle w:val="EO-tekst-splono"/>
        <w:rPr>
          <w:noProof w:val="0"/>
        </w:rPr>
      </w:pPr>
      <w:r w:rsidRPr="002E75C1">
        <w:rPr>
          <w:noProof w:val="0"/>
        </w:rPr>
        <w:t xml:space="preserve">Predmetni skladiščni objekt se nahaja na jugovzhodnem delu gospodarske cone podjetja Melamin, ob Roški cesti. Objekt je bil zgrajen leta 1982 (povzeto po GURS) in nima upravnih dovoljenj. V sklopu DGD dokumentacije je predvidena tudi legalizacija objekta po 143.členu GZ-1. </w:t>
      </w:r>
    </w:p>
    <w:p w14:paraId="5584060C" w14:textId="77777777" w:rsidR="00263B1A" w:rsidRPr="002E75C1" w:rsidRDefault="00263B1A" w:rsidP="00263B1A">
      <w:pPr>
        <w:pStyle w:val="EO-tekst-splono"/>
        <w:rPr>
          <w:noProof w:val="0"/>
        </w:rPr>
      </w:pPr>
    </w:p>
    <w:p w14:paraId="4251E7D3" w14:textId="3026A490" w:rsidR="00431728" w:rsidRPr="002E75C1" w:rsidRDefault="00263B1A" w:rsidP="00263B1A">
      <w:pPr>
        <w:pStyle w:val="EO-tekst-splono"/>
        <w:rPr>
          <w:noProof w:val="0"/>
        </w:rPr>
      </w:pPr>
      <w:r w:rsidRPr="002E75C1">
        <w:rPr>
          <w:noProof w:val="0"/>
        </w:rPr>
        <w:t>Objekt bo po predvideni rekonstrukciji ostal enake namembnosti. Pri rekonstrukciji se predvideva postavitev nekaj predelnih sten iz armiranega betona, zaprtje okenskih odprtin, izvedba lovilnih skled v tlakih in rekonstrukcija strehe. Predvidena streha bo enokapnica z naklonom 9° in prekrita s pločevinasto kritino.</w:t>
      </w:r>
    </w:p>
    <w:p w14:paraId="129632B0" w14:textId="77777777" w:rsidR="00263B1A" w:rsidRPr="002E75C1" w:rsidRDefault="00263B1A" w:rsidP="00263B1A">
      <w:pPr>
        <w:pStyle w:val="EO-tekst-splono"/>
        <w:rPr>
          <w:noProof w:val="0"/>
        </w:rPr>
      </w:pPr>
    </w:p>
    <w:p w14:paraId="396CBFEB" w14:textId="1EA36192" w:rsidR="00263B1A" w:rsidRPr="002E75C1" w:rsidRDefault="00263B1A" w:rsidP="00D02D93">
      <w:pPr>
        <w:pStyle w:val="EO-tekst-splono"/>
        <w:rPr>
          <w:b/>
          <w:bCs/>
          <w:noProof w:val="0"/>
          <w:u w:val="single"/>
        </w:rPr>
      </w:pPr>
      <w:r w:rsidRPr="002E75C1">
        <w:rPr>
          <w:b/>
          <w:bCs/>
          <w:noProof w:val="0"/>
          <w:u w:val="single"/>
        </w:rPr>
        <w:t>Gradbena parcela</w:t>
      </w:r>
    </w:p>
    <w:p w14:paraId="220AF2C2" w14:textId="77777777" w:rsidR="00263B1A" w:rsidRPr="002E75C1" w:rsidRDefault="00263B1A" w:rsidP="00263B1A">
      <w:pPr>
        <w:pStyle w:val="EO-tekst-splono"/>
        <w:rPr>
          <w:noProof w:val="0"/>
        </w:rPr>
      </w:pPr>
      <w:r w:rsidRPr="002E75C1">
        <w:rPr>
          <w:noProof w:val="0"/>
        </w:rPr>
        <w:t xml:space="preserve">Gradbena parcela kompleksa je sestavljena iz parcel št.: 1349/6, 1349/7, 1349/4, 1349/5, 1350/1, 1350/2, 1353/10, 1353/13, 1353/14, 1353/15, 1353/16, 1353/17, 1353/18, 1353/19, 1353/2, 1353/20, 1353/21, 1353/3, 1353/4, 1353/5, 1353/6, 1353/22, 1353/23, 1353/9, 1382/12, 1382/9, 1385/7, 1385/8, 1388/1, 1388/2, 1388/3, 1388/4, 1388/5, 1388/6, 1389/1, 1389/2, 1389/3, 1389/4, 1389/5, 1389/6, 1389/7, 1391/1, 1391/11, 1391/3, 1391/4, 1391/5, 1391/6, 1391/7, 1391/8, 1391/9, 1392/1, 1392/2, 1392/3, 1392/4, 1393/1, 1393/3, 1393/4, 1393/5, 1394/1, 1394/2, 1395/3, 1396/1, 1396/2, 1398/2, 1399/2, vse </w:t>
      </w:r>
      <w:proofErr w:type="spellStart"/>
      <w:r w:rsidRPr="002E75C1">
        <w:rPr>
          <w:noProof w:val="0"/>
        </w:rPr>
        <w:t>k.o</w:t>
      </w:r>
      <w:proofErr w:type="spellEnd"/>
      <w:r w:rsidRPr="002E75C1">
        <w:rPr>
          <w:noProof w:val="0"/>
        </w:rPr>
        <w:t>. 1577 Kočevje. Skupna velikost gradbene parcele meri 60.585,0 m</w:t>
      </w:r>
      <w:r w:rsidRPr="002E75C1">
        <w:rPr>
          <w:noProof w:val="0"/>
          <w:vertAlign w:val="superscript"/>
        </w:rPr>
        <w:t>2</w:t>
      </w:r>
      <w:r w:rsidRPr="002E75C1">
        <w:rPr>
          <w:noProof w:val="0"/>
        </w:rPr>
        <w:t xml:space="preserve">. </w:t>
      </w:r>
    </w:p>
    <w:p w14:paraId="0CD6CA94" w14:textId="77777777" w:rsidR="00263B1A" w:rsidRPr="002E75C1" w:rsidRDefault="00263B1A" w:rsidP="00263B1A">
      <w:pPr>
        <w:pStyle w:val="EO-tekst-splono"/>
        <w:rPr>
          <w:noProof w:val="0"/>
        </w:rPr>
      </w:pPr>
    </w:p>
    <w:p w14:paraId="00889CC2" w14:textId="0D72EC10" w:rsidR="00263B1A" w:rsidRPr="002E75C1" w:rsidRDefault="00263B1A" w:rsidP="00263B1A">
      <w:pPr>
        <w:pStyle w:val="EO-tekst-splono"/>
        <w:rPr>
          <w:noProof w:val="0"/>
        </w:rPr>
      </w:pPr>
      <w:r w:rsidRPr="002E75C1">
        <w:rPr>
          <w:noProof w:val="0"/>
        </w:rPr>
        <w:t>Zahteva iz prostorskih pogojev je minimalno 10% zelenih površin. Zelene površine se v sklopu predmetnega projekta ne spreminjajo. Velikost zelenih površin je 16.220,24 m2, kar znaša 27 % gradbene parcele.</w:t>
      </w:r>
    </w:p>
    <w:p w14:paraId="563E587F" w14:textId="77777777" w:rsidR="00263B1A" w:rsidRPr="002E75C1" w:rsidRDefault="00263B1A" w:rsidP="00263B1A">
      <w:pPr>
        <w:pStyle w:val="EO-tekst-splono"/>
        <w:rPr>
          <w:b/>
          <w:bCs/>
          <w:noProof w:val="0"/>
          <w:u w:val="single"/>
        </w:rPr>
      </w:pPr>
    </w:p>
    <w:p w14:paraId="169B1315" w14:textId="56CD90DB" w:rsidR="00263B1A" w:rsidRPr="002E75C1" w:rsidRDefault="00263B1A" w:rsidP="00D02D93">
      <w:pPr>
        <w:pStyle w:val="EO-tekst-splono"/>
        <w:rPr>
          <w:b/>
          <w:bCs/>
          <w:noProof w:val="0"/>
          <w:u w:val="single"/>
        </w:rPr>
      </w:pPr>
      <w:r w:rsidRPr="002E75C1">
        <w:rPr>
          <w:b/>
          <w:bCs/>
          <w:noProof w:val="0"/>
          <w:u w:val="single"/>
        </w:rPr>
        <w:t>Zunanja ureditev in dostop</w:t>
      </w:r>
    </w:p>
    <w:p w14:paraId="0BF37C8F" w14:textId="77777777" w:rsidR="00263B1A" w:rsidRPr="002E75C1" w:rsidRDefault="00263B1A" w:rsidP="00263B1A">
      <w:pPr>
        <w:pStyle w:val="EO-tekst-splono"/>
        <w:rPr>
          <w:noProof w:val="0"/>
        </w:rPr>
      </w:pPr>
      <w:r w:rsidRPr="002E75C1">
        <w:rPr>
          <w:noProof w:val="0"/>
        </w:rPr>
        <w:t xml:space="preserve">Obstoječ objekt je lociran na zemljišču s par. št.: 1391/1 </w:t>
      </w:r>
      <w:proofErr w:type="spellStart"/>
      <w:r w:rsidRPr="002E75C1">
        <w:rPr>
          <w:noProof w:val="0"/>
        </w:rPr>
        <w:t>k.o</w:t>
      </w:r>
      <w:proofErr w:type="spellEnd"/>
      <w:r w:rsidRPr="002E75C1">
        <w:rPr>
          <w:noProof w:val="0"/>
        </w:rPr>
        <w:t xml:space="preserve">. 1577 Kočevje. Posegi predvideni v sklopu rekonstrukcije se bodo izvajali na </w:t>
      </w:r>
      <w:proofErr w:type="spellStart"/>
      <w:r w:rsidRPr="002E75C1">
        <w:rPr>
          <w:noProof w:val="0"/>
        </w:rPr>
        <w:t>parc</w:t>
      </w:r>
      <w:proofErr w:type="spellEnd"/>
      <w:r w:rsidRPr="002E75C1">
        <w:rPr>
          <w:noProof w:val="0"/>
        </w:rPr>
        <w:t xml:space="preserve">. št. 1391/1, 1389/1 in 1389/5, vse </w:t>
      </w:r>
      <w:proofErr w:type="spellStart"/>
      <w:r w:rsidRPr="002E75C1">
        <w:rPr>
          <w:noProof w:val="0"/>
        </w:rPr>
        <w:t>k.o</w:t>
      </w:r>
      <w:proofErr w:type="spellEnd"/>
      <w:r w:rsidRPr="002E75C1">
        <w:rPr>
          <w:noProof w:val="0"/>
        </w:rPr>
        <w:t xml:space="preserve">. 1577 Kočevje. </w:t>
      </w:r>
    </w:p>
    <w:p w14:paraId="163BC155" w14:textId="77777777" w:rsidR="00D02D93" w:rsidRPr="002E75C1" w:rsidRDefault="00D02D93" w:rsidP="00263B1A">
      <w:pPr>
        <w:pStyle w:val="EO-tekst-splono"/>
        <w:rPr>
          <w:noProof w:val="0"/>
        </w:rPr>
      </w:pPr>
    </w:p>
    <w:p w14:paraId="16FE3A3E" w14:textId="77777777" w:rsidR="00263B1A" w:rsidRPr="002E75C1" w:rsidRDefault="00263B1A" w:rsidP="00263B1A">
      <w:pPr>
        <w:pStyle w:val="EO-tekst-splono"/>
        <w:rPr>
          <w:noProof w:val="0"/>
        </w:rPr>
      </w:pPr>
      <w:r w:rsidRPr="002E75C1">
        <w:rPr>
          <w:noProof w:val="0"/>
        </w:rPr>
        <w:t xml:space="preserve">Obstoječ vhod v objekt se nahaja na severni strani. Dostop in dovoz do objekta je urejen v sklopu gradbene parcele kompleksa preko obstoječih priključkov s Tomšičeve ceste (šifra odseka 0264) in Roške ceste (šifra odseka 3602). </w:t>
      </w:r>
    </w:p>
    <w:p w14:paraId="1D71D968" w14:textId="77777777" w:rsidR="00263B1A" w:rsidRPr="002E75C1" w:rsidRDefault="00263B1A" w:rsidP="00263B1A">
      <w:pPr>
        <w:pStyle w:val="EO-tekst-splono"/>
        <w:rPr>
          <w:noProof w:val="0"/>
        </w:rPr>
      </w:pPr>
    </w:p>
    <w:p w14:paraId="15F0E859" w14:textId="320D0A28" w:rsidR="00263B1A" w:rsidRPr="002E75C1" w:rsidRDefault="00263B1A" w:rsidP="00263B1A">
      <w:pPr>
        <w:pStyle w:val="EO-tekst-splono"/>
        <w:rPr>
          <w:noProof w:val="0"/>
        </w:rPr>
      </w:pPr>
      <w:r w:rsidRPr="002E75C1">
        <w:rPr>
          <w:noProof w:val="0"/>
        </w:rPr>
        <w:t xml:space="preserve">S predvidenim projektom se ne spreminjajo obstoječe zelene in </w:t>
      </w:r>
      <w:proofErr w:type="spellStart"/>
      <w:r w:rsidRPr="002E75C1">
        <w:rPr>
          <w:noProof w:val="0"/>
        </w:rPr>
        <w:t>povozne</w:t>
      </w:r>
      <w:proofErr w:type="spellEnd"/>
      <w:r w:rsidRPr="002E75C1">
        <w:rPr>
          <w:noProof w:val="0"/>
        </w:rPr>
        <w:t xml:space="preserve"> površine na gradbeni parceli kompleksa. Parkirne in </w:t>
      </w:r>
      <w:proofErr w:type="spellStart"/>
      <w:r w:rsidRPr="002E75C1">
        <w:rPr>
          <w:noProof w:val="0"/>
        </w:rPr>
        <w:t>povozne</w:t>
      </w:r>
      <w:proofErr w:type="spellEnd"/>
      <w:r w:rsidRPr="002E75C1">
        <w:rPr>
          <w:noProof w:val="0"/>
        </w:rPr>
        <w:t xml:space="preserve"> površine pod nadstreškom bodo utrjene in nagnjene proti vtoku, ki bo povezan z obstoječim lovilcem olj. Slednji je primernih dimenzij. Pohodni pas okoli objekta bo tlakovan oz. na delih utrjen z nasutjem.</w:t>
      </w:r>
    </w:p>
    <w:p w14:paraId="02AC729A" w14:textId="77777777" w:rsidR="00263B1A" w:rsidRPr="002E75C1" w:rsidRDefault="00263B1A" w:rsidP="00263B1A">
      <w:pPr>
        <w:pStyle w:val="EO-tekst-splono"/>
        <w:rPr>
          <w:b/>
          <w:bCs/>
          <w:noProof w:val="0"/>
          <w:u w:val="single"/>
        </w:rPr>
      </w:pPr>
    </w:p>
    <w:p w14:paraId="3E8EE9E6" w14:textId="6FC62C11" w:rsidR="00263B1A" w:rsidRPr="002E75C1" w:rsidRDefault="00263B1A" w:rsidP="00D02D93">
      <w:pPr>
        <w:pStyle w:val="EO-tekst-splono"/>
        <w:rPr>
          <w:b/>
          <w:bCs/>
          <w:noProof w:val="0"/>
          <w:u w:val="single"/>
        </w:rPr>
      </w:pPr>
      <w:r w:rsidRPr="002E75C1">
        <w:rPr>
          <w:b/>
          <w:bCs/>
          <w:noProof w:val="0"/>
          <w:u w:val="single"/>
        </w:rPr>
        <w:t>Priključki na javno komunalno infrastrukturo</w:t>
      </w:r>
    </w:p>
    <w:p w14:paraId="005E37DE" w14:textId="77777777" w:rsidR="00263B1A" w:rsidRPr="002E75C1" w:rsidRDefault="00263B1A" w:rsidP="00263B1A">
      <w:pPr>
        <w:pStyle w:val="EO-tekst-splono"/>
        <w:rPr>
          <w:noProof w:val="0"/>
        </w:rPr>
      </w:pPr>
      <w:r w:rsidRPr="002E75C1">
        <w:rPr>
          <w:noProof w:val="0"/>
        </w:rPr>
        <w:t xml:space="preserve">Objekt je priključen na obstoječe meteorno kanalizacijsko omrežje ter na obstoječe električno omrežje. </w:t>
      </w:r>
    </w:p>
    <w:p w14:paraId="3991F539" w14:textId="77777777" w:rsidR="00263B1A" w:rsidRPr="002E75C1" w:rsidRDefault="00263B1A" w:rsidP="00263B1A">
      <w:pPr>
        <w:pStyle w:val="EO-tekst-splono"/>
        <w:rPr>
          <w:noProof w:val="0"/>
        </w:rPr>
      </w:pPr>
      <w:r w:rsidRPr="002E75C1">
        <w:rPr>
          <w:noProof w:val="0"/>
        </w:rPr>
        <w:t xml:space="preserve">Objekt ne bo priključen na kanalizacijsko omrežje. </w:t>
      </w:r>
    </w:p>
    <w:p w14:paraId="60C19723" w14:textId="77777777" w:rsidR="00263B1A" w:rsidRPr="002E75C1" w:rsidRDefault="00263B1A" w:rsidP="00263B1A">
      <w:pPr>
        <w:pStyle w:val="EO-tekst-splono"/>
        <w:rPr>
          <w:noProof w:val="0"/>
        </w:rPr>
      </w:pPr>
    </w:p>
    <w:p w14:paraId="5E7EB452" w14:textId="62BEB5F4" w:rsidR="00263B1A" w:rsidRPr="002E75C1" w:rsidRDefault="00263B1A" w:rsidP="00263B1A">
      <w:pPr>
        <w:pStyle w:val="EO-tekst-splono"/>
        <w:rPr>
          <w:noProof w:val="0"/>
        </w:rPr>
      </w:pPr>
      <w:r w:rsidRPr="002E75C1">
        <w:rPr>
          <w:noProof w:val="0"/>
        </w:rPr>
        <w:t>Meteorna voda s strešin se vodi prek horizontalnih in vertikalnih žlebov po fasadi v peskolove ter naprej v obstoječo interno meteorno kanalizacijo na parceli investitorja.</w:t>
      </w:r>
      <w:r w:rsidR="00D02D93" w:rsidRPr="002E75C1">
        <w:rPr>
          <w:noProof w:val="0"/>
        </w:rPr>
        <w:t xml:space="preserve"> </w:t>
      </w:r>
      <w:r w:rsidRPr="002E75C1">
        <w:rPr>
          <w:noProof w:val="0"/>
        </w:rPr>
        <w:t xml:space="preserve">Meteorna voda utrjenih površin pod nadstreškom se odvaja preko linijske </w:t>
      </w:r>
      <w:proofErr w:type="spellStart"/>
      <w:r w:rsidRPr="002E75C1">
        <w:rPr>
          <w:noProof w:val="0"/>
        </w:rPr>
        <w:t>kanalete</w:t>
      </w:r>
      <w:proofErr w:type="spellEnd"/>
      <w:r w:rsidRPr="002E75C1">
        <w:rPr>
          <w:noProof w:val="0"/>
        </w:rPr>
        <w:t>, ki je povezana z obstoječim lovilcem olj. Preostale utrjene površine okoli objekta se ne spreminjajo in niso predmet projekta.</w:t>
      </w:r>
    </w:p>
    <w:p w14:paraId="51A84F2E" w14:textId="77777777" w:rsidR="00263B1A" w:rsidRPr="002E75C1" w:rsidRDefault="00263B1A" w:rsidP="00263B1A">
      <w:pPr>
        <w:pStyle w:val="EO-tekst-splono"/>
        <w:rPr>
          <w:noProof w:val="0"/>
        </w:rPr>
      </w:pPr>
    </w:p>
    <w:p w14:paraId="3DD8A813" w14:textId="77777777" w:rsidR="00263B1A" w:rsidRPr="002E75C1" w:rsidRDefault="00263B1A" w:rsidP="00263B1A">
      <w:pPr>
        <w:pStyle w:val="EO-tekst-splono"/>
        <w:rPr>
          <w:noProof w:val="0"/>
        </w:rPr>
      </w:pPr>
      <w:r w:rsidRPr="002E75C1">
        <w:rPr>
          <w:noProof w:val="0"/>
        </w:rPr>
        <w:t xml:space="preserve">Objekt ne bo priključen na vodovodno omrežje. </w:t>
      </w:r>
    </w:p>
    <w:p w14:paraId="2FF54DCB" w14:textId="77777777" w:rsidR="00263B1A" w:rsidRPr="002E75C1" w:rsidRDefault="00263B1A" w:rsidP="00263B1A">
      <w:pPr>
        <w:pStyle w:val="EO-tekst-splono"/>
        <w:rPr>
          <w:noProof w:val="0"/>
        </w:rPr>
      </w:pPr>
    </w:p>
    <w:p w14:paraId="1C3101F2" w14:textId="546B41B1" w:rsidR="00263B1A" w:rsidRPr="002E75C1" w:rsidRDefault="00263B1A" w:rsidP="00263B1A">
      <w:pPr>
        <w:pStyle w:val="EO-tekst-splono"/>
        <w:rPr>
          <w:noProof w:val="0"/>
        </w:rPr>
      </w:pPr>
      <w:r w:rsidRPr="002E75C1">
        <w:rPr>
          <w:noProof w:val="0"/>
        </w:rPr>
        <w:t xml:space="preserve">Dovod električne energije je predviden iz obstoječe transformatorske postaje TP3. Kabelska trasa bo potekala delno po obstoječi kabelski kanalizaciji, delno po novi kanalizaciji zgrajeni v sklopu objekta. </w:t>
      </w:r>
    </w:p>
    <w:p w14:paraId="164D430D" w14:textId="77777777" w:rsidR="00263B1A" w:rsidRPr="002E75C1" w:rsidRDefault="00263B1A" w:rsidP="00263B1A">
      <w:pPr>
        <w:pStyle w:val="EO-tekst-splono"/>
        <w:rPr>
          <w:noProof w:val="0"/>
        </w:rPr>
      </w:pPr>
    </w:p>
    <w:p w14:paraId="1173D059" w14:textId="4F5916EA" w:rsidR="00263B1A" w:rsidRPr="002E75C1" w:rsidRDefault="00263B1A" w:rsidP="00263B1A">
      <w:pPr>
        <w:pStyle w:val="EO-tekst-splono"/>
        <w:rPr>
          <w:noProof w:val="0"/>
        </w:rPr>
      </w:pPr>
      <w:r w:rsidRPr="002E75C1">
        <w:rPr>
          <w:noProof w:val="0"/>
        </w:rPr>
        <w:t xml:space="preserve">Predvideva se vgradnja servisno priključne omarice z enofaznimi in trofaznimi vtičnicami. Tokokrogi morajo biti varovani z FID stikalom z nazivnim diferenčnim tokom 30mA. Predvidena je tudi vgradnja eno ali </w:t>
      </w:r>
      <w:proofErr w:type="spellStart"/>
      <w:r w:rsidRPr="002E75C1">
        <w:rPr>
          <w:noProof w:val="0"/>
        </w:rPr>
        <w:t>tro</w:t>
      </w:r>
      <w:proofErr w:type="spellEnd"/>
      <w:r w:rsidRPr="002E75C1">
        <w:rPr>
          <w:noProof w:val="0"/>
        </w:rPr>
        <w:t>-faznih vtičnic na strateško pomembnejših mestih</w:t>
      </w:r>
    </w:p>
    <w:p w14:paraId="35169024" w14:textId="77777777" w:rsidR="00263B1A" w:rsidRPr="002E75C1" w:rsidRDefault="00263B1A" w:rsidP="00263B1A">
      <w:pPr>
        <w:pStyle w:val="EO-tekst-splono"/>
        <w:rPr>
          <w:b/>
          <w:bCs/>
          <w:noProof w:val="0"/>
          <w:u w:val="single"/>
        </w:rPr>
      </w:pPr>
    </w:p>
    <w:p w14:paraId="5E2426F0" w14:textId="0CEAAD54" w:rsidR="00A12B08" w:rsidRPr="002E75C1" w:rsidRDefault="00263B1A" w:rsidP="00263B1A">
      <w:pPr>
        <w:pStyle w:val="EO-tekst-splono"/>
        <w:rPr>
          <w:noProof w:val="0"/>
        </w:rPr>
      </w:pPr>
      <w:r w:rsidRPr="002E75C1">
        <w:rPr>
          <w:noProof w:val="0"/>
        </w:rPr>
        <w:t xml:space="preserve">DGD projektna dokumentacija vključuje tudi vgradnjo solarne elektrarne oziroma 280 </w:t>
      </w:r>
      <w:proofErr w:type="spellStart"/>
      <w:r w:rsidRPr="002E75C1">
        <w:rPr>
          <w:noProof w:val="0"/>
        </w:rPr>
        <w:t>fotovoltaičnih</w:t>
      </w:r>
      <w:proofErr w:type="spellEnd"/>
      <w:r w:rsidRPr="002E75C1">
        <w:rPr>
          <w:noProof w:val="0"/>
        </w:rPr>
        <w:t xml:space="preserve"> panelov skupne moči 126kWp</w:t>
      </w:r>
      <w:r w:rsidR="00A12B08" w:rsidRPr="002E75C1">
        <w:rPr>
          <w:noProof w:val="0"/>
        </w:rPr>
        <w:t xml:space="preserve"> na strehi skladišča</w:t>
      </w:r>
      <w:r w:rsidRPr="002E75C1">
        <w:rPr>
          <w:noProof w:val="0"/>
        </w:rPr>
        <w:t xml:space="preserve">. Nosilec posega se je zaradi zagotavljanja </w:t>
      </w:r>
      <w:r w:rsidR="00E032CF" w:rsidRPr="002E75C1">
        <w:rPr>
          <w:noProof w:val="0"/>
        </w:rPr>
        <w:t xml:space="preserve">visoke stopnje </w:t>
      </w:r>
      <w:r w:rsidRPr="002E75C1">
        <w:rPr>
          <w:noProof w:val="0"/>
        </w:rPr>
        <w:t xml:space="preserve">požarne varnosti skladišča odločil, da </w:t>
      </w:r>
      <w:r w:rsidR="00A12B08" w:rsidRPr="002E75C1">
        <w:rPr>
          <w:noProof w:val="0"/>
        </w:rPr>
        <w:t>na strehi ne bo postavil sončnih panelov.</w:t>
      </w:r>
    </w:p>
    <w:p w14:paraId="32DD3793" w14:textId="77777777" w:rsidR="00A12B08" w:rsidRPr="002E75C1" w:rsidRDefault="00A12B08" w:rsidP="00263B1A">
      <w:pPr>
        <w:pStyle w:val="EO-tekst-splono"/>
        <w:rPr>
          <w:noProof w:val="0"/>
        </w:rPr>
      </w:pPr>
    </w:p>
    <w:p w14:paraId="6A5C9DF3" w14:textId="78EBBBF7" w:rsidR="00263B1A" w:rsidRPr="002E75C1" w:rsidRDefault="00A12B08" w:rsidP="00D02D93">
      <w:pPr>
        <w:pStyle w:val="EO-tekst-splono"/>
        <w:rPr>
          <w:b/>
          <w:bCs/>
          <w:noProof w:val="0"/>
          <w:u w:val="single"/>
        </w:rPr>
      </w:pPr>
      <w:r w:rsidRPr="002E75C1">
        <w:rPr>
          <w:b/>
          <w:bCs/>
          <w:noProof w:val="0"/>
          <w:u w:val="single"/>
        </w:rPr>
        <w:t>Razsvetljava</w:t>
      </w:r>
    </w:p>
    <w:p w14:paraId="645AB5F4" w14:textId="34EDE6F2" w:rsidR="00A12B08" w:rsidRPr="002E75C1" w:rsidRDefault="00A12B08" w:rsidP="00263B1A">
      <w:pPr>
        <w:pStyle w:val="EO-tekst-splono"/>
        <w:rPr>
          <w:noProof w:val="0"/>
        </w:rPr>
      </w:pPr>
      <w:r w:rsidRPr="002E75C1">
        <w:rPr>
          <w:noProof w:val="0"/>
        </w:rPr>
        <w:t>Razsvetljava objekta je predvidena z sodobnimi LED svetilkami. Upoštevati je potrebno priporočeno vrednost osvetljenosti glede na namembnost posameznih prostorov. Prižig razsvetljave je predviden lokalno preko stikal oziroma tipkal.</w:t>
      </w:r>
    </w:p>
    <w:p w14:paraId="7EED41CB" w14:textId="77777777" w:rsidR="00263B1A" w:rsidRPr="002E75C1" w:rsidRDefault="00263B1A" w:rsidP="00263B1A">
      <w:pPr>
        <w:pStyle w:val="EO-tekst-splono"/>
        <w:rPr>
          <w:b/>
          <w:bCs/>
          <w:noProof w:val="0"/>
          <w:u w:val="single"/>
        </w:rPr>
      </w:pPr>
    </w:p>
    <w:p w14:paraId="38B44B57" w14:textId="4BE0F096" w:rsidR="00263B1A" w:rsidRPr="002E75C1" w:rsidRDefault="00A12B08" w:rsidP="00D02D93">
      <w:pPr>
        <w:pStyle w:val="EO-tekst-splono"/>
        <w:rPr>
          <w:b/>
          <w:bCs/>
          <w:noProof w:val="0"/>
          <w:u w:val="single"/>
        </w:rPr>
      </w:pPr>
      <w:r w:rsidRPr="002E75C1">
        <w:rPr>
          <w:b/>
          <w:bCs/>
          <w:noProof w:val="0"/>
          <w:u w:val="single"/>
        </w:rPr>
        <w:t>Konstrukcijska zasnova</w:t>
      </w:r>
    </w:p>
    <w:p w14:paraId="6B371DEF" w14:textId="77777777" w:rsidR="00A12B08" w:rsidRPr="002E75C1" w:rsidRDefault="00A12B08" w:rsidP="00A12B08">
      <w:pPr>
        <w:pStyle w:val="EO-tekst-splono"/>
        <w:rPr>
          <w:noProof w:val="0"/>
        </w:rPr>
      </w:pPr>
      <w:r w:rsidRPr="002E75C1">
        <w:rPr>
          <w:noProof w:val="0"/>
        </w:rPr>
        <w:t>Predvidena je ojačitev obstoječih pasovnih temeljev, predvsem na severni strani zaradi podaljška strehe. Način posega, dimenzioniranje temeljenja in posamezne rešitve detajlov so predvidene v PZI dokumentaciji.</w:t>
      </w:r>
    </w:p>
    <w:p w14:paraId="03173CDA" w14:textId="77777777" w:rsidR="00A12B08" w:rsidRPr="002E75C1" w:rsidRDefault="00A12B08" w:rsidP="00A12B08">
      <w:pPr>
        <w:pStyle w:val="EO-tekst-splono"/>
        <w:rPr>
          <w:noProof w:val="0"/>
        </w:rPr>
      </w:pPr>
    </w:p>
    <w:p w14:paraId="10DA863F" w14:textId="77777777" w:rsidR="00A12B08" w:rsidRPr="002E75C1" w:rsidRDefault="00A12B08" w:rsidP="00A12B08">
      <w:pPr>
        <w:pStyle w:val="EO-tekst-splono"/>
        <w:rPr>
          <w:noProof w:val="0"/>
        </w:rPr>
      </w:pPr>
      <w:r w:rsidRPr="002E75C1">
        <w:rPr>
          <w:noProof w:val="0"/>
        </w:rPr>
        <w:t xml:space="preserve">Predvidena je ohranitev obstoječih armiranobetonskih elementov okvirjev, torej stebrov in nosilcev. Horizontalna oziroma potresna varnost objekta se predvideva z zamenjavo obstoječih zidanih polnil z armiranobetonskimi stenami in sicer samo tam, kjer bo to potrebno. </w:t>
      </w:r>
    </w:p>
    <w:p w14:paraId="3C845442" w14:textId="2D863636" w:rsidR="00A12B08" w:rsidRPr="002E75C1" w:rsidRDefault="00A12B08" w:rsidP="00A12B08">
      <w:pPr>
        <w:pStyle w:val="EO-tekst-splono"/>
        <w:rPr>
          <w:noProof w:val="0"/>
        </w:rPr>
      </w:pPr>
      <w:r w:rsidRPr="002E75C1">
        <w:rPr>
          <w:noProof w:val="0"/>
        </w:rPr>
        <w:t xml:space="preserve"> </w:t>
      </w:r>
    </w:p>
    <w:p w14:paraId="0CB765FE" w14:textId="77777777" w:rsidR="00C0158C" w:rsidRPr="002E75C1" w:rsidRDefault="00A12B08" w:rsidP="00A12B08">
      <w:pPr>
        <w:pStyle w:val="EO-tekst-splono"/>
        <w:rPr>
          <w:noProof w:val="0"/>
        </w:rPr>
      </w:pPr>
      <w:r w:rsidRPr="002E75C1">
        <w:rPr>
          <w:noProof w:val="0"/>
        </w:rPr>
        <w:t xml:space="preserve">Predvideva se postavitev novih pregradnih sten, ki so zasnovane v armiranem betonu, ki prevzemajo tudi vlogo horizontalnih stabilizatorjev. Nad obstoječo horizontalno armiranobetonsko vez se izvede ojačitev z dodajanjem novega armiranobetonskega nosilca navzgor, ki prevzema nove oziroma dodatne obremenitve zaradi podaljška strehe. </w:t>
      </w:r>
    </w:p>
    <w:p w14:paraId="425B0414" w14:textId="77777777" w:rsidR="00C0158C" w:rsidRPr="002E75C1" w:rsidRDefault="00C0158C" w:rsidP="00A12B08">
      <w:pPr>
        <w:pStyle w:val="EO-tekst-splono"/>
        <w:rPr>
          <w:noProof w:val="0"/>
        </w:rPr>
      </w:pPr>
    </w:p>
    <w:p w14:paraId="3BA13A53" w14:textId="28ADBC93" w:rsidR="00A12B08" w:rsidRPr="002E75C1" w:rsidRDefault="00C0158C" w:rsidP="00A12B08">
      <w:pPr>
        <w:pStyle w:val="EO-tekst-splono"/>
        <w:rPr>
          <w:noProof w:val="0"/>
        </w:rPr>
      </w:pPr>
      <w:r w:rsidRPr="002E75C1">
        <w:rPr>
          <w:noProof w:val="0"/>
        </w:rPr>
        <w:t>Skladišče bo s predelnimi stenami razdeljeno na 5 skladiščnih prostorov, in sicer bo</w:t>
      </w:r>
      <w:r w:rsidR="00E032CF" w:rsidRPr="002E75C1">
        <w:rPr>
          <w:noProof w:val="0"/>
        </w:rPr>
        <w:t>sta</w:t>
      </w:r>
      <w:r w:rsidRPr="002E75C1">
        <w:rPr>
          <w:noProof w:val="0"/>
        </w:rPr>
        <w:t xml:space="preserve"> </w:t>
      </w:r>
      <w:r w:rsidR="00E032CF" w:rsidRPr="002E75C1">
        <w:rPr>
          <w:noProof w:val="0"/>
        </w:rPr>
        <w:t>dva</w:t>
      </w:r>
      <w:r w:rsidRPr="002E75C1">
        <w:rPr>
          <w:noProof w:val="0"/>
        </w:rPr>
        <w:t xml:space="preserve"> namenjen</w:t>
      </w:r>
      <w:r w:rsidR="00E032CF" w:rsidRPr="002E75C1">
        <w:rPr>
          <w:noProof w:val="0"/>
        </w:rPr>
        <w:t>a</w:t>
      </w:r>
      <w:r w:rsidRPr="002E75C1">
        <w:rPr>
          <w:noProof w:val="0"/>
        </w:rPr>
        <w:t xml:space="preserve"> skladiščenju kislin</w:t>
      </w:r>
      <w:r w:rsidR="00E032CF" w:rsidRPr="002E75C1">
        <w:rPr>
          <w:noProof w:val="0"/>
        </w:rPr>
        <w:t xml:space="preserve"> (eden za žveplovo VI kislino in </w:t>
      </w:r>
      <w:proofErr w:type="spellStart"/>
      <w:r w:rsidR="00E032CF" w:rsidRPr="002E75C1">
        <w:rPr>
          <w:noProof w:val="0"/>
        </w:rPr>
        <w:t>mravljično</w:t>
      </w:r>
      <w:proofErr w:type="spellEnd"/>
      <w:r w:rsidR="00E032CF" w:rsidRPr="002E75C1">
        <w:rPr>
          <w:noProof w:val="0"/>
        </w:rPr>
        <w:t xml:space="preserve"> kislino ter eden za dušikovo kislino)</w:t>
      </w:r>
      <w:r w:rsidRPr="002E75C1">
        <w:rPr>
          <w:noProof w:val="0"/>
        </w:rPr>
        <w:t xml:space="preserve">, </w:t>
      </w:r>
      <w:r w:rsidR="00E032CF" w:rsidRPr="002E75C1">
        <w:rPr>
          <w:noProof w:val="0"/>
        </w:rPr>
        <w:t xml:space="preserve">po </w:t>
      </w:r>
      <w:r w:rsidRPr="002E75C1">
        <w:rPr>
          <w:noProof w:val="0"/>
        </w:rPr>
        <w:t xml:space="preserve">eden </w:t>
      </w:r>
      <w:r w:rsidR="00E032CF" w:rsidRPr="002E75C1">
        <w:rPr>
          <w:noProof w:val="0"/>
        </w:rPr>
        <w:t xml:space="preserve">za </w:t>
      </w:r>
      <w:r w:rsidRPr="002E75C1">
        <w:rPr>
          <w:noProof w:val="0"/>
        </w:rPr>
        <w:t xml:space="preserve">skladiščenju melamina in </w:t>
      </w:r>
      <w:proofErr w:type="spellStart"/>
      <w:r w:rsidRPr="002E75C1">
        <w:rPr>
          <w:noProof w:val="0"/>
        </w:rPr>
        <w:t>paraformaldehida</w:t>
      </w:r>
      <w:proofErr w:type="spellEnd"/>
      <w:r w:rsidRPr="002E75C1">
        <w:rPr>
          <w:noProof w:val="0"/>
        </w:rPr>
        <w:t xml:space="preserve"> in </w:t>
      </w:r>
      <w:r w:rsidR="00E032CF" w:rsidRPr="002E75C1">
        <w:rPr>
          <w:noProof w:val="0"/>
        </w:rPr>
        <w:t>en prostor, pa bo namenjen</w:t>
      </w:r>
      <w:r w:rsidRPr="002E75C1">
        <w:rPr>
          <w:noProof w:val="0"/>
        </w:rPr>
        <w:t xml:space="preserve"> za skladiščenje oksidativnih odpadkov.</w:t>
      </w:r>
    </w:p>
    <w:p w14:paraId="4641287C" w14:textId="77777777" w:rsidR="00A12B08" w:rsidRPr="002E75C1" w:rsidRDefault="00A12B08" w:rsidP="00A12B08">
      <w:pPr>
        <w:pStyle w:val="EO-tekst-splono"/>
        <w:rPr>
          <w:noProof w:val="0"/>
        </w:rPr>
      </w:pPr>
    </w:p>
    <w:p w14:paraId="33474D88" w14:textId="77777777" w:rsidR="00A12B08" w:rsidRPr="002E75C1" w:rsidRDefault="00A12B08" w:rsidP="00A12B08">
      <w:pPr>
        <w:pStyle w:val="EO-tekst-splono"/>
        <w:rPr>
          <w:noProof w:val="0"/>
        </w:rPr>
      </w:pPr>
      <w:r w:rsidRPr="002E75C1">
        <w:rPr>
          <w:noProof w:val="0"/>
        </w:rPr>
        <w:t>Dimenzioniranje posameznih stenskih elementov in rešitve detajlov so predvidene v PZI dokumentaciji.</w:t>
      </w:r>
    </w:p>
    <w:p w14:paraId="517629E8" w14:textId="77777777" w:rsidR="00A12B08" w:rsidRPr="002E75C1" w:rsidRDefault="00A12B08" w:rsidP="00A12B08">
      <w:pPr>
        <w:pStyle w:val="EO-tekst-splono"/>
        <w:rPr>
          <w:noProof w:val="0"/>
        </w:rPr>
      </w:pPr>
    </w:p>
    <w:p w14:paraId="3D327868" w14:textId="77777777" w:rsidR="00A12B08" w:rsidRPr="002E75C1" w:rsidRDefault="00A12B08" w:rsidP="00A12B08">
      <w:pPr>
        <w:pStyle w:val="EO-tekst-splono"/>
        <w:rPr>
          <w:noProof w:val="0"/>
        </w:rPr>
      </w:pPr>
      <w:r w:rsidRPr="002E75C1">
        <w:rPr>
          <w:noProof w:val="0"/>
        </w:rPr>
        <w:t>Streha bo enokapnica z naklonom 8° in prekrita s pločevinasto kritino. Strešna konstrukcija je sestavljena iz jeklenega paličja. Na severni strani je kot prizidava predvideno povečanje območja strehe v obliki nadstreška.</w:t>
      </w:r>
    </w:p>
    <w:p w14:paraId="14C55C78" w14:textId="05CCBB66" w:rsidR="007B4F8E" w:rsidRDefault="007B4F8E">
      <w:pPr>
        <w:rPr>
          <w:szCs w:val="20"/>
        </w:rPr>
      </w:pPr>
      <w:r>
        <w:br w:type="page"/>
      </w:r>
    </w:p>
    <w:p w14:paraId="1A3DDB93" w14:textId="77777777" w:rsidR="00C0158C" w:rsidRPr="002E75C1" w:rsidRDefault="00C0158C" w:rsidP="00C0158C">
      <w:pPr>
        <w:pStyle w:val="EO-tekst-splono"/>
        <w:rPr>
          <w:noProof w:val="0"/>
        </w:rPr>
      </w:pPr>
    </w:p>
    <w:p w14:paraId="2BE509A4" w14:textId="43921080" w:rsidR="00C0158C" w:rsidRDefault="00C0158C" w:rsidP="009C00C9">
      <w:pPr>
        <w:pStyle w:val="EO-tekst-splono"/>
        <w:rPr>
          <w:b/>
          <w:bCs/>
          <w:noProof w:val="0"/>
          <w:u w:val="single"/>
        </w:rPr>
      </w:pPr>
      <w:r w:rsidRPr="002E75C1">
        <w:rPr>
          <w:b/>
          <w:bCs/>
          <w:noProof w:val="0"/>
          <w:u w:val="single"/>
        </w:rPr>
        <w:t>Izvajanje gradbenih del</w:t>
      </w:r>
    </w:p>
    <w:p w14:paraId="494C296D" w14:textId="77777777" w:rsidR="007B4F8E" w:rsidRPr="002E75C1" w:rsidRDefault="007B4F8E" w:rsidP="009C00C9">
      <w:pPr>
        <w:pStyle w:val="EO-tekst-splono"/>
        <w:rPr>
          <w:b/>
          <w:bCs/>
          <w:noProof w:val="0"/>
          <w:u w:val="single"/>
        </w:rPr>
      </w:pPr>
    </w:p>
    <w:p w14:paraId="33F732DF" w14:textId="68907A29" w:rsidR="00431728" w:rsidRDefault="00C0158C" w:rsidP="0066654B">
      <w:pPr>
        <w:pStyle w:val="EO-tekst-splono"/>
        <w:rPr>
          <w:noProof w:val="0"/>
        </w:rPr>
      </w:pPr>
      <w:r w:rsidRPr="002E75C1">
        <w:rPr>
          <w:noProof w:val="0"/>
        </w:rPr>
        <w:t>V naslednji tabeli so prikazana gradbena dela v slopu rekonstrukcije skladišča Sk21 in podatki o njihovem trajanju.</w:t>
      </w:r>
    </w:p>
    <w:p w14:paraId="2B75DB7F" w14:textId="77777777" w:rsidR="00454263" w:rsidRPr="002E75C1" w:rsidRDefault="00454263" w:rsidP="0066654B">
      <w:pPr>
        <w:pStyle w:val="EO-tekst-splono"/>
        <w:rPr>
          <w:noProof w:val="0"/>
        </w:rPr>
      </w:pPr>
    </w:p>
    <w:p w14:paraId="3D9088B0" w14:textId="01B0A474" w:rsidR="00AD7FA5" w:rsidRPr="002E75C1" w:rsidRDefault="00AD7FA5" w:rsidP="00AD7FA5">
      <w:pPr>
        <w:pStyle w:val="EO-tekst-splono"/>
        <w:ind w:left="1276" w:hanging="1276"/>
        <w:rPr>
          <w:bCs/>
          <w:i/>
          <w:noProof w:val="0"/>
        </w:rPr>
      </w:pPr>
      <w:r w:rsidRPr="002E75C1">
        <w:rPr>
          <w:bCs/>
          <w:i/>
          <w:noProof w:val="0"/>
        </w:rPr>
        <w:t xml:space="preserve">Tabela </w:t>
      </w:r>
      <w:r w:rsidR="00AA59B1">
        <w:rPr>
          <w:bCs/>
          <w:i/>
          <w:noProof w:val="0"/>
        </w:rPr>
        <w:t>3</w:t>
      </w:r>
      <w:r w:rsidRPr="002E75C1">
        <w:rPr>
          <w:bCs/>
          <w:i/>
          <w:noProof w:val="0"/>
        </w:rPr>
        <w:t>:</w:t>
      </w:r>
      <w:r w:rsidRPr="002E75C1">
        <w:rPr>
          <w:bCs/>
          <w:i/>
          <w:noProof w:val="0"/>
        </w:rPr>
        <w:tab/>
        <w:t>Vrsta in trajanje gradbenih del v sklopu rekonstrukcije skladišča Sk21</w:t>
      </w:r>
    </w:p>
    <w:p w14:paraId="01F42EA9" w14:textId="77777777" w:rsidR="00AD7FA5" w:rsidRPr="002E75C1" w:rsidRDefault="00AD7FA5" w:rsidP="0066654B">
      <w:pPr>
        <w:pStyle w:val="EO-tekst-splono"/>
        <w:rPr>
          <w:noProof w:val="0"/>
        </w:rPr>
      </w:pPr>
    </w:p>
    <w:tbl>
      <w:tblPr>
        <w:tblW w:w="0" w:type="auto"/>
        <w:tblInd w:w="108" w:type="dxa"/>
        <w:tblCellMar>
          <w:left w:w="0" w:type="dxa"/>
          <w:right w:w="0" w:type="dxa"/>
        </w:tblCellMar>
        <w:tblLook w:val="04A0" w:firstRow="1" w:lastRow="0" w:firstColumn="1" w:lastColumn="0" w:noHBand="0" w:noVBand="1"/>
      </w:tblPr>
      <w:tblGrid>
        <w:gridCol w:w="437"/>
        <w:gridCol w:w="3748"/>
        <w:gridCol w:w="3279"/>
      </w:tblGrid>
      <w:tr w:rsidR="00C0158C" w:rsidRPr="002E75C1" w14:paraId="20BB6466" w14:textId="77777777" w:rsidTr="007B4F8E">
        <w:trPr>
          <w:cantSplit/>
          <w:trHeight w:val="607"/>
          <w:tblHeader/>
        </w:trPr>
        <w:tc>
          <w:tcPr>
            <w:tcW w:w="437" w:type="dxa"/>
            <w:tcBorders>
              <w:top w:val="single" w:sz="8" w:space="0" w:color="auto"/>
              <w:left w:val="nil"/>
              <w:bottom w:val="single" w:sz="8" w:space="0" w:color="auto"/>
              <w:right w:val="nil"/>
            </w:tcBorders>
            <w:shd w:val="clear" w:color="auto" w:fill="D6E3BC" w:themeFill="accent3" w:themeFillTint="66"/>
            <w:tcMar>
              <w:top w:w="0" w:type="dxa"/>
              <w:left w:w="108" w:type="dxa"/>
              <w:bottom w:w="0" w:type="dxa"/>
              <w:right w:w="108" w:type="dxa"/>
            </w:tcMar>
            <w:vAlign w:val="center"/>
          </w:tcPr>
          <w:p w14:paraId="31921FC7" w14:textId="77777777" w:rsidR="00C0158C" w:rsidRPr="002E75C1" w:rsidRDefault="00C0158C" w:rsidP="00102141"/>
        </w:tc>
        <w:tc>
          <w:tcPr>
            <w:tcW w:w="3748" w:type="dxa"/>
            <w:tcBorders>
              <w:top w:val="single" w:sz="8" w:space="0" w:color="auto"/>
              <w:left w:val="nil"/>
              <w:bottom w:val="single" w:sz="8" w:space="0" w:color="auto"/>
              <w:right w:val="nil"/>
            </w:tcBorders>
            <w:shd w:val="clear" w:color="auto" w:fill="D6E3BC" w:themeFill="accent3" w:themeFillTint="66"/>
            <w:tcMar>
              <w:top w:w="0" w:type="dxa"/>
              <w:left w:w="108" w:type="dxa"/>
              <w:bottom w:w="0" w:type="dxa"/>
              <w:right w:w="108" w:type="dxa"/>
            </w:tcMar>
            <w:vAlign w:val="center"/>
            <w:hideMark/>
          </w:tcPr>
          <w:p w14:paraId="4DD9F25A" w14:textId="77777777" w:rsidR="00C0158C" w:rsidRPr="002E75C1" w:rsidRDefault="00C0158C" w:rsidP="007B4F8E">
            <w:pPr>
              <w:rPr>
                <w:b/>
                <w:bCs/>
              </w:rPr>
            </w:pPr>
            <w:r w:rsidRPr="002E75C1">
              <w:rPr>
                <w:b/>
                <w:bCs/>
              </w:rPr>
              <w:t>Vrsta del</w:t>
            </w:r>
          </w:p>
        </w:tc>
        <w:tc>
          <w:tcPr>
            <w:tcW w:w="3279" w:type="dxa"/>
            <w:tcBorders>
              <w:top w:val="single" w:sz="8" w:space="0" w:color="auto"/>
              <w:left w:val="nil"/>
              <w:bottom w:val="single" w:sz="8" w:space="0" w:color="auto"/>
              <w:right w:val="nil"/>
            </w:tcBorders>
            <w:shd w:val="clear" w:color="auto" w:fill="D6E3BC" w:themeFill="accent3" w:themeFillTint="66"/>
            <w:tcMar>
              <w:top w:w="0" w:type="dxa"/>
              <w:left w:w="57" w:type="dxa"/>
              <w:bottom w:w="0" w:type="dxa"/>
              <w:right w:w="57" w:type="dxa"/>
            </w:tcMar>
            <w:vAlign w:val="center"/>
            <w:hideMark/>
          </w:tcPr>
          <w:p w14:paraId="3D335776" w14:textId="433315BB" w:rsidR="00C0158C" w:rsidRPr="002E75C1" w:rsidRDefault="00C0158C" w:rsidP="007B4F8E">
            <w:pPr>
              <w:jc w:val="center"/>
              <w:rPr>
                <w:b/>
                <w:bCs/>
              </w:rPr>
            </w:pPr>
            <w:r w:rsidRPr="002E75C1">
              <w:rPr>
                <w:b/>
                <w:bCs/>
              </w:rPr>
              <w:t>Trajanje</w:t>
            </w:r>
            <w:r w:rsidR="00AD7FA5" w:rsidRPr="002E75C1">
              <w:rPr>
                <w:b/>
                <w:bCs/>
              </w:rPr>
              <w:t xml:space="preserve"> </w:t>
            </w:r>
            <w:r w:rsidRPr="002E75C1">
              <w:rPr>
                <w:b/>
                <w:bCs/>
              </w:rPr>
              <w:t>dni</w:t>
            </w:r>
          </w:p>
        </w:tc>
      </w:tr>
      <w:tr w:rsidR="00C0158C" w:rsidRPr="002E75C1" w14:paraId="03E85934" w14:textId="77777777" w:rsidTr="007B4F8E">
        <w:trPr>
          <w:cantSplit/>
          <w:trHeight w:val="440"/>
        </w:trPr>
        <w:tc>
          <w:tcPr>
            <w:tcW w:w="437" w:type="dxa"/>
            <w:tcBorders>
              <w:top w:val="nil"/>
              <w:left w:val="nil"/>
              <w:bottom w:val="single" w:sz="8" w:space="0" w:color="auto"/>
              <w:right w:val="nil"/>
            </w:tcBorders>
            <w:tcMar>
              <w:top w:w="0" w:type="dxa"/>
              <w:left w:w="108" w:type="dxa"/>
              <w:bottom w:w="0" w:type="dxa"/>
              <w:right w:w="108" w:type="dxa"/>
            </w:tcMar>
            <w:vAlign w:val="center"/>
            <w:hideMark/>
          </w:tcPr>
          <w:p w14:paraId="50076C54" w14:textId="77777777" w:rsidR="00C0158C" w:rsidRPr="002E75C1" w:rsidRDefault="00C0158C" w:rsidP="00102141">
            <w:r w:rsidRPr="002E75C1">
              <w:t>1</w:t>
            </w:r>
          </w:p>
        </w:tc>
        <w:tc>
          <w:tcPr>
            <w:tcW w:w="3748" w:type="dxa"/>
            <w:tcBorders>
              <w:top w:val="nil"/>
              <w:left w:val="nil"/>
              <w:bottom w:val="single" w:sz="8" w:space="0" w:color="auto"/>
              <w:right w:val="nil"/>
            </w:tcBorders>
            <w:tcMar>
              <w:top w:w="0" w:type="dxa"/>
              <w:left w:w="108" w:type="dxa"/>
              <w:bottom w:w="0" w:type="dxa"/>
              <w:right w:w="108" w:type="dxa"/>
            </w:tcMar>
            <w:vAlign w:val="center"/>
            <w:hideMark/>
          </w:tcPr>
          <w:p w14:paraId="47D3B319" w14:textId="77777777" w:rsidR="00C0158C" w:rsidRPr="002E75C1" w:rsidRDefault="00C0158C" w:rsidP="007B4F8E">
            <w:r w:rsidRPr="002E75C1">
              <w:t>VZPOSTAVITEV GRADBIŠČA</w:t>
            </w:r>
          </w:p>
        </w:tc>
        <w:tc>
          <w:tcPr>
            <w:tcW w:w="3279" w:type="dxa"/>
            <w:tcBorders>
              <w:top w:val="nil"/>
              <w:left w:val="nil"/>
              <w:bottom w:val="single" w:sz="8" w:space="0" w:color="auto"/>
              <w:right w:val="nil"/>
            </w:tcBorders>
            <w:tcMar>
              <w:top w:w="0" w:type="dxa"/>
              <w:left w:w="57" w:type="dxa"/>
              <w:bottom w:w="0" w:type="dxa"/>
              <w:right w:w="57" w:type="dxa"/>
            </w:tcMar>
            <w:vAlign w:val="center"/>
            <w:hideMark/>
          </w:tcPr>
          <w:p w14:paraId="1F8AA518" w14:textId="77777777" w:rsidR="00C0158C" w:rsidRPr="002E75C1" w:rsidRDefault="00C0158C" w:rsidP="007B4F8E">
            <w:pPr>
              <w:jc w:val="center"/>
            </w:pPr>
            <w:r w:rsidRPr="002E75C1">
              <w:t>6</w:t>
            </w:r>
          </w:p>
        </w:tc>
      </w:tr>
      <w:tr w:rsidR="00C0158C" w:rsidRPr="002E75C1" w14:paraId="6C4C8EE1" w14:textId="77777777" w:rsidTr="007B4F8E">
        <w:trPr>
          <w:cantSplit/>
          <w:trHeight w:val="440"/>
        </w:trPr>
        <w:tc>
          <w:tcPr>
            <w:tcW w:w="437" w:type="dxa"/>
            <w:tcBorders>
              <w:top w:val="nil"/>
              <w:left w:val="nil"/>
              <w:bottom w:val="single" w:sz="8" w:space="0" w:color="auto"/>
              <w:right w:val="nil"/>
            </w:tcBorders>
            <w:tcMar>
              <w:top w:w="0" w:type="dxa"/>
              <w:left w:w="108" w:type="dxa"/>
              <w:bottom w:w="0" w:type="dxa"/>
              <w:right w:w="108" w:type="dxa"/>
            </w:tcMar>
            <w:vAlign w:val="center"/>
            <w:hideMark/>
          </w:tcPr>
          <w:p w14:paraId="03B2DED6" w14:textId="77777777" w:rsidR="00C0158C" w:rsidRPr="002E75C1" w:rsidRDefault="00C0158C" w:rsidP="00102141">
            <w:r w:rsidRPr="002E75C1">
              <w:t>1</w:t>
            </w:r>
          </w:p>
        </w:tc>
        <w:tc>
          <w:tcPr>
            <w:tcW w:w="3748" w:type="dxa"/>
            <w:tcBorders>
              <w:top w:val="nil"/>
              <w:left w:val="nil"/>
              <w:bottom w:val="single" w:sz="8" w:space="0" w:color="auto"/>
              <w:right w:val="nil"/>
            </w:tcBorders>
            <w:tcMar>
              <w:top w:w="0" w:type="dxa"/>
              <w:left w:w="108" w:type="dxa"/>
              <w:bottom w:w="0" w:type="dxa"/>
              <w:right w:w="108" w:type="dxa"/>
            </w:tcMar>
            <w:vAlign w:val="center"/>
            <w:hideMark/>
          </w:tcPr>
          <w:p w14:paraId="001B5B0A" w14:textId="77777777" w:rsidR="00C0158C" w:rsidRPr="002E75C1" w:rsidRDefault="00C0158C" w:rsidP="007B4F8E">
            <w:r w:rsidRPr="002E75C1">
              <w:t>RUŠITVENA DELA</w:t>
            </w:r>
          </w:p>
        </w:tc>
        <w:tc>
          <w:tcPr>
            <w:tcW w:w="3279" w:type="dxa"/>
            <w:tcBorders>
              <w:top w:val="nil"/>
              <w:left w:val="nil"/>
              <w:bottom w:val="single" w:sz="8" w:space="0" w:color="auto"/>
              <w:right w:val="nil"/>
            </w:tcBorders>
            <w:tcMar>
              <w:top w:w="0" w:type="dxa"/>
              <w:left w:w="57" w:type="dxa"/>
              <w:bottom w:w="0" w:type="dxa"/>
              <w:right w:w="57" w:type="dxa"/>
            </w:tcMar>
            <w:vAlign w:val="center"/>
            <w:hideMark/>
          </w:tcPr>
          <w:p w14:paraId="348030F3" w14:textId="77777777" w:rsidR="00C0158C" w:rsidRPr="002E75C1" w:rsidRDefault="00C0158C" w:rsidP="007B4F8E">
            <w:pPr>
              <w:jc w:val="center"/>
            </w:pPr>
            <w:r w:rsidRPr="002E75C1">
              <w:t>12</w:t>
            </w:r>
          </w:p>
        </w:tc>
      </w:tr>
      <w:tr w:rsidR="00C0158C" w:rsidRPr="002E75C1" w14:paraId="2760FEDD" w14:textId="77777777" w:rsidTr="007B4F8E">
        <w:trPr>
          <w:cantSplit/>
          <w:trHeight w:val="215"/>
        </w:trPr>
        <w:tc>
          <w:tcPr>
            <w:tcW w:w="437" w:type="dxa"/>
            <w:tcBorders>
              <w:top w:val="nil"/>
              <w:left w:val="nil"/>
              <w:bottom w:val="single" w:sz="8" w:space="0" w:color="auto"/>
              <w:right w:val="nil"/>
            </w:tcBorders>
            <w:tcMar>
              <w:top w:w="0" w:type="dxa"/>
              <w:left w:w="108" w:type="dxa"/>
              <w:bottom w:w="0" w:type="dxa"/>
              <w:right w:w="108" w:type="dxa"/>
            </w:tcMar>
            <w:vAlign w:val="center"/>
            <w:hideMark/>
          </w:tcPr>
          <w:p w14:paraId="50124F24" w14:textId="77777777" w:rsidR="00C0158C" w:rsidRPr="002E75C1" w:rsidRDefault="00C0158C" w:rsidP="00102141">
            <w:r w:rsidRPr="002E75C1">
              <w:t>2</w:t>
            </w:r>
          </w:p>
        </w:tc>
        <w:tc>
          <w:tcPr>
            <w:tcW w:w="3748" w:type="dxa"/>
            <w:tcBorders>
              <w:top w:val="nil"/>
              <w:left w:val="nil"/>
              <w:bottom w:val="single" w:sz="8" w:space="0" w:color="auto"/>
              <w:right w:val="nil"/>
            </w:tcBorders>
            <w:tcMar>
              <w:top w:w="0" w:type="dxa"/>
              <w:left w:w="108" w:type="dxa"/>
              <w:bottom w:w="0" w:type="dxa"/>
              <w:right w:w="108" w:type="dxa"/>
            </w:tcMar>
            <w:vAlign w:val="center"/>
            <w:hideMark/>
          </w:tcPr>
          <w:p w14:paraId="6972E63A" w14:textId="77777777" w:rsidR="00C0158C" w:rsidRPr="002E75C1" w:rsidRDefault="00C0158C" w:rsidP="007B4F8E">
            <w:r w:rsidRPr="002E75C1">
              <w:t>GRADBENA DELA</w:t>
            </w:r>
          </w:p>
        </w:tc>
        <w:tc>
          <w:tcPr>
            <w:tcW w:w="3279" w:type="dxa"/>
            <w:tcBorders>
              <w:top w:val="nil"/>
              <w:left w:val="nil"/>
              <w:bottom w:val="single" w:sz="8" w:space="0" w:color="auto"/>
              <w:right w:val="nil"/>
            </w:tcBorders>
            <w:tcMar>
              <w:top w:w="0" w:type="dxa"/>
              <w:left w:w="57" w:type="dxa"/>
              <w:bottom w:w="0" w:type="dxa"/>
              <w:right w:w="57" w:type="dxa"/>
            </w:tcMar>
            <w:vAlign w:val="center"/>
            <w:hideMark/>
          </w:tcPr>
          <w:p w14:paraId="77F72A37" w14:textId="77777777" w:rsidR="00C0158C" w:rsidRPr="002E75C1" w:rsidRDefault="00C0158C" w:rsidP="007B4F8E">
            <w:pPr>
              <w:jc w:val="center"/>
            </w:pPr>
            <w:r w:rsidRPr="002E75C1">
              <w:t>36</w:t>
            </w:r>
          </w:p>
        </w:tc>
      </w:tr>
      <w:tr w:rsidR="00C0158C" w:rsidRPr="002E75C1" w14:paraId="40B80530" w14:textId="77777777" w:rsidTr="007B4F8E">
        <w:trPr>
          <w:cantSplit/>
          <w:trHeight w:val="657"/>
        </w:trPr>
        <w:tc>
          <w:tcPr>
            <w:tcW w:w="437" w:type="dxa"/>
            <w:tcBorders>
              <w:top w:val="nil"/>
              <w:left w:val="nil"/>
              <w:bottom w:val="single" w:sz="8" w:space="0" w:color="auto"/>
              <w:right w:val="nil"/>
            </w:tcBorders>
            <w:tcMar>
              <w:top w:w="0" w:type="dxa"/>
              <w:left w:w="108" w:type="dxa"/>
              <w:bottom w:w="0" w:type="dxa"/>
              <w:right w:w="108" w:type="dxa"/>
            </w:tcMar>
            <w:vAlign w:val="center"/>
            <w:hideMark/>
          </w:tcPr>
          <w:p w14:paraId="4F1E240C" w14:textId="77777777" w:rsidR="00C0158C" w:rsidRPr="002E75C1" w:rsidRDefault="00C0158C" w:rsidP="00102141">
            <w:r w:rsidRPr="002E75C1">
              <w:t>4</w:t>
            </w:r>
          </w:p>
        </w:tc>
        <w:tc>
          <w:tcPr>
            <w:tcW w:w="3748" w:type="dxa"/>
            <w:tcBorders>
              <w:top w:val="nil"/>
              <w:left w:val="nil"/>
              <w:bottom w:val="single" w:sz="8" w:space="0" w:color="auto"/>
              <w:right w:val="nil"/>
            </w:tcBorders>
            <w:tcMar>
              <w:top w:w="0" w:type="dxa"/>
              <w:left w:w="108" w:type="dxa"/>
              <w:bottom w:w="0" w:type="dxa"/>
              <w:right w:w="108" w:type="dxa"/>
            </w:tcMar>
            <w:vAlign w:val="center"/>
            <w:hideMark/>
          </w:tcPr>
          <w:p w14:paraId="5259D04D" w14:textId="77777777" w:rsidR="00C0158C" w:rsidRPr="002E75C1" w:rsidRDefault="00C0158C" w:rsidP="007B4F8E">
            <w:r w:rsidRPr="002E75C1">
              <w:t>STROJNA IN ELEKTRO DELA</w:t>
            </w:r>
          </w:p>
        </w:tc>
        <w:tc>
          <w:tcPr>
            <w:tcW w:w="3279" w:type="dxa"/>
            <w:tcBorders>
              <w:top w:val="nil"/>
              <w:left w:val="nil"/>
              <w:bottom w:val="single" w:sz="8" w:space="0" w:color="auto"/>
              <w:right w:val="nil"/>
            </w:tcBorders>
            <w:tcMar>
              <w:top w:w="0" w:type="dxa"/>
              <w:left w:w="57" w:type="dxa"/>
              <w:bottom w:w="0" w:type="dxa"/>
              <w:right w:w="57" w:type="dxa"/>
            </w:tcMar>
            <w:vAlign w:val="center"/>
            <w:hideMark/>
          </w:tcPr>
          <w:p w14:paraId="5A99020C" w14:textId="77777777" w:rsidR="00C0158C" w:rsidRPr="002E75C1" w:rsidRDefault="00C0158C" w:rsidP="007B4F8E">
            <w:pPr>
              <w:jc w:val="center"/>
            </w:pPr>
            <w:r w:rsidRPr="002E75C1">
              <w:t>18</w:t>
            </w:r>
          </w:p>
        </w:tc>
      </w:tr>
      <w:tr w:rsidR="00C0158C" w:rsidRPr="002E75C1" w14:paraId="7EA2A390" w14:textId="77777777" w:rsidTr="007B4F8E">
        <w:trPr>
          <w:cantSplit/>
          <w:trHeight w:val="668"/>
        </w:trPr>
        <w:tc>
          <w:tcPr>
            <w:tcW w:w="437" w:type="dxa"/>
            <w:tcBorders>
              <w:top w:val="nil"/>
              <w:left w:val="nil"/>
              <w:bottom w:val="single" w:sz="8" w:space="0" w:color="auto"/>
              <w:right w:val="nil"/>
            </w:tcBorders>
            <w:tcMar>
              <w:top w:w="0" w:type="dxa"/>
              <w:left w:w="108" w:type="dxa"/>
              <w:bottom w:w="0" w:type="dxa"/>
              <w:right w:w="108" w:type="dxa"/>
            </w:tcMar>
            <w:vAlign w:val="center"/>
            <w:hideMark/>
          </w:tcPr>
          <w:p w14:paraId="6EABE39E" w14:textId="77777777" w:rsidR="00C0158C" w:rsidRPr="002E75C1" w:rsidRDefault="00C0158C" w:rsidP="00102141">
            <w:r w:rsidRPr="002E75C1">
              <w:t>6</w:t>
            </w:r>
          </w:p>
        </w:tc>
        <w:tc>
          <w:tcPr>
            <w:tcW w:w="3748" w:type="dxa"/>
            <w:tcBorders>
              <w:top w:val="nil"/>
              <w:left w:val="nil"/>
              <w:bottom w:val="single" w:sz="8" w:space="0" w:color="auto"/>
              <w:right w:val="nil"/>
            </w:tcBorders>
            <w:tcMar>
              <w:top w:w="0" w:type="dxa"/>
              <w:left w:w="108" w:type="dxa"/>
              <w:bottom w:w="0" w:type="dxa"/>
              <w:right w:w="108" w:type="dxa"/>
            </w:tcMar>
            <w:vAlign w:val="center"/>
            <w:hideMark/>
          </w:tcPr>
          <w:p w14:paraId="534814CA" w14:textId="77777777" w:rsidR="00C0158C" w:rsidRPr="002E75C1" w:rsidRDefault="00C0158C" w:rsidP="007B4F8E">
            <w:r w:rsidRPr="002E75C1">
              <w:t>KRAJINSKA UREDITEV</w:t>
            </w:r>
          </w:p>
        </w:tc>
        <w:tc>
          <w:tcPr>
            <w:tcW w:w="3279" w:type="dxa"/>
            <w:tcBorders>
              <w:top w:val="nil"/>
              <w:left w:val="nil"/>
              <w:bottom w:val="single" w:sz="8" w:space="0" w:color="auto"/>
              <w:right w:val="nil"/>
            </w:tcBorders>
            <w:tcMar>
              <w:top w:w="0" w:type="dxa"/>
              <w:left w:w="57" w:type="dxa"/>
              <w:bottom w:w="0" w:type="dxa"/>
              <w:right w:w="57" w:type="dxa"/>
            </w:tcMar>
            <w:vAlign w:val="center"/>
            <w:hideMark/>
          </w:tcPr>
          <w:p w14:paraId="0F5274E9" w14:textId="77777777" w:rsidR="00C0158C" w:rsidRPr="002E75C1" w:rsidRDefault="00C0158C" w:rsidP="007B4F8E">
            <w:pPr>
              <w:jc w:val="center"/>
            </w:pPr>
            <w:r w:rsidRPr="002E75C1">
              <w:t>12</w:t>
            </w:r>
          </w:p>
        </w:tc>
      </w:tr>
    </w:tbl>
    <w:p w14:paraId="2EAE7E1F" w14:textId="77777777" w:rsidR="00AD7FA5" w:rsidRPr="002E75C1" w:rsidRDefault="00AD7FA5" w:rsidP="0066654B">
      <w:pPr>
        <w:pStyle w:val="EO-tekst-splono"/>
        <w:rPr>
          <w:noProof w:val="0"/>
          <w:highlight w:val="green"/>
        </w:rPr>
      </w:pPr>
    </w:p>
    <w:p w14:paraId="1E57C364" w14:textId="3E1D6CD3" w:rsidR="00AD7FA5" w:rsidRPr="002E75C1" w:rsidRDefault="00AD7FA5" w:rsidP="00AD7FA5">
      <w:pPr>
        <w:pStyle w:val="EO-P3"/>
        <w:tabs>
          <w:tab w:val="clear" w:pos="1134"/>
        </w:tabs>
        <w:ind w:left="851" w:hanging="851"/>
        <w:rPr>
          <w:noProof w:val="0"/>
        </w:rPr>
      </w:pPr>
      <w:bookmarkStart w:id="94" w:name="_Toc218080029"/>
      <w:r w:rsidRPr="002E75C1">
        <w:rPr>
          <w:noProof w:val="0"/>
        </w:rPr>
        <w:t>Sprememb kapacitete skladišča Sk26 in nabora skladiščenih snovi</w:t>
      </w:r>
      <w:bookmarkEnd w:id="94"/>
    </w:p>
    <w:p w14:paraId="55629A0B" w14:textId="77777777" w:rsidR="00F06E20" w:rsidRPr="002E75C1" w:rsidRDefault="00F06E20" w:rsidP="009C00C9">
      <w:pPr>
        <w:pStyle w:val="EO-P4"/>
        <w:tabs>
          <w:tab w:val="clear" w:pos="3261"/>
        </w:tabs>
        <w:ind w:left="1134"/>
        <w:rPr>
          <w:noProof w:val="0"/>
        </w:rPr>
      </w:pPr>
      <w:bookmarkStart w:id="95" w:name="_Toc218080030"/>
      <w:r w:rsidRPr="002E75C1">
        <w:rPr>
          <w:noProof w:val="0"/>
        </w:rPr>
        <w:t>Uvod</w:t>
      </w:r>
      <w:bookmarkEnd w:id="95"/>
    </w:p>
    <w:p w14:paraId="27E700B0" w14:textId="157A0D10" w:rsidR="00AD7FA5" w:rsidRPr="002E75C1" w:rsidRDefault="00AD7FA5" w:rsidP="00AD7FA5">
      <w:pPr>
        <w:pStyle w:val="EO-tekst-splono"/>
        <w:rPr>
          <w:rFonts w:cs="Tahoma"/>
          <w:noProof w:val="0"/>
        </w:rPr>
      </w:pPr>
      <w:r w:rsidRPr="002E75C1">
        <w:rPr>
          <w:noProof w:val="0"/>
        </w:rPr>
        <w:t>Skladišče z oznako Sk26 (nova oznaka skladišča, ki ni zavedena v IED OVD) oziroma Centralno skladišče surovin in izdelkov v reze</w:t>
      </w:r>
      <w:r w:rsidR="009C00C9" w:rsidRPr="002E75C1">
        <w:rPr>
          <w:noProof w:val="0"/>
        </w:rPr>
        <w:t>r</w:t>
      </w:r>
      <w:r w:rsidRPr="002E75C1">
        <w:rPr>
          <w:noProof w:val="0"/>
        </w:rPr>
        <w:t xml:space="preserve">voarjih je obstoječe skladišče, ki se nahaja na parceli št. </w:t>
      </w:r>
      <w:r w:rsidRPr="002E75C1">
        <w:rPr>
          <w:rFonts w:cs="Tahoma"/>
          <w:noProof w:val="0"/>
        </w:rPr>
        <w:t xml:space="preserve">1353/3 v </w:t>
      </w:r>
      <w:proofErr w:type="spellStart"/>
      <w:r w:rsidRPr="002E75C1">
        <w:rPr>
          <w:rFonts w:cs="Tahoma"/>
          <w:noProof w:val="0"/>
        </w:rPr>
        <w:t>k.o</w:t>
      </w:r>
      <w:proofErr w:type="spellEnd"/>
      <w:r w:rsidRPr="002E75C1">
        <w:rPr>
          <w:rFonts w:cs="Tahoma"/>
          <w:noProof w:val="0"/>
        </w:rPr>
        <w:t>. 1577 – Kočevje.</w:t>
      </w:r>
    </w:p>
    <w:p w14:paraId="1B5CBCF2" w14:textId="77777777" w:rsidR="00E67E20" w:rsidRPr="002E75C1" w:rsidRDefault="00E67E20" w:rsidP="00AD7FA5">
      <w:pPr>
        <w:pStyle w:val="EO-tekst-splono"/>
        <w:rPr>
          <w:rFonts w:cs="Tahoma"/>
          <w:noProof w:val="0"/>
        </w:rPr>
      </w:pPr>
    </w:p>
    <w:p w14:paraId="76F9CDBE" w14:textId="47E8BE1F" w:rsidR="00E607A7" w:rsidRPr="002E75C1" w:rsidRDefault="00E607A7" w:rsidP="00AD7FA5">
      <w:pPr>
        <w:pStyle w:val="EO-tekst-splono"/>
        <w:rPr>
          <w:rFonts w:cs="Tahoma"/>
          <w:noProof w:val="0"/>
        </w:rPr>
      </w:pPr>
      <w:r w:rsidRPr="002E75C1">
        <w:rPr>
          <w:rFonts w:cs="Tahoma"/>
          <w:noProof w:val="0"/>
        </w:rPr>
        <w:t xml:space="preserve">Skladišče stoji ob objektu </w:t>
      </w:r>
      <w:r w:rsidR="00E032CF" w:rsidRPr="002E75C1">
        <w:rPr>
          <w:rFonts w:cs="Tahoma"/>
          <w:noProof w:val="0"/>
        </w:rPr>
        <w:t>S</w:t>
      </w:r>
      <w:r w:rsidRPr="002E75C1">
        <w:rPr>
          <w:rFonts w:cs="Tahoma"/>
          <w:noProof w:val="0"/>
        </w:rPr>
        <w:t xml:space="preserve">mole </w:t>
      </w:r>
      <w:r w:rsidR="00756075" w:rsidRPr="002E75C1">
        <w:rPr>
          <w:rFonts w:cs="Tahoma"/>
          <w:noProof w:val="0"/>
        </w:rPr>
        <w:t>II</w:t>
      </w:r>
      <w:r w:rsidRPr="002E75C1">
        <w:rPr>
          <w:rFonts w:cs="Tahoma"/>
          <w:noProof w:val="0"/>
        </w:rPr>
        <w:t xml:space="preserve">. Med lovilnimi bazeni in zgradbo Smole II poteka cesta, preko nje vodijo polnilne cevi v proizvodnjo ter mostovi za polnjenje avtocistern s proizvodi. V lovilnih bazenih so črpalke za prečrpavanje surovin v proizvodnjo in izdelkov v avtocisterne. Tlorisno obsega območje cisternskega skladišča površino </w:t>
      </w:r>
      <w:r w:rsidR="00756075" w:rsidRPr="002E75C1">
        <w:rPr>
          <w:rFonts w:cs="Tahoma"/>
          <w:noProof w:val="0"/>
        </w:rPr>
        <w:t>cca.</w:t>
      </w:r>
      <w:r w:rsidRPr="002E75C1">
        <w:rPr>
          <w:rFonts w:cs="Tahoma"/>
          <w:noProof w:val="0"/>
        </w:rPr>
        <w:t xml:space="preserve"> 65m x 14m</w:t>
      </w:r>
      <w:r w:rsidR="00756075" w:rsidRPr="002E75C1">
        <w:rPr>
          <w:rFonts w:cs="Tahoma"/>
          <w:noProof w:val="0"/>
        </w:rPr>
        <w:t>,</w:t>
      </w:r>
      <w:r w:rsidRPr="002E75C1">
        <w:rPr>
          <w:rFonts w:cs="Tahoma"/>
          <w:noProof w:val="0"/>
        </w:rPr>
        <w:t xml:space="preserve"> pretakališče avtocistern pa prostor med cisternskim skladiščem in objektom Smole II. </w:t>
      </w:r>
      <w:r w:rsidRPr="002E75C1">
        <w:rPr>
          <w:rFonts w:cs="Tahoma"/>
          <w:noProof w:val="0"/>
        </w:rPr>
        <w:fldChar w:fldCharType="begin"/>
      </w:r>
      <w:r w:rsidRPr="002E75C1">
        <w:rPr>
          <w:rFonts w:cs="Tahoma"/>
          <w:noProof w:val="0"/>
        </w:rPr>
        <w:instrText xml:space="preserve"> REF _Ref202145366 \r \h </w:instrText>
      </w:r>
      <w:r w:rsidR="00644B70" w:rsidRPr="002E75C1">
        <w:rPr>
          <w:rFonts w:cs="Tahoma"/>
          <w:noProof w:val="0"/>
        </w:rPr>
        <w:instrText xml:space="preserve"> \* MERGEFORMAT </w:instrText>
      </w:r>
      <w:r w:rsidRPr="002E75C1">
        <w:rPr>
          <w:rFonts w:cs="Tahoma"/>
          <w:noProof w:val="0"/>
        </w:rPr>
      </w:r>
      <w:r w:rsidRPr="002E75C1">
        <w:rPr>
          <w:rFonts w:cs="Tahoma"/>
          <w:noProof w:val="0"/>
        </w:rPr>
        <w:fldChar w:fldCharType="separate"/>
      </w:r>
      <w:r w:rsidR="00DB7651">
        <w:rPr>
          <w:rFonts w:cs="Tahoma"/>
          <w:noProof w:val="0"/>
        </w:rPr>
        <w:t>/12/</w:t>
      </w:r>
      <w:r w:rsidRPr="002E75C1">
        <w:rPr>
          <w:rFonts w:cs="Tahoma"/>
          <w:noProof w:val="0"/>
        </w:rPr>
        <w:fldChar w:fldCharType="end"/>
      </w:r>
    </w:p>
    <w:p w14:paraId="0DE50FAF" w14:textId="77777777" w:rsidR="008F121B" w:rsidRPr="002E75C1" w:rsidRDefault="008F121B" w:rsidP="00AD7FA5">
      <w:pPr>
        <w:pStyle w:val="EO-tekst-splono"/>
        <w:rPr>
          <w:rFonts w:cs="Tahoma"/>
          <w:noProof w:val="0"/>
        </w:rPr>
      </w:pPr>
    </w:p>
    <w:p w14:paraId="2B7393C3" w14:textId="0431D829" w:rsidR="00E607A7" w:rsidRPr="002E75C1" w:rsidRDefault="00E607A7" w:rsidP="00AD7FA5">
      <w:pPr>
        <w:pStyle w:val="EO-tekst-splono"/>
        <w:rPr>
          <w:rFonts w:cs="Tahoma"/>
          <w:noProof w:val="0"/>
        </w:rPr>
      </w:pPr>
      <w:r w:rsidRPr="002E75C1">
        <w:rPr>
          <w:rFonts w:cs="Tahoma"/>
          <w:noProof w:val="0"/>
        </w:rPr>
        <w:t>Postopek skladiščenja in doziranja kemikalij je narejen na osnovi izkušenj iz obstoječe proizvodnje ter zahtevanih smernic na tem področju. Skladiščne posode so prilagojene procesu in transportu produktov.</w:t>
      </w:r>
    </w:p>
    <w:p w14:paraId="77C507F1" w14:textId="6B3EFC04" w:rsidR="008F121B" w:rsidRPr="002E75C1" w:rsidRDefault="008F121B" w:rsidP="00AD7FA5">
      <w:pPr>
        <w:pStyle w:val="EO-tekst-splono"/>
        <w:rPr>
          <w:rFonts w:cs="Tahoma"/>
          <w:noProof w:val="0"/>
          <w:highlight w:val="green"/>
        </w:rPr>
      </w:pPr>
    </w:p>
    <w:p w14:paraId="04EFD711" w14:textId="1F616FB3" w:rsidR="00381098" w:rsidRPr="002E75C1" w:rsidRDefault="00381098" w:rsidP="00AD7FA5">
      <w:pPr>
        <w:pStyle w:val="EO-tekst-splono"/>
        <w:rPr>
          <w:rFonts w:cs="Tahoma"/>
          <w:noProof w:val="0"/>
          <w:highlight w:val="green"/>
        </w:rPr>
      </w:pPr>
      <w:r w:rsidRPr="002E75C1">
        <w:rPr>
          <w:rFonts w:cs="Tahoma"/>
        </w:rPr>
        <w:drawing>
          <wp:inline distT="0" distB="0" distL="0" distR="0" wp14:anchorId="7806DF58" wp14:editId="07792AFC">
            <wp:extent cx="4635500" cy="2909809"/>
            <wp:effectExtent l="0" t="0" r="0" b="5080"/>
            <wp:docPr id="132402094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020945" name=""/>
                    <pic:cNvPicPr/>
                  </pic:nvPicPr>
                  <pic:blipFill>
                    <a:blip r:embed="rId35"/>
                    <a:stretch>
                      <a:fillRect/>
                    </a:stretch>
                  </pic:blipFill>
                  <pic:spPr>
                    <a:xfrm>
                      <a:off x="0" y="0"/>
                      <a:ext cx="4638223" cy="2911518"/>
                    </a:xfrm>
                    <a:prstGeom prst="rect">
                      <a:avLst/>
                    </a:prstGeom>
                  </pic:spPr>
                </pic:pic>
              </a:graphicData>
            </a:graphic>
          </wp:inline>
        </w:drawing>
      </w:r>
    </w:p>
    <w:p w14:paraId="67E7A5D3" w14:textId="74F4CF4A" w:rsidR="00381098" w:rsidRPr="002E75C1" w:rsidRDefault="00381098" w:rsidP="00381098">
      <w:pPr>
        <w:pStyle w:val="Napis"/>
        <w:keepNext w:val="0"/>
        <w:tabs>
          <w:tab w:val="clear" w:pos="1134"/>
          <w:tab w:val="left" w:pos="993"/>
        </w:tabs>
        <w:rPr>
          <w:noProof w:val="0"/>
        </w:rPr>
      </w:pPr>
      <w:r w:rsidRPr="002E75C1">
        <w:rPr>
          <w:noProof w:val="0"/>
        </w:rPr>
        <w:t xml:space="preserve">Slika </w:t>
      </w:r>
      <w:r w:rsidR="007B4F8E">
        <w:rPr>
          <w:noProof w:val="0"/>
        </w:rPr>
        <w:t>10</w:t>
      </w:r>
      <w:r w:rsidRPr="002E75C1">
        <w:rPr>
          <w:noProof w:val="0"/>
        </w:rPr>
        <w:t>:</w:t>
      </w:r>
      <w:r w:rsidRPr="002E75C1">
        <w:rPr>
          <w:noProof w:val="0"/>
        </w:rPr>
        <w:tab/>
        <w:t>Lokacija Centralnega skladišča surovin in izdelkov v rezervoarjih</w:t>
      </w:r>
    </w:p>
    <w:p w14:paraId="7C5F78C4" w14:textId="686037C8" w:rsidR="00756075" w:rsidRPr="002E75C1" w:rsidRDefault="00EC0330" w:rsidP="0085633A">
      <w:pPr>
        <w:jc w:val="both"/>
        <w:rPr>
          <w:rFonts w:cs="Tahoma"/>
          <w:szCs w:val="20"/>
        </w:rPr>
      </w:pPr>
      <w:r w:rsidRPr="002E75C1">
        <w:rPr>
          <w:rFonts w:cs="Tahoma"/>
          <w:szCs w:val="20"/>
        </w:rPr>
        <w:t xml:space="preserve">V nesreči </w:t>
      </w:r>
      <w:r w:rsidR="00756075" w:rsidRPr="002E75C1">
        <w:rPr>
          <w:rFonts w:cs="Tahoma"/>
          <w:szCs w:val="20"/>
        </w:rPr>
        <w:t xml:space="preserve">maja 20222 </w:t>
      </w:r>
      <w:r w:rsidRPr="002E75C1">
        <w:rPr>
          <w:rFonts w:cs="Tahoma"/>
          <w:szCs w:val="20"/>
        </w:rPr>
        <w:t>je prišlo do poškodb rezervoarjev v sektorju C skladišča</w:t>
      </w:r>
      <w:r w:rsidR="00E607A7" w:rsidRPr="002E75C1">
        <w:rPr>
          <w:rFonts w:cs="Tahoma"/>
          <w:szCs w:val="20"/>
        </w:rPr>
        <w:t xml:space="preserve"> in pre</w:t>
      </w:r>
      <w:r w:rsidR="00D12185" w:rsidRPr="002E75C1">
        <w:rPr>
          <w:rFonts w:cs="Tahoma"/>
          <w:szCs w:val="20"/>
        </w:rPr>
        <w:t>ta</w:t>
      </w:r>
      <w:r w:rsidR="00E607A7" w:rsidRPr="002E75C1">
        <w:rPr>
          <w:rFonts w:cs="Tahoma"/>
          <w:szCs w:val="20"/>
        </w:rPr>
        <w:t>kališča</w:t>
      </w:r>
      <w:r w:rsidRPr="002E75C1">
        <w:rPr>
          <w:rFonts w:cs="Tahoma"/>
          <w:szCs w:val="20"/>
        </w:rPr>
        <w:t>, zato je nosilec posega izvedel njegovo rekonstrukcijo, pri kateri je bila upoštevana trenutna zakonodaja na tem področju, pripombe dane s strani pregleda komisije SIQ, zahteve proizvodnje po velikostih skladiščnih posod in načinu ter kapaciteti pretakanja ter obratovanju proizvodnje v tovarni Melamin</w:t>
      </w:r>
      <w:r w:rsidR="0085633A" w:rsidRPr="002E75C1">
        <w:rPr>
          <w:rFonts w:cs="Tahoma"/>
          <w:szCs w:val="20"/>
        </w:rPr>
        <w:t xml:space="preserve">. </w:t>
      </w:r>
    </w:p>
    <w:p w14:paraId="6C43C85B" w14:textId="77777777" w:rsidR="00756075" w:rsidRPr="002E75C1" w:rsidRDefault="00756075" w:rsidP="0085633A">
      <w:pPr>
        <w:jc w:val="both"/>
        <w:rPr>
          <w:rFonts w:cs="Tahoma"/>
          <w:szCs w:val="20"/>
        </w:rPr>
      </w:pPr>
    </w:p>
    <w:p w14:paraId="5DAABECD" w14:textId="17923F81" w:rsidR="00EC0330" w:rsidRPr="002E75C1" w:rsidRDefault="0085633A" w:rsidP="0085633A">
      <w:pPr>
        <w:jc w:val="both"/>
        <w:rPr>
          <w:rFonts w:cs="Tahoma"/>
          <w:szCs w:val="20"/>
        </w:rPr>
      </w:pPr>
      <w:r w:rsidRPr="002E75C1">
        <w:rPr>
          <w:rFonts w:cs="Tahoma"/>
          <w:szCs w:val="20"/>
        </w:rPr>
        <w:t>Obnovo skladiščnih posod in instalacije uničene pri eksploziji leta 2022 se je izvedlo z zamenjavo uničenih posod in opreme kot vzdrževalna dela, za kar pa ni bilo treba pridobiti gradbenega dovoljenja.</w:t>
      </w:r>
    </w:p>
    <w:p w14:paraId="36650AB0" w14:textId="77777777" w:rsidR="0094743E" w:rsidRPr="002E75C1" w:rsidRDefault="0094743E" w:rsidP="0085633A">
      <w:pPr>
        <w:jc w:val="both"/>
        <w:rPr>
          <w:rFonts w:cs="Tahoma"/>
          <w:szCs w:val="20"/>
        </w:rPr>
      </w:pPr>
    </w:p>
    <w:p w14:paraId="0B7816EC" w14:textId="0B4F92A2" w:rsidR="0094743E" w:rsidRPr="002E75C1" w:rsidRDefault="0094743E" w:rsidP="0085633A">
      <w:pPr>
        <w:jc w:val="both"/>
        <w:rPr>
          <w:rFonts w:cs="Tahoma"/>
          <w:szCs w:val="20"/>
        </w:rPr>
      </w:pPr>
      <w:r w:rsidRPr="002E75C1">
        <w:rPr>
          <w:rFonts w:cs="Tahoma"/>
          <w:szCs w:val="20"/>
        </w:rPr>
        <w:t xml:space="preserve">V </w:t>
      </w:r>
      <w:r w:rsidRPr="002E75C1">
        <w:rPr>
          <w:rFonts w:cs="Tahoma"/>
          <w:b/>
          <w:bCs/>
          <w:color w:val="4F6228" w:themeColor="accent3" w:themeShade="80"/>
          <w:szCs w:val="20"/>
        </w:rPr>
        <w:t>Prilogi 16</w:t>
      </w:r>
      <w:r w:rsidRPr="002E75C1">
        <w:rPr>
          <w:rFonts w:cs="Tahoma"/>
          <w:color w:val="4F6228" w:themeColor="accent3" w:themeShade="80"/>
          <w:szCs w:val="20"/>
        </w:rPr>
        <w:t xml:space="preserve"> </w:t>
      </w:r>
      <w:r w:rsidRPr="002E75C1">
        <w:rPr>
          <w:rFonts w:cs="Tahoma"/>
          <w:szCs w:val="20"/>
        </w:rPr>
        <w:t>je razvidna postavitev rezervoarjev v skladišču Sk26, in sicer je skladišče razdeljeno na 4 sektorje</w:t>
      </w:r>
      <w:r w:rsidR="006B434C" w:rsidRPr="002E75C1">
        <w:rPr>
          <w:rFonts w:cs="Tahoma"/>
          <w:szCs w:val="20"/>
        </w:rPr>
        <w:t>, v katerih se nahaja 24 rezervoarjev</w:t>
      </w:r>
      <w:r w:rsidRPr="002E75C1">
        <w:rPr>
          <w:rFonts w:cs="Tahoma"/>
          <w:szCs w:val="20"/>
        </w:rPr>
        <w:t>:</w:t>
      </w:r>
    </w:p>
    <w:p w14:paraId="7984E1AD" w14:textId="69858E01" w:rsidR="0094743E" w:rsidRPr="002E75C1" w:rsidRDefault="0094743E" w:rsidP="00F34BA8">
      <w:pPr>
        <w:pStyle w:val="Odstavekseznama"/>
        <w:numPr>
          <w:ilvl w:val="0"/>
          <w:numId w:val="80"/>
        </w:numPr>
        <w:jc w:val="both"/>
        <w:rPr>
          <w:rFonts w:cs="Tahoma"/>
          <w:szCs w:val="20"/>
        </w:rPr>
      </w:pPr>
      <w:r w:rsidRPr="002E75C1">
        <w:rPr>
          <w:rFonts w:cs="Tahoma"/>
          <w:szCs w:val="20"/>
        </w:rPr>
        <w:t>Sektor A: 4 rezervoarji na nevarne snovi,</w:t>
      </w:r>
    </w:p>
    <w:p w14:paraId="430A145B" w14:textId="4F5D3910" w:rsidR="0094743E" w:rsidRPr="002E75C1" w:rsidRDefault="0094743E" w:rsidP="00F34BA8">
      <w:pPr>
        <w:pStyle w:val="Odstavekseznama"/>
        <w:numPr>
          <w:ilvl w:val="0"/>
          <w:numId w:val="80"/>
        </w:numPr>
        <w:jc w:val="both"/>
        <w:rPr>
          <w:rFonts w:cs="Tahoma"/>
          <w:szCs w:val="20"/>
        </w:rPr>
      </w:pPr>
      <w:r w:rsidRPr="002E75C1">
        <w:rPr>
          <w:rFonts w:cs="Tahoma"/>
          <w:szCs w:val="20"/>
        </w:rPr>
        <w:t>Sektor B: 5 rezervoarji na nevarne snovi,</w:t>
      </w:r>
    </w:p>
    <w:p w14:paraId="5C98849E" w14:textId="573EAC52" w:rsidR="0094743E" w:rsidRPr="002E75C1" w:rsidRDefault="0094743E" w:rsidP="00F34BA8">
      <w:pPr>
        <w:pStyle w:val="Odstavekseznama"/>
        <w:numPr>
          <w:ilvl w:val="0"/>
          <w:numId w:val="80"/>
        </w:numPr>
        <w:jc w:val="both"/>
        <w:rPr>
          <w:rFonts w:cs="Tahoma"/>
          <w:szCs w:val="20"/>
        </w:rPr>
      </w:pPr>
      <w:r w:rsidRPr="002E75C1">
        <w:rPr>
          <w:rFonts w:cs="Tahoma"/>
          <w:szCs w:val="20"/>
        </w:rPr>
        <w:t>Sektor C: 9 rezervoarji na nevarne snovi in 2 rezervoarja za padavinsko vodo,</w:t>
      </w:r>
    </w:p>
    <w:p w14:paraId="4B613F11" w14:textId="68C0AB3D" w:rsidR="006B434C" w:rsidRPr="002E75C1" w:rsidRDefault="006B434C" w:rsidP="00F34BA8">
      <w:pPr>
        <w:pStyle w:val="Odstavekseznama"/>
        <w:numPr>
          <w:ilvl w:val="0"/>
          <w:numId w:val="80"/>
        </w:numPr>
        <w:jc w:val="both"/>
        <w:rPr>
          <w:rFonts w:cs="Tahoma"/>
          <w:szCs w:val="20"/>
        </w:rPr>
      </w:pPr>
      <w:r w:rsidRPr="002E75C1">
        <w:rPr>
          <w:rFonts w:cs="Tahoma"/>
          <w:szCs w:val="20"/>
        </w:rPr>
        <w:t>Sektor D: 3 rezervoarji.</w:t>
      </w:r>
    </w:p>
    <w:p w14:paraId="6641B3F5" w14:textId="13747D33" w:rsidR="006B434C" w:rsidRPr="002E75C1" w:rsidRDefault="006B434C" w:rsidP="00EC0330">
      <w:pPr>
        <w:jc w:val="both"/>
        <w:rPr>
          <w:rFonts w:cs="Tahoma"/>
          <w:szCs w:val="20"/>
        </w:rPr>
      </w:pPr>
      <w:r w:rsidRPr="002E75C1">
        <w:rPr>
          <w:rFonts w:cs="Tahoma"/>
          <w:szCs w:val="20"/>
        </w:rPr>
        <w:t>V skladišču Sk26 je 14 rezervoarjev namenjenih skladiščenju SEVESO nevarnih snovi.</w:t>
      </w:r>
      <w:r w:rsidRPr="002E75C1">
        <w:rPr>
          <w:rFonts w:cs="Tahoma"/>
          <w:szCs w:val="20"/>
        </w:rPr>
        <w:fldChar w:fldCharType="begin"/>
      </w:r>
      <w:r w:rsidRPr="002E75C1">
        <w:rPr>
          <w:rFonts w:cs="Tahoma"/>
          <w:szCs w:val="20"/>
        </w:rPr>
        <w:instrText xml:space="preserve"> REF _Ref84325910 \r \h </w:instrText>
      </w:r>
      <w:r w:rsidRPr="002E75C1">
        <w:rPr>
          <w:rFonts w:cs="Tahoma"/>
          <w:szCs w:val="20"/>
        </w:rPr>
      </w:r>
      <w:r w:rsidRPr="002E75C1">
        <w:rPr>
          <w:rFonts w:cs="Tahoma"/>
          <w:szCs w:val="20"/>
        </w:rPr>
        <w:fldChar w:fldCharType="separate"/>
      </w:r>
      <w:r w:rsidR="00DB7651">
        <w:rPr>
          <w:rFonts w:cs="Tahoma"/>
          <w:szCs w:val="20"/>
        </w:rPr>
        <w:t>/3/</w:t>
      </w:r>
      <w:r w:rsidRPr="002E75C1">
        <w:rPr>
          <w:rFonts w:cs="Tahoma"/>
          <w:szCs w:val="20"/>
        </w:rPr>
        <w:fldChar w:fldCharType="end"/>
      </w:r>
    </w:p>
    <w:p w14:paraId="78C9A752" w14:textId="77777777" w:rsidR="006B434C" w:rsidRPr="002E75C1" w:rsidRDefault="006B434C" w:rsidP="00EC0330">
      <w:pPr>
        <w:jc w:val="both"/>
        <w:rPr>
          <w:rFonts w:cs="Tahoma"/>
          <w:szCs w:val="20"/>
        </w:rPr>
      </w:pPr>
    </w:p>
    <w:p w14:paraId="01DABCFD" w14:textId="3B868184" w:rsidR="006B434C" w:rsidRPr="002E75C1" w:rsidRDefault="006B434C" w:rsidP="00EC0330">
      <w:pPr>
        <w:jc w:val="both"/>
        <w:rPr>
          <w:rFonts w:cs="Tahoma"/>
          <w:szCs w:val="20"/>
        </w:rPr>
      </w:pPr>
      <w:r w:rsidRPr="002E75C1">
        <w:rPr>
          <w:rFonts w:cs="Tahoma"/>
          <w:szCs w:val="20"/>
        </w:rPr>
        <w:t xml:space="preserve">V </w:t>
      </w:r>
      <w:r w:rsidRPr="002E75C1">
        <w:rPr>
          <w:rFonts w:cs="Tahoma"/>
          <w:b/>
          <w:bCs/>
          <w:color w:val="4F6228" w:themeColor="accent3" w:themeShade="80"/>
          <w:szCs w:val="20"/>
        </w:rPr>
        <w:t>Prilogi 17</w:t>
      </w:r>
      <w:r w:rsidRPr="002E75C1">
        <w:rPr>
          <w:rFonts w:cs="Tahoma"/>
          <w:color w:val="4F6228" w:themeColor="accent3" w:themeShade="80"/>
          <w:szCs w:val="20"/>
        </w:rPr>
        <w:t xml:space="preserve"> </w:t>
      </w:r>
      <w:r w:rsidRPr="002E75C1">
        <w:rPr>
          <w:rFonts w:cs="Tahoma"/>
          <w:szCs w:val="20"/>
        </w:rPr>
        <w:t>so tabelarično prikazani podatki o skladišču, skladiščenih snoveh, načinu uporabe, njihovih lastnostih in količinah.</w:t>
      </w:r>
    </w:p>
    <w:p w14:paraId="317D4D2B" w14:textId="77777777" w:rsidR="006B434C" w:rsidRPr="002E75C1" w:rsidRDefault="006B434C" w:rsidP="00EC0330">
      <w:pPr>
        <w:jc w:val="both"/>
        <w:rPr>
          <w:rFonts w:cs="Tahoma"/>
          <w:szCs w:val="20"/>
        </w:rPr>
      </w:pPr>
    </w:p>
    <w:p w14:paraId="6CCD0BA1" w14:textId="4571C574" w:rsidR="00042371" w:rsidRPr="002E75C1" w:rsidRDefault="00BE7AE1" w:rsidP="00EC0330">
      <w:pPr>
        <w:jc w:val="both"/>
        <w:rPr>
          <w:rFonts w:cs="Tahoma"/>
          <w:szCs w:val="20"/>
        </w:rPr>
      </w:pPr>
      <w:r w:rsidRPr="002E75C1">
        <w:rPr>
          <w:rFonts w:cs="Tahoma"/>
          <w:szCs w:val="20"/>
        </w:rPr>
        <w:t>Izvedena dela v okviru rekonstrukcije skladišča so predstavljen</w:t>
      </w:r>
      <w:r w:rsidR="00DC4330" w:rsidRPr="002E75C1">
        <w:rPr>
          <w:rFonts w:cs="Tahoma"/>
          <w:szCs w:val="20"/>
        </w:rPr>
        <w:t>a</w:t>
      </w:r>
      <w:r w:rsidRPr="002E75C1">
        <w:rPr>
          <w:rFonts w:cs="Tahoma"/>
          <w:szCs w:val="20"/>
        </w:rPr>
        <w:t xml:space="preserve"> v </w:t>
      </w:r>
      <w:r w:rsidR="00042371" w:rsidRPr="002E75C1">
        <w:rPr>
          <w:rFonts w:cs="Tahoma"/>
          <w:szCs w:val="20"/>
        </w:rPr>
        <w:t>tehnološke</w:t>
      </w:r>
      <w:r w:rsidRPr="002E75C1">
        <w:rPr>
          <w:rFonts w:cs="Tahoma"/>
          <w:szCs w:val="20"/>
        </w:rPr>
        <w:t xml:space="preserve">m </w:t>
      </w:r>
      <w:r w:rsidR="00042371" w:rsidRPr="002E75C1">
        <w:rPr>
          <w:rFonts w:cs="Tahoma"/>
          <w:szCs w:val="20"/>
        </w:rPr>
        <w:t>načrt</w:t>
      </w:r>
      <w:r w:rsidRPr="002E75C1">
        <w:rPr>
          <w:rFonts w:cs="Tahoma"/>
          <w:szCs w:val="20"/>
        </w:rPr>
        <w:t>u</w:t>
      </w:r>
      <w:r w:rsidR="00042371" w:rsidRPr="002E75C1">
        <w:rPr>
          <w:rFonts w:cs="Tahoma"/>
          <w:szCs w:val="20"/>
        </w:rPr>
        <w:t xml:space="preserve">, ki je bil izdelan v sklopu PID dokumentacije, Projekt izvedenih del, št. načrta 1153/2022, ki ga je dne 14. 11. 2024 izdelal pooblaščeni projektant podjetja REAKTOR d.o.o., Vinica 42c, Vinica. Vsebine </w:t>
      </w:r>
      <w:r w:rsidRPr="002E75C1">
        <w:rPr>
          <w:rFonts w:cs="Tahoma"/>
          <w:szCs w:val="20"/>
        </w:rPr>
        <w:t xml:space="preserve">načrta </w:t>
      </w:r>
      <w:r w:rsidR="00042371" w:rsidRPr="002E75C1">
        <w:rPr>
          <w:rFonts w:cs="Tahoma"/>
          <w:szCs w:val="20"/>
        </w:rPr>
        <w:t>se nanašajo na kapaciteto, tehnološki postopek, normative surovin, procesno opremo s priključki, izhodišča za varnost in zdravje pri delu ter ravnanje s kemikalijami, požarno varnost in eksplozijsko ogroženost,</w:t>
      </w:r>
      <w:r w:rsidR="009174BA" w:rsidRPr="002E75C1">
        <w:rPr>
          <w:rFonts w:cs="Tahoma"/>
          <w:szCs w:val="20"/>
        </w:rPr>
        <w:t xml:space="preserve"> </w:t>
      </w:r>
      <w:r w:rsidR="00042371" w:rsidRPr="002E75C1">
        <w:rPr>
          <w:rFonts w:cs="Tahoma"/>
          <w:szCs w:val="20"/>
        </w:rPr>
        <w:t>kadre in avtomatizacijo tehnoloških procesov.</w:t>
      </w:r>
      <w:r w:rsidR="00381098" w:rsidRPr="002E75C1">
        <w:rPr>
          <w:rFonts w:cs="Tahoma"/>
          <w:szCs w:val="20"/>
        </w:rPr>
        <w:t xml:space="preserve"> V nadaljevanju povzemamo vsebino dokumenta.</w:t>
      </w:r>
    </w:p>
    <w:p w14:paraId="2F839E2B" w14:textId="77777777" w:rsidR="008F121B" w:rsidRPr="002E75C1" w:rsidRDefault="008F121B" w:rsidP="00EC0330">
      <w:pPr>
        <w:jc w:val="both"/>
        <w:rPr>
          <w:rFonts w:cs="Tahoma"/>
          <w:szCs w:val="20"/>
          <w:highlight w:val="green"/>
        </w:rPr>
      </w:pPr>
    </w:p>
    <w:p w14:paraId="5287862E" w14:textId="031D1410" w:rsidR="00042371" w:rsidRPr="002E75C1" w:rsidRDefault="00E2295F" w:rsidP="008F121B">
      <w:pPr>
        <w:pStyle w:val="EO-P4"/>
        <w:tabs>
          <w:tab w:val="clear" w:pos="3261"/>
        </w:tabs>
        <w:ind w:left="1134"/>
        <w:rPr>
          <w:rFonts w:cs="Tahoma"/>
          <w:noProof w:val="0"/>
        </w:rPr>
      </w:pPr>
      <w:bookmarkStart w:id="96" w:name="_Toc218080031"/>
      <w:r w:rsidRPr="002E75C1">
        <w:rPr>
          <w:rFonts w:cs="Tahoma"/>
          <w:noProof w:val="0"/>
        </w:rPr>
        <w:t>Karakteristike skladišča in rezervoarjev</w:t>
      </w:r>
      <w:r w:rsidR="0019004E" w:rsidRPr="002E75C1">
        <w:rPr>
          <w:rFonts w:cs="Tahoma"/>
          <w:noProof w:val="0"/>
        </w:rPr>
        <w:fldChar w:fldCharType="begin"/>
      </w:r>
      <w:r w:rsidR="0019004E" w:rsidRPr="002E75C1">
        <w:rPr>
          <w:rFonts w:cs="Tahoma"/>
          <w:noProof w:val="0"/>
        </w:rPr>
        <w:instrText xml:space="preserve"> REF _Ref202145366 \r \h </w:instrText>
      </w:r>
      <w:r w:rsidR="0019004E" w:rsidRPr="002E75C1">
        <w:rPr>
          <w:rFonts w:cs="Tahoma"/>
          <w:noProof w:val="0"/>
        </w:rPr>
      </w:r>
      <w:r w:rsidR="0019004E" w:rsidRPr="002E75C1">
        <w:rPr>
          <w:rFonts w:cs="Tahoma"/>
          <w:noProof w:val="0"/>
        </w:rPr>
        <w:fldChar w:fldCharType="separate"/>
      </w:r>
      <w:r w:rsidR="00DB7651">
        <w:rPr>
          <w:rFonts w:cs="Tahoma"/>
          <w:noProof w:val="0"/>
        </w:rPr>
        <w:t>/12/</w:t>
      </w:r>
      <w:bookmarkEnd w:id="96"/>
      <w:r w:rsidR="0019004E" w:rsidRPr="002E75C1">
        <w:rPr>
          <w:rFonts w:cs="Tahoma"/>
          <w:noProof w:val="0"/>
        </w:rPr>
        <w:fldChar w:fldCharType="end"/>
      </w:r>
    </w:p>
    <w:p w14:paraId="282D0540" w14:textId="004CD581" w:rsidR="00756075" w:rsidRPr="002E75C1" w:rsidRDefault="00E2295F" w:rsidP="00E2295F">
      <w:pPr>
        <w:pStyle w:val="EO-tekst-splono"/>
        <w:rPr>
          <w:noProof w:val="0"/>
        </w:rPr>
      </w:pPr>
      <w:r w:rsidRPr="002E75C1">
        <w:rPr>
          <w:noProof w:val="0"/>
        </w:rPr>
        <w:t xml:space="preserve">Skladišče je povezano s cestnim pretakališčem za avtocisterne s svojim lovilnim sistem, kjer poteka prečrpavanje surovin, polizdelkov in izdelkov. </w:t>
      </w:r>
    </w:p>
    <w:p w14:paraId="45613391" w14:textId="77777777" w:rsidR="00756075" w:rsidRPr="002E75C1" w:rsidRDefault="00756075" w:rsidP="00E2295F">
      <w:pPr>
        <w:pStyle w:val="EO-tekst-splono"/>
        <w:rPr>
          <w:noProof w:val="0"/>
        </w:rPr>
      </w:pPr>
    </w:p>
    <w:p w14:paraId="6446CA1A" w14:textId="4E48E9D1" w:rsidR="00756075" w:rsidRPr="002E75C1" w:rsidRDefault="00E2295F" w:rsidP="00E2295F">
      <w:pPr>
        <w:pStyle w:val="EO-tekst-splono"/>
        <w:rPr>
          <w:noProof w:val="0"/>
        </w:rPr>
      </w:pPr>
      <w:r w:rsidRPr="002E75C1">
        <w:rPr>
          <w:noProof w:val="0"/>
        </w:rPr>
        <w:t xml:space="preserve">Rezervoarji so postavljeni v 4 sektorje z oznakami A, B, C in D. </w:t>
      </w:r>
    </w:p>
    <w:p w14:paraId="24E6D508" w14:textId="77777777" w:rsidR="00756075" w:rsidRPr="002E75C1" w:rsidRDefault="00756075" w:rsidP="00E2295F">
      <w:pPr>
        <w:pStyle w:val="EO-tekst-splono"/>
        <w:rPr>
          <w:noProof w:val="0"/>
          <w:highlight w:val="green"/>
        </w:rPr>
      </w:pPr>
    </w:p>
    <w:p w14:paraId="613E350A" w14:textId="0AC439B7" w:rsidR="00E2295F" w:rsidRPr="002E75C1" w:rsidRDefault="00E2295F" w:rsidP="00E2295F">
      <w:pPr>
        <w:pStyle w:val="EO-tekst-splono"/>
        <w:rPr>
          <w:noProof w:val="0"/>
        </w:rPr>
      </w:pPr>
      <w:r w:rsidRPr="002E75C1">
        <w:rPr>
          <w:noProof w:val="0"/>
        </w:rPr>
        <w:t>Sektorji imajo posamezni zadrževalni sistem (lovilni bazen). Sektorja A-D in A-B sta povezana preko preliva. Tla in stene sektorjev so neprepustne.</w:t>
      </w:r>
    </w:p>
    <w:p w14:paraId="1C3A63EC" w14:textId="77777777" w:rsidR="00381098" w:rsidRPr="002E75C1" w:rsidRDefault="00381098" w:rsidP="00E2295F">
      <w:pPr>
        <w:pStyle w:val="EO-tekst-splono"/>
        <w:rPr>
          <w:noProof w:val="0"/>
        </w:rPr>
      </w:pPr>
    </w:p>
    <w:p w14:paraId="391C76DF" w14:textId="77777777" w:rsidR="00381098" w:rsidRPr="002E75C1" w:rsidRDefault="00E2295F" w:rsidP="00E2295F">
      <w:pPr>
        <w:pStyle w:val="EO-tekst-splono"/>
        <w:rPr>
          <w:noProof w:val="0"/>
        </w:rPr>
      </w:pPr>
      <w:r w:rsidRPr="002E75C1">
        <w:rPr>
          <w:highlight w:val="green"/>
        </w:rPr>
        <w:drawing>
          <wp:inline distT="0" distB="0" distL="0" distR="0" wp14:anchorId="42C61511" wp14:editId="5E10EF75">
            <wp:extent cx="5586656" cy="4413250"/>
            <wp:effectExtent l="0" t="0" r="0" b="6350"/>
            <wp:docPr id="113866291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662914" name=""/>
                    <pic:cNvPicPr/>
                  </pic:nvPicPr>
                  <pic:blipFill>
                    <a:blip r:embed="rId36"/>
                    <a:stretch>
                      <a:fillRect/>
                    </a:stretch>
                  </pic:blipFill>
                  <pic:spPr>
                    <a:xfrm>
                      <a:off x="0" y="0"/>
                      <a:ext cx="5602625" cy="4425865"/>
                    </a:xfrm>
                    <a:prstGeom prst="rect">
                      <a:avLst/>
                    </a:prstGeom>
                  </pic:spPr>
                </pic:pic>
              </a:graphicData>
            </a:graphic>
          </wp:inline>
        </w:drawing>
      </w:r>
    </w:p>
    <w:p w14:paraId="591C3F19" w14:textId="4D2B1990" w:rsidR="00381098" w:rsidRPr="002E75C1" w:rsidRDefault="00381098" w:rsidP="00381098">
      <w:pPr>
        <w:pStyle w:val="Napis"/>
        <w:keepNext w:val="0"/>
        <w:tabs>
          <w:tab w:val="clear" w:pos="1134"/>
          <w:tab w:val="left" w:pos="993"/>
        </w:tabs>
        <w:rPr>
          <w:noProof w:val="0"/>
        </w:rPr>
      </w:pPr>
      <w:r w:rsidRPr="002E75C1">
        <w:rPr>
          <w:noProof w:val="0"/>
        </w:rPr>
        <w:t xml:space="preserve">Slika </w:t>
      </w:r>
      <w:r w:rsidR="007B4F8E">
        <w:rPr>
          <w:noProof w:val="0"/>
        </w:rPr>
        <w:t>11</w:t>
      </w:r>
      <w:r w:rsidRPr="002E75C1">
        <w:rPr>
          <w:noProof w:val="0"/>
        </w:rPr>
        <w:t>:</w:t>
      </w:r>
      <w:r w:rsidRPr="002E75C1">
        <w:rPr>
          <w:noProof w:val="0"/>
        </w:rPr>
        <w:tab/>
        <w:t>Prikaz Centralnega skladišča surovin in izdelkov v rezervoarjih</w:t>
      </w:r>
    </w:p>
    <w:p w14:paraId="41B3441B" w14:textId="2BB7ED0D" w:rsidR="00E2295F" w:rsidRPr="002E75C1" w:rsidRDefault="00EF3089" w:rsidP="00E2295F">
      <w:pPr>
        <w:pStyle w:val="EO-tekst-splono"/>
        <w:rPr>
          <w:noProof w:val="0"/>
          <w:highlight w:val="green"/>
        </w:rPr>
      </w:pPr>
      <w:r w:rsidRPr="002E75C1">
        <w:rPr>
          <w:noProof w:val="0"/>
        </w:rPr>
        <w:t>Podrobnejša shema</w:t>
      </w:r>
      <w:r w:rsidR="00E2295F" w:rsidRPr="002E75C1">
        <w:rPr>
          <w:noProof w:val="0"/>
        </w:rPr>
        <w:t xml:space="preserve"> postavitve rezervoarjev v skladišču Sk26 je priložen v </w:t>
      </w:r>
      <w:r w:rsidR="00E2295F" w:rsidRPr="002E75C1">
        <w:rPr>
          <w:b/>
          <w:bCs/>
          <w:noProof w:val="0"/>
          <w:color w:val="4F6228" w:themeColor="accent3" w:themeShade="80"/>
        </w:rPr>
        <w:t xml:space="preserve">Prilogi </w:t>
      </w:r>
      <w:r w:rsidRPr="002E75C1">
        <w:rPr>
          <w:b/>
          <w:bCs/>
          <w:noProof w:val="0"/>
          <w:color w:val="4F6228" w:themeColor="accent3" w:themeShade="80"/>
        </w:rPr>
        <w:t>16</w:t>
      </w:r>
      <w:r w:rsidR="00E2295F" w:rsidRPr="002E75C1">
        <w:rPr>
          <w:noProof w:val="0"/>
        </w:rPr>
        <w:t>.</w:t>
      </w:r>
    </w:p>
    <w:p w14:paraId="51233CEE" w14:textId="77777777" w:rsidR="004D03F0" w:rsidRPr="002E75C1" w:rsidRDefault="004D03F0" w:rsidP="00560BC1">
      <w:pPr>
        <w:pStyle w:val="EO-tekst-splono"/>
        <w:ind w:firstLine="142"/>
        <w:rPr>
          <w:noProof w:val="0"/>
        </w:rPr>
      </w:pPr>
    </w:p>
    <w:p w14:paraId="0B3D1B91" w14:textId="2D0A5C6C" w:rsidR="00D94131" w:rsidRPr="002E75C1" w:rsidRDefault="00D94131" w:rsidP="00D94131">
      <w:pPr>
        <w:pStyle w:val="EO-tekst-splono"/>
        <w:rPr>
          <w:noProof w:val="0"/>
        </w:rPr>
      </w:pPr>
      <w:r w:rsidRPr="002E75C1">
        <w:rPr>
          <w:noProof w:val="0"/>
        </w:rPr>
        <w:t>Skladišče sestavljajo nadzemni pokončni iz nerjaveče pločevine izdelani rezervoarji volumna 60 m</w:t>
      </w:r>
      <w:r w:rsidRPr="002E75C1">
        <w:rPr>
          <w:noProof w:val="0"/>
          <w:vertAlign w:val="superscript"/>
        </w:rPr>
        <w:t>3</w:t>
      </w:r>
      <w:r w:rsidR="0019004E" w:rsidRPr="002E75C1">
        <w:rPr>
          <w:noProof w:val="0"/>
          <w:vertAlign w:val="superscript"/>
        </w:rPr>
        <w:t xml:space="preserve"> </w:t>
      </w:r>
      <w:r w:rsidRPr="002E75C1">
        <w:rPr>
          <w:noProof w:val="0"/>
        </w:rPr>
        <w:t>in 200 m</w:t>
      </w:r>
      <w:r w:rsidRPr="002E75C1">
        <w:rPr>
          <w:noProof w:val="0"/>
          <w:vertAlign w:val="superscript"/>
        </w:rPr>
        <w:t>3</w:t>
      </w:r>
      <w:r w:rsidRPr="002E75C1">
        <w:rPr>
          <w:noProof w:val="0"/>
        </w:rPr>
        <w:t>. Rezervoarji so narejeni po standardu DIN 6618 po smernicah NRT ker standard SIST EN 12285 za nadzemne pokončne rezervoarje še ni sprejet. Za vse rezervoarje je narejen statični izračun</w:t>
      </w:r>
      <w:r w:rsidR="0019004E" w:rsidRPr="002E75C1">
        <w:rPr>
          <w:noProof w:val="0"/>
        </w:rPr>
        <w:t>.</w:t>
      </w:r>
      <w:r w:rsidRPr="002E75C1">
        <w:rPr>
          <w:noProof w:val="0"/>
        </w:rPr>
        <w:t xml:space="preserve"> </w:t>
      </w:r>
    </w:p>
    <w:p w14:paraId="4BEC8A7E" w14:textId="77777777" w:rsidR="00D94131" w:rsidRPr="002E75C1" w:rsidRDefault="00D94131" w:rsidP="00D94131">
      <w:pPr>
        <w:pStyle w:val="EO-tekst-splono"/>
        <w:rPr>
          <w:noProof w:val="0"/>
        </w:rPr>
      </w:pPr>
    </w:p>
    <w:p w14:paraId="4536A563" w14:textId="778CD2D5" w:rsidR="00D94131" w:rsidRPr="002E75C1" w:rsidRDefault="00D94131" w:rsidP="00D94131">
      <w:pPr>
        <w:pStyle w:val="EO-tekst-splono"/>
        <w:rPr>
          <w:noProof w:val="0"/>
        </w:rPr>
      </w:pPr>
      <w:r w:rsidRPr="002E75C1">
        <w:rPr>
          <w:noProof w:val="0"/>
        </w:rPr>
        <w:t xml:space="preserve">Skupna višina večjih cistern je 16.400 mm, skupna višina manjših rezervoarjev pa je 15.950 mm. Razlika v dolžini manjših in večjih cistern nastane zaradi različne geometrije podnic. </w:t>
      </w:r>
    </w:p>
    <w:p w14:paraId="5BB45EBA" w14:textId="77777777" w:rsidR="00D94131" w:rsidRPr="002E75C1" w:rsidRDefault="00D94131" w:rsidP="004D03F0">
      <w:pPr>
        <w:pStyle w:val="EO-tekst-splono"/>
        <w:rPr>
          <w:noProof w:val="0"/>
        </w:rPr>
      </w:pPr>
    </w:p>
    <w:p w14:paraId="7FC69646" w14:textId="35D4033B" w:rsidR="00D34C0F" w:rsidRDefault="00D34C0F" w:rsidP="00D34C0F">
      <w:pPr>
        <w:pStyle w:val="EO-tekst-splono"/>
        <w:rPr>
          <w:b/>
          <w:bCs/>
          <w:noProof w:val="0"/>
          <w:u w:val="single"/>
        </w:rPr>
      </w:pPr>
      <w:r w:rsidRPr="002E75C1">
        <w:rPr>
          <w:b/>
          <w:bCs/>
          <w:noProof w:val="0"/>
          <w:u w:val="single"/>
        </w:rPr>
        <w:t>Rezervoar 60 m</w:t>
      </w:r>
      <w:r w:rsidRPr="002E75C1">
        <w:rPr>
          <w:b/>
          <w:bCs/>
          <w:noProof w:val="0"/>
          <w:u w:val="single"/>
          <w:vertAlign w:val="superscript"/>
        </w:rPr>
        <w:t>3</w:t>
      </w:r>
      <w:r w:rsidRPr="002E75C1">
        <w:rPr>
          <w:b/>
          <w:bCs/>
          <w:noProof w:val="0"/>
          <w:u w:val="single"/>
        </w:rPr>
        <w:t xml:space="preserve"> </w:t>
      </w:r>
    </w:p>
    <w:p w14:paraId="2544FD89" w14:textId="77777777" w:rsidR="007B4F8E" w:rsidRPr="002E75C1" w:rsidRDefault="007B4F8E" w:rsidP="00D34C0F">
      <w:pPr>
        <w:pStyle w:val="EO-tekst-splono"/>
        <w:rPr>
          <w:b/>
          <w:bCs/>
          <w:noProof w:val="0"/>
          <w:u w:val="single"/>
        </w:rPr>
      </w:pPr>
    </w:p>
    <w:p w14:paraId="0080011B" w14:textId="39B2B5C8" w:rsidR="00D34C0F" w:rsidRPr="002E75C1" w:rsidRDefault="00D34C0F" w:rsidP="00D34C0F">
      <w:pPr>
        <w:pStyle w:val="EO-tekst-splono"/>
        <w:rPr>
          <w:noProof w:val="0"/>
        </w:rPr>
      </w:pPr>
      <w:r w:rsidRPr="002E75C1">
        <w:rPr>
          <w:noProof w:val="0"/>
        </w:rPr>
        <w:t>Rezervoar kapacitete 60 m</w:t>
      </w:r>
      <w:r w:rsidRPr="002E75C1">
        <w:rPr>
          <w:noProof w:val="0"/>
          <w:vertAlign w:val="superscript"/>
        </w:rPr>
        <w:t>3</w:t>
      </w:r>
      <w:r w:rsidRPr="002E75C1">
        <w:rPr>
          <w:noProof w:val="0"/>
        </w:rPr>
        <w:t xml:space="preserve"> </w:t>
      </w:r>
      <w:r w:rsidR="00756075" w:rsidRPr="002E75C1">
        <w:rPr>
          <w:noProof w:val="0"/>
        </w:rPr>
        <w:t xml:space="preserve">se </w:t>
      </w:r>
      <w:r w:rsidRPr="002E75C1">
        <w:rPr>
          <w:noProof w:val="0"/>
        </w:rPr>
        <w:t xml:space="preserve">sestoji iz spodnjega dna debeline pločevine 8 mm, štirih </w:t>
      </w:r>
      <w:r w:rsidR="00756075" w:rsidRPr="002E75C1">
        <w:rPr>
          <w:noProof w:val="0"/>
        </w:rPr>
        <w:t>o</w:t>
      </w:r>
      <w:r w:rsidRPr="002E75C1">
        <w:rPr>
          <w:noProof w:val="0"/>
        </w:rPr>
        <w:t xml:space="preserve">vojev debeline pločevine 8 mm in višine 2,0 m, treh </w:t>
      </w:r>
      <w:proofErr w:type="spellStart"/>
      <w:r w:rsidR="0019004E" w:rsidRPr="002E75C1">
        <w:rPr>
          <w:noProof w:val="0"/>
        </w:rPr>
        <w:t>vo</w:t>
      </w:r>
      <w:r w:rsidRPr="002E75C1">
        <w:rPr>
          <w:noProof w:val="0"/>
        </w:rPr>
        <w:t>jev</w:t>
      </w:r>
      <w:proofErr w:type="spellEnd"/>
      <w:r w:rsidRPr="002E75C1">
        <w:rPr>
          <w:noProof w:val="0"/>
        </w:rPr>
        <w:t xml:space="preserve"> debeline pločevine 6 mm in višine 2,0 m ter iz zgornjega dna debeline pločevine 6 mm. Rezervoar stoji na nogah iz </w:t>
      </w:r>
      <w:proofErr w:type="spellStart"/>
      <w:r w:rsidRPr="002E75C1">
        <w:rPr>
          <w:noProof w:val="0"/>
        </w:rPr>
        <w:t>vročevaljanih</w:t>
      </w:r>
      <w:proofErr w:type="spellEnd"/>
      <w:r w:rsidRPr="002E75C1">
        <w:rPr>
          <w:noProof w:val="0"/>
        </w:rPr>
        <w:t xml:space="preserve"> jeklenih profilov HE-A 200 mm, ki so na konstrukcijo rezervoarja pripeti na stiku spodnjega dna in prvega </w:t>
      </w:r>
      <w:proofErr w:type="spellStart"/>
      <w:r w:rsidR="0019004E" w:rsidRPr="002E75C1">
        <w:rPr>
          <w:noProof w:val="0"/>
        </w:rPr>
        <w:t>vo</w:t>
      </w:r>
      <w:r w:rsidRPr="002E75C1">
        <w:rPr>
          <w:noProof w:val="0"/>
        </w:rPr>
        <w:t>ja</w:t>
      </w:r>
      <w:proofErr w:type="spellEnd"/>
      <w:r w:rsidRPr="002E75C1">
        <w:rPr>
          <w:noProof w:val="0"/>
        </w:rPr>
        <w:t xml:space="preserve"> rezervoarja ter stiku prvega in drugega </w:t>
      </w:r>
      <w:proofErr w:type="spellStart"/>
      <w:r w:rsidR="0019004E" w:rsidRPr="002E75C1">
        <w:rPr>
          <w:noProof w:val="0"/>
        </w:rPr>
        <w:t>vo</w:t>
      </w:r>
      <w:r w:rsidRPr="002E75C1">
        <w:rPr>
          <w:noProof w:val="0"/>
        </w:rPr>
        <w:t>ja</w:t>
      </w:r>
      <w:proofErr w:type="spellEnd"/>
      <w:r w:rsidRPr="002E75C1">
        <w:rPr>
          <w:noProof w:val="0"/>
        </w:rPr>
        <w:t xml:space="preserve"> rezervoarja. Zaradi same stabilizacije so štiri noge iz HE-A 200 mm preko centričnih diagonal iz kvadratnih votlih cevi 70 x 5 mm tudi povezane. Spodnji rob rezervoarja oziroma višina spodnjega dna je na višini 1,50 m od temeljne plošče na kateri stoji. </w:t>
      </w:r>
    </w:p>
    <w:p w14:paraId="7B162E05" w14:textId="77777777" w:rsidR="00D34C0F" w:rsidRPr="002E75C1" w:rsidRDefault="00D34C0F" w:rsidP="00D34C0F">
      <w:pPr>
        <w:pStyle w:val="EO-tekst-splono"/>
        <w:rPr>
          <w:noProof w:val="0"/>
          <w:highlight w:val="green"/>
        </w:rPr>
      </w:pPr>
    </w:p>
    <w:p w14:paraId="448CA008" w14:textId="0843479D" w:rsidR="00D34C0F" w:rsidRPr="002E75C1" w:rsidRDefault="00D34C0F" w:rsidP="00D34C0F">
      <w:pPr>
        <w:pStyle w:val="EO-tekst-splono"/>
        <w:rPr>
          <w:noProof w:val="0"/>
        </w:rPr>
      </w:pPr>
      <w:r w:rsidRPr="002E75C1">
        <w:rPr>
          <w:noProof w:val="0"/>
        </w:rPr>
        <w:t xml:space="preserve">Del rezervoarja, ki je v stiku s tekočino je iz materiala AISI 316 L (1.4404) ostali del pa iz AISI 304 (1.4301). Noge rezervoarja in diagonalna centrična </w:t>
      </w:r>
      <w:proofErr w:type="spellStart"/>
      <w:r w:rsidRPr="002E75C1">
        <w:rPr>
          <w:noProof w:val="0"/>
        </w:rPr>
        <w:t>povezja</w:t>
      </w:r>
      <w:proofErr w:type="spellEnd"/>
      <w:r w:rsidRPr="002E75C1">
        <w:rPr>
          <w:noProof w:val="0"/>
        </w:rPr>
        <w:t xml:space="preserve"> so izvedena v jek</w:t>
      </w:r>
      <w:r w:rsidR="0019004E" w:rsidRPr="002E75C1">
        <w:rPr>
          <w:noProof w:val="0"/>
        </w:rPr>
        <w:t>l</w:t>
      </w:r>
      <w:r w:rsidRPr="002E75C1">
        <w:rPr>
          <w:noProof w:val="0"/>
        </w:rPr>
        <w:t>u kvalitete S 235.</w:t>
      </w:r>
    </w:p>
    <w:p w14:paraId="015119B0" w14:textId="1F533557" w:rsidR="00AB2566" w:rsidRPr="00AB2566" w:rsidRDefault="00AB2566" w:rsidP="00AB2566">
      <w:pPr>
        <w:rPr>
          <w:szCs w:val="20"/>
        </w:rPr>
      </w:pPr>
      <w:r>
        <w:br w:type="page"/>
      </w:r>
    </w:p>
    <w:p w14:paraId="61E4221B" w14:textId="0CF8177C" w:rsidR="00D34C0F" w:rsidRPr="002E75C1" w:rsidRDefault="00756075" w:rsidP="00D34C0F">
      <w:pPr>
        <w:pStyle w:val="EO-tekst-splono"/>
        <w:rPr>
          <w:noProof w:val="0"/>
        </w:rPr>
      </w:pPr>
      <w:r w:rsidRPr="002E75C1">
        <w:rPr>
          <w:noProof w:val="0"/>
        </w:rPr>
        <w:t>Rezervoar je o</w:t>
      </w:r>
      <w:r w:rsidR="00D34C0F" w:rsidRPr="002E75C1">
        <w:rPr>
          <w:noProof w:val="0"/>
        </w:rPr>
        <w:t xml:space="preserve">premljen je z naslednjo opremo: </w:t>
      </w:r>
    </w:p>
    <w:p w14:paraId="07FD3F6D" w14:textId="7A6DD563" w:rsidR="00D34C0F" w:rsidRPr="002E75C1" w:rsidRDefault="00D34C0F" w:rsidP="00B845F2">
      <w:pPr>
        <w:pStyle w:val="EO-tekst-splono"/>
        <w:numPr>
          <w:ilvl w:val="0"/>
          <w:numId w:val="31"/>
        </w:numPr>
        <w:rPr>
          <w:noProof w:val="0"/>
        </w:rPr>
      </w:pPr>
      <w:r w:rsidRPr="002E75C1">
        <w:rPr>
          <w:noProof w:val="0"/>
        </w:rPr>
        <w:t>Merilno regulacijska oprema</w:t>
      </w:r>
      <w:r w:rsidR="0019004E" w:rsidRPr="002E75C1">
        <w:rPr>
          <w:noProof w:val="0"/>
        </w:rPr>
        <w:t>:</w:t>
      </w:r>
      <w:r w:rsidRPr="002E75C1">
        <w:rPr>
          <w:noProof w:val="0"/>
        </w:rPr>
        <w:t xml:space="preserve"> </w:t>
      </w:r>
    </w:p>
    <w:p w14:paraId="1976F55E" w14:textId="77777777" w:rsidR="00D34C0F" w:rsidRPr="002E75C1" w:rsidRDefault="00D34C0F" w:rsidP="00B845F2">
      <w:pPr>
        <w:pStyle w:val="EO-tekst-splono"/>
        <w:numPr>
          <w:ilvl w:val="0"/>
          <w:numId w:val="31"/>
        </w:numPr>
        <w:rPr>
          <w:noProof w:val="0"/>
        </w:rPr>
      </w:pPr>
      <w:r w:rsidRPr="002E75C1">
        <w:rPr>
          <w:noProof w:val="0"/>
        </w:rPr>
        <w:t xml:space="preserve">Meritev nivoja preko tlačnega merilca na vrvici z vrha DN50, </w:t>
      </w:r>
    </w:p>
    <w:p w14:paraId="03AFD68B" w14:textId="77777777" w:rsidR="00D34C0F" w:rsidRPr="002E75C1" w:rsidRDefault="00D34C0F" w:rsidP="00B845F2">
      <w:pPr>
        <w:pStyle w:val="EO-tekst-splono"/>
        <w:numPr>
          <w:ilvl w:val="0"/>
          <w:numId w:val="31"/>
        </w:numPr>
        <w:rPr>
          <w:noProof w:val="0"/>
        </w:rPr>
      </w:pPr>
      <w:r w:rsidRPr="002E75C1">
        <w:rPr>
          <w:noProof w:val="0"/>
        </w:rPr>
        <w:t xml:space="preserve">Meritev tlaka preko tlačnega merilca z vrha DN50,  </w:t>
      </w:r>
    </w:p>
    <w:p w14:paraId="0BC6393D" w14:textId="77777777" w:rsidR="00D34C0F" w:rsidRPr="002E75C1" w:rsidRDefault="00D34C0F" w:rsidP="00B845F2">
      <w:pPr>
        <w:pStyle w:val="EO-tekst-splono"/>
        <w:numPr>
          <w:ilvl w:val="0"/>
          <w:numId w:val="31"/>
        </w:numPr>
        <w:rPr>
          <w:noProof w:val="0"/>
        </w:rPr>
      </w:pPr>
      <w:r w:rsidRPr="002E75C1">
        <w:rPr>
          <w:noProof w:val="0"/>
        </w:rPr>
        <w:t xml:space="preserve">Meritev maksimalnega nivoja v posodi, vilice DN50 v SIL izvedbi, </w:t>
      </w:r>
    </w:p>
    <w:p w14:paraId="4E8E891D" w14:textId="089C43B5" w:rsidR="00D34C0F" w:rsidRPr="002E75C1" w:rsidRDefault="00D34C0F" w:rsidP="00B845F2">
      <w:pPr>
        <w:pStyle w:val="EO-tekst-splono"/>
        <w:numPr>
          <w:ilvl w:val="0"/>
          <w:numId w:val="31"/>
        </w:numPr>
        <w:rPr>
          <w:noProof w:val="0"/>
        </w:rPr>
      </w:pPr>
      <w:r w:rsidRPr="002E75C1">
        <w:rPr>
          <w:noProof w:val="0"/>
        </w:rPr>
        <w:t>Meritev temperature na plašču 2x;</w:t>
      </w:r>
    </w:p>
    <w:p w14:paraId="4D2F00F7" w14:textId="77777777" w:rsidR="00D34C0F" w:rsidRPr="002E75C1" w:rsidRDefault="00D34C0F" w:rsidP="00D34C0F">
      <w:pPr>
        <w:pStyle w:val="EO-tekst-splono"/>
        <w:rPr>
          <w:noProof w:val="0"/>
        </w:rPr>
      </w:pPr>
      <w:r w:rsidRPr="002E75C1">
        <w:rPr>
          <w:noProof w:val="0"/>
        </w:rPr>
        <w:t>Dovodi in odvodi medijev:</w:t>
      </w:r>
    </w:p>
    <w:p w14:paraId="1F44DEFF" w14:textId="77777777" w:rsidR="00D34C0F" w:rsidRPr="002E75C1" w:rsidRDefault="00D34C0F" w:rsidP="00B845F2">
      <w:pPr>
        <w:pStyle w:val="EO-tekst-splono"/>
        <w:numPr>
          <w:ilvl w:val="0"/>
          <w:numId w:val="32"/>
        </w:numPr>
        <w:rPr>
          <w:noProof w:val="0"/>
        </w:rPr>
      </w:pPr>
      <w:r w:rsidRPr="002E75C1">
        <w:rPr>
          <w:noProof w:val="0"/>
        </w:rPr>
        <w:t xml:space="preserve">Dovod iz avtocisterne DN80 ob strani na dnu rezervoarja, </w:t>
      </w:r>
    </w:p>
    <w:p w14:paraId="302B9941" w14:textId="62A02927" w:rsidR="00D34C0F" w:rsidRPr="002E75C1" w:rsidRDefault="00D34C0F" w:rsidP="00B845F2">
      <w:pPr>
        <w:pStyle w:val="EO-tekst-splono"/>
        <w:numPr>
          <w:ilvl w:val="0"/>
          <w:numId w:val="32"/>
        </w:numPr>
        <w:rPr>
          <w:noProof w:val="0"/>
        </w:rPr>
      </w:pPr>
      <w:proofErr w:type="spellStart"/>
      <w:r w:rsidRPr="002E75C1">
        <w:rPr>
          <w:noProof w:val="0"/>
        </w:rPr>
        <w:t>Odduh</w:t>
      </w:r>
      <w:proofErr w:type="spellEnd"/>
      <w:r w:rsidRPr="002E75C1">
        <w:rPr>
          <w:noProof w:val="0"/>
        </w:rPr>
        <w:t xml:space="preserve"> DN50 na vrhu posode, </w:t>
      </w:r>
    </w:p>
    <w:p w14:paraId="13A32A6F" w14:textId="77777777" w:rsidR="00D34C0F" w:rsidRPr="002E75C1" w:rsidRDefault="00D34C0F" w:rsidP="00B845F2">
      <w:pPr>
        <w:pStyle w:val="EO-tekst-splono"/>
        <w:numPr>
          <w:ilvl w:val="0"/>
          <w:numId w:val="32"/>
        </w:numPr>
        <w:rPr>
          <w:noProof w:val="0"/>
        </w:rPr>
      </w:pPr>
      <w:r w:rsidRPr="002E75C1">
        <w:rPr>
          <w:noProof w:val="0"/>
        </w:rPr>
        <w:t xml:space="preserve">Razbremenilna loputa DN100 na vrhu posode (skupaj z merilcem tlaka), </w:t>
      </w:r>
    </w:p>
    <w:p w14:paraId="759F934D" w14:textId="77777777" w:rsidR="00D34C0F" w:rsidRPr="002E75C1" w:rsidRDefault="00D34C0F" w:rsidP="00B845F2">
      <w:pPr>
        <w:pStyle w:val="EO-tekst-splono"/>
        <w:numPr>
          <w:ilvl w:val="0"/>
          <w:numId w:val="32"/>
        </w:numPr>
        <w:rPr>
          <w:noProof w:val="0"/>
        </w:rPr>
      </w:pPr>
      <w:r w:rsidRPr="002E75C1">
        <w:rPr>
          <w:noProof w:val="0"/>
        </w:rPr>
        <w:t xml:space="preserve">Odvod ob strani na dnu posode DN80,  </w:t>
      </w:r>
    </w:p>
    <w:p w14:paraId="54BE0819" w14:textId="013323C0" w:rsidR="00D34C0F" w:rsidRPr="002E75C1" w:rsidRDefault="00D34C0F" w:rsidP="00B845F2">
      <w:pPr>
        <w:pStyle w:val="EO-tekst-splono"/>
        <w:numPr>
          <w:ilvl w:val="0"/>
          <w:numId w:val="32"/>
        </w:numPr>
        <w:rPr>
          <w:noProof w:val="0"/>
        </w:rPr>
      </w:pPr>
      <w:r w:rsidRPr="002E75C1">
        <w:rPr>
          <w:noProof w:val="0"/>
        </w:rPr>
        <w:t xml:space="preserve">Servisna odprtina - </w:t>
      </w:r>
      <w:proofErr w:type="spellStart"/>
      <w:r w:rsidRPr="002E75C1">
        <w:rPr>
          <w:noProof w:val="0"/>
        </w:rPr>
        <w:t>manloh</w:t>
      </w:r>
      <w:proofErr w:type="spellEnd"/>
      <w:r w:rsidRPr="002E75C1">
        <w:rPr>
          <w:noProof w:val="0"/>
        </w:rPr>
        <w:t xml:space="preserve"> na vrhu posod</w:t>
      </w:r>
      <w:r w:rsidR="0019004E" w:rsidRPr="002E75C1">
        <w:rPr>
          <w:noProof w:val="0"/>
        </w:rPr>
        <w:t xml:space="preserve"> DN600</w:t>
      </w:r>
      <w:r w:rsidRPr="002E75C1">
        <w:rPr>
          <w:noProof w:val="0"/>
        </w:rPr>
        <w:t>.</w:t>
      </w:r>
    </w:p>
    <w:p w14:paraId="44FD4E2E" w14:textId="77777777" w:rsidR="00D34C0F" w:rsidRPr="002E75C1" w:rsidRDefault="00D34C0F" w:rsidP="00D34C0F">
      <w:pPr>
        <w:pStyle w:val="EO-tekst-splono"/>
        <w:rPr>
          <w:noProof w:val="0"/>
          <w:highlight w:val="green"/>
        </w:rPr>
      </w:pPr>
    </w:p>
    <w:p w14:paraId="611E0615" w14:textId="5F4D5C1F" w:rsidR="00D34C0F" w:rsidRDefault="00D34C0F" w:rsidP="00D34C0F">
      <w:pPr>
        <w:pStyle w:val="EO-tekst-splono"/>
        <w:rPr>
          <w:b/>
          <w:bCs/>
          <w:noProof w:val="0"/>
          <w:u w:val="single"/>
        </w:rPr>
      </w:pPr>
      <w:r w:rsidRPr="002E75C1">
        <w:rPr>
          <w:b/>
          <w:bCs/>
          <w:noProof w:val="0"/>
          <w:u w:val="single"/>
        </w:rPr>
        <w:t>Rezervoar 200 m</w:t>
      </w:r>
      <w:r w:rsidRPr="002E75C1">
        <w:rPr>
          <w:b/>
          <w:bCs/>
          <w:noProof w:val="0"/>
          <w:u w:val="single"/>
          <w:vertAlign w:val="superscript"/>
        </w:rPr>
        <w:t>3</w:t>
      </w:r>
      <w:r w:rsidRPr="002E75C1">
        <w:rPr>
          <w:b/>
          <w:bCs/>
          <w:noProof w:val="0"/>
          <w:u w:val="single"/>
        </w:rPr>
        <w:t xml:space="preserve"> </w:t>
      </w:r>
    </w:p>
    <w:p w14:paraId="5DACCAB7" w14:textId="77777777" w:rsidR="007B4F8E" w:rsidRPr="002E75C1" w:rsidRDefault="007B4F8E" w:rsidP="00D34C0F">
      <w:pPr>
        <w:pStyle w:val="EO-tekst-splono"/>
        <w:rPr>
          <w:b/>
          <w:bCs/>
          <w:noProof w:val="0"/>
          <w:u w:val="single"/>
        </w:rPr>
      </w:pPr>
    </w:p>
    <w:p w14:paraId="2CC18715" w14:textId="1299D11A" w:rsidR="00D34C0F" w:rsidRPr="002E75C1" w:rsidRDefault="00D34C0F" w:rsidP="00D34C0F">
      <w:pPr>
        <w:pStyle w:val="EO-tekst-splono"/>
        <w:rPr>
          <w:noProof w:val="0"/>
        </w:rPr>
      </w:pPr>
      <w:r w:rsidRPr="002E75C1">
        <w:rPr>
          <w:noProof w:val="0"/>
        </w:rPr>
        <w:t>Skladiščn</w:t>
      </w:r>
      <w:r w:rsidR="0019614A" w:rsidRPr="002E75C1">
        <w:rPr>
          <w:noProof w:val="0"/>
        </w:rPr>
        <w:t>a</w:t>
      </w:r>
      <w:r w:rsidRPr="002E75C1">
        <w:rPr>
          <w:noProof w:val="0"/>
        </w:rPr>
        <w:t xml:space="preserve"> cistern</w:t>
      </w:r>
      <w:r w:rsidR="0019614A" w:rsidRPr="002E75C1">
        <w:rPr>
          <w:noProof w:val="0"/>
        </w:rPr>
        <w:t>a</w:t>
      </w:r>
      <w:r w:rsidRPr="002E75C1">
        <w:rPr>
          <w:noProof w:val="0"/>
        </w:rPr>
        <w:t xml:space="preserve"> oz. rezervoar </w:t>
      </w:r>
      <w:r w:rsidR="0019614A" w:rsidRPr="002E75C1">
        <w:rPr>
          <w:noProof w:val="0"/>
        </w:rPr>
        <w:t>je</w:t>
      </w:r>
      <w:r w:rsidRPr="002E75C1">
        <w:rPr>
          <w:noProof w:val="0"/>
        </w:rPr>
        <w:t xml:space="preserve"> navpičn</w:t>
      </w:r>
      <w:r w:rsidR="0019614A" w:rsidRPr="002E75C1">
        <w:rPr>
          <w:noProof w:val="0"/>
        </w:rPr>
        <w:t>a</w:t>
      </w:r>
      <w:r w:rsidRPr="002E75C1">
        <w:rPr>
          <w:noProof w:val="0"/>
        </w:rPr>
        <w:t xml:space="preserve"> valjast</w:t>
      </w:r>
      <w:r w:rsidR="0019614A" w:rsidRPr="002E75C1">
        <w:rPr>
          <w:noProof w:val="0"/>
        </w:rPr>
        <w:t>a</w:t>
      </w:r>
      <w:r w:rsidRPr="002E75C1">
        <w:rPr>
          <w:noProof w:val="0"/>
        </w:rPr>
        <w:t xml:space="preserve"> posod</w:t>
      </w:r>
      <w:r w:rsidR="0019614A" w:rsidRPr="002E75C1">
        <w:rPr>
          <w:noProof w:val="0"/>
        </w:rPr>
        <w:t>a</w:t>
      </w:r>
      <w:r w:rsidRPr="002E75C1">
        <w:rPr>
          <w:noProof w:val="0"/>
        </w:rPr>
        <w:t xml:space="preserve"> s koristnim volumnom 200 m</w:t>
      </w:r>
      <w:r w:rsidRPr="002E75C1">
        <w:rPr>
          <w:noProof w:val="0"/>
          <w:vertAlign w:val="superscript"/>
        </w:rPr>
        <w:t>3</w:t>
      </w:r>
      <w:r w:rsidRPr="002E75C1">
        <w:rPr>
          <w:noProof w:val="0"/>
        </w:rPr>
        <w:t xml:space="preserve">. Premer </w:t>
      </w:r>
      <w:r w:rsidR="0019614A" w:rsidRPr="002E75C1">
        <w:rPr>
          <w:noProof w:val="0"/>
        </w:rPr>
        <w:t xml:space="preserve">rezervoarja </w:t>
      </w:r>
      <w:r w:rsidRPr="002E75C1">
        <w:rPr>
          <w:noProof w:val="0"/>
        </w:rPr>
        <w:t>znaša</w:t>
      </w:r>
      <w:r w:rsidR="0019614A" w:rsidRPr="002E75C1">
        <w:rPr>
          <w:noProof w:val="0"/>
        </w:rPr>
        <w:t xml:space="preserve"> </w:t>
      </w:r>
      <w:r w:rsidRPr="002E75C1">
        <w:rPr>
          <w:noProof w:val="0"/>
        </w:rPr>
        <w:t>4.200 mm, dolžina valjast</w:t>
      </w:r>
      <w:r w:rsidR="0019614A" w:rsidRPr="002E75C1">
        <w:rPr>
          <w:noProof w:val="0"/>
        </w:rPr>
        <w:t xml:space="preserve">ega </w:t>
      </w:r>
      <w:r w:rsidRPr="002E75C1">
        <w:rPr>
          <w:noProof w:val="0"/>
        </w:rPr>
        <w:t>del</w:t>
      </w:r>
      <w:r w:rsidR="0019614A" w:rsidRPr="002E75C1">
        <w:rPr>
          <w:noProof w:val="0"/>
        </w:rPr>
        <w:t>a</w:t>
      </w:r>
      <w:r w:rsidRPr="002E75C1">
        <w:rPr>
          <w:noProof w:val="0"/>
        </w:rPr>
        <w:t>, ki predstavlja tudi delovn</w:t>
      </w:r>
      <w:r w:rsidR="0019614A" w:rsidRPr="002E75C1">
        <w:rPr>
          <w:noProof w:val="0"/>
        </w:rPr>
        <w:t>i</w:t>
      </w:r>
      <w:r w:rsidRPr="002E75C1">
        <w:rPr>
          <w:noProof w:val="0"/>
        </w:rPr>
        <w:t xml:space="preserve"> volum</w:t>
      </w:r>
      <w:r w:rsidR="0019614A" w:rsidRPr="002E75C1">
        <w:rPr>
          <w:noProof w:val="0"/>
        </w:rPr>
        <w:t>en</w:t>
      </w:r>
      <w:r w:rsidRPr="002E75C1">
        <w:rPr>
          <w:noProof w:val="0"/>
        </w:rPr>
        <w:t>, znaša 14.440</w:t>
      </w:r>
      <w:r w:rsidR="0019614A" w:rsidRPr="002E75C1">
        <w:rPr>
          <w:noProof w:val="0"/>
        </w:rPr>
        <w:t> </w:t>
      </w:r>
      <w:r w:rsidRPr="002E75C1">
        <w:rPr>
          <w:noProof w:val="0"/>
        </w:rPr>
        <w:t>mm.</w:t>
      </w:r>
    </w:p>
    <w:p w14:paraId="58BC7175" w14:textId="77777777" w:rsidR="00D34C0F" w:rsidRPr="002E75C1" w:rsidRDefault="00D34C0F" w:rsidP="00D34C0F">
      <w:pPr>
        <w:pStyle w:val="EO-tekst-splono"/>
        <w:rPr>
          <w:noProof w:val="0"/>
        </w:rPr>
      </w:pPr>
    </w:p>
    <w:p w14:paraId="1E70F35C" w14:textId="563215DF" w:rsidR="00D34C0F" w:rsidRPr="002E75C1" w:rsidRDefault="00D34C0F" w:rsidP="00D34C0F">
      <w:pPr>
        <w:pStyle w:val="EO-tekst-splono"/>
        <w:rPr>
          <w:noProof w:val="0"/>
        </w:rPr>
      </w:pPr>
      <w:r w:rsidRPr="002E75C1">
        <w:rPr>
          <w:noProof w:val="0"/>
        </w:rPr>
        <w:t xml:space="preserve">Rezervoar je narejen po standardu DIN 6618 po smernicah NRT, ker standard SIST EN 12285 za nadzemne pokončne rezervoarje še ni sprejet. Za vse rezervoarje je narejen statični izračun. Rezervoar se sestoji iz spodnjega dna debeline pločevine 10 mm, osem </w:t>
      </w:r>
      <w:proofErr w:type="spellStart"/>
      <w:r w:rsidRPr="002E75C1">
        <w:rPr>
          <w:noProof w:val="0"/>
        </w:rPr>
        <w:t>vojev</w:t>
      </w:r>
      <w:proofErr w:type="spellEnd"/>
      <w:r w:rsidRPr="002E75C1">
        <w:rPr>
          <w:noProof w:val="0"/>
        </w:rPr>
        <w:t xml:space="preserve"> debeline pločevine 6 mm do 4mm in višine 2,0 m ter iz zgornjega dna debeline pločevine 6 mm. Rezervoar je samostoječ. </w:t>
      </w:r>
    </w:p>
    <w:p w14:paraId="4EF8C3FF" w14:textId="77777777" w:rsidR="00D34C0F" w:rsidRPr="002E75C1" w:rsidRDefault="00D34C0F" w:rsidP="00D34C0F">
      <w:pPr>
        <w:pStyle w:val="EO-tekst-splono"/>
        <w:rPr>
          <w:noProof w:val="0"/>
        </w:rPr>
      </w:pPr>
    </w:p>
    <w:p w14:paraId="06542A14" w14:textId="3883E381" w:rsidR="00D34C0F" w:rsidRPr="002E75C1" w:rsidRDefault="00D34C0F" w:rsidP="00D34C0F">
      <w:pPr>
        <w:pStyle w:val="EO-tekst-splono"/>
        <w:rPr>
          <w:noProof w:val="0"/>
        </w:rPr>
      </w:pPr>
      <w:r w:rsidRPr="002E75C1">
        <w:rPr>
          <w:noProof w:val="0"/>
        </w:rPr>
        <w:t xml:space="preserve">Del rezervoarja, ki je v stiku s tekočino je iz materiala AISI 316 L (1.4404) ostali del pa iz AISI 304 (1.4301). Noge rezervoarja in diagonalna centrična </w:t>
      </w:r>
      <w:proofErr w:type="spellStart"/>
      <w:r w:rsidRPr="002E75C1">
        <w:rPr>
          <w:noProof w:val="0"/>
        </w:rPr>
        <w:t>povezja</w:t>
      </w:r>
      <w:proofErr w:type="spellEnd"/>
      <w:r w:rsidRPr="002E75C1">
        <w:rPr>
          <w:noProof w:val="0"/>
        </w:rPr>
        <w:t xml:space="preserve"> so izvedena v jeku kvalitete S 235.</w:t>
      </w:r>
    </w:p>
    <w:p w14:paraId="02AAFFF3" w14:textId="77777777" w:rsidR="0019614A" w:rsidRPr="002E75C1" w:rsidRDefault="0019614A" w:rsidP="00D34C0F">
      <w:pPr>
        <w:pStyle w:val="EO-tekst-splono"/>
        <w:rPr>
          <w:noProof w:val="0"/>
        </w:rPr>
      </w:pPr>
    </w:p>
    <w:p w14:paraId="5DF9DC1B" w14:textId="26906E77" w:rsidR="0019614A" w:rsidRDefault="0019614A" w:rsidP="00D34C0F">
      <w:pPr>
        <w:pStyle w:val="EO-tekst-splono"/>
        <w:rPr>
          <w:b/>
          <w:bCs/>
          <w:noProof w:val="0"/>
          <w:u w:val="single"/>
        </w:rPr>
      </w:pPr>
      <w:r w:rsidRPr="002E75C1">
        <w:rPr>
          <w:b/>
          <w:bCs/>
          <w:noProof w:val="0"/>
          <w:u w:val="single"/>
        </w:rPr>
        <w:t>Varovanje posode</w:t>
      </w:r>
    </w:p>
    <w:p w14:paraId="4A355D91" w14:textId="77777777" w:rsidR="007B4F8E" w:rsidRPr="002E75C1" w:rsidRDefault="007B4F8E" w:rsidP="00D34C0F">
      <w:pPr>
        <w:pStyle w:val="EO-tekst-splono"/>
        <w:rPr>
          <w:b/>
          <w:bCs/>
          <w:noProof w:val="0"/>
          <w:u w:val="single"/>
        </w:rPr>
      </w:pPr>
    </w:p>
    <w:p w14:paraId="34ECF3DF" w14:textId="57D73098" w:rsidR="00D34C0F" w:rsidRPr="002E75C1" w:rsidRDefault="0019614A" w:rsidP="00D34C0F">
      <w:pPr>
        <w:pStyle w:val="EO-tekst-splono"/>
        <w:rPr>
          <w:noProof w:val="0"/>
        </w:rPr>
      </w:pPr>
      <w:r w:rsidRPr="002E75C1">
        <w:rPr>
          <w:noProof w:val="0"/>
        </w:rPr>
        <w:t>Skladiščna posoda je varovana na več ravneh</w:t>
      </w:r>
      <w:r w:rsidR="00756075" w:rsidRPr="002E75C1">
        <w:rPr>
          <w:noProof w:val="0"/>
        </w:rPr>
        <w:t>:</w:t>
      </w:r>
    </w:p>
    <w:p w14:paraId="3A42EDE1" w14:textId="0F69C541" w:rsidR="0019614A" w:rsidRPr="002E75C1" w:rsidRDefault="0019614A" w:rsidP="00B845F2">
      <w:pPr>
        <w:pStyle w:val="EO-tekst-splono"/>
        <w:numPr>
          <w:ilvl w:val="0"/>
          <w:numId w:val="33"/>
        </w:numPr>
        <w:rPr>
          <w:noProof w:val="0"/>
        </w:rPr>
      </w:pPr>
      <w:r w:rsidRPr="002E75C1">
        <w:rPr>
          <w:noProof w:val="0"/>
        </w:rPr>
        <w:t>Delno zaprta posoda:</w:t>
      </w:r>
    </w:p>
    <w:p w14:paraId="794AD492" w14:textId="467BC85D" w:rsidR="0019614A" w:rsidRPr="002E75C1" w:rsidRDefault="0019614A" w:rsidP="003C1FB2">
      <w:pPr>
        <w:pStyle w:val="EO-tekst-splono"/>
        <w:ind w:left="284"/>
        <w:rPr>
          <w:noProof w:val="0"/>
        </w:rPr>
      </w:pPr>
      <w:r w:rsidRPr="002E75C1">
        <w:rPr>
          <w:noProof w:val="0"/>
        </w:rPr>
        <w:t>Posoda je zaprta s dihalnim ventilom PVRV. Delovni tlak v posodi je definiran z dovodom dušika v cisterno. Območje delovanja dihalnega ventila PVRV je od -10mbar do +70mbar. Nastavitev tlaka se izvede na dihalnem PVRV ventilu (definirano pri naročilu ventila);</w:t>
      </w:r>
    </w:p>
    <w:p w14:paraId="6D34D00B" w14:textId="3976945D" w:rsidR="0019614A" w:rsidRPr="002E75C1" w:rsidRDefault="0019614A" w:rsidP="00B845F2">
      <w:pPr>
        <w:pStyle w:val="EO-tekst-splono"/>
        <w:numPr>
          <w:ilvl w:val="0"/>
          <w:numId w:val="33"/>
        </w:numPr>
        <w:rPr>
          <w:noProof w:val="0"/>
        </w:rPr>
      </w:pPr>
      <w:r w:rsidRPr="002E75C1">
        <w:rPr>
          <w:noProof w:val="0"/>
        </w:rPr>
        <w:t>Tlačna zaščita:</w:t>
      </w:r>
    </w:p>
    <w:p w14:paraId="77C0952E" w14:textId="2184E8B0" w:rsidR="00560BC1" w:rsidRPr="002E75C1" w:rsidRDefault="00560BC1" w:rsidP="003C1FB2">
      <w:pPr>
        <w:pStyle w:val="EO-tekst-splono"/>
        <w:ind w:left="284"/>
        <w:rPr>
          <w:noProof w:val="0"/>
        </w:rPr>
      </w:pPr>
      <w:r w:rsidRPr="002E75C1">
        <w:rPr>
          <w:noProof w:val="0"/>
        </w:rPr>
        <w:t>Na posodo je nameščen merilec tlaka</w:t>
      </w:r>
      <w:r w:rsidR="00731103" w:rsidRPr="002E75C1">
        <w:rPr>
          <w:noProof w:val="0"/>
        </w:rPr>
        <w:t xml:space="preserve">, </w:t>
      </w:r>
      <w:r w:rsidRPr="002E75C1">
        <w:rPr>
          <w:noProof w:val="0"/>
        </w:rPr>
        <w:t>k</w:t>
      </w:r>
      <w:r w:rsidR="00731103" w:rsidRPr="002E75C1">
        <w:rPr>
          <w:noProof w:val="0"/>
        </w:rPr>
        <w:t xml:space="preserve">i </w:t>
      </w:r>
      <w:r w:rsidRPr="002E75C1">
        <w:rPr>
          <w:noProof w:val="0"/>
        </w:rPr>
        <w:t>prikazuje dejanski tlak v posodi.</w:t>
      </w:r>
    </w:p>
    <w:p w14:paraId="7F2FA7AC" w14:textId="77777777" w:rsidR="00560BC1" w:rsidRPr="002E75C1" w:rsidRDefault="00560BC1" w:rsidP="0019004E">
      <w:pPr>
        <w:pStyle w:val="EO-tekst-splono"/>
        <w:ind w:left="284"/>
        <w:rPr>
          <w:noProof w:val="0"/>
          <w:highlight w:val="green"/>
        </w:rPr>
      </w:pPr>
    </w:p>
    <w:p w14:paraId="3227FB33" w14:textId="5ACC9BE9" w:rsidR="00560BC1" w:rsidRPr="002E75C1" w:rsidRDefault="00560BC1" w:rsidP="0019004E">
      <w:pPr>
        <w:pStyle w:val="EO-tekst-splono"/>
        <w:ind w:left="284"/>
        <w:rPr>
          <w:noProof w:val="0"/>
          <w:u w:val="single"/>
        </w:rPr>
      </w:pPr>
      <w:r w:rsidRPr="002E75C1">
        <w:rPr>
          <w:noProof w:val="0"/>
          <w:u w:val="single"/>
        </w:rPr>
        <w:t>Nadtlak:</w:t>
      </w:r>
    </w:p>
    <w:p w14:paraId="2EADE705" w14:textId="12E677CA" w:rsidR="00560BC1" w:rsidRPr="002E75C1" w:rsidRDefault="00560BC1" w:rsidP="0019004E">
      <w:pPr>
        <w:pStyle w:val="EO-tekst-splono"/>
        <w:ind w:left="284"/>
        <w:rPr>
          <w:noProof w:val="0"/>
        </w:rPr>
      </w:pPr>
      <w:r w:rsidRPr="002E75C1">
        <w:rPr>
          <w:noProof w:val="0"/>
        </w:rPr>
        <w:t xml:space="preserve">Nadtlak v posodi nastaja v večini primerov zaradi razlike zunanje temperature in raztezka tekočine in plinov v posodi ali dovajanja tekočine v posodo. V kolikor tlak v posodi naraste nad 70mbar se odpre PVRV ventil ter spusti odvečne pline v sistem </w:t>
      </w:r>
      <w:proofErr w:type="spellStart"/>
      <w:r w:rsidRPr="002E75C1">
        <w:rPr>
          <w:noProof w:val="0"/>
        </w:rPr>
        <w:t>odduh</w:t>
      </w:r>
      <w:proofErr w:type="spellEnd"/>
      <w:r w:rsidRPr="002E75C1">
        <w:rPr>
          <w:noProof w:val="0"/>
        </w:rPr>
        <w:t>. PVRV ventil je mehanske izvedbe z utežjo. V kolikor sistem PVRV ventila zataji ali ne deluje se kot naslednje varovanje pri nadtlaku 100mbar ali več odpre razbremenilna loputa PV Cx.5. Loputo odpre krmilni program na osnovi signala iz merilca tlaka v posodi PI Cx.1.</w:t>
      </w:r>
    </w:p>
    <w:p w14:paraId="1AE93E07" w14:textId="77777777" w:rsidR="00560BC1" w:rsidRPr="002E75C1" w:rsidRDefault="00560BC1" w:rsidP="0019004E">
      <w:pPr>
        <w:pStyle w:val="EO-tekst-splono"/>
        <w:ind w:left="284"/>
        <w:rPr>
          <w:noProof w:val="0"/>
        </w:rPr>
      </w:pPr>
    </w:p>
    <w:p w14:paraId="0601FE37" w14:textId="77777777" w:rsidR="00560BC1" w:rsidRPr="002E75C1" w:rsidRDefault="00560BC1" w:rsidP="0019004E">
      <w:pPr>
        <w:pStyle w:val="EO-tekst-splono"/>
        <w:ind w:left="284"/>
        <w:rPr>
          <w:noProof w:val="0"/>
        </w:rPr>
      </w:pPr>
      <w:r w:rsidRPr="002E75C1">
        <w:rPr>
          <w:noProof w:val="0"/>
        </w:rPr>
        <w:t>Kot končna zaščita na posodi je nameščena razpočna membrana FIKE Cx.1 katera ščiti posodo pred nadtlakom in podtlakom. Nadtlak pri 150mbar in podtlak pri -30mbar. Razpočna membrana ima električni detektor raztrganja.</w:t>
      </w:r>
    </w:p>
    <w:p w14:paraId="60846602" w14:textId="2076BB73" w:rsidR="00560BC1" w:rsidRPr="002E75C1" w:rsidRDefault="00560BC1" w:rsidP="0019004E">
      <w:pPr>
        <w:pStyle w:val="EO-tekst-splono"/>
        <w:ind w:left="284"/>
        <w:rPr>
          <w:noProof w:val="0"/>
          <w:highlight w:val="green"/>
        </w:rPr>
      </w:pPr>
      <w:r w:rsidRPr="002E75C1">
        <w:rPr>
          <w:noProof w:val="0"/>
          <w:highlight w:val="green"/>
        </w:rPr>
        <w:t xml:space="preserve"> </w:t>
      </w:r>
    </w:p>
    <w:p w14:paraId="524A4799" w14:textId="77777777" w:rsidR="00560BC1" w:rsidRPr="002E75C1" w:rsidRDefault="00560BC1" w:rsidP="0019004E">
      <w:pPr>
        <w:pStyle w:val="EO-tekst-splono"/>
        <w:ind w:left="284"/>
        <w:rPr>
          <w:noProof w:val="0"/>
        </w:rPr>
      </w:pPr>
      <w:r w:rsidRPr="002E75C1">
        <w:rPr>
          <w:noProof w:val="0"/>
        </w:rPr>
        <w:t xml:space="preserve">Cisterna tri stopnje zaščite pred nadtlakom od katerih sta dva mehanska in ena elektronska. </w:t>
      </w:r>
    </w:p>
    <w:p w14:paraId="3E307547" w14:textId="77777777" w:rsidR="00560BC1" w:rsidRPr="002E75C1" w:rsidRDefault="00560BC1" w:rsidP="0019004E">
      <w:pPr>
        <w:pStyle w:val="EO-tekst-splono"/>
        <w:ind w:left="284"/>
        <w:rPr>
          <w:noProof w:val="0"/>
        </w:rPr>
      </w:pPr>
    </w:p>
    <w:p w14:paraId="06A98F81" w14:textId="5B551B48" w:rsidR="00560BC1" w:rsidRPr="002E75C1" w:rsidRDefault="00560BC1" w:rsidP="0019004E">
      <w:pPr>
        <w:pStyle w:val="EO-tekst-splono"/>
        <w:ind w:left="284"/>
        <w:rPr>
          <w:noProof w:val="0"/>
          <w:u w:val="single"/>
        </w:rPr>
      </w:pPr>
      <w:r w:rsidRPr="002E75C1">
        <w:rPr>
          <w:noProof w:val="0"/>
          <w:u w:val="single"/>
        </w:rPr>
        <w:t>Podtlak</w:t>
      </w:r>
      <w:r w:rsidR="0019004E" w:rsidRPr="002E75C1">
        <w:rPr>
          <w:noProof w:val="0"/>
          <w:u w:val="single"/>
        </w:rPr>
        <w:t>:</w:t>
      </w:r>
      <w:r w:rsidRPr="002E75C1">
        <w:rPr>
          <w:noProof w:val="0"/>
          <w:u w:val="single"/>
        </w:rPr>
        <w:t xml:space="preserve"> </w:t>
      </w:r>
    </w:p>
    <w:p w14:paraId="79B3A1A2" w14:textId="71BA7D28" w:rsidR="00560BC1" w:rsidRPr="002E75C1" w:rsidRDefault="00560BC1" w:rsidP="0019004E">
      <w:pPr>
        <w:pStyle w:val="EO-tekst-splono"/>
        <w:ind w:left="284"/>
        <w:rPr>
          <w:noProof w:val="0"/>
        </w:rPr>
      </w:pPr>
      <w:r w:rsidRPr="002E75C1">
        <w:rPr>
          <w:noProof w:val="0"/>
        </w:rPr>
        <w:t xml:space="preserve">Podtlak v posodi nastaja v večini primerov zaradi odvzema  tekočine iz posode ter tudi zaradi razlike zunanje temperature in raztezka tekočine in plinov v posodi. V kolikor v posodi pade tlak pod delovno vrednost se mehansko sproži dovod dušika v cisterno. V kolikor v posodi pade tlak pod nastavljeno vrednost 0mbar se sproži hitro dodajanje dušika z odpiranjem on/OFF ventila za hitri dovod dušika v cisterno. V kolikor tlak v posodi vseeno pade pod -10mbar in nastane v posodi vakuum se odpre PVR ventil ter izenači tlak v posodi z zunanjim zrakom. V kolikor sistem PVRV ventila zataji ali ne deluje se kot zadnje varovanje pri podtlaku 20mbar odpre oddušni pnevmatski ventil PV Cx.6. </w:t>
      </w:r>
    </w:p>
    <w:p w14:paraId="7EFFAE79" w14:textId="77777777" w:rsidR="00560BC1" w:rsidRPr="002E75C1" w:rsidRDefault="00560BC1" w:rsidP="0019004E">
      <w:pPr>
        <w:pStyle w:val="EO-tekst-splono"/>
        <w:ind w:left="284"/>
        <w:rPr>
          <w:noProof w:val="0"/>
        </w:rPr>
      </w:pPr>
    </w:p>
    <w:p w14:paraId="4CA80C36" w14:textId="31D54BF2" w:rsidR="00560BC1" w:rsidRPr="002E75C1" w:rsidRDefault="00560BC1" w:rsidP="0019004E">
      <w:pPr>
        <w:pStyle w:val="EO-tekst-splono"/>
        <w:ind w:left="284"/>
        <w:rPr>
          <w:noProof w:val="0"/>
        </w:rPr>
      </w:pPr>
      <w:r w:rsidRPr="002E75C1">
        <w:rPr>
          <w:noProof w:val="0"/>
        </w:rPr>
        <w:t xml:space="preserve">Kot končna zaščita na posodi je nameščena razpočna membrana katera ščiti posodo pred nadtlakom in podtlakom. Nadtlak pri 150mbar in podtlak pri -30mbar. Razpočna membrana ima električni detektor raztrganja. </w:t>
      </w:r>
    </w:p>
    <w:p w14:paraId="552E9DE3" w14:textId="77777777" w:rsidR="00560BC1" w:rsidRPr="002E75C1" w:rsidRDefault="00560BC1" w:rsidP="0019004E">
      <w:pPr>
        <w:pStyle w:val="EO-tekst-splono"/>
        <w:ind w:left="284"/>
        <w:rPr>
          <w:noProof w:val="0"/>
        </w:rPr>
      </w:pPr>
    </w:p>
    <w:p w14:paraId="65E94211" w14:textId="5ECF63A5" w:rsidR="00560BC1" w:rsidRPr="002E75C1" w:rsidRDefault="00560BC1" w:rsidP="0019004E">
      <w:pPr>
        <w:pStyle w:val="EO-tekst-splono"/>
        <w:ind w:left="284"/>
        <w:rPr>
          <w:noProof w:val="0"/>
        </w:rPr>
      </w:pPr>
      <w:r w:rsidRPr="002E75C1">
        <w:rPr>
          <w:noProof w:val="0"/>
        </w:rPr>
        <w:t>Cisterna ima pet stopenj zaščite pred nastankom podtlaka v posodi od katerih so tri mehanske in dve elektronski:</w:t>
      </w:r>
    </w:p>
    <w:p w14:paraId="409866D5" w14:textId="6AFC3B16" w:rsidR="00560BC1" w:rsidRPr="002E75C1" w:rsidRDefault="00560BC1" w:rsidP="0019004E">
      <w:pPr>
        <w:pStyle w:val="EO-tekst-splono"/>
        <w:numPr>
          <w:ilvl w:val="0"/>
          <w:numId w:val="33"/>
        </w:numPr>
        <w:ind w:left="284" w:firstLine="0"/>
        <w:rPr>
          <w:noProof w:val="0"/>
        </w:rPr>
      </w:pPr>
      <w:r w:rsidRPr="002E75C1">
        <w:rPr>
          <w:noProof w:val="0"/>
        </w:rPr>
        <w:t>razbremenilna loputa – pretok</w:t>
      </w:r>
      <w:r w:rsidR="00AB2566">
        <w:rPr>
          <w:noProof w:val="0"/>
        </w:rPr>
        <w:t>,</w:t>
      </w:r>
    </w:p>
    <w:p w14:paraId="31ADDF5C" w14:textId="15D056B6" w:rsidR="00560BC1" w:rsidRPr="002E75C1" w:rsidRDefault="00560BC1" w:rsidP="0019004E">
      <w:pPr>
        <w:pStyle w:val="EO-tekst-splono"/>
        <w:numPr>
          <w:ilvl w:val="0"/>
          <w:numId w:val="33"/>
        </w:numPr>
        <w:ind w:left="284" w:firstLine="0"/>
        <w:rPr>
          <w:noProof w:val="0"/>
        </w:rPr>
      </w:pPr>
      <w:r w:rsidRPr="002E75C1">
        <w:rPr>
          <w:noProof w:val="0"/>
        </w:rPr>
        <w:t>varovanje pred napolnitvijo z merilcem nivoja in nivojskimi vilicami</w:t>
      </w:r>
      <w:r w:rsidR="00AB2566">
        <w:rPr>
          <w:noProof w:val="0"/>
        </w:rPr>
        <w:t>,</w:t>
      </w:r>
    </w:p>
    <w:p w14:paraId="2396BE22" w14:textId="0151B82A" w:rsidR="00560BC1" w:rsidRPr="002E75C1" w:rsidRDefault="00560BC1" w:rsidP="00AB2566">
      <w:pPr>
        <w:pStyle w:val="EO-tekst-splono"/>
        <w:numPr>
          <w:ilvl w:val="0"/>
          <w:numId w:val="33"/>
        </w:numPr>
        <w:ind w:left="284" w:firstLine="0"/>
        <w:rPr>
          <w:noProof w:val="0"/>
        </w:rPr>
      </w:pPr>
      <w:r w:rsidRPr="002E75C1">
        <w:rPr>
          <w:noProof w:val="0"/>
        </w:rPr>
        <w:t>merilec nivoja</w:t>
      </w:r>
      <w:r w:rsidR="00AB2566">
        <w:rPr>
          <w:noProof w:val="0"/>
        </w:rPr>
        <w:t>,</w:t>
      </w:r>
    </w:p>
    <w:p w14:paraId="14047111" w14:textId="66189ABF" w:rsidR="00560BC1" w:rsidRPr="002E75C1" w:rsidRDefault="00560BC1" w:rsidP="00AB2566">
      <w:pPr>
        <w:pStyle w:val="EO-tekst-splono"/>
        <w:numPr>
          <w:ilvl w:val="0"/>
          <w:numId w:val="33"/>
        </w:numPr>
        <w:ind w:left="284" w:firstLine="0"/>
        <w:rPr>
          <w:noProof w:val="0"/>
        </w:rPr>
      </w:pPr>
      <w:r w:rsidRPr="002E75C1">
        <w:rPr>
          <w:noProof w:val="0"/>
        </w:rPr>
        <w:t>nivojske vilice</w:t>
      </w:r>
      <w:r w:rsidR="00AB2566">
        <w:rPr>
          <w:noProof w:val="0"/>
        </w:rPr>
        <w:t>,</w:t>
      </w:r>
    </w:p>
    <w:p w14:paraId="03F011F1" w14:textId="2B477824" w:rsidR="00560BC1" w:rsidRPr="002E75C1" w:rsidRDefault="00560BC1" w:rsidP="00AB2566">
      <w:pPr>
        <w:pStyle w:val="EO-tekst-splono"/>
        <w:numPr>
          <w:ilvl w:val="0"/>
          <w:numId w:val="33"/>
        </w:numPr>
        <w:ind w:left="284" w:firstLine="0"/>
        <w:rPr>
          <w:noProof w:val="0"/>
        </w:rPr>
      </w:pPr>
      <w:r w:rsidRPr="002E75C1">
        <w:rPr>
          <w:noProof w:val="0"/>
        </w:rPr>
        <w:t>detonacijska zapora</w:t>
      </w:r>
      <w:r w:rsidR="00AB2566">
        <w:rPr>
          <w:noProof w:val="0"/>
        </w:rPr>
        <w:t>.</w:t>
      </w:r>
    </w:p>
    <w:p w14:paraId="0EFBCD05" w14:textId="77777777" w:rsidR="00560BC1" w:rsidRPr="002E75C1" w:rsidRDefault="00560BC1" w:rsidP="00560BC1">
      <w:pPr>
        <w:pStyle w:val="EO-tekst-splono"/>
        <w:rPr>
          <w:noProof w:val="0"/>
        </w:rPr>
      </w:pPr>
    </w:p>
    <w:p w14:paraId="4627E3BD" w14:textId="33E2901D" w:rsidR="009C00C9" w:rsidRPr="002E75C1" w:rsidRDefault="009C00C9" w:rsidP="009C00C9">
      <w:pPr>
        <w:pStyle w:val="EO-P4"/>
        <w:tabs>
          <w:tab w:val="clear" w:pos="3261"/>
        </w:tabs>
        <w:ind w:left="1134"/>
        <w:rPr>
          <w:rFonts w:cs="Tahoma"/>
          <w:noProof w:val="0"/>
        </w:rPr>
      </w:pPr>
      <w:bookmarkStart w:id="97" w:name="_Toc218080032"/>
      <w:r w:rsidRPr="002E75C1">
        <w:rPr>
          <w:rFonts w:cs="Tahoma"/>
          <w:noProof w:val="0"/>
        </w:rPr>
        <w:t>Spremem</w:t>
      </w:r>
      <w:r w:rsidR="009174BA" w:rsidRPr="002E75C1">
        <w:rPr>
          <w:rFonts w:cs="Tahoma"/>
          <w:noProof w:val="0"/>
        </w:rPr>
        <w:t>ba nabora nevarnih snovi</w:t>
      </w:r>
      <w:bookmarkEnd w:id="97"/>
    </w:p>
    <w:p w14:paraId="433E3F33" w14:textId="4DCA1C74" w:rsidR="006974C9" w:rsidRPr="002E75C1" w:rsidRDefault="006974C9" w:rsidP="009174BA">
      <w:pPr>
        <w:pStyle w:val="EO-tekst-splono"/>
        <w:rPr>
          <w:noProof w:val="0"/>
        </w:rPr>
      </w:pPr>
      <w:r w:rsidRPr="002E75C1">
        <w:rPr>
          <w:noProof w:val="0"/>
        </w:rPr>
        <w:t xml:space="preserve">Sprememba nabora nevarnih snovi v skladišču rezervoarjev Sk26 obsega prenehanje skladiščenja dveh SEVESO nevarnih snovi, </w:t>
      </w:r>
      <w:proofErr w:type="spellStart"/>
      <w:r w:rsidRPr="002E75C1">
        <w:rPr>
          <w:noProof w:val="0"/>
        </w:rPr>
        <w:t>epiklorhidrina</w:t>
      </w:r>
      <w:proofErr w:type="spellEnd"/>
      <w:r w:rsidRPr="002E75C1">
        <w:rPr>
          <w:noProof w:val="0"/>
        </w:rPr>
        <w:t xml:space="preserve"> in </w:t>
      </w:r>
      <w:proofErr w:type="spellStart"/>
      <w:r w:rsidRPr="002E75C1">
        <w:rPr>
          <w:noProof w:val="0"/>
        </w:rPr>
        <w:t>dietilentriamina</w:t>
      </w:r>
      <w:proofErr w:type="spellEnd"/>
      <w:r w:rsidRPr="002E75C1">
        <w:rPr>
          <w:noProof w:val="0"/>
        </w:rPr>
        <w:t>, prenehanje skladiščenja PAE smol</w:t>
      </w:r>
      <w:r w:rsidR="00123DD0" w:rsidRPr="002E75C1">
        <w:rPr>
          <w:noProof w:val="0"/>
        </w:rPr>
        <w:t xml:space="preserve"> </w:t>
      </w:r>
      <w:r w:rsidR="00F731DE" w:rsidRPr="002E75C1">
        <w:rPr>
          <w:noProof w:val="0"/>
        </w:rPr>
        <w:t xml:space="preserve">(5 rezervoarjev) </w:t>
      </w:r>
      <w:r w:rsidR="00123DD0" w:rsidRPr="002E75C1">
        <w:rPr>
          <w:noProof w:val="0"/>
        </w:rPr>
        <w:t>in</w:t>
      </w:r>
      <w:r w:rsidRPr="002E75C1">
        <w:rPr>
          <w:noProof w:val="0"/>
        </w:rPr>
        <w:t xml:space="preserve"> skladiščenje novih nevarnih snovi (</w:t>
      </w:r>
      <w:proofErr w:type="spellStart"/>
      <w:r w:rsidRPr="002E75C1">
        <w:rPr>
          <w:noProof w:val="0"/>
        </w:rPr>
        <w:t>heksametilendiamin</w:t>
      </w:r>
      <w:proofErr w:type="spellEnd"/>
      <w:r w:rsidRPr="002E75C1">
        <w:rPr>
          <w:noProof w:val="0"/>
        </w:rPr>
        <w:t xml:space="preserve"> (HMDA), impregnacijska sečninska smola, impregnacijska MF smola, impregnacijska MF smola). </w:t>
      </w:r>
    </w:p>
    <w:p w14:paraId="3B10E270" w14:textId="77777777" w:rsidR="006974C9" w:rsidRPr="002E75C1" w:rsidRDefault="006974C9" w:rsidP="009174BA">
      <w:pPr>
        <w:pStyle w:val="EO-tekst-splono"/>
        <w:rPr>
          <w:noProof w:val="0"/>
        </w:rPr>
      </w:pPr>
    </w:p>
    <w:p w14:paraId="191C910A" w14:textId="460B5035" w:rsidR="009174BA" w:rsidRDefault="009174BA" w:rsidP="009174BA">
      <w:pPr>
        <w:pStyle w:val="EO-tekst-splono"/>
        <w:rPr>
          <w:noProof w:val="0"/>
        </w:rPr>
      </w:pPr>
      <w:r w:rsidRPr="002E75C1">
        <w:rPr>
          <w:noProof w:val="0"/>
        </w:rPr>
        <w:t xml:space="preserve">V naslednji tabeli so razvidne </w:t>
      </w:r>
      <w:r w:rsidR="00BE7AE1" w:rsidRPr="002E75C1">
        <w:rPr>
          <w:noProof w:val="0"/>
        </w:rPr>
        <w:t>spremembe</w:t>
      </w:r>
      <w:r w:rsidRPr="002E75C1">
        <w:rPr>
          <w:noProof w:val="0"/>
        </w:rPr>
        <w:t xml:space="preserve"> nabora SEVESO nevarnih snovi glede na podatke iz IED OVD (Priloga 2) in SEV</w:t>
      </w:r>
      <w:r w:rsidR="006974C9" w:rsidRPr="002E75C1">
        <w:rPr>
          <w:noProof w:val="0"/>
        </w:rPr>
        <w:t>E</w:t>
      </w:r>
      <w:r w:rsidRPr="002E75C1">
        <w:rPr>
          <w:noProof w:val="0"/>
        </w:rPr>
        <w:t>SO OVD in stanjem pred nesrečo</w:t>
      </w:r>
      <w:r w:rsidR="006974C9" w:rsidRPr="002E75C1">
        <w:rPr>
          <w:noProof w:val="0"/>
        </w:rPr>
        <w:t xml:space="preserve"> in po rekonstrukciji.</w:t>
      </w:r>
    </w:p>
    <w:p w14:paraId="5F07893A" w14:textId="77777777" w:rsidR="00AB2566" w:rsidRPr="002E75C1" w:rsidRDefault="00AB2566" w:rsidP="009174BA">
      <w:pPr>
        <w:pStyle w:val="EO-tekst-splono"/>
        <w:rPr>
          <w:noProof w:val="0"/>
        </w:rPr>
      </w:pPr>
    </w:p>
    <w:p w14:paraId="11E40A5B" w14:textId="00928C34" w:rsidR="00BE7AE1" w:rsidRPr="002E75C1" w:rsidRDefault="00BE7AE1" w:rsidP="00BE7AE1">
      <w:pPr>
        <w:pStyle w:val="EO-tekst-splono"/>
        <w:ind w:left="1276" w:hanging="1276"/>
        <w:rPr>
          <w:bCs/>
          <w:iCs/>
          <w:noProof w:val="0"/>
        </w:rPr>
      </w:pPr>
      <w:r w:rsidRPr="002E75C1">
        <w:rPr>
          <w:bCs/>
          <w:i/>
          <w:noProof w:val="0"/>
        </w:rPr>
        <w:t xml:space="preserve">Tabela </w:t>
      </w:r>
      <w:r w:rsidR="00AA59B1">
        <w:rPr>
          <w:bCs/>
          <w:i/>
          <w:noProof w:val="0"/>
        </w:rPr>
        <w:t>4</w:t>
      </w:r>
      <w:r w:rsidRPr="002E75C1">
        <w:rPr>
          <w:bCs/>
          <w:i/>
          <w:noProof w:val="0"/>
        </w:rPr>
        <w:t>:</w:t>
      </w:r>
      <w:r w:rsidRPr="002E75C1">
        <w:rPr>
          <w:bCs/>
          <w:i/>
          <w:noProof w:val="0"/>
        </w:rPr>
        <w:tab/>
        <w:t>Spremembe SEVESO nevarnih snovi v skladišču Sk26</w:t>
      </w:r>
      <w:r w:rsidR="001E3179" w:rsidRPr="002E75C1">
        <w:rPr>
          <w:bCs/>
          <w:iCs/>
          <w:noProof w:val="0"/>
        </w:rPr>
        <w:fldChar w:fldCharType="begin"/>
      </w:r>
      <w:r w:rsidR="001E3179" w:rsidRPr="002E75C1">
        <w:rPr>
          <w:bCs/>
          <w:i/>
          <w:noProof w:val="0"/>
        </w:rPr>
        <w:instrText xml:space="preserve"> REF _Ref202145366 \r \h </w:instrText>
      </w:r>
      <w:r w:rsidR="001E3179" w:rsidRPr="002E75C1">
        <w:rPr>
          <w:bCs/>
          <w:iCs/>
          <w:noProof w:val="0"/>
        </w:rPr>
      </w:r>
      <w:r w:rsidR="001E3179" w:rsidRPr="002E75C1">
        <w:rPr>
          <w:bCs/>
          <w:iCs/>
          <w:noProof w:val="0"/>
        </w:rPr>
        <w:fldChar w:fldCharType="separate"/>
      </w:r>
      <w:r w:rsidR="00DB7651">
        <w:rPr>
          <w:bCs/>
          <w:i/>
          <w:noProof w:val="0"/>
        </w:rPr>
        <w:t>/12/</w:t>
      </w:r>
      <w:r w:rsidR="001E3179" w:rsidRPr="002E75C1">
        <w:rPr>
          <w:bCs/>
          <w:iCs/>
          <w:noProof w:val="0"/>
        </w:rPr>
        <w:fldChar w:fldCharType="end"/>
      </w:r>
    </w:p>
    <w:p w14:paraId="2C9DDB20" w14:textId="77777777" w:rsidR="009174BA" w:rsidRPr="002E75C1" w:rsidRDefault="009174BA" w:rsidP="009174BA">
      <w:pPr>
        <w:pStyle w:val="EO-tekst-splono"/>
        <w:rPr>
          <w:noProof w:val="0"/>
        </w:rPr>
      </w:pPr>
    </w:p>
    <w:tbl>
      <w:tblPr>
        <w:tblStyle w:val="TableNormal"/>
        <w:tblW w:w="9034" w:type="dxa"/>
        <w:tblInd w:w="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22"/>
        <w:gridCol w:w="850"/>
        <w:gridCol w:w="709"/>
        <w:gridCol w:w="992"/>
        <w:gridCol w:w="1701"/>
        <w:gridCol w:w="1418"/>
        <w:gridCol w:w="1842"/>
      </w:tblGrid>
      <w:tr w:rsidR="00F80638" w:rsidRPr="002E75C1" w14:paraId="0E7D3C9C" w14:textId="77777777" w:rsidTr="00F80638">
        <w:trPr>
          <w:cantSplit/>
          <w:trHeight w:val="1134"/>
        </w:trPr>
        <w:tc>
          <w:tcPr>
            <w:tcW w:w="1522" w:type="dxa"/>
          </w:tcPr>
          <w:p w14:paraId="75502DDC" w14:textId="77777777" w:rsidR="00D12185" w:rsidRPr="002E75C1" w:rsidRDefault="00D12185" w:rsidP="00862D88">
            <w:pPr>
              <w:pStyle w:val="TableParagraph"/>
              <w:spacing w:line="240" w:lineRule="auto"/>
              <w:ind w:left="107"/>
              <w:jc w:val="left"/>
              <w:rPr>
                <w:rFonts w:ascii="Tahoma" w:eastAsia="Times New Roman" w:hAnsi="Tahoma" w:cs="Times New Roman"/>
                <w:sz w:val="20"/>
                <w:szCs w:val="20"/>
                <w:lang w:val="sl-SI"/>
              </w:rPr>
            </w:pPr>
          </w:p>
          <w:p w14:paraId="1B6536A4" w14:textId="707FE3B9" w:rsidR="00F80638" w:rsidRPr="002E75C1" w:rsidRDefault="00BE7AE1" w:rsidP="00862D88">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 xml:space="preserve">SEVESO </w:t>
            </w:r>
          </w:p>
          <w:p w14:paraId="2E34EA86" w14:textId="4D1435EA"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snov</w:t>
            </w:r>
          </w:p>
        </w:tc>
        <w:tc>
          <w:tcPr>
            <w:tcW w:w="850" w:type="dxa"/>
            <w:textDirection w:val="btLr"/>
          </w:tcPr>
          <w:p w14:paraId="3F15E9B3" w14:textId="2D6E0343" w:rsidR="00BE7AE1" w:rsidRPr="002E75C1" w:rsidRDefault="00BE7AE1" w:rsidP="00862D88">
            <w:pPr>
              <w:pStyle w:val="TableParagraph"/>
              <w:spacing w:line="244" w:lineRule="auto"/>
              <w:ind w:left="129" w:right="14" w:hanging="6"/>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Rezervoar</w:t>
            </w:r>
          </w:p>
        </w:tc>
        <w:tc>
          <w:tcPr>
            <w:tcW w:w="709" w:type="dxa"/>
            <w:textDirection w:val="btLr"/>
          </w:tcPr>
          <w:p w14:paraId="46B35BC2" w14:textId="50AC0FFB" w:rsidR="00BE7AE1" w:rsidRPr="002E75C1" w:rsidRDefault="00BE7AE1" w:rsidP="00862D88">
            <w:pPr>
              <w:pStyle w:val="TableParagraph"/>
              <w:spacing w:line="244" w:lineRule="auto"/>
              <w:ind w:left="266" w:right="14" w:hanging="111"/>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Sektor</w:t>
            </w:r>
          </w:p>
        </w:tc>
        <w:tc>
          <w:tcPr>
            <w:tcW w:w="992" w:type="dxa"/>
          </w:tcPr>
          <w:p w14:paraId="6D39B11D" w14:textId="77777777" w:rsidR="005A739F" w:rsidRPr="002E75C1" w:rsidRDefault="005A739F" w:rsidP="00862D88">
            <w:pPr>
              <w:pStyle w:val="TableParagraph"/>
              <w:spacing w:line="242" w:lineRule="auto"/>
              <w:ind w:left="278" w:right="265" w:firstLine="26"/>
              <w:jc w:val="left"/>
              <w:rPr>
                <w:rFonts w:ascii="Tahoma" w:eastAsia="Times New Roman" w:hAnsi="Tahoma" w:cs="Times New Roman"/>
                <w:sz w:val="20"/>
                <w:szCs w:val="20"/>
                <w:lang w:val="sl-SI"/>
              </w:rPr>
            </w:pPr>
          </w:p>
          <w:p w14:paraId="69D3F23F" w14:textId="7B44E7C0" w:rsidR="00BE7AE1" w:rsidRPr="002E75C1" w:rsidRDefault="00BE7AE1" w:rsidP="00862D88">
            <w:pPr>
              <w:pStyle w:val="TableParagraph"/>
              <w:spacing w:line="242" w:lineRule="auto"/>
              <w:ind w:left="278" w:right="265" w:firstLine="26"/>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IED</w:t>
            </w:r>
            <w:r w:rsidR="005A739F" w:rsidRPr="002E75C1">
              <w:rPr>
                <w:rFonts w:ascii="Tahoma" w:eastAsia="Times New Roman" w:hAnsi="Tahoma" w:cs="Times New Roman"/>
                <w:sz w:val="20"/>
                <w:szCs w:val="20"/>
                <w:lang w:val="sl-SI"/>
              </w:rPr>
              <w:t xml:space="preserve"> OVD</w:t>
            </w:r>
            <w:r w:rsidRPr="002E75C1">
              <w:rPr>
                <w:rFonts w:ascii="Tahoma" w:eastAsia="Times New Roman" w:hAnsi="Tahoma" w:cs="Times New Roman"/>
                <w:sz w:val="20"/>
                <w:szCs w:val="20"/>
                <w:lang w:val="sl-SI"/>
              </w:rPr>
              <w:t xml:space="preserve"> (m</w:t>
            </w:r>
            <w:r w:rsidRPr="002E75C1">
              <w:rPr>
                <w:rFonts w:ascii="Tahoma" w:eastAsia="Times New Roman" w:hAnsi="Tahoma" w:cs="Times New Roman"/>
                <w:sz w:val="20"/>
                <w:szCs w:val="20"/>
                <w:vertAlign w:val="superscript"/>
                <w:lang w:val="sl-SI"/>
              </w:rPr>
              <w:t>3</w:t>
            </w:r>
            <w:r w:rsidRPr="002E75C1">
              <w:rPr>
                <w:rFonts w:ascii="Tahoma" w:eastAsia="Times New Roman" w:hAnsi="Tahoma" w:cs="Times New Roman"/>
                <w:sz w:val="20"/>
                <w:szCs w:val="20"/>
                <w:lang w:val="sl-SI"/>
              </w:rPr>
              <w:t>)</w:t>
            </w:r>
          </w:p>
        </w:tc>
        <w:tc>
          <w:tcPr>
            <w:tcW w:w="1701" w:type="dxa"/>
          </w:tcPr>
          <w:p w14:paraId="030153C0" w14:textId="77777777" w:rsidR="00BE7AE1" w:rsidRPr="002E75C1" w:rsidRDefault="00BE7AE1" w:rsidP="006974C9">
            <w:pPr>
              <w:pStyle w:val="TableParagraph"/>
              <w:spacing w:line="242" w:lineRule="auto"/>
              <w:ind w:left="143" w:right="135" w:hanging="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OVD SEVESO DOVOLJENJE št. 35492-1/2021-14</w:t>
            </w:r>
          </w:p>
          <w:p w14:paraId="64F69FB3" w14:textId="77777777" w:rsidR="00BE7AE1" w:rsidRPr="002E75C1" w:rsidRDefault="00BE7AE1" w:rsidP="006974C9">
            <w:pPr>
              <w:pStyle w:val="TableParagraph"/>
              <w:spacing w:before="1" w:line="207" w:lineRule="exact"/>
              <w:ind w:left="13" w:righ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(volumen m</w:t>
            </w:r>
            <w:r w:rsidRPr="002E75C1">
              <w:rPr>
                <w:rFonts w:ascii="Tahoma" w:eastAsia="Times New Roman" w:hAnsi="Tahoma" w:cs="Times New Roman"/>
                <w:sz w:val="20"/>
                <w:szCs w:val="20"/>
                <w:vertAlign w:val="superscript"/>
                <w:lang w:val="sl-SI"/>
              </w:rPr>
              <w:t>3</w:t>
            </w:r>
            <w:r w:rsidRPr="002E75C1">
              <w:rPr>
                <w:rFonts w:ascii="Tahoma" w:eastAsia="Times New Roman" w:hAnsi="Tahoma" w:cs="Times New Roman"/>
                <w:sz w:val="20"/>
                <w:szCs w:val="20"/>
                <w:lang w:val="sl-SI"/>
              </w:rPr>
              <w:t>)</w:t>
            </w:r>
          </w:p>
        </w:tc>
        <w:tc>
          <w:tcPr>
            <w:tcW w:w="1418" w:type="dxa"/>
          </w:tcPr>
          <w:p w14:paraId="645983A6" w14:textId="77777777" w:rsidR="00BE7AE1" w:rsidRPr="002E75C1" w:rsidRDefault="00BE7AE1" w:rsidP="006974C9">
            <w:pPr>
              <w:pStyle w:val="TableParagraph"/>
              <w:spacing w:line="242" w:lineRule="auto"/>
              <w:ind w:left="10" w:right="2"/>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STANJE PRED NESREČO 11.5.2022</w:t>
            </w:r>
          </w:p>
          <w:p w14:paraId="591C5E2E" w14:textId="08A1DC7F" w:rsidR="00BE7AE1" w:rsidRPr="002E75C1" w:rsidRDefault="00BE7AE1" w:rsidP="006974C9">
            <w:pPr>
              <w:pStyle w:val="TableParagraph"/>
              <w:spacing w:before="1" w:line="207" w:lineRule="exact"/>
              <w:ind w:left="10" w:right="5"/>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(volumen m</w:t>
            </w:r>
            <w:r w:rsidRPr="002E75C1">
              <w:rPr>
                <w:rFonts w:ascii="Tahoma" w:eastAsia="Times New Roman" w:hAnsi="Tahoma" w:cs="Times New Roman"/>
                <w:sz w:val="20"/>
                <w:szCs w:val="20"/>
                <w:vertAlign w:val="superscript"/>
                <w:lang w:val="sl-SI"/>
              </w:rPr>
              <w:t>3</w:t>
            </w:r>
            <w:r w:rsidRPr="002E75C1">
              <w:rPr>
                <w:rFonts w:ascii="Tahoma" w:eastAsia="Times New Roman" w:hAnsi="Tahoma" w:cs="Times New Roman"/>
                <w:sz w:val="20"/>
                <w:szCs w:val="20"/>
                <w:lang w:val="sl-SI"/>
              </w:rPr>
              <w:t>)</w:t>
            </w:r>
          </w:p>
        </w:tc>
        <w:tc>
          <w:tcPr>
            <w:tcW w:w="1842" w:type="dxa"/>
          </w:tcPr>
          <w:p w14:paraId="3055F39D" w14:textId="5E3EE1EC" w:rsidR="00BE7AE1" w:rsidRPr="002E75C1" w:rsidRDefault="00BE7AE1" w:rsidP="00123DD0">
            <w:pPr>
              <w:pStyle w:val="TableParagraph"/>
              <w:spacing w:line="242" w:lineRule="auto"/>
              <w:ind w:left="0" w:right="128" w:hanging="139"/>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 xml:space="preserve">STANJE PO REKONSTRUKCIJI </w:t>
            </w:r>
          </w:p>
          <w:p w14:paraId="6C6F8CE6" w14:textId="14C1314A" w:rsidR="00BE7AE1" w:rsidRPr="002E75C1" w:rsidRDefault="00BE7AE1" w:rsidP="006974C9">
            <w:pPr>
              <w:pStyle w:val="TableParagraph"/>
              <w:spacing w:before="1" w:line="207" w:lineRule="exact"/>
              <w:ind w:left="13" w:right="5"/>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(volumen m</w:t>
            </w:r>
            <w:r w:rsidRPr="002E75C1">
              <w:rPr>
                <w:rFonts w:ascii="Tahoma" w:eastAsia="Times New Roman" w:hAnsi="Tahoma" w:cs="Times New Roman"/>
                <w:sz w:val="20"/>
                <w:szCs w:val="20"/>
                <w:vertAlign w:val="superscript"/>
                <w:lang w:val="sl-SI"/>
              </w:rPr>
              <w:t>3</w:t>
            </w:r>
            <w:r w:rsidRPr="002E75C1">
              <w:rPr>
                <w:rFonts w:ascii="Tahoma" w:eastAsia="Times New Roman" w:hAnsi="Tahoma" w:cs="Times New Roman"/>
                <w:sz w:val="20"/>
                <w:szCs w:val="20"/>
                <w:lang w:val="sl-SI"/>
              </w:rPr>
              <w:t>)</w:t>
            </w:r>
          </w:p>
        </w:tc>
      </w:tr>
      <w:tr w:rsidR="00F80638" w:rsidRPr="002E75C1" w14:paraId="130B0B75" w14:textId="77777777" w:rsidTr="00F80638">
        <w:trPr>
          <w:trHeight w:val="551"/>
        </w:trPr>
        <w:tc>
          <w:tcPr>
            <w:tcW w:w="1522" w:type="dxa"/>
          </w:tcPr>
          <w:p w14:paraId="758AD342" w14:textId="77777777"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Formalin 45%</w:t>
            </w:r>
          </w:p>
        </w:tc>
        <w:tc>
          <w:tcPr>
            <w:tcW w:w="850" w:type="dxa"/>
          </w:tcPr>
          <w:p w14:paraId="0B4AEA23" w14:textId="77777777" w:rsidR="00862D88" w:rsidRPr="002E75C1" w:rsidRDefault="00BE7AE1" w:rsidP="00123DD0">
            <w:pPr>
              <w:pStyle w:val="TableParagraph"/>
              <w:spacing w:before="0" w:line="276" w:lineRule="exact"/>
              <w:ind w:left="0" w:right="1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C16</w:t>
            </w:r>
          </w:p>
          <w:p w14:paraId="69D779B8" w14:textId="0E6672B3" w:rsidR="00BE7AE1" w:rsidRPr="002E75C1" w:rsidRDefault="00BE7AE1" w:rsidP="00123DD0">
            <w:pPr>
              <w:pStyle w:val="TableParagraph"/>
              <w:spacing w:before="0" w:line="276" w:lineRule="exact"/>
              <w:ind w:left="3" w:right="14" w:hanging="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C19</w:t>
            </w:r>
          </w:p>
        </w:tc>
        <w:tc>
          <w:tcPr>
            <w:tcW w:w="709" w:type="dxa"/>
          </w:tcPr>
          <w:p w14:paraId="0A6573AB" w14:textId="77777777" w:rsidR="00BE7AE1" w:rsidRPr="002E75C1" w:rsidRDefault="00BE7AE1" w:rsidP="00862D88">
            <w:pPr>
              <w:pStyle w:val="TableParagraph"/>
              <w:spacing w:before="0" w:line="276" w:lineRule="exact"/>
              <w:ind w:left="256" w:right="245"/>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 xml:space="preserve">A </w:t>
            </w:r>
            <w:proofErr w:type="spellStart"/>
            <w:r w:rsidRPr="002E75C1">
              <w:rPr>
                <w:rFonts w:ascii="Tahoma" w:eastAsia="Times New Roman" w:hAnsi="Tahoma" w:cs="Times New Roman"/>
                <w:sz w:val="20"/>
                <w:szCs w:val="20"/>
                <w:lang w:val="sl-SI"/>
              </w:rPr>
              <w:t>A</w:t>
            </w:r>
            <w:proofErr w:type="spellEnd"/>
          </w:p>
        </w:tc>
        <w:tc>
          <w:tcPr>
            <w:tcW w:w="992" w:type="dxa"/>
          </w:tcPr>
          <w:p w14:paraId="71132935" w14:textId="77777777" w:rsidR="00BE7AE1" w:rsidRPr="002E75C1" w:rsidRDefault="00BE7AE1" w:rsidP="00123DD0">
            <w:pPr>
              <w:pStyle w:val="TableParagraph"/>
              <w:spacing w:line="240" w:lineRule="auto"/>
              <w:ind w:left="1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350</w:t>
            </w:r>
          </w:p>
        </w:tc>
        <w:tc>
          <w:tcPr>
            <w:tcW w:w="1701" w:type="dxa"/>
          </w:tcPr>
          <w:p w14:paraId="0720B80A" w14:textId="77777777" w:rsidR="00BE7AE1" w:rsidRPr="002E75C1" w:rsidRDefault="00BE7AE1" w:rsidP="00123DD0">
            <w:pPr>
              <w:pStyle w:val="TableParagraph"/>
              <w:spacing w:line="240" w:lineRule="auto"/>
              <w:ind w:left="13" w:right="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400</w:t>
            </w:r>
          </w:p>
        </w:tc>
        <w:tc>
          <w:tcPr>
            <w:tcW w:w="1418" w:type="dxa"/>
          </w:tcPr>
          <w:p w14:paraId="0D410CC3" w14:textId="77777777" w:rsidR="00BE7AE1" w:rsidRPr="002E75C1" w:rsidRDefault="00BE7AE1" w:rsidP="00123DD0">
            <w:pPr>
              <w:pStyle w:val="TableParagraph"/>
              <w:spacing w:line="240" w:lineRule="auto"/>
              <w:ind w:left="1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350</w:t>
            </w:r>
          </w:p>
        </w:tc>
        <w:tc>
          <w:tcPr>
            <w:tcW w:w="1842" w:type="dxa"/>
          </w:tcPr>
          <w:p w14:paraId="13934000" w14:textId="116C7E38" w:rsidR="00BE7AE1" w:rsidRPr="002E75C1" w:rsidRDefault="00BE7AE1" w:rsidP="00123DD0">
            <w:pPr>
              <w:pStyle w:val="TableParagraph"/>
              <w:spacing w:line="240" w:lineRule="auto"/>
              <w:ind w:left="13" w:right="8"/>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w:t>
            </w:r>
            <w:r w:rsidR="005A739F" w:rsidRPr="002E75C1">
              <w:rPr>
                <w:rFonts w:ascii="Tahoma" w:eastAsia="Times New Roman" w:hAnsi="Tahoma" w:cs="Times New Roman"/>
                <w:sz w:val="20"/>
                <w:szCs w:val="20"/>
                <w:lang w:val="sl-SI"/>
              </w:rPr>
              <w:t>x</w:t>
            </w:r>
            <w:r w:rsidRPr="002E75C1">
              <w:rPr>
                <w:rFonts w:ascii="Tahoma" w:eastAsia="Times New Roman" w:hAnsi="Tahoma" w:cs="Times New Roman"/>
                <w:sz w:val="20"/>
                <w:szCs w:val="20"/>
                <w:lang w:val="sl-SI"/>
              </w:rPr>
              <w:t>200</w:t>
            </w:r>
          </w:p>
        </w:tc>
      </w:tr>
      <w:tr w:rsidR="00F80638" w:rsidRPr="002E75C1" w14:paraId="6172F506" w14:textId="77777777" w:rsidTr="00F80638">
        <w:trPr>
          <w:trHeight w:val="273"/>
        </w:trPr>
        <w:tc>
          <w:tcPr>
            <w:tcW w:w="1522" w:type="dxa"/>
          </w:tcPr>
          <w:p w14:paraId="29C3379C" w14:textId="77777777"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metanol</w:t>
            </w:r>
          </w:p>
        </w:tc>
        <w:tc>
          <w:tcPr>
            <w:tcW w:w="850" w:type="dxa"/>
          </w:tcPr>
          <w:p w14:paraId="413926AD" w14:textId="53A719E8" w:rsidR="00BE7AE1" w:rsidRPr="002E75C1" w:rsidRDefault="00BE7AE1" w:rsidP="00123DD0">
            <w:pPr>
              <w:pStyle w:val="TableParagraph"/>
              <w:spacing w:line="240" w:lineRule="auto"/>
              <w:ind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C18</w:t>
            </w:r>
          </w:p>
        </w:tc>
        <w:tc>
          <w:tcPr>
            <w:tcW w:w="709" w:type="dxa"/>
          </w:tcPr>
          <w:p w14:paraId="488D8DDE" w14:textId="77777777" w:rsidR="00BE7AE1" w:rsidRPr="002E75C1" w:rsidRDefault="00BE7AE1" w:rsidP="00862D88">
            <w:pPr>
              <w:pStyle w:val="TableParagraph"/>
              <w:spacing w:line="240" w:lineRule="auto"/>
              <w:ind w:left="256" w:right="246"/>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w:t>
            </w:r>
          </w:p>
        </w:tc>
        <w:tc>
          <w:tcPr>
            <w:tcW w:w="992" w:type="dxa"/>
          </w:tcPr>
          <w:p w14:paraId="79886160" w14:textId="77777777" w:rsidR="00BE7AE1" w:rsidRPr="002E75C1" w:rsidRDefault="00BE7AE1" w:rsidP="00123DD0">
            <w:pPr>
              <w:pStyle w:val="TableParagraph"/>
              <w:spacing w:line="240" w:lineRule="auto"/>
              <w:ind w:left="1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150</w:t>
            </w:r>
          </w:p>
        </w:tc>
        <w:tc>
          <w:tcPr>
            <w:tcW w:w="1701" w:type="dxa"/>
          </w:tcPr>
          <w:p w14:paraId="000C9704" w14:textId="77777777" w:rsidR="00BE7AE1" w:rsidRPr="002E75C1" w:rsidRDefault="00BE7AE1" w:rsidP="00123DD0">
            <w:pPr>
              <w:pStyle w:val="TableParagraph"/>
              <w:spacing w:line="240" w:lineRule="auto"/>
              <w:ind w:left="13" w:right="8"/>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400</w:t>
            </w:r>
          </w:p>
        </w:tc>
        <w:tc>
          <w:tcPr>
            <w:tcW w:w="1418" w:type="dxa"/>
          </w:tcPr>
          <w:p w14:paraId="7E0A20BB" w14:textId="77777777" w:rsidR="00BE7AE1" w:rsidRPr="002E75C1" w:rsidRDefault="00BE7AE1" w:rsidP="00123DD0">
            <w:pPr>
              <w:pStyle w:val="TableParagraph"/>
              <w:spacing w:line="240" w:lineRule="auto"/>
              <w:ind w:left="10" w:right="2"/>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150</w:t>
            </w:r>
          </w:p>
        </w:tc>
        <w:tc>
          <w:tcPr>
            <w:tcW w:w="1842" w:type="dxa"/>
          </w:tcPr>
          <w:p w14:paraId="6596B38C" w14:textId="62781BB6" w:rsidR="00BE7AE1" w:rsidRPr="002E75C1" w:rsidRDefault="00BE7AE1" w:rsidP="00123DD0">
            <w:pPr>
              <w:pStyle w:val="TableParagraph"/>
              <w:spacing w:line="240" w:lineRule="auto"/>
              <w:ind w:left="13"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r>
      <w:tr w:rsidR="00F80638" w:rsidRPr="002E75C1" w14:paraId="59885FAA" w14:textId="77777777" w:rsidTr="00F80638">
        <w:trPr>
          <w:trHeight w:val="551"/>
        </w:trPr>
        <w:tc>
          <w:tcPr>
            <w:tcW w:w="1522" w:type="dxa"/>
          </w:tcPr>
          <w:p w14:paraId="33CA5BEA" w14:textId="05F0672A"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destilacijski</w:t>
            </w:r>
          </w:p>
          <w:p w14:paraId="122EC7FD" w14:textId="4C4CA7B3"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metanol</w:t>
            </w:r>
          </w:p>
        </w:tc>
        <w:tc>
          <w:tcPr>
            <w:tcW w:w="850" w:type="dxa"/>
          </w:tcPr>
          <w:p w14:paraId="27BB0276" w14:textId="77777777" w:rsidR="00BE7AE1" w:rsidRPr="002E75C1" w:rsidRDefault="00BE7AE1" w:rsidP="00123DD0">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C8</w:t>
            </w:r>
          </w:p>
        </w:tc>
        <w:tc>
          <w:tcPr>
            <w:tcW w:w="709" w:type="dxa"/>
          </w:tcPr>
          <w:p w14:paraId="4C5A42A1" w14:textId="77777777" w:rsidR="00BE7AE1" w:rsidRPr="002E75C1" w:rsidRDefault="00BE7AE1" w:rsidP="00862D88">
            <w:pPr>
              <w:pStyle w:val="TableParagraph"/>
              <w:spacing w:line="240" w:lineRule="auto"/>
              <w:ind w:left="256"/>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w:t>
            </w:r>
          </w:p>
        </w:tc>
        <w:tc>
          <w:tcPr>
            <w:tcW w:w="992" w:type="dxa"/>
          </w:tcPr>
          <w:p w14:paraId="3DBB0B8E" w14:textId="77777777" w:rsidR="00BE7AE1" w:rsidRPr="002E75C1" w:rsidRDefault="00BE7AE1" w:rsidP="00123DD0">
            <w:pPr>
              <w:pStyle w:val="TableParagraph"/>
              <w:spacing w:line="240" w:lineRule="auto"/>
              <w:ind w:left="1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1701" w:type="dxa"/>
          </w:tcPr>
          <w:p w14:paraId="4BB72419" w14:textId="77777777" w:rsidR="00BE7AE1" w:rsidRPr="002E75C1" w:rsidRDefault="00BE7AE1" w:rsidP="00123DD0">
            <w:pPr>
              <w:pStyle w:val="TableParagraph"/>
              <w:spacing w:line="240" w:lineRule="auto"/>
              <w:ind w:left="1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1418" w:type="dxa"/>
          </w:tcPr>
          <w:p w14:paraId="4BF0A0EF" w14:textId="77777777" w:rsidR="00BE7AE1" w:rsidRPr="002E75C1" w:rsidRDefault="00BE7AE1" w:rsidP="00123DD0">
            <w:pPr>
              <w:pStyle w:val="TableParagraph"/>
              <w:spacing w:line="240" w:lineRule="auto"/>
              <w:ind w:left="1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1842" w:type="dxa"/>
          </w:tcPr>
          <w:p w14:paraId="695AC019" w14:textId="77777777" w:rsidR="00BE7AE1" w:rsidRPr="002E75C1" w:rsidRDefault="00BE7AE1" w:rsidP="00123DD0">
            <w:pPr>
              <w:pStyle w:val="TableParagraph"/>
              <w:spacing w:line="240" w:lineRule="auto"/>
              <w:ind w:left="1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r>
      <w:tr w:rsidR="00F80638" w:rsidRPr="002E75C1" w14:paraId="56869AA6" w14:textId="77777777" w:rsidTr="00F80638">
        <w:trPr>
          <w:trHeight w:val="275"/>
        </w:trPr>
        <w:tc>
          <w:tcPr>
            <w:tcW w:w="1522" w:type="dxa"/>
          </w:tcPr>
          <w:p w14:paraId="5FCADBC4" w14:textId="77777777"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MF smola</w:t>
            </w:r>
          </w:p>
        </w:tc>
        <w:tc>
          <w:tcPr>
            <w:tcW w:w="850" w:type="dxa"/>
          </w:tcPr>
          <w:p w14:paraId="045DD456" w14:textId="77777777" w:rsidR="00BE7AE1" w:rsidRPr="002E75C1" w:rsidRDefault="00BE7AE1" w:rsidP="00123DD0">
            <w:pPr>
              <w:pStyle w:val="TableParagraph"/>
              <w:spacing w:line="240" w:lineRule="auto"/>
              <w:ind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C14</w:t>
            </w:r>
          </w:p>
        </w:tc>
        <w:tc>
          <w:tcPr>
            <w:tcW w:w="709" w:type="dxa"/>
          </w:tcPr>
          <w:p w14:paraId="1EA78A76" w14:textId="77777777" w:rsidR="00BE7AE1" w:rsidRPr="002E75C1" w:rsidRDefault="00BE7AE1" w:rsidP="00862D88">
            <w:pPr>
              <w:pStyle w:val="TableParagraph"/>
              <w:spacing w:line="240" w:lineRule="auto"/>
              <w:ind w:left="256" w:right="246"/>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w:t>
            </w:r>
          </w:p>
        </w:tc>
        <w:tc>
          <w:tcPr>
            <w:tcW w:w="992" w:type="dxa"/>
          </w:tcPr>
          <w:p w14:paraId="1C779295" w14:textId="77777777" w:rsidR="00BE7AE1" w:rsidRPr="002E75C1" w:rsidRDefault="00BE7AE1" w:rsidP="00123DD0">
            <w:pPr>
              <w:pStyle w:val="TableParagraph"/>
              <w:spacing w:line="240" w:lineRule="auto"/>
              <w:ind w:left="1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1701" w:type="dxa"/>
          </w:tcPr>
          <w:p w14:paraId="323F1D12" w14:textId="77777777" w:rsidR="00BE7AE1" w:rsidRPr="002E75C1" w:rsidRDefault="00BE7AE1" w:rsidP="00123DD0">
            <w:pPr>
              <w:pStyle w:val="TableParagraph"/>
              <w:spacing w:line="240" w:lineRule="auto"/>
              <w:ind w:left="13" w:right="8"/>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1418" w:type="dxa"/>
          </w:tcPr>
          <w:p w14:paraId="3A4B0532" w14:textId="77777777" w:rsidR="00BE7AE1" w:rsidRPr="002E75C1" w:rsidRDefault="00BE7AE1" w:rsidP="00123DD0">
            <w:pPr>
              <w:pStyle w:val="TableParagraph"/>
              <w:spacing w:line="240" w:lineRule="auto"/>
              <w:ind w:left="10"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842" w:type="dxa"/>
          </w:tcPr>
          <w:p w14:paraId="6B1317D8" w14:textId="77777777" w:rsidR="00BE7AE1" w:rsidRPr="002E75C1" w:rsidRDefault="00BE7AE1" w:rsidP="00123DD0">
            <w:pPr>
              <w:pStyle w:val="TableParagraph"/>
              <w:spacing w:line="240" w:lineRule="auto"/>
              <w:ind w:left="13" w:righ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r>
      <w:tr w:rsidR="00F80638" w:rsidRPr="002E75C1" w14:paraId="3FEDC084" w14:textId="77777777" w:rsidTr="00F80638">
        <w:trPr>
          <w:trHeight w:val="275"/>
        </w:trPr>
        <w:tc>
          <w:tcPr>
            <w:tcW w:w="1522" w:type="dxa"/>
          </w:tcPr>
          <w:p w14:paraId="0A0EC647" w14:textId="0A32DECC"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MF smola</w:t>
            </w:r>
            <w:r w:rsidR="005A739F" w:rsidRPr="002E75C1">
              <w:rPr>
                <w:rFonts w:ascii="Tahoma" w:eastAsia="Times New Roman" w:hAnsi="Tahoma" w:cs="Times New Roman"/>
                <w:sz w:val="20"/>
                <w:szCs w:val="20"/>
                <w:lang w:val="sl-SI"/>
              </w:rPr>
              <w:t>*</w:t>
            </w:r>
          </w:p>
          <w:p w14:paraId="04E7C2C7" w14:textId="77777777"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p>
        </w:tc>
        <w:tc>
          <w:tcPr>
            <w:tcW w:w="850" w:type="dxa"/>
          </w:tcPr>
          <w:p w14:paraId="4A27F20E" w14:textId="77777777" w:rsidR="00BE7AE1" w:rsidRPr="002E75C1" w:rsidRDefault="00BE7AE1" w:rsidP="00123DD0">
            <w:pPr>
              <w:pStyle w:val="TableParagraph"/>
              <w:spacing w:line="240" w:lineRule="auto"/>
              <w:ind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C22</w:t>
            </w:r>
          </w:p>
        </w:tc>
        <w:tc>
          <w:tcPr>
            <w:tcW w:w="709" w:type="dxa"/>
          </w:tcPr>
          <w:p w14:paraId="797DF1E7" w14:textId="77777777" w:rsidR="00BE7AE1" w:rsidRPr="002E75C1" w:rsidRDefault="00BE7AE1" w:rsidP="00862D88">
            <w:pPr>
              <w:pStyle w:val="TableParagraph"/>
              <w:spacing w:line="240" w:lineRule="auto"/>
              <w:ind w:left="256" w:right="248"/>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6FB61D8E" w14:textId="77777777" w:rsidR="00BE7AE1" w:rsidRPr="002E75C1" w:rsidRDefault="00BE7AE1" w:rsidP="00123DD0">
            <w:pPr>
              <w:pStyle w:val="TableParagraph"/>
              <w:spacing w:line="240" w:lineRule="auto"/>
              <w:ind w:left="12"/>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701" w:type="dxa"/>
          </w:tcPr>
          <w:p w14:paraId="3898CD7E" w14:textId="77777777" w:rsidR="00BE7AE1" w:rsidRPr="002E75C1" w:rsidRDefault="00BE7AE1" w:rsidP="00123DD0">
            <w:pPr>
              <w:pStyle w:val="TableParagraph"/>
              <w:spacing w:line="240" w:lineRule="auto"/>
              <w:ind w:left="13" w:righ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418" w:type="dxa"/>
          </w:tcPr>
          <w:p w14:paraId="59102CD2" w14:textId="77777777" w:rsidR="00BE7AE1" w:rsidRPr="002E75C1" w:rsidRDefault="00BE7AE1" w:rsidP="00123DD0">
            <w:pPr>
              <w:pStyle w:val="TableParagraph"/>
              <w:spacing w:line="240" w:lineRule="auto"/>
              <w:ind w:left="10"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842" w:type="dxa"/>
          </w:tcPr>
          <w:p w14:paraId="5C944A28" w14:textId="77777777" w:rsidR="00BE7AE1" w:rsidRPr="002E75C1" w:rsidRDefault="00BE7AE1" w:rsidP="00123DD0">
            <w:pPr>
              <w:pStyle w:val="TableParagraph"/>
              <w:spacing w:line="240" w:lineRule="auto"/>
              <w:ind w:left="13" w:right="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F80638" w:rsidRPr="002E75C1" w14:paraId="432877B0" w14:textId="77777777" w:rsidTr="00F80638">
        <w:trPr>
          <w:trHeight w:val="275"/>
        </w:trPr>
        <w:tc>
          <w:tcPr>
            <w:tcW w:w="1522" w:type="dxa"/>
          </w:tcPr>
          <w:p w14:paraId="1EFF5595" w14:textId="77777777"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proofErr w:type="spellStart"/>
            <w:r w:rsidRPr="002E75C1">
              <w:rPr>
                <w:rFonts w:ascii="Tahoma" w:eastAsia="Times New Roman" w:hAnsi="Tahoma" w:cs="Times New Roman"/>
                <w:sz w:val="20"/>
                <w:szCs w:val="20"/>
                <w:lang w:val="sl-SI"/>
              </w:rPr>
              <w:t>izo</w:t>
            </w:r>
            <w:proofErr w:type="spellEnd"/>
            <w:r w:rsidRPr="002E75C1">
              <w:rPr>
                <w:rFonts w:ascii="Tahoma" w:eastAsia="Times New Roman" w:hAnsi="Tahoma" w:cs="Times New Roman"/>
                <w:sz w:val="20"/>
                <w:szCs w:val="20"/>
                <w:lang w:val="sl-SI"/>
              </w:rPr>
              <w:t>-butanol</w:t>
            </w:r>
          </w:p>
        </w:tc>
        <w:tc>
          <w:tcPr>
            <w:tcW w:w="850" w:type="dxa"/>
          </w:tcPr>
          <w:p w14:paraId="4482EF80" w14:textId="77777777" w:rsidR="00BE7AE1" w:rsidRPr="002E75C1" w:rsidRDefault="00BE7AE1" w:rsidP="00123DD0">
            <w:pPr>
              <w:pStyle w:val="TableParagraph"/>
              <w:spacing w:line="240" w:lineRule="auto"/>
              <w:ind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C13</w:t>
            </w:r>
          </w:p>
        </w:tc>
        <w:tc>
          <w:tcPr>
            <w:tcW w:w="709" w:type="dxa"/>
          </w:tcPr>
          <w:p w14:paraId="6E2AC814" w14:textId="77777777" w:rsidR="00BE7AE1" w:rsidRPr="002E75C1" w:rsidRDefault="00BE7AE1" w:rsidP="00862D88">
            <w:pPr>
              <w:pStyle w:val="TableParagraph"/>
              <w:spacing w:line="240" w:lineRule="auto"/>
              <w:ind w:left="256" w:right="246"/>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w:t>
            </w:r>
          </w:p>
        </w:tc>
        <w:tc>
          <w:tcPr>
            <w:tcW w:w="992" w:type="dxa"/>
          </w:tcPr>
          <w:p w14:paraId="7A4AAB83" w14:textId="77777777" w:rsidR="00BE7AE1" w:rsidRPr="002E75C1" w:rsidRDefault="00BE7AE1" w:rsidP="00123DD0">
            <w:pPr>
              <w:pStyle w:val="TableParagraph"/>
              <w:spacing w:line="240" w:lineRule="auto"/>
              <w:ind w:left="12"/>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701" w:type="dxa"/>
          </w:tcPr>
          <w:p w14:paraId="1DA2B15C" w14:textId="77777777" w:rsidR="00BE7AE1" w:rsidRPr="002E75C1" w:rsidRDefault="00BE7AE1" w:rsidP="00123DD0">
            <w:pPr>
              <w:pStyle w:val="TableParagraph"/>
              <w:spacing w:line="240" w:lineRule="auto"/>
              <w:ind w:left="13" w:right="8"/>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180</w:t>
            </w:r>
          </w:p>
        </w:tc>
        <w:tc>
          <w:tcPr>
            <w:tcW w:w="1418" w:type="dxa"/>
          </w:tcPr>
          <w:p w14:paraId="057AD823" w14:textId="77777777" w:rsidR="00BE7AE1" w:rsidRPr="002E75C1" w:rsidRDefault="00BE7AE1" w:rsidP="00123DD0">
            <w:pPr>
              <w:pStyle w:val="TableParagraph"/>
              <w:spacing w:line="240" w:lineRule="auto"/>
              <w:ind w:left="10"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842" w:type="dxa"/>
          </w:tcPr>
          <w:p w14:paraId="54C275A7" w14:textId="77777777" w:rsidR="00BE7AE1" w:rsidRPr="002E75C1" w:rsidRDefault="00BE7AE1" w:rsidP="00123DD0">
            <w:pPr>
              <w:pStyle w:val="TableParagraph"/>
              <w:spacing w:line="240" w:lineRule="auto"/>
              <w:ind w:left="13" w:right="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F80638" w:rsidRPr="002E75C1" w14:paraId="7412CBEA" w14:textId="77777777" w:rsidTr="00F80638">
        <w:trPr>
          <w:trHeight w:val="275"/>
        </w:trPr>
        <w:tc>
          <w:tcPr>
            <w:tcW w:w="1522" w:type="dxa"/>
          </w:tcPr>
          <w:p w14:paraId="0284639F" w14:textId="77777777"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n-butanol</w:t>
            </w:r>
          </w:p>
        </w:tc>
        <w:tc>
          <w:tcPr>
            <w:tcW w:w="850" w:type="dxa"/>
          </w:tcPr>
          <w:p w14:paraId="2BEE8595" w14:textId="77777777" w:rsidR="00BE7AE1" w:rsidRPr="002E75C1" w:rsidRDefault="00BE7AE1" w:rsidP="00123DD0">
            <w:pPr>
              <w:pStyle w:val="TableParagraph"/>
              <w:spacing w:line="240" w:lineRule="auto"/>
              <w:ind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C15</w:t>
            </w:r>
          </w:p>
        </w:tc>
        <w:tc>
          <w:tcPr>
            <w:tcW w:w="709" w:type="dxa"/>
          </w:tcPr>
          <w:p w14:paraId="78876F28" w14:textId="77777777" w:rsidR="00BE7AE1" w:rsidRPr="002E75C1" w:rsidRDefault="00BE7AE1" w:rsidP="00862D88">
            <w:pPr>
              <w:pStyle w:val="TableParagraph"/>
              <w:spacing w:line="240" w:lineRule="auto"/>
              <w:ind w:left="256" w:right="246"/>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w:t>
            </w:r>
          </w:p>
        </w:tc>
        <w:tc>
          <w:tcPr>
            <w:tcW w:w="992" w:type="dxa"/>
          </w:tcPr>
          <w:p w14:paraId="7EC0540E" w14:textId="77777777" w:rsidR="00BE7AE1" w:rsidRPr="002E75C1" w:rsidRDefault="00BE7AE1" w:rsidP="00123DD0">
            <w:pPr>
              <w:pStyle w:val="TableParagraph"/>
              <w:spacing w:line="240" w:lineRule="auto"/>
              <w:ind w:left="12"/>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701" w:type="dxa"/>
          </w:tcPr>
          <w:p w14:paraId="3365871C" w14:textId="77777777" w:rsidR="00BE7AE1" w:rsidRPr="002E75C1" w:rsidRDefault="00BE7AE1" w:rsidP="00123DD0">
            <w:pPr>
              <w:pStyle w:val="TableParagraph"/>
              <w:spacing w:line="240" w:lineRule="auto"/>
              <w:ind w:left="13" w:right="8"/>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380</w:t>
            </w:r>
          </w:p>
        </w:tc>
        <w:tc>
          <w:tcPr>
            <w:tcW w:w="1418" w:type="dxa"/>
          </w:tcPr>
          <w:p w14:paraId="58FD17E9" w14:textId="77777777" w:rsidR="00BE7AE1" w:rsidRPr="002E75C1" w:rsidRDefault="00BE7AE1" w:rsidP="00123DD0">
            <w:pPr>
              <w:pStyle w:val="TableParagraph"/>
              <w:spacing w:line="240" w:lineRule="auto"/>
              <w:ind w:left="10"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842" w:type="dxa"/>
          </w:tcPr>
          <w:p w14:paraId="008B1E37" w14:textId="77777777" w:rsidR="00BE7AE1" w:rsidRPr="002E75C1" w:rsidRDefault="00BE7AE1" w:rsidP="00123DD0">
            <w:pPr>
              <w:pStyle w:val="TableParagraph"/>
              <w:spacing w:line="240" w:lineRule="auto"/>
              <w:ind w:left="13" w:right="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F80638" w:rsidRPr="002E75C1" w14:paraId="25822BDC" w14:textId="77777777" w:rsidTr="00F80638">
        <w:trPr>
          <w:trHeight w:val="275"/>
        </w:trPr>
        <w:tc>
          <w:tcPr>
            <w:tcW w:w="1522" w:type="dxa"/>
          </w:tcPr>
          <w:p w14:paraId="1025C919" w14:textId="77777777"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proofErr w:type="spellStart"/>
            <w:r w:rsidRPr="002E75C1">
              <w:rPr>
                <w:rFonts w:ascii="Tahoma" w:eastAsia="Times New Roman" w:hAnsi="Tahoma" w:cs="Times New Roman"/>
                <w:sz w:val="20"/>
                <w:szCs w:val="20"/>
                <w:lang w:val="sl-SI"/>
              </w:rPr>
              <w:t>formurea</w:t>
            </w:r>
            <w:proofErr w:type="spellEnd"/>
          </w:p>
        </w:tc>
        <w:tc>
          <w:tcPr>
            <w:tcW w:w="850" w:type="dxa"/>
          </w:tcPr>
          <w:p w14:paraId="14A0711E" w14:textId="77777777" w:rsidR="00BE7AE1" w:rsidRPr="002E75C1" w:rsidRDefault="00BE7AE1" w:rsidP="00123DD0">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C6</w:t>
            </w:r>
          </w:p>
        </w:tc>
        <w:tc>
          <w:tcPr>
            <w:tcW w:w="709" w:type="dxa"/>
          </w:tcPr>
          <w:p w14:paraId="6A2045BE" w14:textId="77777777" w:rsidR="00BE7AE1" w:rsidRPr="002E75C1" w:rsidRDefault="00BE7AE1" w:rsidP="00862D88">
            <w:pPr>
              <w:pStyle w:val="TableParagraph"/>
              <w:spacing w:line="240" w:lineRule="auto"/>
              <w:ind w:left="256" w:right="24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w:t>
            </w:r>
          </w:p>
        </w:tc>
        <w:tc>
          <w:tcPr>
            <w:tcW w:w="992" w:type="dxa"/>
          </w:tcPr>
          <w:p w14:paraId="73206C8D" w14:textId="77777777" w:rsidR="00BE7AE1" w:rsidRPr="002E75C1" w:rsidRDefault="00BE7AE1" w:rsidP="00123DD0">
            <w:pPr>
              <w:pStyle w:val="TableParagraph"/>
              <w:spacing w:line="240" w:lineRule="auto"/>
              <w:ind w:left="12"/>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701" w:type="dxa"/>
          </w:tcPr>
          <w:p w14:paraId="3DF157F5" w14:textId="77777777" w:rsidR="00BE7AE1" w:rsidRPr="002E75C1" w:rsidRDefault="00BE7AE1" w:rsidP="00123DD0">
            <w:pPr>
              <w:pStyle w:val="TableParagraph"/>
              <w:spacing w:line="240" w:lineRule="auto"/>
              <w:ind w:left="13" w:righ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418" w:type="dxa"/>
          </w:tcPr>
          <w:p w14:paraId="6EC819DC" w14:textId="77777777" w:rsidR="00BE7AE1" w:rsidRPr="002E75C1" w:rsidRDefault="00BE7AE1" w:rsidP="00123DD0">
            <w:pPr>
              <w:pStyle w:val="TableParagraph"/>
              <w:spacing w:line="240" w:lineRule="auto"/>
              <w:ind w:left="10"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842" w:type="dxa"/>
          </w:tcPr>
          <w:p w14:paraId="0D94EE2F" w14:textId="25005A3E" w:rsidR="00BE7AE1" w:rsidRPr="002E75C1" w:rsidRDefault="006974C9" w:rsidP="00123DD0">
            <w:pPr>
              <w:pStyle w:val="TableParagraph"/>
              <w:spacing w:line="240" w:lineRule="auto"/>
              <w:ind w:left="13" w:right="5"/>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F80638" w:rsidRPr="002E75C1" w14:paraId="2F34886D" w14:textId="77777777" w:rsidTr="00F80638">
        <w:trPr>
          <w:trHeight w:val="275"/>
        </w:trPr>
        <w:tc>
          <w:tcPr>
            <w:tcW w:w="1522" w:type="dxa"/>
          </w:tcPr>
          <w:p w14:paraId="0DD965E6" w14:textId="77777777"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proofErr w:type="spellStart"/>
            <w:r w:rsidRPr="002E75C1">
              <w:rPr>
                <w:rFonts w:ascii="Tahoma" w:eastAsia="Times New Roman" w:hAnsi="Tahoma" w:cs="Times New Roman"/>
                <w:sz w:val="20"/>
                <w:szCs w:val="20"/>
                <w:lang w:val="sl-SI"/>
              </w:rPr>
              <w:t>epiklorhidrin</w:t>
            </w:r>
            <w:proofErr w:type="spellEnd"/>
          </w:p>
        </w:tc>
        <w:tc>
          <w:tcPr>
            <w:tcW w:w="850" w:type="dxa"/>
          </w:tcPr>
          <w:p w14:paraId="6826ED43" w14:textId="77777777" w:rsidR="00BE7AE1" w:rsidRPr="002E75C1" w:rsidRDefault="00BE7AE1" w:rsidP="00123DD0">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C2</w:t>
            </w:r>
          </w:p>
        </w:tc>
        <w:tc>
          <w:tcPr>
            <w:tcW w:w="709" w:type="dxa"/>
          </w:tcPr>
          <w:p w14:paraId="386912D5" w14:textId="77777777" w:rsidR="00BE7AE1" w:rsidRPr="002E75C1" w:rsidRDefault="00BE7AE1" w:rsidP="00862D88">
            <w:pPr>
              <w:pStyle w:val="TableParagraph"/>
              <w:spacing w:line="240" w:lineRule="auto"/>
              <w:ind w:left="256" w:right="24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w:t>
            </w:r>
          </w:p>
        </w:tc>
        <w:tc>
          <w:tcPr>
            <w:tcW w:w="992" w:type="dxa"/>
          </w:tcPr>
          <w:p w14:paraId="32045A02" w14:textId="77777777" w:rsidR="00BE7AE1" w:rsidRPr="002E75C1" w:rsidRDefault="00BE7AE1" w:rsidP="00123DD0">
            <w:pPr>
              <w:pStyle w:val="TableParagraph"/>
              <w:spacing w:line="240" w:lineRule="auto"/>
              <w:ind w:left="12"/>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701" w:type="dxa"/>
          </w:tcPr>
          <w:p w14:paraId="6BFDD664" w14:textId="77777777" w:rsidR="00BE7AE1" w:rsidRPr="002E75C1" w:rsidRDefault="00BE7AE1" w:rsidP="00123DD0">
            <w:pPr>
              <w:pStyle w:val="TableParagraph"/>
              <w:spacing w:line="240" w:lineRule="auto"/>
              <w:ind w:left="13" w:righ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418" w:type="dxa"/>
          </w:tcPr>
          <w:p w14:paraId="0416A81A" w14:textId="77777777" w:rsidR="00BE7AE1" w:rsidRPr="002E75C1" w:rsidRDefault="00BE7AE1" w:rsidP="00123DD0">
            <w:pPr>
              <w:pStyle w:val="TableParagraph"/>
              <w:spacing w:line="240" w:lineRule="auto"/>
              <w:ind w:left="10"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842" w:type="dxa"/>
          </w:tcPr>
          <w:p w14:paraId="743BA4F7" w14:textId="77777777" w:rsidR="00BE7AE1" w:rsidRPr="002E75C1" w:rsidRDefault="00BE7AE1" w:rsidP="00123DD0">
            <w:pPr>
              <w:pStyle w:val="TableParagraph"/>
              <w:spacing w:line="240" w:lineRule="auto"/>
              <w:ind w:left="13" w:right="5"/>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r>
      <w:tr w:rsidR="00F80638" w:rsidRPr="002E75C1" w14:paraId="0E492996" w14:textId="77777777" w:rsidTr="00F80638">
        <w:trPr>
          <w:trHeight w:val="275"/>
        </w:trPr>
        <w:tc>
          <w:tcPr>
            <w:tcW w:w="1522" w:type="dxa"/>
          </w:tcPr>
          <w:p w14:paraId="0D627845" w14:textId="77777777" w:rsidR="00BE7AE1" w:rsidRPr="002E75C1" w:rsidRDefault="00BE7AE1" w:rsidP="00862D88">
            <w:pPr>
              <w:pStyle w:val="TableParagraph"/>
              <w:spacing w:line="240" w:lineRule="auto"/>
              <w:ind w:left="107"/>
              <w:jc w:val="left"/>
              <w:rPr>
                <w:rFonts w:ascii="Tahoma" w:eastAsia="Times New Roman" w:hAnsi="Tahoma" w:cs="Times New Roman"/>
                <w:sz w:val="20"/>
                <w:szCs w:val="20"/>
                <w:lang w:val="sl-SI"/>
              </w:rPr>
            </w:pPr>
            <w:proofErr w:type="spellStart"/>
            <w:r w:rsidRPr="002E75C1">
              <w:rPr>
                <w:rFonts w:ascii="Tahoma" w:eastAsia="Times New Roman" w:hAnsi="Tahoma" w:cs="Times New Roman"/>
                <w:sz w:val="20"/>
                <w:szCs w:val="20"/>
                <w:lang w:val="sl-SI"/>
              </w:rPr>
              <w:t>dietilentriamin</w:t>
            </w:r>
            <w:proofErr w:type="spellEnd"/>
          </w:p>
        </w:tc>
        <w:tc>
          <w:tcPr>
            <w:tcW w:w="850" w:type="dxa"/>
          </w:tcPr>
          <w:p w14:paraId="15ACAB29" w14:textId="77777777" w:rsidR="00BE7AE1" w:rsidRPr="002E75C1" w:rsidRDefault="00BE7AE1" w:rsidP="00123DD0">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w:t>
            </w:r>
          </w:p>
        </w:tc>
        <w:tc>
          <w:tcPr>
            <w:tcW w:w="709" w:type="dxa"/>
          </w:tcPr>
          <w:p w14:paraId="1C2F114C" w14:textId="77777777" w:rsidR="00BE7AE1" w:rsidRPr="002E75C1" w:rsidRDefault="00BE7AE1" w:rsidP="00862D88">
            <w:pPr>
              <w:pStyle w:val="TableParagraph"/>
              <w:spacing w:line="240" w:lineRule="auto"/>
              <w:ind w:left="256" w:right="24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w:t>
            </w:r>
          </w:p>
        </w:tc>
        <w:tc>
          <w:tcPr>
            <w:tcW w:w="992" w:type="dxa"/>
          </w:tcPr>
          <w:p w14:paraId="54B75C70" w14:textId="77777777" w:rsidR="00BE7AE1" w:rsidRPr="002E75C1" w:rsidRDefault="00BE7AE1" w:rsidP="00123DD0">
            <w:pPr>
              <w:pStyle w:val="TableParagraph"/>
              <w:spacing w:line="240" w:lineRule="auto"/>
              <w:ind w:left="12"/>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701" w:type="dxa"/>
          </w:tcPr>
          <w:p w14:paraId="196207A3" w14:textId="77777777" w:rsidR="00BE7AE1" w:rsidRPr="002E75C1" w:rsidRDefault="00BE7AE1" w:rsidP="00123DD0">
            <w:pPr>
              <w:pStyle w:val="TableParagraph"/>
              <w:spacing w:line="240" w:lineRule="auto"/>
              <w:ind w:left="13" w:righ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418" w:type="dxa"/>
          </w:tcPr>
          <w:p w14:paraId="60CBAE9C" w14:textId="77777777" w:rsidR="00BE7AE1" w:rsidRPr="002E75C1" w:rsidRDefault="00BE7AE1" w:rsidP="00123DD0">
            <w:pPr>
              <w:pStyle w:val="TableParagraph"/>
              <w:spacing w:line="240" w:lineRule="auto"/>
              <w:ind w:left="10"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1842" w:type="dxa"/>
          </w:tcPr>
          <w:p w14:paraId="00F691EF" w14:textId="77777777" w:rsidR="00BE7AE1" w:rsidRPr="002E75C1" w:rsidRDefault="00BE7AE1" w:rsidP="00123DD0">
            <w:pPr>
              <w:pStyle w:val="TableParagraph"/>
              <w:spacing w:line="240" w:lineRule="auto"/>
              <w:ind w:left="13" w:right="5"/>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r>
      <w:tr w:rsidR="00F80638" w:rsidRPr="002E75C1" w14:paraId="54DF869B" w14:textId="77777777" w:rsidTr="00F80638">
        <w:trPr>
          <w:trHeight w:val="275"/>
        </w:trPr>
        <w:tc>
          <w:tcPr>
            <w:tcW w:w="1522" w:type="dxa"/>
          </w:tcPr>
          <w:p w14:paraId="27CD15F8" w14:textId="77777777" w:rsidR="00BE7AE1" w:rsidRPr="002E75C1" w:rsidRDefault="00BE7AE1" w:rsidP="00862D88">
            <w:pPr>
              <w:pStyle w:val="TableParagraph"/>
              <w:spacing w:line="240" w:lineRule="auto"/>
              <w:ind w:left="107"/>
              <w:jc w:val="left"/>
              <w:rPr>
                <w:rFonts w:ascii="Tahoma" w:eastAsia="Times New Roman" w:hAnsi="Tahoma" w:cs="Times New Roman"/>
                <w:b/>
                <w:bCs/>
                <w:sz w:val="20"/>
                <w:szCs w:val="20"/>
                <w:lang w:val="sl-SI"/>
              </w:rPr>
            </w:pPr>
            <w:r w:rsidRPr="002E75C1">
              <w:rPr>
                <w:rFonts w:ascii="Tahoma" w:eastAsia="Times New Roman" w:hAnsi="Tahoma" w:cs="Times New Roman"/>
                <w:b/>
                <w:bCs/>
                <w:sz w:val="20"/>
                <w:szCs w:val="20"/>
                <w:lang w:val="sl-SI"/>
              </w:rPr>
              <w:t>SKUPAJ (m</w:t>
            </w:r>
            <w:r w:rsidRPr="002E75C1">
              <w:rPr>
                <w:rFonts w:ascii="Tahoma" w:eastAsia="Times New Roman" w:hAnsi="Tahoma" w:cs="Times New Roman"/>
                <w:b/>
                <w:bCs/>
                <w:sz w:val="20"/>
                <w:szCs w:val="20"/>
                <w:vertAlign w:val="superscript"/>
                <w:lang w:val="sl-SI"/>
              </w:rPr>
              <w:t>3</w:t>
            </w:r>
            <w:r w:rsidRPr="002E75C1">
              <w:rPr>
                <w:rFonts w:ascii="Tahoma" w:eastAsia="Times New Roman" w:hAnsi="Tahoma" w:cs="Times New Roman"/>
                <w:b/>
                <w:bCs/>
                <w:sz w:val="20"/>
                <w:szCs w:val="20"/>
                <w:lang w:val="sl-SI"/>
              </w:rPr>
              <w:t>)</w:t>
            </w:r>
          </w:p>
        </w:tc>
        <w:tc>
          <w:tcPr>
            <w:tcW w:w="850" w:type="dxa"/>
          </w:tcPr>
          <w:p w14:paraId="01D08C19" w14:textId="77777777" w:rsidR="00BE7AE1" w:rsidRPr="002E75C1" w:rsidRDefault="00BE7AE1" w:rsidP="00862D88">
            <w:pPr>
              <w:pStyle w:val="TableParagraph"/>
              <w:spacing w:line="240" w:lineRule="auto"/>
              <w:ind w:left="0"/>
              <w:jc w:val="left"/>
              <w:rPr>
                <w:rFonts w:ascii="Tahoma" w:eastAsia="Times New Roman" w:hAnsi="Tahoma" w:cs="Times New Roman"/>
                <w:b/>
                <w:bCs/>
                <w:sz w:val="20"/>
                <w:szCs w:val="20"/>
                <w:lang w:val="sl-SI"/>
              </w:rPr>
            </w:pPr>
          </w:p>
        </w:tc>
        <w:tc>
          <w:tcPr>
            <w:tcW w:w="709" w:type="dxa"/>
          </w:tcPr>
          <w:p w14:paraId="389B515E" w14:textId="77777777" w:rsidR="00BE7AE1" w:rsidRPr="002E75C1" w:rsidRDefault="00BE7AE1" w:rsidP="00862D88">
            <w:pPr>
              <w:pStyle w:val="TableParagraph"/>
              <w:spacing w:line="240" w:lineRule="auto"/>
              <w:ind w:left="0"/>
              <w:jc w:val="left"/>
              <w:rPr>
                <w:rFonts w:ascii="Tahoma" w:eastAsia="Times New Roman" w:hAnsi="Tahoma" w:cs="Times New Roman"/>
                <w:b/>
                <w:bCs/>
                <w:sz w:val="20"/>
                <w:szCs w:val="20"/>
                <w:lang w:val="sl-SI"/>
              </w:rPr>
            </w:pPr>
          </w:p>
        </w:tc>
        <w:tc>
          <w:tcPr>
            <w:tcW w:w="992" w:type="dxa"/>
          </w:tcPr>
          <w:p w14:paraId="398D60C6" w14:textId="77777777" w:rsidR="00BE7AE1" w:rsidRPr="002E75C1" w:rsidRDefault="00BE7AE1" w:rsidP="00123DD0">
            <w:pPr>
              <w:pStyle w:val="TableParagraph"/>
              <w:spacing w:line="240" w:lineRule="auto"/>
              <w:ind w:left="10"/>
              <w:rPr>
                <w:rFonts w:ascii="Tahoma" w:eastAsia="Times New Roman" w:hAnsi="Tahoma" w:cs="Times New Roman"/>
                <w:b/>
                <w:bCs/>
                <w:sz w:val="20"/>
                <w:szCs w:val="20"/>
                <w:lang w:val="sl-SI"/>
              </w:rPr>
            </w:pPr>
            <w:r w:rsidRPr="002E75C1">
              <w:rPr>
                <w:rFonts w:ascii="Tahoma" w:eastAsia="Times New Roman" w:hAnsi="Tahoma" w:cs="Times New Roman"/>
                <w:b/>
                <w:bCs/>
                <w:sz w:val="20"/>
                <w:szCs w:val="20"/>
                <w:lang w:val="sl-SI"/>
              </w:rPr>
              <w:t>1260</w:t>
            </w:r>
          </w:p>
        </w:tc>
        <w:tc>
          <w:tcPr>
            <w:tcW w:w="1701" w:type="dxa"/>
          </w:tcPr>
          <w:p w14:paraId="7FC66803" w14:textId="77777777" w:rsidR="00BE7AE1" w:rsidRPr="002E75C1" w:rsidRDefault="00BE7AE1" w:rsidP="00123DD0">
            <w:pPr>
              <w:pStyle w:val="TableParagraph"/>
              <w:spacing w:line="240" w:lineRule="auto"/>
              <w:ind w:left="13" w:right="4"/>
              <w:rPr>
                <w:rFonts w:ascii="Tahoma" w:eastAsia="Times New Roman" w:hAnsi="Tahoma" w:cs="Times New Roman"/>
                <w:b/>
                <w:bCs/>
                <w:sz w:val="20"/>
                <w:szCs w:val="20"/>
                <w:lang w:val="sl-SI"/>
              </w:rPr>
            </w:pPr>
            <w:r w:rsidRPr="002E75C1">
              <w:rPr>
                <w:rFonts w:ascii="Tahoma" w:eastAsia="Times New Roman" w:hAnsi="Tahoma" w:cs="Times New Roman"/>
                <w:b/>
                <w:bCs/>
                <w:sz w:val="20"/>
                <w:szCs w:val="20"/>
                <w:lang w:val="sl-SI"/>
              </w:rPr>
              <w:t>2000</w:t>
            </w:r>
          </w:p>
        </w:tc>
        <w:tc>
          <w:tcPr>
            <w:tcW w:w="1418" w:type="dxa"/>
          </w:tcPr>
          <w:p w14:paraId="7991445B" w14:textId="77777777" w:rsidR="00BE7AE1" w:rsidRPr="002E75C1" w:rsidRDefault="00BE7AE1" w:rsidP="00123DD0">
            <w:pPr>
              <w:pStyle w:val="TableParagraph"/>
              <w:spacing w:line="240" w:lineRule="auto"/>
              <w:ind w:left="10" w:right="3"/>
              <w:rPr>
                <w:rFonts w:ascii="Tahoma" w:eastAsia="Times New Roman" w:hAnsi="Tahoma" w:cs="Times New Roman"/>
                <w:b/>
                <w:bCs/>
                <w:sz w:val="20"/>
                <w:szCs w:val="20"/>
                <w:lang w:val="sl-SI"/>
              </w:rPr>
            </w:pPr>
            <w:r w:rsidRPr="002E75C1">
              <w:rPr>
                <w:rFonts w:ascii="Tahoma" w:eastAsia="Times New Roman" w:hAnsi="Tahoma" w:cs="Times New Roman"/>
                <w:b/>
                <w:bCs/>
                <w:sz w:val="20"/>
                <w:szCs w:val="20"/>
                <w:lang w:val="sl-SI"/>
              </w:rPr>
              <w:t>1120</w:t>
            </w:r>
          </w:p>
        </w:tc>
        <w:tc>
          <w:tcPr>
            <w:tcW w:w="1842" w:type="dxa"/>
          </w:tcPr>
          <w:p w14:paraId="54F84E45" w14:textId="4C06182C" w:rsidR="00BE7AE1" w:rsidRPr="002E75C1" w:rsidRDefault="00BE7AE1" w:rsidP="00123DD0">
            <w:pPr>
              <w:pStyle w:val="TableParagraph"/>
              <w:spacing w:line="240" w:lineRule="auto"/>
              <w:ind w:left="13" w:right="3"/>
              <w:rPr>
                <w:rFonts w:ascii="Tahoma" w:eastAsia="Times New Roman" w:hAnsi="Tahoma" w:cs="Times New Roman"/>
                <w:b/>
                <w:bCs/>
                <w:sz w:val="20"/>
                <w:szCs w:val="20"/>
                <w:lang w:val="sl-SI"/>
              </w:rPr>
            </w:pPr>
            <w:r w:rsidRPr="002E75C1">
              <w:rPr>
                <w:rFonts w:ascii="Tahoma" w:eastAsia="Times New Roman" w:hAnsi="Tahoma" w:cs="Times New Roman"/>
                <w:b/>
                <w:bCs/>
                <w:sz w:val="20"/>
                <w:szCs w:val="20"/>
                <w:lang w:val="sl-SI"/>
              </w:rPr>
              <w:t>1</w:t>
            </w:r>
            <w:r w:rsidR="006974C9" w:rsidRPr="002E75C1">
              <w:rPr>
                <w:rFonts w:ascii="Tahoma" w:eastAsia="Times New Roman" w:hAnsi="Tahoma" w:cs="Times New Roman"/>
                <w:b/>
                <w:bCs/>
                <w:sz w:val="20"/>
                <w:szCs w:val="20"/>
                <w:lang w:val="sl-SI"/>
              </w:rPr>
              <w:t>14</w:t>
            </w:r>
            <w:r w:rsidRPr="002E75C1">
              <w:rPr>
                <w:rFonts w:ascii="Tahoma" w:eastAsia="Times New Roman" w:hAnsi="Tahoma" w:cs="Times New Roman"/>
                <w:b/>
                <w:bCs/>
                <w:sz w:val="20"/>
                <w:szCs w:val="20"/>
                <w:lang w:val="sl-SI"/>
              </w:rPr>
              <w:t>0</w:t>
            </w:r>
          </w:p>
        </w:tc>
      </w:tr>
    </w:tbl>
    <w:p w14:paraId="2AF2C175" w14:textId="1C16357C" w:rsidR="005A739F" w:rsidRPr="002E75C1" w:rsidRDefault="005A739F" w:rsidP="005A739F">
      <w:pPr>
        <w:pStyle w:val="EO-tekst-splono"/>
        <w:rPr>
          <w:noProof w:val="0"/>
          <w:sz w:val="18"/>
          <w:szCs w:val="18"/>
        </w:rPr>
      </w:pPr>
      <w:r w:rsidRPr="002E75C1">
        <w:rPr>
          <w:noProof w:val="0"/>
        </w:rPr>
        <w:t>*</w:t>
      </w:r>
      <w:r w:rsidRPr="002E75C1">
        <w:rPr>
          <w:noProof w:val="0"/>
          <w:sz w:val="18"/>
          <w:szCs w:val="18"/>
        </w:rPr>
        <w:t xml:space="preserve">Uparjena </w:t>
      </w:r>
      <w:proofErr w:type="spellStart"/>
      <w:r w:rsidRPr="002E75C1">
        <w:rPr>
          <w:noProof w:val="0"/>
          <w:sz w:val="18"/>
          <w:szCs w:val="18"/>
        </w:rPr>
        <w:t>melamiska</w:t>
      </w:r>
      <w:proofErr w:type="spellEnd"/>
      <w:r w:rsidRPr="002E75C1">
        <w:rPr>
          <w:noProof w:val="0"/>
          <w:sz w:val="18"/>
          <w:szCs w:val="18"/>
        </w:rPr>
        <w:t xml:space="preserve"> smola več ne vsebuje metanola, zato ne spada med SEVESO snovi.</w:t>
      </w:r>
    </w:p>
    <w:p w14:paraId="6C54789B" w14:textId="7FA3B0F1" w:rsidR="005A739F" w:rsidRPr="00AB2566" w:rsidRDefault="00AB2566" w:rsidP="00AB2566">
      <w:pPr>
        <w:rPr>
          <w:szCs w:val="20"/>
        </w:rPr>
      </w:pPr>
      <w:r>
        <w:br w:type="page"/>
      </w:r>
    </w:p>
    <w:p w14:paraId="7B5063B1" w14:textId="670B44CB" w:rsidR="00BE7AE1" w:rsidRPr="002E75C1" w:rsidRDefault="00BE7AE1" w:rsidP="00BE7AE1">
      <w:pPr>
        <w:pStyle w:val="EO-tekst-splono"/>
        <w:rPr>
          <w:noProof w:val="0"/>
        </w:rPr>
      </w:pPr>
      <w:r w:rsidRPr="002E75C1">
        <w:rPr>
          <w:noProof w:val="0"/>
        </w:rPr>
        <w:t xml:space="preserve">V naslednji tabeli so razvidne spremembe nabora SEVESO nevarnih snovi glede na podatke iz IED OVD (Priloga 2) in SEVSO OVD </w:t>
      </w:r>
      <w:r w:rsidR="005A739F" w:rsidRPr="002E75C1">
        <w:rPr>
          <w:noProof w:val="0"/>
        </w:rPr>
        <w:t>ter</w:t>
      </w:r>
      <w:r w:rsidRPr="002E75C1">
        <w:rPr>
          <w:noProof w:val="0"/>
        </w:rPr>
        <w:t xml:space="preserve"> stanjem pred nesrečo</w:t>
      </w:r>
      <w:r w:rsidR="006974C9" w:rsidRPr="002E75C1">
        <w:rPr>
          <w:noProof w:val="0"/>
        </w:rPr>
        <w:t xml:space="preserve"> in po rekonstrukciji.</w:t>
      </w:r>
      <w:r w:rsidR="00862D88" w:rsidRPr="002E75C1">
        <w:rPr>
          <w:noProof w:val="0"/>
        </w:rPr>
        <w:t xml:space="preserve"> </w:t>
      </w:r>
    </w:p>
    <w:p w14:paraId="2586BC8A" w14:textId="77777777" w:rsidR="00756075" w:rsidRPr="002E75C1" w:rsidRDefault="00756075" w:rsidP="00BE7AE1">
      <w:pPr>
        <w:pStyle w:val="EO-tekst-splono"/>
        <w:rPr>
          <w:noProof w:val="0"/>
        </w:rPr>
      </w:pPr>
    </w:p>
    <w:p w14:paraId="15D4E8EA" w14:textId="130BCC94" w:rsidR="00756075" w:rsidRPr="002E75C1" w:rsidRDefault="00756075" w:rsidP="00756075">
      <w:pPr>
        <w:pStyle w:val="EO-tekst-splono"/>
        <w:ind w:left="1276" w:hanging="1276"/>
        <w:rPr>
          <w:bCs/>
          <w:i/>
          <w:noProof w:val="0"/>
        </w:rPr>
      </w:pPr>
      <w:r w:rsidRPr="002E75C1">
        <w:rPr>
          <w:bCs/>
          <w:i/>
          <w:noProof w:val="0"/>
        </w:rPr>
        <w:t xml:space="preserve">Tabela </w:t>
      </w:r>
      <w:r w:rsidR="00AA59B1">
        <w:rPr>
          <w:bCs/>
          <w:i/>
          <w:noProof w:val="0"/>
        </w:rPr>
        <w:t>5</w:t>
      </w:r>
      <w:r w:rsidRPr="002E75C1">
        <w:rPr>
          <w:bCs/>
          <w:i/>
          <w:noProof w:val="0"/>
        </w:rPr>
        <w:t>:</w:t>
      </w:r>
      <w:r w:rsidRPr="002E75C1">
        <w:rPr>
          <w:bCs/>
          <w:i/>
          <w:noProof w:val="0"/>
        </w:rPr>
        <w:tab/>
        <w:t>Spremembe SEVESO nevarnih snovi v skladišču Sk26</w:t>
      </w:r>
      <w:r w:rsidR="001E3179" w:rsidRPr="002E75C1">
        <w:rPr>
          <w:bCs/>
          <w:i/>
          <w:noProof w:val="0"/>
        </w:rPr>
        <w:fldChar w:fldCharType="begin"/>
      </w:r>
      <w:r w:rsidR="001E3179" w:rsidRPr="002E75C1">
        <w:rPr>
          <w:bCs/>
          <w:i/>
          <w:noProof w:val="0"/>
        </w:rPr>
        <w:instrText xml:space="preserve"> REF _Ref202145366 \r \h </w:instrText>
      </w:r>
      <w:r w:rsidR="001E3179" w:rsidRPr="002E75C1">
        <w:rPr>
          <w:bCs/>
          <w:i/>
          <w:noProof w:val="0"/>
        </w:rPr>
      </w:r>
      <w:r w:rsidR="001E3179" w:rsidRPr="002E75C1">
        <w:rPr>
          <w:bCs/>
          <w:i/>
          <w:noProof w:val="0"/>
        </w:rPr>
        <w:fldChar w:fldCharType="separate"/>
      </w:r>
      <w:r w:rsidR="00DB7651">
        <w:rPr>
          <w:bCs/>
          <w:i/>
          <w:noProof w:val="0"/>
        </w:rPr>
        <w:t>/12/</w:t>
      </w:r>
      <w:r w:rsidR="001E3179" w:rsidRPr="002E75C1">
        <w:rPr>
          <w:bCs/>
          <w:i/>
          <w:noProof w:val="0"/>
        </w:rPr>
        <w:fldChar w:fldCharType="end"/>
      </w:r>
    </w:p>
    <w:p w14:paraId="49CACD8E" w14:textId="77777777" w:rsidR="005A739F" w:rsidRPr="002E75C1" w:rsidRDefault="005A739F" w:rsidP="005A739F">
      <w:pPr>
        <w:pStyle w:val="EO-tekst-splono"/>
        <w:rPr>
          <w:noProof w:val="0"/>
        </w:rPr>
      </w:pPr>
    </w:p>
    <w:tbl>
      <w:tblPr>
        <w:tblStyle w:val="TableNormal"/>
        <w:tblW w:w="908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22"/>
        <w:gridCol w:w="965"/>
        <w:gridCol w:w="850"/>
        <w:gridCol w:w="992"/>
        <w:gridCol w:w="2127"/>
        <w:gridCol w:w="2127"/>
      </w:tblGrid>
      <w:tr w:rsidR="005A739F" w:rsidRPr="002E75C1" w14:paraId="7A3ACF0B" w14:textId="77777777" w:rsidTr="00102141">
        <w:trPr>
          <w:trHeight w:val="1055"/>
        </w:trPr>
        <w:tc>
          <w:tcPr>
            <w:tcW w:w="2022" w:type="dxa"/>
          </w:tcPr>
          <w:p w14:paraId="043CAE36"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Ime</w:t>
            </w:r>
          </w:p>
        </w:tc>
        <w:tc>
          <w:tcPr>
            <w:tcW w:w="965" w:type="dxa"/>
          </w:tcPr>
          <w:p w14:paraId="26F3F721" w14:textId="77777777" w:rsidR="005A739F" w:rsidRPr="002E75C1" w:rsidRDefault="005A739F" w:rsidP="00102141">
            <w:pPr>
              <w:pStyle w:val="TableParagraph"/>
              <w:spacing w:before="0" w:line="240" w:lineRule="auto"/>
              <w:ind w:left="0"/>
              <w:jc w:val="left"/>
              <w:rPr>
                <w:rFonts w:ascii="Tahoma" w:eastAsia="Times New Roman" w:hAnsi="Tahoma" w:cs="Times New Roman"/>
                <w:sz w:val="20"/>
                <w:szCs w:val="20"/>
                <w:lang w:val="sl-SI"/>
              </w:rPr>
            </w:pPr>
          </w:p>
        </w:tc>
        <w:tc>
          <w:tcPr>
            <w:tcW w:w="850" w:type="dxa"/>
          </w:tcPr>
          <w:p w14:paraId="785C7896" w14:textId="77777777" w:rsidR="005A739F" w:rsidRPr="002E75C1" w:rsidRDefault="005A739F" w:rsidP="00102141">
            <w:pPr>
              <w:pStyle w:val="TableParagraph"/>
              <w:spacing w:line="240" w:lineRule="auto"/>
              <w:ind w:right="2"/>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Sektor</w:t>
            </w:r>
          </w:p>
        </w:tc>
        <w:tc>
          <w:tcPr>
            <w:tcW w:w="992" w:type="dxa"/>
          </w:tcPr>
          <w:p w14:paraId="0E8B1D43" w14:textId="75DDE0FF" w:rsidR="005A739F" w:rsidRPr="002E75C1" w:rsidRDefault="005A739F" w:rsidP="00102141">
            <w:pPr>
              <w:pStyle w:val="TableParagraph"/>
              <w:spacing w:line="242" w:lineRule="auto"/>
              <w:ind w:left="274" w:right="267" w:firstLine="25"/>
              <w:jc w:val="both"/>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IED OVD (m</w:t>
            </w:r>
            <w:r w:rsidRPr="002E75C1">
              <w:rPr>
                <w:rFonts w:ascii="Tahoma" w:eastAsia="Times New Roman" w:hAnsi="Tahoma" w:cs="Times New Roman"/>
                <w:sz w:val="20"/>
                <w:szCs w:val="20"/>
                <w:vertAlign w:val="superscript"/>
                <w:lang w:val="sl-SI"/>
              </w:rPr>
              <w:t>3</w:t>
            </w:r>
            <w:r w:rsidRPr="002E75C1">
              <w:rPr>
                <w:rFonts w:ascii="Tahoma" w:eastAsia="Times New Roman" w:hAnsi="Tahoma" w:cs="Times New Roman"/>
                <w:sz w:val="20"/>
                <w:szCs w:val="20"/>
                <w:lang w:val="sl-SI"/>
              </w:rPr>
              <w:t>)</w:t>
            </w:r>
          </w:p>
        </w:tc>
        <w:tc>
          <w:tcPr>
            <w:tcW w:w="2127" w:type="dxa"/>
          </w:tcPr>
          <w:p w14:paraId="17AF5E65" w14:textId="77777777" w:rsidR="005A739F" w:rsidRPr="002E75C1" w:rsidRDefault="005A739F" w:rsidP="00102141">
            <w:pPr>
              <w:pStyle w:val="TableParagraph"/>
              <w:spacing w:line="242" w:lineRule="auto"/>
              <w:ind w:left="83" w:right="76"/>
              <w:rPr>
                <w:rFonts w:ascii="Tahoma" w:eastAsia="Times New Roman" w:hAnsi="Tahoma" w:cs="Times New Roman"/>
                <w:sz w:val="20"/>
                <w:szCs w:val="20"/>
                <w:lang w:val="sl-SI"/>
              </w:rPr>
            </w:pPr>
          </w:p>
          <w:p w14:paraId="09EE561B" w14:textId="0E240A64" w:rsidR="005A739F" w:rsidRPr="002E75C1" w:rsidRDefault="005A739F" w:rsidP="00102141">
            <w:pPr>
              <w:pStyle w:val="TableParagraph"/>
              <w:spacing w:line="242" w:lineRule="auto"/>
              <w:ind w:left="83"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STANJE PRED NESREČO 11.5.2022</w:t>
            </w:r>
          </w:p>
          <w:p w14:paraId="1769F738" w14:textId="77777777" w:rsidR="005A739F" w:rsidRPr="002E75C1" w:rsidRDefault="005A739F" w:rsidP="00102141">
            <w:pPr>
              <w:pStyle w:val="TableParagraph"/>
              <w:spacing w:before="1" w:line="207" w:lineRule="exact"/>
              <w:ind w:left="83" w:right="79"/>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(volumen m</w:t>
            </w:r>
            <w:r w:rsidRPr="002E75C1">
              <w:rPr>
                <w:rFonts w:ascii="Tahoma" w:eastAsia="Times New Roman" w:hAnsi="Tahoma" w:cs="Times New Roman"/>
                <w:sz w:val="20"/>
                <w:szCs w:val="20"/>
                <w:vertAlign w:val="superscript"/>
                <w:lang w:val="sl-SI"/>
              </w:rPr>
              <w:t>3</w:t>
            </w:r>
            <w:r w:rsidRPr="002E75C1">
              <w:rPr>
                <w:rFonts w:ascii="Tahoma" w:eastAsia="Times New Roman" w:hAnsi="Tahoma" w:cs="Times New Roman"/>
                <w:sz w:val="20"/>
                <w:szCs w:val="20"/>
                <w:lang w:val="sl-SI"/>
              </w:rPr>
              <w:t>)</w:t>
            </w:r>
          </w:p>
        </w:tc>
        <w:tc>
          <w:tcPr>
            <w:tcW w:w="2127" w:type="dxa"/>
          </w:tcPr>
          <w:p w14:paraId="7F3422B2" w14:textId="77777777" w:rsidR="005A739F" w:rsidRPr="002E75C1" w:rsidRDefault="005A739F" w:rsidP="00102141">
            <w:pPr>
              <w:pStyle w:val="TableParagraph"/>
              <w:spacing w:before="1" w:line="207" w:lineRule="exact"/>
              <w:ind w:left="84" w:right="76"/>
              <w:rPr>
                <w:rFonts w:ascii="Tahoma" w:eastAsia="Times New Roman" w:hAnsi="Tahoma" w:cs="Times New Roman"/>
                <w:sz w:val="20"/>
                <w:szCs w:val="20"/>
                <w:lang w:val="sl-SI"/>
              </w:rPr>
            </w:pPr>
          </w:p>
          <w:p w14:paraId="573DD5AA" w14:textId="0E69782E" w:rsidR="005A739F" w:rsidRPr="002E75C1" w:rsidRDefault="005A739F" w:rsidP="00102141">
            <w:pPr>
              <w:pStyle w:val="TableParagraph"/>
              <w:spacing w:before="1" w:line="207" w:lineRule="exact"/>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STANJE PO REKONSTRUKCIJI (volumen m</w:t>
            </w:r>
            <w:r w:rsidRPr="002E75C1">
              <w:rPr>
                <w:rFonts w:ascii="Tahoma" w:eastAsia="Times New Roman" w:hAnsi="Tahoma" w:cs="Times New Roman"/>
                <w:sz w:val="20"/>
                <w:szCs w:val="20"/>
                <w:vertAlign w:val="superscript"/>
                <w:lang w:val="sl-SI"/>
              </w:rPr>
              <w:t>3</w:t>
            </w:r>
            <w:r w:rsidRPr="002E75C1">
              <w:rPr>
                <w:rFonts w:ascii="Tahoma" w:eastAsia="Times New Roman" w:hAnsi="Tahoma" w:cs="Times New Roman"/>
                <w:sz w:val="20"/>
                <w:szCs w:val="20"/>
                <w:lang w:val="sl-SI"/>
              </w:rPr>
              <w:t>)</w:t>
            </w:r>
          </w:p>
        </w:tc>
      </w:tr>
      <w:tr w:rsidR="005A739F" w:rsidRPr="002E75C1" w14:paraId="1B988A20" w14:textId="77777777" w:rsidTr="00102141">
        <w:trPr>
          <w:trHeight w:val="275"/>
        </w:trPr>
        <w:tc>
          <w:tcPr>
            <w:tcW w:w="2022" w:type="dxa"/>
          </w:tcPr>
          <w:p w14:paraId="3D25D59A"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Formalin 5-8%***</w:t>
            </w:r>
          </w:p>
        </w:tc>
        <w:tc>
          <w:tcPr>
            <w:tcW w:w="965" w:type="dxa"/>
          </w:tcPr>
          <w:p w14:paraId="6F80517B" w14:textId="77777777" w:rsidR="005A739F" w:rsidRPr="002E75C1" w:rsidRDefault="005A739F" w:rsidP="00102141">
            <w:pPr>
              <w:pStyle w:val="TableParagraph"/>
              <w:spacing w:line="240" w:lineRule="auto"/>
              <w:ind w:right="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C3</w:t>
            </w:r>
          </w:p>
        </w:tc>
        <w:tc>
          <w:tcPr>
            <w:tcW w:w="850" w:type="dxa"/>
          </w:tcPr>
          <w:p w14:paraId="28C2C20A"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A</w:t>
            </w:r>
          </w:p>
        </w:tc>
        <w:tc>
          <w:tcPr>
            <w:tcW w:w="992" w:type="dxa"/>
          </w:tcPr>
          <w:p w14:paraId="529AB1E7" w14:textId="77777777" w:rsidR="005A739F" w:rsidRPr="002E75C1" w:rsidRDefault="005A739F" w:rsidP="00102141">
            <w:pPr>
              <w:pStyle w:val="TableParagraph"/>
              <w:spacing w:line="240" w:lineRule="auto"/>
              <w:ind w:left="7"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2127" w:type="dxa"/>
          </w:tcPr>
          <w:p w14:paraId="13A7D492" w14:textId="77777777" w:rsidR="005A739F" w:rsidRPr="002E75C1" w:rsidRDefault="005A739F" w:rsidP="00102141">
            <w:pPr>
              <w:pStyle w:val="TableParagraph"/>
              <w:spacing w:line="240" w:lineRule="auto"/>
              <w:ind w:left="83" w:right="8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2127" w:type="dxa"/>
          </w:tcPr>
          <w:p w14:paraId="28929CDD" w14:textId="77777777" w:rsidR="005A739F" w:rsidRPr="002E75C1" w:rsidRDefault="005A739F" w:rsidP="00102141">
            <w:pPr>
              <w:pStyle w:val="TableParagraph"/>
              <w:spacing w:line="240" w:lineRule="auto"/>
              <w:ind w:left="83" w:right="7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r>
      <w:tr w:rsidR="005A739F" w:rsidRPr="002E75C1" w14:paraId="29DC1FB7" w14:textId="77777777" w:rsidTr="00102141">
        <w:trPr>
          <w:trHeight w:val="275"/>
        </w:trPr>
        <w:tc>
          <w:tcPr>
            <w:tcW w:w="2022" w:type="dxa"/>
          </w:tcPr>
          <w:p w14:paraId="45F7BE2C"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Formalin 5-12%***</w:t>
            </w:r>
          </w:p>
        </w:tc>
        <w:tc>
          <w:tcPr>
            <w:tcW w:w="965" w:type="dxa"/>
          </w:tcPr>
          <w:p w14:paraId="4C4781F0" w14:textId="77777777" w:rsidR="005A739F" w:rsidRPr="002E75C1" w:rsidRDefault="005A739F" w:rsidP="00102141">
            <w:pPr>
              <w:pStyle w:val="TableParagraph"/>
              <w:spacing w:line="240" w:lineRule="auto"/>
              <w:ind w:right="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C4</w:t>
            </w:r>
          </w:p>
        </w:tc>
        <w:tc>
          <w:tcPr>
            <w:tcW w:w="850" w:type="dxa"/>
          </w:tcPr>
          <w:p w14:paraId="6E50B9DD"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A</w:t>
            </w:r>
          </w:p>
        </w:tc>
        <w:tc>
          <w:tcPr>
            <w:tcW w:w="992" w:type="dxa"/>
          </w:tcPr>
          <w:p w14:paraId="29F73FC8" w14:textId="77777777" w:rsidR="005A739F" w:rsidRPr="002E75C1" w:rsidRDefault="005A739F" w:rsidP="00102141">
            <w:pPr>
              <w:pStyle w:val="TableParagraph"/>
              <w:spacing w:line="240" w:lineRule="auto"/>
              <w:ind w:left="7"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2127" w:type="dxa"/>
          </w:tcPr>
          <w:p w14:paraId="0D56B619" w14:textId="77777777" w:rsidR="005A739F" w:rsidRPr="002E75C1" w:rsidRDefault="005A739F" w:rsidP="00102141">
            <w:pPr>
              <w:pStyle w:val="TableParagraph"/>
              <w:spacing w:line="240" w:lineRule="auto"/>
              <w:ind w:left="83" w:right="8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2127" w:type="dxa"/>
          </w:tcPr>
          <w:p w14:paraId="529499C6" w14:textId="77777777" w:rsidR="005A739F" w:rsidRPr="002E75C1" w:rsidRDefault="005A739F" w:rsidP="00102141">
            <w:pPr>
              <w:pStyle w:val="TableParagraph"/>
              <w:spacing w:line="240" w:lineRule="auto"/>
              <w:ind w:left="83" w:right="7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r>
      <w:tr w:rsidR="005A739F" w:rsidRPr="002E75C1" w14:paraId="08B8E711" w14:textId="77777777" w:rsidTr="00102141">
        <w:trPr>
          <w:trHeight w:val="275"/>
        </w:trPr>
        <w:tc>
          <w:tcPr>
            <w:tcW w:w="2022" w:type="dxa"/>
          </w:tcPr>
          <w:p w14:paraId="7CB980B3"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Formalin14-16%**</w:t>
            </w:r>
          </w:p>
        </w:tc>
        <w:tc>
          <w:tcPr>
            <w:tcW w:w="965" w:type="dxa"/>
          </w:tcPr>
          <w:p w14:paraId="738B4F55"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C34</w:t>
            </w:r>
          </w:p>
        </w:tc>
        <w:tc>
          <w:tcPr>
            <w:tcW w:w="850" w:type="dxa"/>
          </w:tcPr>
          <w:p w14:paraId="426F56E8"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4465D2D4" w14:textId="77777777" w:rsidR="005A739F" w:rsidRPr="002E75C1" w:rsidRDefault="005A739F" w:rsidP="00102141">
            <w:pPr>
              <w:pStyle w:val="TableParagraph"/>
              <w:spacing w:line="240" w:lineRule="auto"/>
              <w:ind w:left="7" w:right="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2127" w:type="dxa"/>
          </w:tcPr>
          <w:p w14:paraId="1155F2F9" w14:textId="77777777" w:rsidR="005A739F" w:rsidRPr="002E75C1" w:rsidRDefault="005A739F" w:rsidP="00102141">
            <w:pPr>
              <w:pStyle w:val="TableParagraph"/>
              <w:spacing w:line="240" w:lineRule="auto"/>
              <w:ind w:left="83" w:right="81"/>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c>
          <w:tcPr>
            <w:tcW w:w="2127" w:type="dxa"/>
          </w:tcPr>
          <w:p w14:paraId="2956F9C6" w14:textId="77777777" w:rsidR="005A739F" w:rsidRPr="002E75C1" w:rsidRDefault="005A739F" w:rsidP="00102141">
            <w:pPr>
              <w:pStyle w:val="TableParagraph"/>
              <w:spacing w:line="240" w:lineRule="auto"/>
              <w:ind w:left="83" w:right="7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200</w:t>
            </w:r>
          </w:p>
        </w:tc>
      </w:tr>
      <w:tr w:rsidR="005A739F" w:rsidRPr="002E75C1" w14:paraId="78E4E3C9" w14:textId="77777777" w:rsidTr="00102141">
        <w:trPr>
          <w:trHeight w:val="273"/>
        </w:trPr>
        <w:tc>
          <w:tcPr>
            <w:tcW w:w="2022" w:type="dxa"/>
          </w:tcPr>
          <w:p w14:paraId="38852B40"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Butanol 20%</w:t>
            </w:r>
          </w:p>
        </w:tc>
        <w:tc>
          <w:tcPr>
            <w:tcW w:w="965" w:type="dxa"/>
          </w:tcPr>
          <w:p w14:paraId="67D9194E"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C11</w:t>
            </w:r>
          </w:p>
        </w:tc>
        <w:tc>
          <w:tcPr>
            <w:tcW w:w="850" w:type="dxa"/>
          </w:tcPr>
          <w:p w14:paraId="0EACA420" w14:textId="77777777" w:rsidR="005A739F" w:rsidRPr="002E75C1" w:rsidRDefault="005A739F" w:rsidP="00102141">
            <w:pPr>
              <w:pStyle w:val="TableParagraph"/>
              <w:spacing w:line="240" w:lineRule="auto"/>
              <w:ind w:right="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w:t>
            </w:r>
          </w:p>
        </w:tc>
        <w:tc>
          <w:tcPr>
            <w:tcW w:w="992" w:type="dxa"/>
          </w:tcPr>
          <w:p w14:paraId="10210A7D"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30</w:t>
            </w:r>
          </w:p>
        </w:tc>
        <w:tc>
          <w:tcPr>
            <w:tcW w:w="2127" w:type="dxa"/>
          </w:tcPr>
          <w:p w14:paraId="5E9C0CFD"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30</w:t>
            </w:r>
          </w:p>
        </w:tc>
        <w:tc>
          <w:tcPr>
            <w:tcW w:w="2127" w:type="dxa"/>
          </w:tcPr>
          <w:p w14:paraId="23AB2CDD" w14:textId="77777777" w:rsidR="005A739F" w:rsidRPr="002E75C1" w:rsidRDefault="005A739F" w:rsidP="00102141">
            <w:pPr>
              <w:pStyle w:val="TableParagraph"/>
              <w:spacing w:line="240" w:lineRule="auto"/>
              <w:ind w:left="83"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5A739F" w:rsidRPr="002E75C1" w14:paraId="0857D527" w14:textId="77777777" w:rsidTr="00102141">
        <w:trPr>
          <w:trHeight w:val="275"/>
        </w:trPr>
        <w:tc>
          <w:tcPr>
            <w:tcW w:w="2022" w:type="dxa"/>
          </w:tcPr>
          <w:p w14:paraId="00039D7E"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Butanol 85%</w:t>
            </w:r>
          </w:p>
        </w:tc>
        <w:tc>
          <w:tcPr>
            <w:tcW w:w="965" w:type="dxa"/>
          </w:tcPr>
          <w:p w14:paraId="25BDADD6" w14:textId="77777777" w:rsidR="005A739F" w:rsidRPr="002E75C1" w:rsidRDefault="005A739F" w:rsidP="00102141">
            <w:pPr>
              <w:pStyle w:val="TableParagraph"/>
              <w:spacing w:line="240" w:lineRule="auto"/>
              <w:ind w:right="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C7</w:t>
            </w:r>
          </w:p>
        </w:tc>
        <w:tc>
          <w:tcPr>
            <w:tcW w:w="850" w:type="dxa"/>
          </w:tcPr>
          <w:p w14:paraId="78C2B405" w14:textId="77777777" w:rsidR="005A739F" w:rsidRPr="002E75C1" w:rsidRDefault="005A739F" w:rsidP="00102141">
            <w:pPr>
              <w:pStyle w:val="TableParagraph"/>
              <w:spacing w:line="240" w:lineRule="auto"/>
              <w:ind w:right="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w:t>
            </w:r>
          </w:p>
        </w:tc>
        <w:tc>
          <w:tcPr>
            <w:tcW w:w="992" w:type="dxa"/>
          </w:tcPr>
          <w:p w14:paraId="60812434"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5556D534"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7F3DFE75" w14:textId="77777777" w:rsidR="005A739F" w:rsidRPr="002E75C1" w:rsidRDefault="005A739F" w:rsidP="00102141">
            <w:pPr>
              <w:pStyle w:val="TableParagraph"/>
              <w:spacing w:line="240" w:lineRule="auto"/>
              <w:ind w:left="83"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5A739F" w:rsidRPr="002E75C1" w14:paraId="0853A894" w14:textId="77777777" w:rsidTr="00102141">
        <w:trPr>
          <w:trHeight w:val="275"/>
        </w:trPr>
        <w:tc>
          <w:tcPr>
            <w:tcW w:w="2022" w:type="dxa"/>
          </w:tcPr>
          <w:p w14:paraId="2C98FC61" w14:textId="0CD9F0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Izo-butanol 20%</w:t>
            </w:r>
          </w:p>
        </w:tc>
        <w:tc>
          <w:tcPr>
            <w:tcW w:w="965" w:type="dxa"/>
          </w:tcPr>
          <w:p w14:paraId="0416EC75"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C12</w:t>
            </w:r>
          </w:p>
        </w:tc>
        <w:tc>
          <w:tcPr>
            <w:tcW w:w="850" w:type="dxa"/>
          </w:tcPr>
          <w:p w14:paraId="7E7A0876" w14:textId="77777777" w:rsidR="005A739F" w:rsidRPr="002E75C1" w:rsidRDefault="005A739F" w:rsidP="00102141">
            <w:pPr>
              <w:pStyle w:val="TableParagraph"/>
              <w:spacing w:line="240" w:lineRule="auto"/>
              <w:ind w:right="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w:t>
            </w:r>
          </w:p>
        </w:tc>
        <w:tc>
          <w:tcPr>
            <w:tcW w:w="992" w:type="dxa"/>
          </w:tcPr>
          <w:p w14:paraId="2AA38D68"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30</w:t>
            </w:r>
          </w:p>
        </w:tc>
        <w:tc>
          <w:tcPr>
            <w:tcW w:w="2127" w:type="dxa"/>
          </w:tcPr>
          <w:p w14:paraId="5F74900B"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30</w:t>
            </w:r>
          </w:p>
        </w:tc>
        <w:tc>
          <w:tcPr>
            <w:tcW w:w="2127" w:type="dxa"/>
          </w:tcPr>
          <w:p w14:paraId="15C6D7DB" w14:textId="77777777" w:rsidR="005A739F" w:rsidRPr="002E75C1" w:rsidRDefault="005A739F" w:rsidP="00102141">
            <w:pPr>
              <w:pStyle w:val="TableParagraph"/>
              <w:spacing w:line="240" w:lineRule="auto"/>
              <w:ind w:left="83"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5A739F" w:rsidRPr="002E75C1" w14:paraId="39AA1661" w14:textId="77777777" w:rsidTr="00102141">
        <w:trPr>
          <w:trHeight w:val="275"/>
        </w:trPr>
        <w:tc>
          <w:tcPr>
            <w:tcW w:w="2022" w:type="dxa"/>
          </w:tcPr>
          <w:p w14:paraId="0C76FC34"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Izo-butanol 85%</w:t>
            </w:r>
          </w:p>
        </w:tc>
        <w:tc>
          <w:tcPr>
            <w:tcW w:w="965" w:type="dxa"/>
          </w:tcPr>
          <w:p w14:paraId="4BB6007A" w14:textId="77777777" w:rsidR="005A739F" w:rsidRPr="002E75C1" w:rsidRDefault="005A739F" w:rsidP="00102141">
            <w:pPr>
              <w:pStyle w:val="TableParagraph"/>
              <w:spacing w:line="240" w:lineRule="auto"/>
              <w:ind w:right="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C5</w:t>
            </w:r>
          </w:p>
        </w:tc>
        <w:tc>
          <w:tcPr>
            <w:tcW w:w="850" w:type="dxa"/>
          </w:tcPr>
          <w:p w14:paraId="203D1AE5" w14:textId="77777777" w:rsidR="005A739F" w:rsidRPr="002E75C1" w:rsidRDefault="005A739F" w:rsidP="00102141">
            <w:pPr>
              <w:pStyle w:val="TableParagraph"/>
              <w:spacing w:line="240" w:lineRule="auto"/>
              <w:ind w:right="3"/>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w:t>
            </w:r>
          </w:p>
        </w:tc>
        <w:tc>
          <w:tcPr>
            <w:tcW w:w="992" w:type="dxa"/>
          </w:tcPr>
          <w:p w14:paraId="633D7D1C"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48F584AC"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0DEF8ABC" w14:textId="77777777" w:rsidR="005A739F" w:rsidRPr="002E75C1" w:rsidRDefault="005A739F" w:rsidP="00102141">
            <w:pPr>
              <w:pStyle w:val="TableParagraph"/>
              <w:spacing w:line="240" w:lineRule="auto"/>
              <w:ind w:left="83"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5A739F" w:rsidRPr="002E75C1" w14:paraId="46452E80" w14:textId="77777777" w:rsidTr="00102141">
        <w:trPr>
          <w:trHeight w:val="275"/>
        </w:trPr>
        <w:tc>
          <w:tcPr>
            <w:tcW w:w="2022" w:type="dxa"/>
          </w:tcPr>
          <w:p w14:paraId="4D295709"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MF smola***</w:t>
            </w:r>
          </w:p>
        </w:tc>
        <w:tc>
          <w:tcPr>
            <w:tcW w:w="965" w:type="dxa"/>
          </w:tcPr>
          <w:p w14:paraId="45FCDF44"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C10</w:t>
            </w:r>
          </w:p>
        </w:tc>
        <w:tc>
          <w:tcPr>
            <w:tcW w:w="850" w:type="dxa"/>
          </w:tcPr>
          <w:p w14:paraId="110E1C3B"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655DC5D1"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597AE094" w14:textId="77777777" w:rsidR="005A739F" w:rsidRPr="002E75C1" w:rsidRDefault="005A739F" w:rsidP="00102141">
            <w:pPr>
              <w:pStyle w:val="TableParagraph"/>
              <w:spacing w:line="240" w:lineRule="auto"/>
              <w:ind w:left="83" w:right="79"/>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c>
          <w:tcPr>
            <w:tcW w:w="2127" w:type="dxa"/>
          </w:tcPr>
          <w:p w14:paraId="5A067F0E" w14:textId="77777777" w:rsidR="005A739F" w:rsidRPr="002E75C1" w:rsidRDefault="005A739F" w:rsidP="00102141">
            <w:pPr>
              <w:pStyle w:val="TableParagraph"/>
              <w:spacing w:line="240" w:lineRule="auto"/>
              <w:ind w:left="83"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5A739F" w:rsidRPr="002E75C1" w14:paraId="06F4ABB4" w14:textId="77777777" w:rsidTr="00102141">
        <w:trPr>
          <w:trHeight w:val="275"/>
        </w:trPr>
        <w:tc>
          <w:tcPr>
            <w:tcW w:w="2022" w:type="dxa"/>
          </w:tcPr>
          <w:p w14:paraId="6715CC59"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MF smola***</w:t>
            </w:r>
          </w:p>
        </w:tc>
        <w:tc>
          <w:tcPr>
            <w:tcW w:w="965" w:type="dxa"/>
          </w:tcPr>
          <w:p w14:paraId="4A4D6918"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C37</w:t>
            </w:r>
          </w:p>
        </w:tc>
        <w:tc>
          <w:tcPr>
            <w:tcW w:w="850" w:type="dxa"/>
          </w:tcPr>
          <w:p w14:paraId="16C593BD"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34C18138"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7E8706B9"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1D19EF0E" w14:textId="77777777" w:rsidR="005A739F" w:rsidRPr="002E75C1" w:rsidRDefault="005A739F" w:rsidP="00102141">
            <w:pPr>
              <w:pStyle w:val="TableParagraph"/>
              <w:spacing w:line="240" w:lineRule="auto"/>
              <w:ind w:left="83"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5A739F" w:rsidRPr="002E75C1" w14:paraId="2457CCEA" w14:textId="77777777" w:rsidTr="00102141">
        <w:trPr>
          <w:trHeight w:val="275"/>
        </w:trPr>
        <w:tc>
          <w:tcPr>
            <w:tcW w:w="2022" w:type="dxa"/>
          </w:tcPr>
          <w:p w14:paraId="736BD408"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PAE smola***</w:t>
            </w:r>
          </w:p>
        </w:tc>
        <w:tc>
          <w:tcPr>
            <w:tcW w:w="965" w:type="dxa"/>
          </w:tcPr>
          <w:p w14:paraId="0AB2273A"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C17</w:t>
            </w:r>
          </w:p>
        </w:tc>
        <w:tc>
          <w:tcPr>
            <w:tcW w:w="850" w:type="dxa"/>
          </w:tcPr>
          <w:p w14:paraId="6F979A55"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2608ACE9"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35DE2E34"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279F4647" w14:textId="77777777" w:rsidR="005A739F" w:rsidRPr="002E75C1" w:rsidRDefault="005A739F" w:rsidP="00102141">
            <w:pPr>
              <w:pStyle w:val="TableParagraph"/>
              <w:spacing w:line="240" w:lineRule="auto"/>
              <w:ind w:left="83"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5A739F" w:rsidRPr="002E75C1" w14:paraId="02C28D3A" w14:textId="77777777" w:rsidTr="00102141">
        <w:trPr>
          <w:trHeight w:val="275"/>
        </w:trPr>
        <w:tc>
          <w:tcPr>
            <w:tcW w:w="2022" w:type="dxa"/>
          </w:tcPr>
          <w:p w14:paraId="575CEC8C"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PAE smola</w:t>
            </w:r>
          </w:p>
        </w:tc>
        <w:tc>
          <w:tcPr>
            <w:tcW w:w="965" w:type="dxa"/>
          </w:tcPr>
          <w:p w14:paraId="22EB91E6"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C23</w:t>
            </w:r>
          </w:p>
        </w:tc>
        <w:tc>
          <w:tcPr>
            <w:tcW w:w="850" w:type="dxa"/>
          </w:tcPr>
          <w:p w14:paraId="4248F2A1"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0390EEAC"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6A20EA57"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0BCAEBBE" w14:textId="77777777" w:rsidR="005A739F" w:rsidRPr="002E75C1" w:rsidRDefault="005A739F" w:rsidP="00102141">
            <w:pPr>
              <w:pStyle w:val="TableParagraph"/>
              <w:spacing w:line="240" w:lineRule="auto"/>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r>
      <w:tr w:rsidR="005A739F" w:rsidRPr="002E75C1" w14:paraId="14E0A5A9" w14:textId="77777777" w:rsidTr="00102141">
        <w:trPr>
          <w:trHeight w:val="275"/>
        </w:trPr>
        <w:tc>
          <w:tcPr>
            <w:tcW w:w="2022" w:type="dxa"/>
          </w:tcPr>
          <w:p w14:paraId="7CB09C32"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PAE smola</w:t>
            </w:r>
          </w:p>
        </w:tc>
        <w:tc>
          <w:tcPr>
            <w:tcW w:w="965" w:type="dxa"/>
          </w:tcPr>
          <w:p w14:paraId="1E6517DD"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C29</w:t>
            </w:r>
          </w:p>
        </w:tc>
        <w:tc>
          <w:tcPr>
            <w:tcW w:w="850" w:type="dxa"/>
          </w:tcPr>
          <w:p w14:paraId="275140D8"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733163D9"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48D083AD"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025869D4" w14:textId="77777777" w:rsidR="005A739F" w:rsidRPr="002E75C1" w:rsidRDefault="005A739F" w:rsidP="00102141">
            <w:pPr>
              <w:pStyle w:val="TableParagraph"/>
              <w:spacing w:line="240" w:lineRule="auto"/>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r>
      <w:tr w:rsidR="005A739F" w:rsidRPr="002E75C1" w14:paraId="1645D7B7" w14:textId="77777777" w:rsidTr="00102141">
        <w:trPr>
          <w:trHeight w:val="275"/>
        </w:trPr>
        <w:tc>
          <w:tcPr>
            <w:tcW w:w="2022" w:type="dxa"/>
          </w:tcPr>
          <w:p w14:paraId="09400E5B"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PAE smola</w:t>
            </w:r>
          </w:p>
        </w:tc>
        <w:tc>
          <w:tcPr>
            <w:tcW w:w="965" w:type="dxa"/>
          </w:tcPr>
          <w:p w14:paraId="797367E3"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C30</w:t>
            </w:r>
          </w:p>
        </w:tc>
        <w:tc>
          <w:tcPr>
            <w:tcW w:w="850" w:type="dxa"/>
          </w:tcPr>
          <w:p w14:paraId="5B655D75"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5ABF4438"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76A8F5B4"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4AE6E0AB" w14:textId="77777777" w:rsidR="005A739F" w:rsidRPr="002E75C1" w:rsidRDefault="005A739F" w:rsidP="00102141">
            <w:pPr>
              <w:pStyle w:val="TableParagraph"/>
              <w:spacing w:line="240" w:lineRule="auto"/>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r>
      <w:tr w:rsidR="005A739F" w:rsidRPr="002E75C1" w14:paraId="5117B4E4" w14:textId="77777777" w:rsidTr="00102141">
        <w:trPr>
          <w:trHeight w:val="275"/>
        </w:trPr>
        <w:tc>
          <w:tcPr>
            <w:tcW w:w="2022" w:type="dxa"/>
          </w:tcPr>
          <w:p w14:paraId="107147EC"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PAE smola</w:t>
            </w:r>
          </w:p>
        </w:tc>
        <w:tc>
          <w:tcPr>
            <w:tcW w:w="965" w:type="dxa"/>
          </w:tcPr>
          <w:p w14:paraId="64E0E44D"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C31</w:t>
            </w:r>
          </w:p>
        </w:tc>
        <w:tc>
          <w:tcPr>
            <w:tcW w:w="850" w:type="dxa"/>
          </w:tcPr>
          <w:p w14:paraId="22A34753"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6CF3FD76"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674F8E8D"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721CACA2" w14:textId="77777777" w:rsidR="005A739F" w:rsidRPr="002E75C1" w:rsidRDefault="005A739F" w:rsidP="00102141">
            <w:pPr>
              <w:pStyle w:val="TableParagraph"/>
              <w:spacing w:line="240" w:lineRule="auto"/>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r>
      <w:tr w:rsidR="005A739F" w:rsidRPr="002E75C1" w14:paraId="29F7A59A" w14:textId="77777777" w:rsidTr="00102141">
        <w:trPr>
          <w:trHeight w:val="275"/>
        </w:trPr>
        <w:tc>
          <w:tcPr>
            <w:tcW w:w="2022" w:type="dxa"/>
          </w:tcPr>
          <w:p w14:paraId="15837A5A"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PAE smola</w:t>
            </w:r>
          </w:p>
        </w:tc>
        <w:tc>
          <w:tcPr>
            <w:tcW w:w="965" w:type="dxa"/>
          </w:tcPr>
          <w:p w14:paraId="6FF99B45"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C32</w:t>
            </w:r>
          </w:p>
        </w:tc>
        <w:tc>
          <w:tcPr>
            <w:tcW w:w="850" w:type="dxa"/>
          </w:tcPr>
          <w:p w14:paraId="55C69855"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3ECECEDE"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1EE2FA42"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c>
          <w:tcPr>
            <w:tcW w:w="2127" w:type="dxa"/>
          </w:tcPr>
          <w:p w14:paraId="04A78721" w14:textId="77777777" w:rsidR="005A739F" w:rsidRPr="002E75C1" w:rsidRDefault="005A739F" w:rsidP="00102141">
            <w:pPr>
              <w:pStyle w:val="TableParagraph"/>
              <w:spacing w:line="240" w:lineRule="auto"/>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r>
      <w:tr w:rsidR="005A739F" w:rsidRPr="002E75C1" w14:paraId="01556E52" w14:textId="77777777" w:rsidTr="00102141">
        <w:trPr>
          <w:trHeight w:val="275"/>
        </w:trPr>
        <w:tc>
          <w:tcPr>
            <w:tcW w:w="2022" w:type="dxa"/>
          </w:tcPr>
          <w:p w14:paraId="1C98C9A8"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proofErr w:type="spellStart"/>
            <w:r w:rsidRPr="002E75C1">
              <w:rPr>
                <w:rFonts w:ascii="Tahoma" w:eastAsia="Times New Roman" w:hAnsi="Tahoma" w:cs="Times New Roman"/>
                <w:sz w:val="20"/>
                <w:szCs w:val="20"/>
                <w:lang w:val="sl-SI"/>
              </w:rPr>
              <w:t>Heksametilendiamin</w:t>
            </w:r>
            <w:proofErr w:type="spellEnd"/>
            <w:r w:rsidRPr="002E75C1">
              <w:rPr>
                <w:rFonts w:ascii="Tahoma" w:eastAsia="Times New Roman" w:hAnsi="Tahoma" w:cs="Times New Roman"/>
                <w:sz w:val="20"/>
                <w:szCs w:val="20"/>
                <w:lang w:val="sl-SI"/>
              </w:rPr>
              <w:t xml:space="preserve"> (HMDA) ***</w:t>
            </w:r>
          </w:p>
        </w:tc>
        <w:tc>
          <w:tcPr>
            <w:tcW w:w="965" w:type="dxa"/>
          </w:tcPr>
          <w:p w14:paraId="2C7CFB2A"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w:t>
            </w:r>
          </w:p>
        </w:tc>
        <w:tc>
          <w:tcPr>
            <w:tcW w:w="850" w:type="dxa"/>
          </w:tcPr>
          <w:p w14:paraId="51BC3886"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B</w:t>
            </w:r>
          </w:p>
        </w:tc>
        <w:tc>
          <w:tcPr>
            <w:tcW w:w="992" w:type="dxa"/>
          </w:tcPr>
          <w:p w14:paraId="3CD14459"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c>
          <w:tcPr>
            <w:tcW w:w="2127" w:type="dxa"/>
          </w:tcPr>
          <w:p w14:paraId="4337D1BD"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c>
          <w:tcPr>
            <w:tcW w:w="2127" w:type="dxa"/>
          </w:tcPr>
          <w:p w14:paraId="4F761D78" w14:textId="77777777" w:rsidR="005A739F" w:rsidRPr="002E75C1" w:rsidRDefault="005A739F" w:rsidP="00102141">
            <w:pPr>
              <w:pStyle w:val="TableParagraph"/>
              <w:spacing w:line="240" w:lineRule="auto"/>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60</w:t>
            </w:r>
          </w:p>
        </w:tc>
      </w:tr>
      <w:tr w:rsidR="005A739F" w:rsidRPr="002E75C1" w14:paraId="6BB3F889" w14:textId="77777777" w:rsidTr="00102141">
        <w:trPr>
          <w:trHeight w:val="275"/>
        </w:trPr>
        <w:tc>
          <w:tcPr>
            <w:tcW w:w="2022" w:type="dxa"/>
          </w:tcPr>
          <w:p w14:paraId="4575FE94"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Impregnacijska sečninska smola***</w:t>
            </w:r>
          </w:p>
        </w:tc>
        <w:tc>
          <w:tcPr>
            <w:tcW w:w="965" w:type="dxa"/>
          </w:tcPr>
          <w:p w14:paraId="5AB455D9"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C112</w:t>
            </w:r>
          </w:p>
        </w:tc>
        <w:tc>
          <w:tcPr>
            <w:tcW w:w="850" w:type="dxa"/>
          </w:tcPr>
          <w:p w14:paraId="534E4238"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D</w:t>
            </w:r>
          </w:p>
        </w:tc>
        <w:tc>
          <w:tcPr>
            <w:tcW w:w="992" w:type="dxa"/>
          </w:tcPr>
          <w:p w14:paraId="7C4F36C1"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c>
          <w:tcPr>
            <w:tcW w:w="2127" w:type="dxa"/>
          </w:tcPr>
          <w:p w14:paraId="05F49735"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c>
          <w:tcPr>
            <w:tcW w:w="2127" w:type="dxa"/>
          </w:tcPr>
          <w:p w14:paraId="135980EE" w14:textId="77777777" w:rsidR="005A739F" w:rsidRPr="002E75C1" w:rsidRDefault="005A739F" w:rsidP="00102141">
            <w:pPr>
              <w:pStyle w:val="TableParagraph"/>
              <w:spacing w:line="240" w:lineRule="auto"/>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30</w:t>
            </w:r>
          </w:p>
        </w:tc>
      </w:tr>
      <w:tr w:rsidR="005A739F" w:rsidRPr="002E75C1" w14:paraId="7EF25811" w14:textId="77777777" w:rsidTr="00102141">
        <w:trPr>
          <w:trHeight w:val="275"/>
        </w:trPr>
        <w:tc>
          <w:tcPr>
            <w:tcW w:w="2022" w:type="dxa"/>
          </w:tcPr>
          <w:p w14:paraId="725283F2"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Impregnacijska MF smola***</w:t>
            </w:r>
          </w:p>
        </w:tc>
        <w:tc>
          <w:tcPr>
            <w:tcW w:w="965" w:type="dxa"/>
          </w:tcPr>
          <w:p w14:paraId="629CD592"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C113</w:t>
            </w:r>
          </w:p>
        </w:tc>
        <w:tc>
          <w:tcPr>
            <w:tcW w:w="850" w:type="dxa"/>
          </w:tcPr>
          <w:p w14:paraId="35BA2937"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D</w:t>
            </w:r>
          </w:p>
        </w:tc>
        <w:tc>
          <w:tcPr>
            <w:tcW w:w="992" w:type="dxa"/>
          </w:tcPr>
          <w:p w14:paraId="41CC0164"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c>
          <w:tcPr>
            <w:tcW w:w="2127" w:type="dxa"/>
          </w:tcPr>
          <w:p w14:paraId="4A5E2E12"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c>
          <w:tcPr>
            <w:tcW w:w="2127" w:type="dxa"/>
          </w:tcPr>
          <w:p w14:paraId="1A1A5317" w14:textId="77777777" w:rsidR="005A739F" w:rsidRPr="002E75C1" w:rsidRDefault="005A739F" w:rsidP="00102141">
            <w:pPr>
              <w:pStyle w:val="TableParagraph"/>
              <w:spacing w:line="240" w:lineRule="auto"/>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30</w:t>
            </w:r>
          </w:p>
        </w:tc>
      </w:tr>
      <w:tr w:rsidR="005A739F" w:rsidRPr="002E75C1" w14:paraId="12CE28C1" w14:textId="77777777" w:rsidTr="00102141">
        <w:trPr>
          <w:trHeight w:val="275"/>
        </w:trPr>
        <w:tc>
          <w:tcPr>
            <w:tcW w:w="2022" w:type="dxa"/>
          </w:tcPr>
          <w:p w14:paraId="322985A7" w14:textId="77777777" w:rsidR="005A739F" w:rsidRPr="002E75C1" w:rsidRDefault="005A739F" w:rsidP="00102141">
            <w:pPr>
              <w:pStyle w:val="TableParagraph"/>
              <w:spacing w:line="240" w:lineRule="auto"/>
              <w:ind w:left="107"/>
              <w:jc w:val="left"/>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Impregnacijska MF smola***</w:t>
            </w:r>
          </w:p>
        </w:tc>
        <w:tc>
          <w:tcPr>
            <w:tcW w:w="965" w:type="dxa"/>
          </w:tcPr>
          <w:p w14:paraId="7DF92CB5" w14:textId="77777777" w:rsidR="005A739F" w:rsidRPr="002E75C1" w:rsidRDefault="005A739F" w:rsidP="00102141">
            <w:pPr>
              <w:pStyle w:val="TableParagraph"/>
              <w:spacing w:line="240" w:lineRule="auto"/>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C121</w:t>
            </w:r>
          </w:p>
        </w:tc>
        <w:tc>
          <w:tcPr>
            <w:tcW w:w="850" w:type="dxa"/>
          </w:tcPr>
          <w:p w14:paraId="5B35222D" w14:textId="77777777" w:rsidR="005A739F" w:rsidRPr="002E75C1" w:rsidRDefault="005A739F" w:rsidP="00102141">
            <w:pPr>
              <w:pStyle w:val="TableParagraph"/>
              <w:spacing w:line="240" w:lineRule="auto"/>
              <w:ind w:right="4"/>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D</w:t>
            </w:r>
          </w:p>
        </w:tc>
        <w:tc>
          <w:tcPr>
            <w:tcW w:w="992" w:type="dxa"/>
          </w:tcPr>
          <w:p w14:paraId="206CED18" w14:textId="77777777" w:rsidR="005A739F" w:rsidRPr="002E75C1" w:rsidRDefault="005A739F" w:rsidP="00102141">
            <w:pPr>
              <w:pStyle w:val="TableParagraph"/>
              <w:spacing w:line="240" w:lineRule="auto"/>
              <w:ind w:left="7"/>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c>
          <w:tcPr>
            <w:tcW w:w="2127" w:type="dxa"/>
          </w:tcPr>
          <w:p w14:paraId="0DD075E8" w14:textId="77777777" w:rsidR="005A739F" w:rsidRPr="002E75C1" w:rsidRDefault="005A739F" w:rsidP="00102141">
            <w:pPr>
              <w:pStyle w:val="TableParagraph"/>
              <w:spacing w:line="240" w:lineRule="auto"/>
              <w:ind w:left="83" w:right="80"/>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0</w:t>
            </w:r>
          </w:p>
        </w:tc>
        <w:tc>
          <w:tcPr>
            <w:tcW w:w="2127" w:type="dxa"/>
          </w:tcPr>
          <w:p w14:paraId="11480400" w14:textId="77777777" w:rsidR="005A739F" w:rsidRPr="002E75C1" w:rsidRDefault="005A739F" w:rsidP="00102141">
            <w:pPr>
              <w:pStyle w:val="TableParagraph"/>
              <w:spacing w:line="240" w:lineRule="auto"/>
              <w:ind w:left="84" w:right="76"/>
              <w:rPr>
                <w:rFonts w:ascii="Tahoma" w:eastAsia="Times New Roman" w:hAnsi="Tahoma" w:cs="Times New Roman"/>
                <w:sz w:val="20"/>
                <w:szCs w:val="20"/>
                <w:lang w:val="sl-SI"/>
              </w:rPr>
            </w:pPr>
            <w:r w:rsidRPr="002E75C1">
              <w:rPr>
                <w:rFonts w:ascii="Tahoma" w:eastAsia="Times New Roman" w:hAnsi="Tahoma" w:cs="Times New Roman"/>
                <w:sz w:val="20"/>
                <w:szCs w:val="20"/>
                <w:lang w:val="sl-SI"/>
              </w:rPr>
              <w:t>30</w:t>
            </w:r>
          </w:p>
        </w:tc>
      </w:tr>
    </w:tbl>
    <w:p w14:paraId="09FE22CC" w14:textId="040C9427" w:rsidR="005A739F" w:rsidRPr="002E75C1" w:rsidRDefault="005A739F" w:rsidP="005A739F">
      <w:pPr>
        <w:pStyle w:val="EO-tekst-splono"/>
        <w:ind w:firstLine="142"/>
        <w:rPr>
          <w:noProof w:val="0"/>
          <w:sz w:val="18"/>
          <w:szCs w:val="18"/>
        </w:rPr>
      </w:pPr>
      <w:r w:rsidRPr="002E75C1">
        <w:rPr>
          <w:noProof w:val="0"/>
          <w:sz w:val="18"/>
          <w:szCs w:val="18"/>
        </w:rPr>
        <w:t>** Zaradi spremembe klasifikacije kemikalij je le-ta po novem razvrščena med SEVESO kemikalije</w:t>
      </w:r>
      <w:r w:rsidR="00D54409" w:rsidRPr="002E75C1">
        <w:rPr>
          <w:noProof w:val="0"/>
          <w:sz w:val="18"/>
          <w:szCs w:val="18"/>
        </w:rPr>
        <w:t>.</w:t>
      </w:r>
    </w:p>
    <w:p w14:paraId="7589A5CD" w14:textId="2C48E882" w:rsidR="005A739F" w:rsidRPr="002E75C1" w:rsidRDefault="005A739F" w:rsidP="005A739F">
      <w:pPr>
        <w:pStyle w:val="EO-tekst-splono"/>
        <w:ind w:firstLine="142"/>
        <w:rPr>
          <w:noProof w:val="0"/>
          <w:sz w:val="18"/>
          <w:szCs w:val="18"/>
        </w:rPr>
      </w:pPr>
      <w:r w:rsidRPr="002E75C1">
        <w:rPr>
          <w:noProof w:val="0"/>
          <w:sz w:val="18"/>
          <w:szCs w:val="18"/>
        </w:rPr>
        <w:t>***</w:t>
      </w:r>
      <w:r w:rsidR="00D54409" w:rsidRPr="002E75C1">
        <w:rPr>
          <w:noProof w:val="0"/>
          <w:sz w:val="18"/>
          <w:szCs w:val="18"/>
        </w:rPr>
        <w:t xml:space="preserve"> </w:t>
      </w:r>
      <w:r w:rsidRPr="002E75C1">
        <w:rPr>
          <w:noProof w:val="0"/>
          <w:sz w:val="18"/>
          <w:szCs w:val="18"/>
        </w:rPr>
        <w:t>Niso SEVESO kemikalije</w:t>
      </w:r>
    </w:p>
    <w:p w14:paraId="73A94B74" w14:textId="77777777" w:rsidR="00862D88" w:rsidRPr="002E75C1" w:rsidRDefault="00862D88" w:rsidP="009174BA">
      <w:pPr>
        <w:pStyle w:val="EO-tekst-splono"/>
        <w:rPr>
          <w:noProof w:val="0"/>
        </w:rPr>
      </w:pPr>
    </w:p>
    <w:p w14:paraId="72A05C9E" w14:textId="77188E19" w:rsidR="00F06E20" w:rsidRPr="002E75C1" w:rsidRDefault="00F06E20" w:rsidP="009C00C9">
      <w:pPr>
        <w:pStyle w:val="EO-P4"/>
        <w:tabs>
          <w:tab w:val="clear" w:pos="3261"/>
        </w:tabs>
        <w:ind w:left="1134"/>
        <w:rPr>
          <w:rFonts w:cs="Tahoma"/>
          <w:noProof w:val="0"/>
        </w:rPr>
      </w:pPr>
      <w:bookmarkStart w:id="98" w:name="_Toc218080033"/>
      <w:r w:rsidRPr="002E75C1">
        <w:rPr>
          <w:rFonts w:cs="Tahoma"/>
          <w:noProof w:val="0"/>
        </w:rPr>
        <w:t>Sprememb</w:t>
      </w:r>
      <w:r w:rsidR="001954E7" w:rsidRPr="002E75C1">
        <w:rPr>
          <w:rFonts w:cs="Tahoma"/>
          <w:noProof w:val="0"/>
        </w:rPr>
        <w:t>e</w:t>
      </w:r>
      <w:r w:rsidRPr="002E75C1">
        <w:rPr>
          <w:rFonts w:cs="Tahoma"/>
          <w:noProof w:val="0"/>
        </w:rPr>
        <w:t xml:space="preserve"> seznama rezervoarjev </w:t>
      </w:r>
      <w:r w:rsidR="00F731DE" w:rsidRPr="002E75C1">
        <w:rPr>
          <w:rFonts w:cs="Tahoma"/>
          <w:noProof w:val="0"/>
        </w:rPr>
        <w:t>iz IED OVD</w:t>
      </w:r>
      <w:bookmarkEnd w:id="98"/>
    </w:p>
    <w:p w14:paraId="34B76BF0" w14:textId="14A5AD3E" w:rsidR="00AD7FA5" w:rsidRPr="002E75C1" w:rsidRDefault="00F06E20" w:rsidP="00AD7FA5">
      <w:pPr>
        <w:pStyle w:val="EO-tekst-splono"/>
        <w:rPr>
          <w:noProof w:val="0"/>
        </w:rPr>
      </w:pPr>
      <w:r w:rsidRPr="002E75C1">
        <w:rPr>
          <w:noProof w:val="0"/>
        </w:rPr>
        <w:t>V IED OVD je v Prilogi 2 naveden seznam reze</w:t>
      </w:r>
      <w:r w:rsidR="009C00C9" w:rsidRPr="002E75C1">
        <w:rPr>
          <w:noProof w:val="0"/>
        </w:rPr>
        <w:t>r</w:t>
      </w:r>
      <w:r w:rsidRPr="002E75C1">
        <w:rPr>
          <w:noProof w:val="0"/>
        </w:rPr>
        <w:t xml:space="preserve">voarjev, ki sestavljajo </w:t>
      </w:r>
      <w:r w:rsidR="001D1AAC" w:rsidRPr="002E75C1">
        <w:rPr>
          <w:noProof w:val="0"/>
        </w:rPr>
        <w:t>Centralno skladišče surovin in izdelkov v reze</w:t>
      </w:r>
      <w:r w:rsidR="009C00C9" w:rsidRPr="002E75C1">
        <w:rPr>
          <w:noProof w:val="0"/>
        </w:rPr>
        <w:t>r</w:t>
      </w:r>
      <w:r w:rsidR="001D1AAC" w:rsidRPr="002E75C1">
        <w:rPr>
          <w:noProof w:val="0"/>
        </w:rPr>
        <w:t>voarjih</w:t>
      </w:r>
      <w:r w:rsidR="004A72D7" w:rsidRPr="002E75C1">
        <w:rPr>
          <w:noProof w:val="0"/>
        </w:rPr>
        <w:t xml:space="preserve">. </w:t>
      </w:r>
      <w:r w:rsidRPr="002E75C1">
        <w:rPr>
          <w:noProof w:val="0"/>
        </w:rPr>
        <w:t>Priloga 2 oziroma seznam</w:t>
      </w:r>
      <w:r w:rsidR="006B3BA1" w:rsidRPr="002E75C1">
        <w:rPr>
          <w:noProof w:val="0"/>
        </w:rPr>
        <w:t xml:space="preserve"> rezervoarjev v prilogi</w:t>
      </w:r>
      <w:r w:rsidRPr="002E75C1">
        <w:rPr>
          <w:noProof w:val="0"/>
        </w:rPr>
        <w:t xml:space="preserve"> je bil zadnjič spremenjen leta 2016</w:t>
      </w:r>
      <w:r w:rsidR="006B3BA1" w:rsidRPr="002E75C1">
        <w:rPr>
          <w:noProof w:val="0"/>
        </w:rPr>
        <w:t>, in sicer</w:t>
      </w:r>
      <w:r w:rsidRPr="002E75C1">
        <w:rPr>
          <w:noProof w:val="0"/>
        </w:rPr>
        <w:t xml:space="preserve"> z odločbo o spremembi IED OVD št. 35406-40/2015-7 z dne 19. 4. 2016.</w:t>
      </w:r>
    </w:p>
    <w:p w14:paraId="6F2FBA92" w14:textId="77777777" w:rsidR="00F06E20" w:rsidRPr="002E75C1" w:rsidRDefault="00F06E20" w:rsidP="00AD7FA5">
      <w:pPr>
        <w:pStyle w:val="EO-tekst-splono"/>
        <w:rPr>
          <w:noProof w:val="0"/>
        </w:rPr>
      </w:pPr>
    </w:p>
    <w:p w14:paraId="7351BEED" w14:textId="75700CC9" w:rsidR="00F06E20" w:rsidRPr="002E75C1" w:rsidRDefault="00F06E20" w:rsidP="00AD7FA5">
      <w:pPr>
        <w:pStyle w:val="EO-tekst-splono"/>
        <w:rPr>
          <w:noProof w:val="0"/>
        </w:rPr>
      </w:pPr>
      <w:r w:rsidRPr="002E75C1">
        <w:rPr>
          <w:noProof w:val="0"/>
        </w:rPr>
        <w:t>V naslednji tabeli so razvidne spremembe</w:t>
      </w:r>
      <w:r w:rsidR="008103B8" w:rsidRPr="002E75C1">
        <w:rPr>
          <w:noProof w:val="0"/>
        </w:rPr>
        <w:t xml:space="preserve"> seznama rezervoarjev, ki se nanašajo na spremembe volumnov reze</w:t>
      </w:r>
      <w:r w:rsidR="00756075" w:rsidRPr="002E75C1">
        <w:rPr>
          <w:noProof w:val="0"/>
        </w:rPr>
        <w:t>r</w:t>
      </w:r>
      <w:r w:rsidR="008103B8" w:rsidRPr="002E75C1">
        <w:rPr>
          <w:noProof w:val="0"/>
        </w:rPr>
        <w:t>voarjev, skladiščenih snovi in opreme.</w:t>
      </w:r>
    </w:p>
    <w:p w14:paraId="23661DA9" w14:textId="1F8C9F15" w:rsidR="008103B8" w:rsidRPr="00AB2566" w:rsidRDefault="00AB2566" w:rsidP="00AB2566">
      <w:pPr>
        <w:rPr>
          <w:szCs w:val="20"/>
        </w:rPr>
      </w:pPr>
      <w:r>
        <w:br w:type="page"/>
      </w:r>
    </w:p>
    <w:p w14:paraId="42E4BF9E" w14:textId="72D86015" w:rsidR="008103B8" w:rsidRPr="002E75C1" w:rsidRDefault="008103B8" w:rsidP="008103B8">
      <w:pPr>
        <w:pStyle w:val="EO-tekst-splono"/>
        <w:ind w:left="1276" w:hanging="1276"/>
        <w:rPr>
          <w:i/>
          <w:iCs/>
          <w:noProof w:val="0"/>
        </w:rPr>
      </w:pPr>
      <w:r w:rsidRPr="002E75C1">
        <w:rPr>
          <w:bCs/>
          <w:i/>
          <w:noProof w:val="0"/>
        </w:rPr>
        <w:t xml:space="preserve">Tabela </w:t>
      </w:r>
      <w:r w:rsidR="00AA59B1">
        <w:rPr>
          <w:bCs/>
          <w:i/>
          <w:noProof w:val="0"/>
        </w:rPr>
        <w:t>6</w:t>
      </w:r>
      <w:r w:rsidRPr="002E75C1">
        <w:rPr>
          <w:bCs/>
          <w:i/>
          <w:noProof w:val="0"/>
        </w:rPr>
        <w:t>:</w:t>
      </w:r>
      <w:r w:rsidRPr="002E75C1">
        <w:rPr>
          <w:bCs/>
          <w:i/>
          <w:noProof w:val="0"/>
        </w:rPr>
        <w:tab/>
      </w:r>
      <w:r w:rsidRPr="002E75C1">
        <w:rPr>
          <w:i/>
          <w:iCs/>
          <w:noProof w:val="0"/>
        </w:rPr>
        <w:t xml:space="preserve">Seznam </w:t>
      </w:r>
      <w:r w:rsidR="00C03681" w:rsidRPr="002E75C1">
        <w:rPr>
          <w:i/>
          <w:iCs/>
          <w:noProof w:val="0"/>
        </w:rPr>
        <w:t xml:space="preserve">sprememb rezervoarjev v </w:t>
      </w:r>
      <w:r w:rsidR="004A72D7" w:rsidRPr="002E75C1">
        <w:rPr>
          <w:i/>
          <w:iCs/>
          <w:noProof w:val="0"/>
        </w:rPr>
        <w:t>Centralnem skladišču surovin in izdelkov v rezervoarjih</w:t>
      </w:r>
      <w:r w:rsidR="00C03681" w:rsidRPr="002E75C1">
        <w:rPr>
          <w:i/>
          <w:iCs/>
          <w:noProof w:val="0"/>
        </w:rPr>
        <w:t xml:space="preserve"> glede na </w:t>
      </w:r>
      <w:r w:rsidR="004A72D7" w:rsidRPr="002E75C1">
        <w:rPr>
          <w:i/>
          <w:iCs/>
          <w:noProof w:val="0"/>
        </w:rPr>
        <w:t>P</w:t>
      </w:r>
      <w:r w:rsidR="00C03681" w:rsidRPr="002E75C1">
        <w:rPr>
          <w:i/>
          <w:iCs/>
          <w:noProof w:val="0"/>
        </w:rPr>
        <w:t>rilogo 2 IED OVD</w:t>
      </w:r>
    </w:p>
    <w:p w14:paraId="6D3FDA98" w14:textId="77777777" w:rsidR="008103B8" w:rsidRPr="002E75C1" w:rsidRDefault="008103B8" w:rsidP="008103B8">
      <w:pPr>
        <w:pStyle w:val="EO-tekst-splono"/>
        <w:ind w:left="1276" w:hanging="1276"/>
        <w:rPr>
          <w:noProof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9"/>
        <w:gridCol w:w="950"/>
        <w:gridCol w:w="2017"/>
        <w:gridCol w:w="1241"/>
        <w:gridCol w:w="1266"/>
        <w:gridCol w:w="1496"/>
        <w:gridCol w:w="1241"/>
      </w:tblGrid>
      <w:tr w:rsidR="00F1221B" w:rsidRPr="002E75C1" w14:paraId="1BDE6F3C" w14:textId="77777777" w:rsidTr="00102141">
        <w:trPr>
          <w:cantSplit/>
          <w:trHeight w:val="1134"/>
        </w:trPr>
        <w:tc>
          <w:tcPr>
            <w:tcW w:w="894" w:type="dxa"/>
            <w:tcBorders>
              <w:top w:val="single" w:sz="4" w:space="0" w:color="auto"/>
              <w:left w:val="single" w:sz="4" w:space="0" w:color="auto"/>
              <w:bottom w:val="single" w:sz="4" w:space="0" w:color="auto"/>
              <w:right w:val="single" w:sz="4" w:space="0" w:color="auto"/>
            </w:tcBorders>
          </w:tcPr>
          <w:p w14:paraId="499B4B8B" w14:textId="77777777" w:rsidR="00C03681" w:rsidRPr="002E75C1" w:rsidRDefault="00C03681" w:rsidP="00102141">
            <w:pPr>
              <w:rPr>
                <w:rFonts w:cs="Arial"/>
                <w:bCs/>
                <w:szCs w:val="20"/>
              </w:rPr>
            </w:pPr>
            <w:bookmarkStart w:id="99" w:name="_Hlk204770202"/>
            <w:proofErr w:type="spellStart"/>
            <w:r w:rsidRPr="002E75C1">
              <w:rPr>
                <w:rFonts w:cs="Arial"/>
                <w:bCs/>
                <w:szCs w:val="20"/>
              </w:rPr>
              <w:t>Zap</w:t>
            </w:r>
            <w:proofErr w:type="spellEnd"/>
            <w:r w:rsidRPr="002E75C1">
              <w:rPr>
                <w:rFonts w:cs="Arial"/>
                <w:bCs/>
                <w:szCs w:val="20"/>
              </w:rPr>
              <w:t>. št. Priloga 2 IED OVD</w:t>
            </w:r>
          </w:p>
        </w:tc>
        <w:tc>
          <w:tcPr>
            <w:tcW w:w="964" w:type="dxa"/>
            <w:tcBorders>
              <w:top w:val="single" w:sz="4" w:space="0" w:color="auto"/>
              <w:left w:val="single" w:sz="4" w:space="0" w:color="auto"/>
              <w:bottom w:val="single" w:sz="4" w:space="0" w:color="auto"/>
              <w:right w:val="single" w:sz="4" w:space="0" w:color="auto"/>
            </w:tcBorders>
          </w:tcPr>
          <w:p w14:paraId="65ADFC65" w14:textId="77777777" w:rsidR="00C03681" w:rsidRPr="002E75C1" w:rsidRDefault="00C03681" w:rsidP="00102141">
            <w:pPr>
              <w:rPr>
                <w:rFonts w:eastAsia="Calibri" w:cs="Arial"/>
                <w:bCs/>
                <w:szCs w:val="20"/>
              </w:rPr>
            </w:pPr>
            <w:r w:rsidRPr="002E75C1">
              <w:rPr>
                <w:rFonts w:cs="Arial"/>
                <w:bCs/>
                <w:szCs w:val="20"/>
              </w:rPr>
              <w:t xml:space="preserve">Oznaka </w:t>
            </w:r>
          </w:p>
          <w:p w14:paraId="5EB893EB" w14:textId="77777777" w:rsidR="00C03681" w:rsidRPr="002E75C1" w:rsidRDefault="00C03681" w:rsidP="00102141">
            <w:pPr>
              <w:rPr>
                <w:rFonts w:eastAsia="Calibri" w:cs="Arial"/>
                <w:bCs/>
                <w:szCs w:val="20"/>
              </w:rPr>
            </w:pPr>
            <w:r w:rsidRPr="002E75C1">
              <w:rPr>
                <w:rFonts w:cs="Arial"/>
                <w:bCs/>
                <w:szCs w:val="20"/>
              </w:rPr>
              <w:t>(Interna oznaka)</w:t>
            </w:r>
          </w:p>
        </w:tc>
        <w:tc>
          <w:tcPr>
            <w:tcW w:w="2017" w:type="dxa"/>
            <w:tcBorders>
              <w:top w:val="single" w:sz="4" w:space="0" w:color="auto"/>
              <w:left w:val="single" w:sz="4" w:space="0" w:color="auto"/>
              <w:bottom w:val="single" w:sz="4" w:space="0" w:color="auto"/>
              <w:right w:val="single" w:sz="4" w:space="0" w:color="auto"/>
            </w:tcBorders>
          </w:tcPr>
          <w:p w14:paraId="6A0F876B" w14:textId="77777777" w:rsidR="00C03681" w:rsidRPr="002E75C1" w:rsidRDefault="00C03681" w:rsidP="00102141">
            <w:pPr>
              <w:rPr>
                <w:rFonts w:cs="Arial"/>
                <w:bCs/>
                <w:szCs w:val="20"/>
              </w:rPr>
            </w:pPr>
            <w:r w:rsidRPr="002E75C1">
              <w:rPr>
                <w:rFonts w:cs="Arial"/>
                <w:bCs/>
                <w:szCs w:val="20"/>
              </w:rPr>
              <w:t>Vrsta nevarne snovi v rezervoarju</w:t>
            </w:r>
          </w:p>
          <w:p w14:paraId="70CB0709" w14:textId="77777777" w:rsidR="00C03681" w:rsidRPr="002E75C1" w:rsidRDefault="00C03681" w:rsidP="00102141">
            <w:pPr>
              <w:rPr>
                <w:rFonts w:eastAsia="Calibri" w:cs="Arial"/>
                <w:bCs/>
                <w:szCs w:val="20"/>
              </w:rPr>
            </w:pPr>
          </w:p>
        </w:tc>
        <w:tc>
          <w:tcPr>
            <w:tcW w:w="1284" w:type="dxa"/>
            <w:tcBorders>
              <w:top w:val="single" w:sz="4" w:space="0" w:color="auto"/>
              <w:left w:val="single" w:sz="4" w:space="0" w:color="auto"/>
              <w:bottom w:val="single" w:sz="4" w:space="0" w:color="auto"/>
              <w:right w:val="single" w:sz="4" w:space="0" w:color="auto"/>
            </w:tcBorders>
          </w:tcPr>
          <w:p w14:paraId="37D9C514" w14:textId="77777777" w:rsidR="00C03681" w:rsidRPr="002E75C1" w:rsidRDefault="00C03681" w:rsidP="00102141">
            <w:pPr>
              <w:rPr>
                <w:rFonts w:cs="Arial"/>
                <w:bCs/>
                <w:szCs w:val="20"/>
                <w:vertAlign w:val="superscript"/>
              </w:rPr>
            </w:pPr>
            <w:r w:rsidRPr="002E75C1">
              <w:rPr>
                <w:rFonts w:cs="Arial"/>
                <w:bCs/>
                <w:szCs w:val="20"/>
              </w:rPr>
              <w:t>Volumen rezervoarja v m</w:t>
            </w:r>
            <w:r w:rsidRPr="002E75C1">
              <w:rPr>
                <w:rFonts w:cs="Arial"/>
                <w:bCs/>
                <w:szCs w:val="20"/>
                <w:vertAlign w:val="superscript"/>
              </w:rPr>
              <w:t>3</w:t>
            </w:r>
          </w:p>
          <w:p w14:paraId="386A5DD1" w14:textId="77777777" w:rsidR="00C03681" w:rsidRPr="002E75C1" w:rsidRDefault="00C03681" w:rsidP="00102141">
            <w:pPr>
              <w:rPr>
                <w:rFonts w:eastAsia="Calibri" w:cs="Arial"/>
                <w:bCs/>
                <w:szCs w:val="20"/>
              </w:rPr>
            </w:pPr>
          </w:p>
        </w:tc>
        <w:tc>
          <w:tcPr>
            <w:tcW w:w="932" w:type="dxa"/>
            <w:tcBorders>
              <w:top w:val="single" w:sz="4" w:space="0" w:color="auto"/>
              <w:left w:val="single" w:sz="4" w:space="0" w:color="auto"/>
              <w:bottom w:val="single" w:sz="4" w:space="0" w:color="auto"/>
              <w:right w:val="single" w:sz="4" w:space="0" w:color="auto"/>
            </w:tcBorders>
          </w:tcPr>
          <w:p w14:paraId="639DF4B0" w14:textId="77777777" w:rsidR="00C03681" w:rsidRPr="002E75C1" w:rsidRDefault="00C03681" w:rsidP="00102141">
            <w:pPr>
              <w:rPr>
                <w:rFonts w:cs="Arial"/>
                <w:bCs/>
                <w:szCs w:val="20"/>
              </w:rPr>
            </w:pPr>
            <w:r w:rsidRPr="002E75C1">
              <w:rPr>
                <w:rFonts w:cs="Arial"/>
                <w:bCs/>
                <w:szCs w:val="20"/>
              </w:rPr>
              <w:t>Leto začetka obratovanja rezervoarja</w:t>
            </w:r>
          </w:p>
          <w:p w14:paraId="3DC0F501" w14:textId="77777777" w:rsidR="00C03681" w:rsidRPr="002E75C1" w:rsidRDefault="00C03681" w:rsidP="00102141">
            <w:pPr>
              <w:rPr>
                <w:rFonts w:eastAsia="Calibri" w:cs="Arial"/>
                <w:bCs/>
                <w:szCs w:val="20"/>
              </w:rPr>
            </w:pPr>
          </w:p>
        </w:tc>
        <w:tc>
          <w:tcPr>
            <w:tcW w:w="1869" w:type="dxa"/>
            <w:tcBorders>
              <w:top w:val="single" w:sz="4" w:space="0" w:color="auto"/>
              <w:left w:val="single" w:sz="4" w:space="0" w:color="auto"/>
              <w:bottom w:val="single" w:sz="4" w:space="0" w:color="auto"/>
              <w:right w:val="single" w:sz="4" w:space="0" w:color="auto"/>
            </w:tcBorders>
          </w:tcPr>
          <w:p w14:paraId="2E8404E0" w14:textId="77777777" w:rsidR="00C03681" w:rsidRPr="002E75C1" w:rsidRDefault="00C03681" w:rsidP="00102141">
            <w:pPr>
              <w:rPr>
                <w:rFonts w:cs="Arial"/>
                <w:bCs/>
                <w:szCs w:val="20"/>
              </w:rPr>
            </w:pPr>
            <w:r w:rsidRPr="002E75C1">
              <w:rPr>
                <w:rFonts w:cs="Arial"/>
                <w:bCs/>
                <w:szCs w:val="20"/>
              </w:rPr>
              <w:t>Tip rezervoarja</w:t>
            </w:r>
          </w:p>
          <w:p w14:paraId="19BBD33A" w14:textId="77777777" w:rsidR="00C03681" w:rsidRPr="002E75C1" w:rsidRDefault="00C03681" w:rsidP="00102141">
            <w:pPr>
              <w:rPr>
                <w:rFonts w:eastAsia="Calibri" w:cs="Arial"/>
                <w:bCs/>
                <w:szCs w:val="20"/>
              </w:rPr>
            </w:pPr>
          </w:p>
        </w:tc>
        <w:tc>
          <w:tcPr>
            <w:tcW w:w="1284" w:type="dxa"/>
            <w:tcBorders>
              <w:top w:val="single" w:sz="4" w:space="0" w:color="auto"/>
              <w:left w:val="single" w:sz="4" w:space="0" w:color="auto"/>
              <w:bottom w:val="single" w:sz="4" w:space="0" w:color="auto"/>
              <w:right w:val="single" w:sz="4" w:space="0" w:color="auto"/>
            </w:tcBorders>
          </w:tcPr>
          <w:p w14:paraId="55A32758" w14:textId="77777777" w:rsidR="00C03681" w:rsidRPr="002E75C1" w:rsidRDefault="00C03681" w:rsidP="00102141">
            <w:pPr>
              <w:rPr>
                <w:rFonts w:cs="Arial"/>
                <w:bCs/>
                <w:szCs w:val="20"/>
              </w:rPr>
            </w:pPr>
            <w:r w:rsidRPr="002E75C1">
              <w:rPr>
                <w:rFonts w:cs="Arial"/>
                <w:bCs/>
                <w:szCs w:val="20"/>
              </w:rPr>
              <w:t>Oprema rezervoarja</w:t>
            </w:r>
          </w:p>
          <w:p w14:paraId="6F293B8C" w14:textId="77777777" w:rsidR="00C03681" w:rsidRPr="002E75C1" w:rsidRDefault="00C03681" w:rsidP="00102141">
            <w:pPr>
              <w:rPr>
                <w:rFonts w:eastAsia="Calibri" w:cs="Arial"/>
                <w:bCs/>
                <w:szCs w:val="20"/>
              </w:rPr>
            </w:pPr>
          </w:p>
        </w:tc>
      </w:tr>
      <w:tr w:rsidR="00F1221B" w:rsidRPr="002E75C1" w14:paraId="30EC0B7F" w14:textId="77777777" w:rsidTr="00102141">
        <w:tc>
          <w:tcPr>
            <w:tcW w:w="894" w:type="dxa"/>
            <w:tcBorders>
              <w:top w:val="single" w:sz="4" w:space="0" w:color="auto"/>
              <w:left w:val="single" w:sz="4" w:space="0" w:color="auto"/>
              <w:bottom w:val="single" w:sz="4" w:space="0" w:color="auto"/>
              <w:right w:val="single" w:sz="4" w:space="0" w:color="auto"/>
            </w:tcBorders>
          </w:tcPr>
          <w:p w14:paraId="3F5E1090"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1</w:t>
            </w:r>
          </w:p>
        </w:tc>
        <w:tc>
          <w:tcPr>
            <w:tcW w:w="964" w:type="dxa"/>
            <w:tcBorders>
              <w:top w:val="single" w:sz="4" w:space="0" w:color="auto"/>
              <w:left w:val="single" w:sz="4" w:space="0" w:color="auto"/>
              <w:bottom w:val="single" w:sz="4" w:space="0" w:color="auto"/>
              <w:right w:val="single" w:sz="4" w:space="0" w:color="auto"/>
            </w:tcBorders>
          </w:tcPr>
          <w:p w14:paraId="16AE2DE5"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Rez3</w:t>
            </w:r>
          </w:p>
          <w:p w14:paraId="33236BE8"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(C3)</w:t>
            </w:r>
          </w:p>
        </w:tc>
        <w:tc>
          <w:tcPr>
            <w:tcW w:w="2017" w:type="dxa"/>
            <w:tcBorders>
              <w:top w:val="single" w:sz="4" w:space="0" w:color="auto"/>
              <w:left w:val="single" w:sz="4" w:space="0" w:color="auto"/>
              <w:bottom w:val="single" w:sz="4" w:space="0" w:color="auto"/>
              <w:right w:val="single" w:sz="4" w:space="0" w:color="auto"/>
            </w:tcBorders>
          </w:tcPr>
          <w:p w14:paraId="70EF6238"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5% - 8% formalin*</w:t>
            </w:r>
          </w:p>
        </w:tc>
        <w:tc>
          <w:tcPr>
            <w:tcW w:w="1284" w:type="dxa"/>
            <w:tcBorders>
              <w:top w:val="single" w:sz="4" w:space="0" w:color="auto"/>
              <w:left w:val="single" w:sz="4" w:space="0" w:color="auto"/>
              <w:bottom w:val="single" w:sz="4" w:space="0" w:color="auto"/>
              <w:right w:val="single" w:sz="4" w:space="0" w:color="auto"/>
            </w:tcBorders>
          </w:tcPr>
          <w:p w14:paraId="2A97EE5D"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200</w:t>
            </w:r>
          </w:p>
        </w:tc>
        <w:tc>
          <w:tcPr>
            <w:tcW w:w="932" w:type="dxa"/>
            <w:tcBorders>
              <w:top w:val="single" w:sz="4" w:space="0" w:color="auto"/>
              <w:left w:val="single" w:sz="4" w:space="0" w:color="auto"/>
              <w:bottom w:val="single" w:sz="4" w:space="0" w:color="auto"/>
              <w:right w:val="single" w:sz="4" w:space="0" w:color="auto"/>
            </w:tcBorders>
          </w:tcPr>
          <w:p w14:paraId="21A02E8B"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2015</w:t>
            </w:r>
          </w:p>
        </w:tc>
        <w:tc>
          <w:tcPr>
            <w:tcW w:w="1869" w:type="dxa"/>
            <w:tcBorders>
              <w:top w:val="single" w:sz="4" w:space="0" w:color="auto"/>
              <w:left w:val="single" w:sz="4" w:space="0" w:color="auto"/>
              <w:bottom w:val="single" w:sz="4" w:space="0" w:color="auto"/>
              <w:right w:val="single" w:sz="4" w:space="0" w:color="auto"/>
            </w:tcBorders>
          </w:tcPr>
          <w:p w14:paraId="19264C49"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6D49526D" w14:textId="77777777" w:rsidR="00C03681" w:rsidRPr="002E75C1" w:rsidRDefault="00C03681" w:rsidP="00102141">
            <w:pPr>
              <w:rPr>
                <w:rFonts w:eastAsia="Calibri" w:cs="Arial"/>
                <w:bCs/>
                <w:szCs w:val="20"/>
              </w:rPr>
            </w:pPr>
            <w:r w:rsidRPr="002E75C1">
              <w:rPr>
                <w:rFonts w:cs="Arial"/>
                <w:bCs/>
                <w:szCs w:val="20"/>
              </w:rPr>
              <w:t>**, Tehnika zaščite A</w:t>
            </w:r>
          </w:p>
        </w:tc>
      </w:tr>
      <w:tr w:rsidR="00F1221B" w:rsidRPr="002E75C1" w14:paraId="2B2D1EF1" w14:textId="77777777" w:rsidTr="00102141">
        <w:trPr>
          <w:trHeight w:val="984"/>
        </w:trPr>
        <w:tc>
          <w:tcPr>
            <w:tcW w:w="894" w:type="dxa"/>
            <w:tcBorders>
              <w:top w:val="single" w:sz="4" w:space="0" w:color="auto"/>
              <w:left w:val="single" w:sz="4" w:space="0" w:color="auto"/>
              <w:bottom w:val="single" w:sz="4" w:space="0" w:color="auto"/>
              <w:right w:val="single" w:sz="4" w:space="0" w:color="auto"/>
            </w:tcBorders>
          </w:tcPr>
          <w:p w14:paraId="6A81D031"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w:t>
            </w:r>
          </w:p>
        </w:tc>
        <w:tc>
          <w:tcPr>
            <w:tcW w:w="964" w:type="dxa"/>
            <w:tcBorders>
              <w:top w:val="single" w:sz="4" w:space="0" w:color="auto"/>
              <w:left w:val="single" w:sz="4" w:space="0" w:color="auto"/>
              <w:bottom w:val="single" w:sz="4" w:space="0" w:color="auto"/>
              <w:right w:val="single" w:sz="4" w:space="0" w:color="auto"/>
            </w:tcBorders>
          </w:tcPr>
          <w:p w14:paraId="111CC577"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Rez4</w:t>
            </w:r>
          </w:p>
          <w:p w14:paraId="17D01BA8"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(C4)</w:t>
            </w:r>
          </w:p>
        </w:tc>
        <w:tc>
          <w:tcPr>
            <w:tcW w:w="2017" w:type="dxa"/>
            <w:tcBorders>
              <w:top w:val="single" w:sz="4" w:space="0" w:color="auto"/>
              <w:left w:val="single" w:sz="4" w:space="0" w:color="auto"/>
              <w:bottom w:val="single" w:sz="4" w:space="0" w:color="auto"/>
              <w:right w:val="single" w:sz="4" w:space="0" w:color="auto"/>
            </w:tcBorders>
          </w:tcPr>
          <w:p w14:paraId="25C1C311"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5% -12% formalin*</w:t>
            </w:r>
            <w:r w:rsidRPr="002E75C1">
              <w:rPr>
                <w:rFonts w:cs="Arial"/>
                <w:bCs/>
                <w:szCs w:val="20"/>
              </w:rPr>
              <w:t xml:space="preserve"> </w:t>
            </w:r>
            <w:r w:rsidRPr="002E75C1">
              <w:rPr>
                <w:rFonts w:ascii="Arial" w:hAnsi="Arial" w:cs="Arial"/>
                <w:bCs/>
                <w:szCs w:val="20"/>
              </w:rPr>
              <w:t>Formalin 5%</w:t>
            </w:r>
          </w:p>
        </w:tc>
        <w:tc>
          <w:tcPr>
            <w:tcW w:w="1284" w:type="dxa"/>
            <w:tcBorders>
              <w:top w:val="single" w:sz="4" w:space="0" w:color="auto"/>
              <w:left w:val="single" w:sz="4" w:space="0" w:color="auto"/>
              <w:bottom w:val="single" w:sz="4" w:space="0" w:color="auto"/>
              <w:right w:val="single" w:sz="4" w:space="0" w:color="auto"/>
            </w:tcBorders>
          </w:tcPr>
          <w:p w14:paraId="15651E26"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200</w:t>
            </w:r>
          </w:p>
        </w:tc>
        <w:tc>
          <w:tcPr>
            <w:tcW w:w="932" w:type="dxa"/>
            <w:tcBorders>
              <w:top w:val="single" w:sz="4" w:space="0" w:color="auto"/>
              <w:left w:val="single" w:sz="4" w:space="0" w:color="auto"/>
              <w:bottom w:val="single" w:sz="4" w:space="0" w:color="auto"/>
              <w:right w:val="single" w:sz="4" w:space="0" w:color="auto"/>
            </w:tcBorders>
          </w:tcPr>
          <w:p w14:paraId="63424968"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2016</w:t>
            </w:r>
          </w:p>
        </w:tc>
        <w:tc>
          <w:tcPr>
            <w:tcW w:w="1869" w:type="dxa"/>
            <w:tcBorders>
              <w:top w:val="single" w:sz="4" w:space="0" w:color="auto"/>
              <w:left w:val="single" w:sz="4" w:space="0" w:color="auto"/>
              <w:bottom w:val="single" w:sz="4" w:space="0" w:color="auto"/>
              <w:right w:val="single" w:sz="4" w:space="0" w:color="auto"/>
            </w:tcBorders>
          </w:tcPr>
          <w:p w14:paraId="0106FE11"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044D7924" w14:textId="77777777" w:rsidR="00C03681" w:rsidRPr="002E75C1" w:rsidRDefault="00C03681" w:rsidP="00102141">
            <w:pPr>
              <w:rPr>
                <w:rFonts w:eastAsia="Calibri" w:cs="Arial"/>
                <w:bCs/>
                <w:szCs w:val="20"/>
              </w:rPr>
            </w:pPr>
            <w:r w:rsidRPr="002E75C1">
              <w:rPr>
                <w:rFonts w:cs="Arial"/>
                <w:bCs/>
                <w:szCs w:val="20"/>
              </w:rPr>
              <w:t>**, Tehnika zaščite A</w:t>
            </w:r>
          </w:p>
        </w:tc>
      </w:tr>
      <w:tr w:rsidR="00F1221B" w:rsidRPr="002E75C1" w14:paraId="3671EFED" w14:textId="77777777" w:rsidTr="00102141">
        <w:tc>
          <w:tcPr>
            <w:tcW w:w="894" w:type="dxa"/>
            <w:tcBorders>
              <w:top w:val="single" w:sz="4" w:space="0" w:color="auto"/>
              <w:left w:val="single" w:sz="4" w:space="0" w:color="auto"/>
              <w:bottom w:val="single" w:sz="4" w:space="0" w:color="auto"/>
              <w:right w:val="single" w:sz="4" w:space="0" w:color="auto"/>
            </w:tcBorders>
          </w:tcPr>
          <w:p w14:paraId="7D08BFBF"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3</w:t>
            </w:r>
          </w:p>
        </w:tc>
        <w:tc>
          <w:tcPr>
            <w:tcW w:w="964" w:type="dxa"/>
            <w:tcBorders>
              <w:top w:val="single" w:sz="4" w:space="0" w:color="auto"/>
              <w:left w:val="single" w:sz="4" w:space="0" w:color="auto"/>
              <w:bottom w:val="single" w:sz="4" w:space="0" w:color="auto"/>
              <w:right w:val="single" w:sz="4" w:space="0" w:color="auto"/>
            </w:tcBorders>
          </w:tcPr>
          <w:p w14:paraId="53B10C24"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Rez13</w:t>
            </w:r>
          </w:p>
          <w:p w14:paraId="4A2BAC26"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(C11)</w:t>
            </w:r>
          </w:p>
        </w:tc>
        <w:tc>
          <w:tcPr>
            <w:tcW w:w="2017" w:type="dxa"/>
            <w:tcBorders>
              <w:top w:val="single" w:sz="4" w:space="0" w:color="auto"/>
              <w:left w:val="single" w:sz="4" w:space="0" w:color="auto"/>
              <w:bottom w:val="single" w:sz="4" w:space="0" w:color="auto"/>
              <w:right w:val="single" w:sz="4" w:space="0" w:color="auto"/>
            </w:tcBorders>
          </w:tcPr>
          <w:p w14:paraId="4E35BE02" w14:textId="77777777" w:rsidR="00731103" w:rsidRPr="002E75C1" w:rsidRDefault="00C03681" w:rsidP="00102141">
            <w:pPr>
              <w:pStyle w:val="Glava"/>
              <w:autoSpaceDE w:val="0"/>
              <w:autoSpaceDN w:val="0"/>
              <w:adjustRightInd w:val="0"/>
              <w:rPr>
                <w:rFonts w:cs="Arial"/>
                <w:bCs/>
                <w:szCs w:val="20"/>
              </w:rPr>
            </w:pPr>
            <w:r w:rsidRPr="002E75C1">
              <w:rPr>
                <w:rFonts w:cs="Arial"/>
                <w:bCs/>
                <w:strike/>
                <w:szCs w:val="20"/>
              </w:rPr>
              <w:t>Cca 20% butanol v vodi*</w:t>
            </w:r>
            <w:r w:rsidRPr="002E75C1">
              <w:rPr>
                <w:rFonts w:cs="Arial"/>
                <w:bCs/>
                <w:szCs w:val="20"/>
              </w:rPr>
              <w:t xml:space="preserve"> </w:t>
            </w:r>
          </w:p>
          <w:p w14:paraId="08781D4D" w14:textId="02DF5E6A" w:rsidR="00C03681" w:rsidRPr="002E75C1" w:rsidRDefault="00C03681" w:rsidP="00102141">
            <w:pPr>
              <w:pStyle w:val="Glava"/>
              <w:autoSpaceDE w:val="0"/>
              <w:autoSpaceDN w:val="0"/>
              <w:adjustRightInd w:val="0"/>
              <w:rPr>
                <w:rFonts w:cs="Arial"/>
                <w:bCs/>
                <w:strike/>
                <w:szCs w:val="20"/>
              </w:rPr>
            </w:pPr>
            <w:r w:rsidRPr="002E75C1">
              <w:rPr>
                <w:rFonts w:ascii="Arial" w:hAnsi="Arial" w:cs="Arial"/>
                <w:bCs/>
                <w:szCs w:val="20"/>
              </w:rPr>
              <w:t>n-butanol 20 %</w:t>
            </w:r>
          </w:p>
        </w:tc>
        <w:tc>
          <w:tcPr>
            <w:tcW w:w="1284" w:type="dxa"/>
            <w:tcBorders>
              <w:top w:val="single" w:sz="4" w:space="0" w:color="auto"/>
              <w:left w:val="single" w:sz="4" w:space="0" w:color="auto"/>
              <w:bottom w:val="single" w:sz="4" w:space="0" w:color="auto"/>
              <w:right w:val="single" w:sz="4" w:space="0" w:color="auto"/>
            </w:tcBorders>
          </w:tcPr>
          <w:p w14:paraId="0308D13E"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30</w:t>
            </w:r>
          </w:p>
          <w:p w14:paraId="044FE8D5" w14:textId="77777777" w:rsidR="00C03681" w:rsidRPr="002E75C1" w:rsidRDefault="00C03681" w:rsidP="00102141">
            <w:pPr>
              <w:pStyle w:val="Glava"/>
              <w:autoSpaceDE w:val="0"/>
              <w:autoSpaceDN w:val="0"/>
              <w:adjustRightInd w:val="0"/>
              <w:rPr>
                <w:rFonts w:cs="Arial"/>
                <w:bCs/>
                <w:strike/>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08A3D46E" w14:textId="77777777" w:rsidR="00C03681" w:rsidRPr="002E75C1" w:rsidRDefault="00C03681" w:rsidP="00102141">
            <w:pPr>
              <w:rPr>
                <w:rFonts w:cs="Arial"/>
                <w:bCs/>
                <w:szCs w:val="20"/>
              </w:rPr>
            </w:pPr>
            <w:r w:rsidRPr="002E75C1">
              <w:rPr>
                <w:rFonts w:cs="Arial"/>
                <w:bCs/>
                <w:szCs w:val="20"/>
              </w:rPr>
              <w:t>1982</w:t>
            </w:r>
          </w:p>
          <w:p w14:paraId="1019280B" w14:textId="77777777" w:rsidR="00C03681" w:rsidRPr="002E75C1" w:rsidRDefault="00C03681" w:rsidP="00102141">
            <w:pPr>
              <w:rPr>
                <w:rFonts w:eastAsia="Calibri" w:cs="Arial"/>
                <w:bCs/>
                <w:szCs w:val="20"/>
              </w:rPr>
            </w:pPr>
            <w:r w:rsidRPr="002E75C1">
              <w:rPr>
                <w:rFonts w:cs="Arial"/>
                <w:bCs/>
                <w:szCs w:val="20"/>
              </w:rPr>
              <w:t>2024</w:t>
            </w:r>
          </w:p>
        </w:tc>
        <w:tc>
          <w:tcPr>
            <w:tcW w:w="1869" w:type="dxa"/>
            <w:tcBorders>
              <w:top w:val="single" w:sz="4" w:space="0" w:color="auto"/>
              <w:left w:val="single" w:sz="4" w:space="0" w:color="auto"/>
              <w:bottom w:val="single" w:sz="4" w:space="0" w:color="auto"/>
              <w:right w:val="single" w:sz="4" w:space="0" w:color="auto"/>
            </w:tcBorders>
          </w:tcPr>
          <w:p w14:paraId="3021D909"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v delavnici</w:t>
            </w:r>
          </w:p>
        </w:tc>
        <w:tc>
          <w:tcPr>
            <w:tcW w:w="1284" w:type="dxa"/>
            <w:tcBorders>
              <w:top w:val="single" w:sz="4" w:space="0" w:color="auto"/>
              <w:left w:val="single" w:sz="4" w:space="0" w:color="auto"/>
              <w:bottom w:val="single" w:sz="4" w:space="0" w:color="auto"/>
              <w:right w:val="single" w:sz="4" w:space="0" w:color="auto"/>
            </w:tcBorders>
          </w:tcPr>
          <w:p w14:paraId="1D8FF335" w14:textId="77777777" w:rsidR="00C03681" w:rsidRPr="002E75C1" w:rsidRDefault="00C03681" w:rsidP="00102141">
            <w:pPr>
              <w:rPr>
                <w:rFonts w:eastAsia="Calibri" w:cs="Arial"/>
                <w:bCs/>
                <w:strike/>
                <w:szCs w:val="20"/>
              </w:rPr>
            </w:pPr>
            <w:r w:rsidRPr="002E75C1">
              <w:rPr>
                <w:rFonts w:cs="Arial"/>
                <w:bCs/>
                <w:strike/>
                <w:szCs w:val="20"/>
              </w:rPr>
              <w:t>**, Tehnika zaščite B</w:t>
            </w:r>
            <w:r w:rsidRPr="002E75C1">
              <w:rPr>
                <w:rFonts w:cs="Arial"/>
                <w:bCs/>
                <w:szCs w:val="20"/>
              </w:rPr>
              <w:t xml:space="preserve"> Tehnika zaščite C</w:t>
            </w:r>
          </w:p>
        </w:tc>
      </w:tr>
      <w:tr w:rsidR="00F1221B" w:rsidRPr="002E75C1" w14:paraId="7FD4E4CC" w14:textId="77777777" w:rsidTr="00102141">
        <w:tc>
          <w:tcPr>
            <w:tcW w:w="894" w:type="dxa"/>
            <w:tcBorders>
              <w:top w:val="single" w:sz="4" w:space="0" w:color="auto"/>
              <w:left w:val="single" w:sz="4" w:space="0" w:color="auto"/>
              <w:bottom w:val="single" w:sz="4" w:space="0" w:color="auto"/>
              <w:right w:val="single" w:sz="4" w:space="0" w:color="auto"/>
            </w:tcBorders>
          </w:tcPr>
          <w:p w14:paraId="4C0E2F5D"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4</w:t>
            </w:r>
          </w:p>
        </w:tc>
        <w:tc>
          <w:tcPr>
            <w:tcW w:w="964" w:type="dxa"/>
            <w:tcBorders>
              <w:top w:val="single" w:sz="4" w:space="0" w:color="auto"/>
              <w:left w:val="single" w:sz="4" w:space="0" w:color="auto"/>
              <w:bottom w:val="single" w:sz="4" w:space="0" w:color="auto"/>
              <w:right w:val="single" w:sz="4" w:space="0" w:color="auto"/>
            </w:tcBorders>
          </w:tcPr>
          <w:p w14:paraId="573BDB93"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Rez14</w:t>
            </w:r>
          </w:p>
          <w:p w14:paraId="2E63799C"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(C12)</w:t>
            </w:r>
          </w:p>
        </w:tc>
        <w:tc>
          <w:tcPr>
            <w:tcW w:w="2017" w:type="dxa"/>
            <w:tcBorders>
              <w:top w:val="single" w:sz="4" w:space="0" w:color="auto"/>
              <w:left w:val="single" w:sz="4" w:space="0" w:color="auto"/>
              <w:bottom w:val="single" w:sz="4" w:space="0" w:color="auto"/>
              <w:right w:val="single" w:sz="4" w:space="0" w:color="auto"/>
            </w:tcBorders>
          </w:tcPr>
          <w:p w14:paraId="393D1C08"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 xml:space="preserve">Destilacijski </w:t>
            </w:r>
            <w:proofErr w:type="spellStart"/>
            <w:r w:rsidRPr="002E75C1">
              <w:rPr>
                <w:rFonts w:cs="Arial"/>
                <w:bCs/>
                <w:szCs w:val="20"/>
              </w:rPr>
              <w:t>izobutanol</w:t>
            </w:r>
            <w:proofErr w:type="spellEnd"/>
            <w:r w:rsidRPr="002E75C1">
              <w:rPr>
                <w:rFonts w:cs="Arial"/>
                <w:bCs/>
                <w:szCs w:val="20"/>
              </w:rPr>
              <w:t xml:space="preserve"> (cca 80%)*</w:t>
            </w:r>
          </w:p>
          <w:p w14:paraId="786927E2" w14:textId="77777777" w:rsidR="00C03681" w:rsidRPr="002E75C1" w:rsidRDefault="00C03681" w:rsidP="00102141">
            <w:pPr>
              <w:pStyle w:val="Glava"/>
              <w:autoSpaceDE w:val="0"/>
              <w:autoSpaceDN w:val="0"/>
              <w:adjustRightInd w:val="0"/>
              <w:rPr>
                <w:rFonts w:cs="Arial"/>
                <w:bCs/>
                <w:szCs w:val="20"/>
              </w:rPr>
            </w:pPr>
            <w:proofErr w:type="spellStart"/>
            <w:r w:rsidRPr="002E75C1">
              <w:rPr>
                <w:rFonts w:cs="Arial"/>
                <w:bCs/>
                <w:szCs w:val="20"/>
              </w:rPr>
              <w:t>izo</w:t>
            </w:r>
            <w:proofErr w:type="spellEnd"/>
            <w:r w:rsidRPr="002E75C1">
              <w:rPr>
                <w:rFonts w:cs="Arial"/>
                <w:bCs/>
                <w:szCs w:val="20"/>
              </w:rPr>
              <w:t>-butanol 20%</w:t>
            </w:r>
          </w:p>
        </w:tc>
        <w:tc>
          <w:tcPr>
            <w:tcW w:w="1284" w:type="dxa"/>
            <w:tcBorders>
              <w:top w:val="single" w:sz="4" w:space="0" w:color="auto"/>
              <w:left w:val="single" w:sz="4" w:space="0" w:color="auto"/>
              <w:bottom w:val="single" w:sz="4" w:space="0" w:color="auto"/>
              <w:right w:val="single" w:sz="4" w:space="0" w:color="auto"/>
            </w:tcBorders>
          </w:tcPr>
          <w:p w14:paraId="752C0627"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30</w:t>
            </w:r>
          </w:p>
          <w:p w14:paraId="34F50C84"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37EDF1A8" w14:textId="77777777" w:rsidR="00C03681" w:rsidRPr="002E75C1" w:rsidRDefault="00C03681" w:rsidP="00102141">
            <w:pPr>
              <w:rPr>
                <w:rFonts w:cs="Arial"/>
                <w:bCs/>
                <w:szCs w:val="20"/>
              </w:rPr>
            </w:pPr>
            <w:r w:rsidRPr="002E75C1">
              <w:rPr>
                <w:rFonts w:cs="Arial"/>
                <w:bCs/>
                <w:szCs w:val="20"/>
              </w:rPr>
              <w:t>1982</w:t>
            </w:r>
          </w:p>
          <w:p w14:paraId="3E5C7B5F" w14:textId="77777777" w:rsidR="00C03681" w:rsidRPr="002E75C1" w:rsidRDefault="00C03681" w:rsidP="00102141">
            <w:pPr>
              <w:rPr>
                <w:rFonts w:cs="Arial"/>
                <w:bCs/>
                <w:szCs w:val="20"/>
              </w:rPr>
            </w:pPr>
            <w:r w:rsidRPr="002E75C1">
              <w:rPr>
                <w:rFonts w:cs="Arial"/>
                <w:bCs/>
                <w:szCs w:val="20"/>
              </w:rPr>
              <w:t>2024</w:t>
            </w:r>
          </w:p>
        </w:tc>
        <w:tc>
          <w:tcPr>
            <w:tcW w:w="1869" w:type="dxa"/>
            <w:tcBorders>
              <w:top w:val="single" w:sz="4" w:space="0" w:color="auto"/>
              <w:left w:val="single" w:sz="4" w:space="0" w:color="auto"/>
              <w:bottom w:val="single" w:sz="4" w:space="0" w:color="auto"/>
              <w:right w:val="single" w:sz="4" w:space="0" w:color="auto"/>
            </w:tcBorders>
          </w:tcPr>
          <w:p w14:paraId="7CF5ADF8" w14:textId="77777777" w:rsidR="00C03681" w:rsidRPr="002E75C1" w:rsidRDefault="00C03681" w:rsidP="00102141">
            <w:pPr>
              <w:rPr>
                <w:rFonts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782007B7" w14:textId="77777777" w:rsidR="00C03681" w:rsidRPr="002E75C1" w:rsidRDefault="00C03681" w:rsidP="00102141">
            <w:pPr>
              <w:rPr>
                <w:rFonts w:cs="Arial"/>
                <w:bCs/>
                <w:szCs w:val="20"/>
              </w:rPr>
            </w:pPr>
            <w:r w:rsidRPr="002E75C1">
              <w:rPr>
                <w:rFonts w:cs="Arial"/>
                <w:bCs/>
                <w:szCs w:val="20"/>
              </w:rPr>
              <w:t>**, Tehnika zaščite B Tehnika zaščite C</w:t>
            </w:r>
          </w:p>
        </w:tc>
      </w:tr>
      <w:tr w:rsidR="00F1221B" w:rsidRPr="002E75C1" w14:paraId="1D39E720" w14:textId="77777777" w:rsidTr="00102141">
        <w:tc>
          <w:tcPr>
            <w:tcW w:w="894" w:type="dxa"/>
            <w:tcBorders>
              <w:top w:val="single" w:sz="4" w:space="0" w:color="auto"/>
              <w:left w:val="single" w:sz="4" w:space="0" w:color="auto"/>
              <w:bottom w:val="single" w:sz="4" w:space="0" w:color="auto"/>
              <w:right w:val="single" w:sz="4" w:space="0" w:color="auto"/>
            </w:tcBorders>
          </w:tcPr>
          <w:p w14:paraId="255A66EA"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5</w:t>
            </w:r>
          </w:p>
        </w:tc>
        <w:tc>
          <w:tcPr>
            <w:tcW w:w="964" w:type="dxa"/>
            <w:tcBorders>
              <w:top w:val="single" w:sz="4" w:space="0" w:color="auto"/>
              <w:left w:val="single" w:sz="4" w:space="0" w:color="auto"/>
              <w:bottom w:val="single" w:sz="4" w:space="0" w:color="auto"/>
              <w:right w:val="single" w:sz="4" w:space="0" w:color="auto"/>
            </w:tcBorders>
          </w:tcPr>
          <w:p w14:paraId="182ADBC7"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Rez15</w:t>
            </w:r>
          </w:p>
          <w:p w14:paraId="3F3E20AF"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(C13)</w:t>
            </w:r>
          </w:p>
        </w:tc>
        <w:tc>
          <w:tcPr>
            <w:tcW w:w="2017" w:type="dxa"/>
            <w:tcBorders>
              <w:top w:val="single" w:sz="4" w:space="0" w:color="auto"/>
              <w:left w:val="single" w:sz="4" w:space="0" w:color="auto"/>
              <w:bottom w:val="single" w:sz="4" w:space="0" w:color="auto"/>
              <w:right w:val="single" w:sz="4" w:space="0" w:color="auto"/>
            </w:tcBorders>
          </w:tcPr>
          <w:p w14:paraId="4D78A6AD"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Izo butanol*</w:t>
            </w:r>
          </w:p>
        </w:tc>
        <w:tc>
          <w:tcPr>
            <w:tcW w:w="1284" w:type="dxa"/>
            <w:tcBorders>
              <w:top w:val="single" w:sz="4" w:space="0" w:color="auto"/>
              <w:left w:val="single" w:sz="4" w:space="0" w:color="auto"/>
              <w:bottom w:val="single" w:sz="4" w:space="0" w:color="auto"/>
              <w:right w:val="single" w:sz="4" w:space="0" w:color="auto"/>
            </w:tcBorders>
          </w:tcPr>
          <w:p w14:paraId="289F112B"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79625BAF" w14:textId="77777777" w:rsidR="00C03681" w:rsidRPr="002E75C1" w:rsidRDefault="00C03681" w:rsidP="00102141">
            <w:pPr>
              <w:rPr>
                <w:rFonts w:cs="Arial"/>
                <w:bCs/>
                <w:szCs w:val="20"/>
              </w:rPr>
            </w:pPr>
            <w:r w:rsidRPr="002E75C1">
              <w:rPr>
                <w:rFonts w:cs="Arial"/>
                <w:bCs/>
                <w:szCs w:val="20"/>
              </w:rPr>
              <w:t>2016</w:t>
            </w:r>
          </w:p>
          <w:p w14:paraId="4D644A33" w14:textId="77777777" w:rsidR="00C03681" w:rsidRPr="002E75C1" w:rsidRDefault="00C03681" w:rsidP="00102141">
            <w:pPr>
              <w:rPr>
                <w:rFonts w:cs="Arial"/>
                <w:bCs/>
                <w:szCs w:val="20"/>
              </w:rPr>
            </w:pPr>
            <w:r w:rsidRPr="002E75C1">
              <w:rPr>
                <w:rFonts w:cs="Arial"/>
                <w:bCs/>
                <w:szCs w:val="20"/>
              </w:rPr>
              <w:t>2024</w:t>
            </w:r>
          </w:p>
        </w:tc>
        <w:tc>
          <w:tcPr>
            <w:tcW w:w="1869" w:type="dxa"/>
            <w:tcBorders>
              <w:top w:val="single" w:sz="4" w:space="0" w:color="auto"/>
              <w:left w:val="single" w:sz="4" w:space="0" w:color="auto"/>
              <w:bottom w:val="single" w:sz="4" w:space="0" w:color="auto"/>
              <w:right w:val="single" w:sz="4" w:space="0" w:color="auto"/>
            </w:tcBorders>
          </w:tcPr>
          <w:p w14:paraId="1B7F69A9" w14:textId="77777777" w:rsidR="00C03681" w:rsidRPr="002E75C1" w:rsidRDefault="00C03681" w:rsidP="00102141">
            <w:pPr>
              <w:rPr>
                <w:rFonts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020537CA" w14:textId="77777777" w:rsidR="00C03681" w:rsidRPr="002E75C1" w:rsidRDefault="00C03681" w:rsidP="00102141">
            <w:pPr>
              <w:rPr>
                <w:rFonts w:cs="Arial"/>
                <w:bCs/>
                <w:szCs w:val="20"/>
              </w:rPr>
            </w:pPr>
            <w:r w:rsidRPr="002E75C1">
              <w:rPr>
                <w:rFonts w:cs="Arial"/>
                <w:bCs/>
                <w:szCs w:val="20"/>
              </w:rPr>
              <w:t>**, Tehnika zaščite B Tehnika zaščite C</w:t>
            </w:r>
          </w:p>
        </w:tc>
      </w:tr>
      <w:tr w:rsidR="00F1221B" w:rsidRPr="002E75C1" w14:paraId="19030BE6" w14:textId="77777777" w:rsidTr="00102141">
        <w:tc>
          <w:tcPr>
            <w:tcW w:w="894" w:type="dxa"/>
            <w:tcBorders>
              <w:top w:val="single" w:sz="4" w:space="0" w:color="auto"/>
              <w:left w:val="single" w:sz="4" w:space="0" w:color="auto"/>
              <w:bottom w:val="single" w:sz="4" w:space="0" w:color="auto"/>
              <w:right w:val="single" w:sz="4" w:space="0" w:color="auto"/>
            </w:tcBorders>
          </w:tcPr>
          <w:p w14:paraId="51646695"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w:t>
            </w:r>
          </w:p>
        </w:tc>
        <w:tc>
          <w:tcPr>
            <w:tcW w:w="964" w:type="dxa"/>
            <w:tcBorders>
              <w:top w:val="single" w:sz="4" w:space="0" w:color="auto"/>
              <w:left w:val="single" w:sz="4" w:space="0" w:color="auto"/>
              <w:bottom w:val="single" w:sz="4" w:space="0" w:color="auto"/>
              <w:right w:val="single" w:sz="4" w:space="0" w:color="auto"/>
            </w:tcBorders>
          </w:tcPr>
          <w:p w14:paraId="13C03634"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Rez16</w:t>
            </w:r>
          </w:p>
          <w:p w14:paraId="4FEC14B9"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(C14)</w:t>
            </w:r>
          </w:p>
        </w:tc>
        <w:tc>
          <w:tcPr>
            <w:tcW w:w="2017" w:type="dxa"/>
            <w:tcBorders>
              <w:top w:val="single" w:sz="4" w:space="0" w:color="auto"/>
              <w:left w:val="single" w:sz="4" w:space="0" w:color="auto"/>
              <w:bottom w:val="single" w:sz="4" w:space="0" w:color="auto"/>
              <w:right w:val="single" w:sz="4" w:space="0" w:color="auto"/>
            </w:tcBorders>
          </w:tcPr>
          <w:p w14:paraId="2EE3E103"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 xml:space="preserve">MF smola + cca    50 % metanola in vode* </w:t>
            </w:r>
          </w:p>
          <w:p w14:paraId="773C07D4" w14:textId="77777777" w:rsidR="00C03681" w:rsidRPr="002E75C1" w:rsidRDefault="00C03681" w:rsidP="00102141">
            <w:pPr>
              <w:pStyle w:val="Glava"/>
              <w:autoSpaceDE w:val="0"/>
              <w:autoSpaceDN w:val="0"/>
              <w:adjustRightInd w:val="0"/>
              <w:rPr>
                <w:rFonts w:cs="Arial"/>
                <w:bCs/>
                <w:szCs w:val="20"/>
              </w:rPr>
            </w:pPr>
            <w:proofErr w:type="spellStart"/>
            <w:r w:rsidRPr="002E75C1">
              <w:rPr>
                <w:rFonts w:cs="Arial"/>
                <w:bCs/>
                <w:szCs w:val="20"/>
              </w:rPr>
              <w:t>Amino</w:t>
            </w:r>
            <w:proofErr w:type="spellEnd"/>
            <w:r w:rsidRPr="002E75C1">
              <w:rPr>
                <w:rFonts w:cs="Arial"/>
                <w:bCs/>
                <w:szCs w:val="20"/>
              </w:rPr>
              <w:t xml:space="preserve"> MF smola </w:t>
            </w:r>
            <w:proofErr w:type="spellStart"/>
            <w:r w:rsidRPr="002E75C1">
              <w:rPr>
                <w:rFonts w:cs="Arial"/>
                <w:bCs/>
                <w:szCs w:val="20"/>
              </w:rPr>
              <w:t>neuparjena</w:t>
            </w:r>
            <w:proofErr w:type="spellEnd"/>
          </w:p>
        </w:tc>
        <w:tc>
          <w:tcPr>
            <w:tcW w:w="1284" w:type="dxa"/>
            <w:tcBorders>
              <w:top w:val="single" w:sz="4" w:space="0" w:color="auto"/>
              <w:left w:val="single" w:sz="4" w:space="0" w:color="auto"/>
              <w:bottom w:val="single" w:sz="4" w:space="0" w:color="auto"/>
              <w:right w:val="single" w:sz="4" w:space="0" w:color="auto"/>
            </w:tcBorders>
          </w:tcPr>
          <w:p w14:paraId="550544C1"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p w14:paraId="462B79F4"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200</w:t>
            </w:r>
          </w:p>
        </w:tc>
        <w:tc>
          <w:tcPr>
            <w:tcW w:w="932" w:type="dxa"/>
            <w:tcBorders>
              <w:top w:val="single" w:sz="4" w:space="0" w:color="auto"/>
              <w:left w:val="single" w:sz="4" w:space="0" w:color="auto"/>
              <w:bottom w:val="single" w:sz="4" w:space="0" w:color="auto"/>
              <w:right w:val="single" w:sz="4" w:space="0" w:color="auto"/>
            </w:tcBorders>
          </w:tcPr>
          <w:p w14:paraId="0CF25751"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2009</w:t>
            </w:r>
          </w:p>
          <w:p w14:paraId="480C7174"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2024</w:t>
            </w:r>
          </w:p>
        </w:tc>
        <w:tc>
          <w:tcPr>
            <w:tcW w:w="1869" w:type="dxa"/>
            <w:tcBorders>
              <w:top w:val="single" w:sz="4" w:space="0" w:color="auto"/>
              <w:left w:val="single" w:sz="4" w:space="0" w:color="auto"/>
              <w:bottom w:val="single" w:sz="4" w:space="0" w:color="auto"/>
              <w:right w:val="single" w:sz="4" w:space="0" w:color="auto"/>
            </w:tcBorders>
          </w:tcPr>
          <w:p w14:paraId="20693D5E" w14:textId="77777777" w:rsidR="00C03681" w:rsidRPr="002E75C1" w:rsidRDefault="00C03681" w:rsidP="00102141">
            <w:pPr>
              <w:rPr>
                <w:rFonts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00640AE8" w14:textId="77777777" w:rsidR="00C03681" w:rsidRPr="002E75C1" w:rsidRDefault="00C03681" w:rsidP="00102141">
            <w:pPr>
              <w:rPr>
                <w:rFonts w:cs="Arial"/>
                <w:bCs/>
                <w:szCs w:val="20"/>
              </w:rPr>
            </w:pPr>
            <w:r w:rsidRPr="002E75C1">
              <w:rPr>
                <w:rFonts w:cs="Arial"/>
                <w:bCs/>
                <w:szCs w:val="20"/>
              </w:rPr>
              <w:t>**, Tehnika zaščite C</w:t>
            </w:r>
          </w:p>
        </w:tc>
      </w:tr>
      <w:tr w:rsidR="00F1221B" w:rsidRPr="002E75C1" w14:paraId="29818673" w14:textId="77777777" w:rsidTr="00102141">
        <w:tc>
          <w:tcPr>
            <w:tcW w:w="894" w:type="dxa"/>
            <w:tcBorders>
              <w:top w:val="single" w:sz="4" w:space="0" w:color="auto"/>
              <w:left w:val="single" w:sz="4" w:space="0" w:color="auto"/>
              <w:bottom w:val="single" w:sz="4" w:space="0" w:color="auto"/>
              <w:right w:val="single" w:sz="4" w:space="0" w:color="auto"/>
            </w:tcBorders>
          </w:tcPr>
          <w:p w14:paraId="24EC3114"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7</w:t>
            </w:r>
          </w:p>
        </w:tc>
        <w:tc>
          <w:tcPr>
            <w:tcW w:w="964" w:type="dxa"/>
            <w:tcBorders>
              <w:top w:val="single" w:sz="4" w:space="0" w:color="auto"/>
              <w:left w:val="single" w:sz="4" w:space="0" w:color="auto"/>
              <w:bottom w:val="single" w:sz="4" w:space="0" w:color="auto"/>
              <w:right w:val="single" w:sz="4" w:space="0" w:color="auto"/>
            </w:tcBorders>
          </w:tcPr>
          <w:p w14:paraId="142388CB"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Rez17</w:t>
            </w:r>
          </w:p>
          <w:p w14:paraId="32438619"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(C15)</w:t>
            </w:r>
          </w:p>
        </w:tc>
        <w:tc>
          <w:tcPr>
            <w:tcW w:w="2017" w:type="dxa"/>
            <w:tcBorders>
              <w:top w:val="single" w:sz="4" w:space="0" w:color="auto"/>
              <w:left w:val="single" w:sz="4" w:space="0" w:color="auto"/>
              <w:bottom w:val="single" w:sz="4" w:space="0" w:color="auto"/>
              <w:right w:val="single" w:sz="4" w:space="0" w:color="auto"/>
            </w:tcBorders>
          </w:tcPr>
          <w:p w14:paraId="637C4951"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n-butanol*</w:t>
            </w:r>
          </w:p>
        </w:tc>
        <w:tc>
          <w:tcPr>
            <w:tcW w:w="1284" w:type="dxa"/>
            <w:tcBorders>
              <w:top w:val="single" w:sz="4" w:space="0" w:color="auto"/>
              <w:left w:val="single" w:sz="4" w:space="0" w:color="auto"/>
              <w:bottom w:val="single" w:sz="4" w:space="0" w:color="auto"/>
              <w:right w:val="single" w:sz="4" w:space="0" w:color="auto"/>
            </w:tcBorders>
          </w:tcPr>
          <w:p w14:paraId="32159945"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01A5B4AD" w14:textId="77777777" w:rsidR="00C03681" w:rsidRPr="002E75C1" w:rsidRDefault="00C03681" w:rsidP="00102141">
            <w:pPr>
              <w:rPr>
                <w:rFonts w:cs="Arial"/>
                <w:bCs/>
                <w:strike/>
                <w:szCs w:val="20"/>
              </w:rPr>
            </w:pPr>
            <w:r w:rsidRPr="002E75C1">
              <w:rPr>
                <w:rFonts w:cs="Arial"/>
                <w:bCs/>
                <w:strike/>
                <w:szCs w:val="20"/>
              </w:rPr>
              <w:t>1982</w:t>
            </w:r>
          </w:p>
          <w:p w14:paraId="4D1104B3" w14:textId="77777777" w:rsidR="00C03681" w:rsidRPr="002E75C1" w:rsidRDefault="00C03681" w:rsidP="00102141">
            <w:pPr>
              <w:rPr>
                <w:rFonts w:eastAsia="Calibri" w:cs="Arial"/>
                <w:bCs/>
                <w:szCs w:val="20"/>
              </w:rPr>
            </w:pPr>
            <w:r w:rsidRPr="002E75C1">
              <w:rPr>
                <w:rFonts w:cs="Arial"/>
                <w:bCs/>
                <w:szCs w:val="20"/>
              </w:rPr>
              <w:t>2024</w:t>
            </w:r>
          </w:p>
        </w:tc>
        <w:tc>
          <w:tcPr>
            <w:tcW w:w="1869" w:type="dxa"/>
            <w:tcBorders>
              <w:top w:val="single" w:sz="4" w:space="0" w:color="auto"/>
              <w:left w:val="single" w:sz="4" w:space="0" w:color="auto"/>
              <w:bottom w:val="single" w:sz="4" w:space="0" w:color="auto"/>
              <w:right w:val="single" w:sz="4" w:space="0" w:color="auto"/>
            </w:tcBorders>
          </w:tcPr>
          <w:p w14:paraId="20EE152E"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aluminij</w:t>
            </w:r>
          </w:p>
        </w:tc>
        <w:tc>
          <w:tcPr>
            <w:tcW w:w="1284" w:type="dxa"/>
            <w:tcBorders>
              <w:top w:val="single" w:sz="4" w:space="0" w:color="auto"/>
              <w:left w:val="single" w:sz="4" w:space="0" w:color="auto"/>
              <w:bottom w:val="single" w:sz="4" w:space="0" w:color="auto"/>
              <w:right w:val="single" w:sz="4" w:space="0" w:color="auto"/>
            </w:tcBorders>
          </w:tcPr>
          <w:p w14:paraId="68AF55F5" w14:textId="77777777" w:rsidR="00C03681" w:rsidRPr="002E75C1" w:rsidRDefault="00C03681" w:rsidP="00102141">
            <w:pPr>
              <w:rPr>
                <w:rFonts w:eastAsia="Calibri" w:cs="Arial"/>
                <w:bCs/>
                <w:szCs w:val="20"/>
              </w:rPr>
            </w:pPr>
            <w:r w:rsidRPr="002E75C1">
              <w:rPr>
                <w:rFonts w:cs="Arial"/>
                <w:bCs/>
                <w:szCs w:val="20"/>
              </w:rPr>
              <w:t>**, Tehnika zaščite C</w:t>
            </w:r>
          </w:p>
        </w:tc>
      </w:tr>
      <w:tr w:rsidR="00F1221B" w:rsidRPr="002E75C1" w14:paraId="1C7AC21E" w14:textId="77777777" w:rsidTr="00102141">
        <w:tc>
          <w:tcPr>
            <w:tcW w:w="894" w:type="dxa"/>
            <w:tcBorders>
              <w:top w:val="single" w:sz="4" w:space="0" w:color="auto"/>
              <w:left w:val="single" w:sz="4" w:space="0" w:color="auto"/>
              <w:bottom w:val="single" w:sz="4" w:space="0" w:color="auto"/>
              <w:right w:val="single" w:sz="4" w:space="0" w:color="auto"/>
            </w:tcBorders>
          </w:tcPr>
          <w:p w14:paraId="690FB993"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8</w:t>
            </w:r>
          </w:p>
        </w:tc>
        <w:tc>
          <w:tcPr>
            <w:tcW w:w="964" w:type="dxa"/>
            <w:tcBorders>
              <w:top w:val="single" w:sz="4" w:space="0" w:color="auto"/>
              <w:left w:val="single" w:sz="4" w:space="0" w:color="auto"/>
              <w:bottom w:val="single" w:sz="4" w:space="0" w:color="auto"/>
              <w:right w:val="single" w:sz="4" w:space="0" w:color="auto"/>
            </w:tcBorders>
          </w:tcPr>
          <w:p w14:paraId="1B4F2767"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Rez18</w:t>
            </w:r>
          </w:p>
          <w:p w14:paraId="46A75C94"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(C16)</w:t>
            </w:r>
          </w:p>
        </w:tc>
        <w:tc>
          <w:tcPr>
            <w:tcW w:w="2017" w:type="dxa"/>
            <w:tcBorders>
              <w:top w:val="single" w:sz="4" w:space="0" w:color="auto"/>
              <w:left w:val="single" w:sz="4" w:space="0" w:color="auto"/>
              <w:bottom w:val="single" w:sz="4" w:space="0" w:color="auto"/>
              <w:right w:val="single" w:sz="4" w:space="0" w:color="auto"/>
            </w:tcBorders>
          </w:tcPr>
          <w:p w14:paraId="1D978285" w14:textId="77777777" w:rsidR="00C03681" w:rsidRPr="002E75C1" w:rsidRDefault="00C03681" w:rsidP="00102141">
            <w:pPr>
              <w:pStyle w:val="Glava"/>
              <w:autoSpaceDE w:val="0"/>
              <w:autoSpaceDN w:val="0"/>
              <w:adjustRightInd w:val="0"/>
              <w:rPr>
                <w:rFonts w:cs="Arial"/>
                <w:bCs/>
                <w:strike/>
                <w:szCs w:val="20"/>
                <w:vertAlign w:val="superscript"/>
              </w:rPr>
            </w:pPr>
            <w:r w:rsidRPr="002E75C1">
              <w:rPr>
                <w:rFonts w:cs="Arial"/>
                <w:bCs/>
                <w:strike/>
                <w:szCs w:val="20"/>
              </w:rPr>
              <w:t>40% - 50% formalin</w:t>
            </w:r>
            <w:r w:rsidRPr="002E75C1">
              <w:rPr>
                <w:rFonts w:cs="Arial"/>
                <w:bCs/>
                <w:strike/>
                <w:szCs w:val="20"/>
                <w:vertAlign w:val="superscript"/>
              </w:rPr>
              <w:t>*</w:t>
            </w:r>
          </w:p>
          <w:p w14:paraId="5876D93E" w14:textId="77777777" w:rsidR="00C03681" w:rsidRPr="002E75C1" w:rsidRDefault="00C03681" w:rsidP="00102141">
            <w:pPr>
              <w:pStyle w:val="Glava"/>
              <w:autoSpaceDE w:val="0"/>
              <w:autoSpaceDN w:val="0"/>
              <w:adjustRightInd w:val="0"/>
              <w:rPr>
                <w:rFonts w:cs="Arial"/>
                <w:bCs/>
                <w:strike/>
                <w:szCs w:val="20"/>
                <w:vertAlign w:val="superscript"/>
              </w:rPr>
            </w:pPr>
            <w:r w:rsidRPr="002E75C1">
              <w:rPr>
                <w:rFonts w:ascii="Arial" w:hAnsi="Arial" w:cs="Arial"/>
                <w:bCs/>
                <w:szCs w:val="20"/>
              </w:rPr>
              <w:t>Formalin 45 %</w:t>
            </w:r>
          </w:p>
        </w:tc>
        <w:tc>
          <w:tcPr>
            <w:tcW w:w="1284" w:type="dxa"/>
            <w:tcBorders>
              <w:top w:val="single" w:sz="4" w:space="0" w:color="auto"/>
              <w:left w:val="single" w:sz="4" w:space="0" w:color="auto"/>
              <w:bottom w:val="single" w:sz="4" w:space="0" w:color="auto"/>
              <w:right w:val="single" w:sz="4" w:space="0" w:color="auto"/>
            </w:tcBorders>
          </w:tcPr>
          <w:p w14:paraId="627910D0"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150</w:t>
            </w:r>
          </w:p>
          <w:p w14:paraId="5986EDFA" w14:textId="77777777" w:rsidR="00C03681" w:rsidRPr="002E75C1" w:rsidRDefault="00C03681" w:rsidP="00102141">
            <w:pPr>
              <w:pStyle w:val="Glava"/>
              <w:autoSpaceDE w:val="0"/>
              <w:autoSpaceDN w:val="0"/>
              <w:adjustRightInd w:val="0"/>
              <w:rPr>
                <w:rFonts w:cs="Arial"/>
                <w:bCs/>
                <w:strike/>
                <w:szCs w:val="20"/>
              </w:rPr>
            </w:pPr>
            <w:r w:rsidRPr="002E75C1">
              <w:rPr>
                <w:rFonts w:cs="Arial"/>
                <w:bCs/>
                <w:szCs w:val="20"/>
              </w:rPr>
              <w:t>200</w:t>
            </w:r>
          </w:p>
        </w:tc>
        <w:tc>
          <w:tcPr>
            <w:tcW w:w="932" w:type="dxa"/>
            <w:tcBorders>
              <w:top w:val="single" w:sz="4" w:space="0" w:color="auto"/>
              <w:left w:val="single" w:sz="4" w:space="0" w:color="auto"/>
              <w:bottom w:val="single" w:sz="4" w:space="0" w:color="auto"/>
              <w:right w:val="single" w:sz="4" w:space="0" w:color="auto"/>
            </w:tcBorders>
          </w:tcPr>
          <w:p w14:paraId="286477AC" w14:textId="77777777" w:rsidR="00C03681" w:rsidRPr="002E75C1" w:rsidRDefault="00C03681" w:rsidP="00102141">
            <w:pPr>
              <w:rPr>
                <w:rFonts w:cs="Arial"/>
                <w:bCs/>
                <w:strike/>
                <w:szCs w:val="20"/>
              </w:rPr>
            </w:pPr>
            <w:r w:rsidRPr="002E75C1">
              <w:rPr>
                <w:rFonts w:cs="Arial"/>
                <w:bCs/>
                <w:strike/>
                <w:szCs w:val="20"/>
              </w:rPr>
              <w:t>1982</w:t>
            </w:r>
          </w:p>
          <w:p w14:paraId="314FD1E2" w14:textId="77777777" w:rsidR="00C03681" w:rsidRPr="002E75C1" w:rsidRDefault="00C03681" w:rsidP="00102141">
            <w:pPr>
              <w:rPr>
                <w:rFonts w:eastAsia="Calibri" w:cs="Arial"/>
                <w:bCs/>
                <w:strike/>
                <w:szCs w:val="20"/>
              </w:rPr>
            </w:pPr>
            <w:r w:rsidRPr="002E75C1">
              <w:rPr>
                <w:rFonts w:cs="Arial"/>
                <w:bCs/>
                <w:szCs w:val="20"/>
              </w:rPr>
              <w:t>2024</w:t>
            </w:r>
          </w:p>
        </w:tc>
        <w:tc>
          <w:tcPr>
            <w:tcW w:w="1869" w:type="dxa"/>
            <w:tcBorders>
              <w:top w:val="single" w:sz="4" w:space="0" w:color="auto"/>
              <w:left w:val="single" w:sz="4" w:space="0" w:color="auto"/>
              <w:bottom w:val="single" w:sz="4" w:space="0" w:color="auto"/>
              <w:right w:val="single" w:sz="4" w:space="0" w:color="auto"/>
            </w:tcBorders>
          </w:tcPr>
          <w:p w14:paraId="5E33A11E" w14:textId="4CCB3F51"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7DB8E9D1" w14:textId="77777777" w:rsidR="00C03681" w:rsidRPr="002E75C1" w:rsidRDefault="00C03681" w:rsidP="00102141">
            <w:pPr>
              <w:rPr>
                <w:rFonts w:cs="Arial"/>
                <w:bCs/>
                <w:strike/>
                <w:szCs w:val="20"/>
              </w:rPr>
            </w:pPr>
            <w:r w:rsidRPr="002E75C1">
              <w:rPr>
                <w:rFonts w:cs="Arial"/>
                <w:bCs/>
                <w:strike/>
                <w:szCs w:val="20"/>
              </w:rPr>
              <w:t>**, Tehnika zaščite C</w:t>
            </w:r>
          </w:p>
          <w:p w14:paraId="39EEE2AC" w14:textId="77777777" w:rsidR="00C03681" w:rsidRPr="002E75C1" w:rsidRDefault="00C03681" w:rsidP="00102141">
            <w:pPr>
              <w:rPr>
                <w:rFonts w:eastAsia="Calibri" w:cs="Arial"/>
                <w:bCs/>
                <w:strike/>
                <w:szCs w:val="20"/>
              </w:rPr>
            </w:pPr>
            <w:r w:rsidRPr="002E75C1">
              <w:rPr>
                <w:rFonts w:cs="Arial"/>
                <w:bCs/>
                <w:szCs w:val="20"/>
              </w:rPr>
              <w:t>Tehnika zaščite A</w:t>
            </w:r>
          </w:p>
        </w:tc>
      </w:tr>
      <w:tr w:rsidR="00F1221B" w:rsidRPr="002E75C1" w14:paraId="4F6D15A8" w14:textId="77777777" w:rsidTr="00102141">
        <w:tc>
          <w:tcPr>
            <w:tcW w:w="894" w:type="dxa"/>
            <w:tcBorders>
              <w:top w:val="single" w:sz="4" w:space="0" w:color="auto"/>
              <w:left w:val="single" w:sz="4" w:space="0" w:color="auto"/>
              <w:bottom w:val="single" w:sz="4" w:space="0" w:color="auto"/>
              <w:right w:val="single" w:sz="4" w:space="0" w:color="auto"/>
            </w:tcBorders>
          </w:tcPr>
          <w:p w14:paraId="2C75C660"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9</w:t>
            </w:r>
          </w:p>
        </w:tc>
        <w:tc>
          <w:tcPr>
            <w:tcW w:w="964" w:type="dxa"/>
            <w:tcBorders>
              <w:top w:val="single" w:sz="4" w:space="0" w:color="auto"/>
              <w:left w:val="single" w:sz="4" w:space="0" w:color="auto"/>
              <w:bottom w:val="single" w:sz="4" w:space="0" w:color="auto"/>
              <w:right w:val="single" w:sz="4" w:space="0" w:color="auto"/>
            </w:tcBorders>
          </w:tcPr>
          <w:p w14:paraId="3D4823AC"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Rez19</w:t>
            </w:r>
          </w:p>
          <w:p w14:paraId="138D4C50"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(C17)</w:t>
            </w:r>
          </w:p>
        </w:tc>
        <w:tc>
          <w:tcPr>
            <w:tcW w:w="2017" w:type="dxa"/>
            <w:tcBorders>
              <w:top w:val="single" w:sz="4" w:space="0" w:color="auto"/>
              <w:left w:val="single" w:sz="4" w:space="0" w:color="auto"/>
              <w:bottom w:val="single" w:sz="4" w:space="0" w:color="auto"/>
              <w:right w:val="single" w:sz="4" w:space="0" w:color="auto"/>
            </w:tcBorders>
          </w:tcPr>
          <w:p w14:paraId="2EB54FD6"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 xml:space="preserve">PAE – </w:t>
            </w:r>
            <w:proofErr w:type="spellStart"/>
            <w:r w:rsidRPr="002E75C1">
              <w:rPr>
                <w:rFonts w:cs="Arial"/>
                <w:bCs/>
                <w:strike/>
                <w:szCs w:val="20"/>
              </w:rPr>
              <w:t>poliamidamin</w:t>
            </w:r>
            <w:proofErr w:type="spellEnd"/>
            <w:r w:rsidRPr="002E75C1">
              <w:rPr>
                <w:rFonts w:cs="Arial"/>
                <w:bCs/>
                <w:strike/>
                <w:szCs w:val="20"/>
              </w:rPr>
              <w:t xml:space="preserve"> </w:t>
            </w:r>
            <w:proofErr w:type="spellStart"/>
            <w:r w:rsidRPr="002E75C1">
              <w:rPr>
                <w:rFonts w:cs="Arial"/>
                <w:bCs/>
                <w:strike/>
                <w:szCs w:val="20"/>
              </w:rPr>
              <w:t>epiklorhidrinska</w:t>
            </w:r>
            <w:proofErr w:type="spellEnd"/>
            <w:r w:rsidRPr="002E75C1">
              <w:rPr>
                <w:rFonts w:cs="Arial"/>
                <w:bCs/>
                <w:strike/>
                <w:szCs w:val="20"/>
              </w:rPr>
              <w:t xml:space="preserve"> smola*</w:t>
            </w:r>
          </w:p>
          <w:p w14:paraId="7CC4961C"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PAE različni tipi</w:t>
            </w:r>
          </w:p>
        </w:tc>
        <w:tc>
          <w:tcPr>
            <w:tcW w:w="1284" w:type="dxa"/>
            <w:tcBorders>
              <w:top w:val="single" w:sz="4" w:space="0" w:color="auto"/>
              <w:left w:val="single" w:sz="4" w:space="0" w:color="auto"/>
              <w:bottom w:val="single" w:sz="4" w:space="0" w:color="auto"/>
              <w:right w:val="single" w:sz="4" w:space="0" w:color="auto"/>
            </w:tcBorders>
          </w:tcPr>
          <w:p w14:paraId="1CBFBA6B"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025F534C" w14:textId="77777777" w:rsidR="00C03681" w:rsidRPr="002E75C1" w:rsidRDefault="00C03681" w:rsidP="00102141">
            <w:pPr>
              <w:rPr>
                <w:rFonts w:cs="Arial"/>
                <w:bCs/>
                <w:strike/>
                <w:szCs w:val="20"/>
              </w:rPr>
            </w:pPr>
            <w:r w:rsidRPr="002E75C1">
              <w:rPr>
                <w:rFonts w:cs="Arial"/>
                <w:bCs/>
                <w:strike/>
                <w:szCs w:val="20"/>
              </w:rPr>
              <w:t>2018</w:t>
            </w:r>
          </w:p>
          <w:p w14:paraId="1E0B3579" w14:textId="77777777" w:rsidR="00C03681" w:rsidRPr="002E75C1" w:rsidRDefault="00C03681" w:rsidP="00102141">
            <w:pPr>
              <w:rPr>
                <w:rFonts w:eastAsia="Calibri" w:cs="Arial"/>
                <w:bCs/>
                <w:szCs w:val="20"/>
              </w:rPr>
            </w:pPr>
            <w:r w:rsidRPr="002E75C1">
              <w:rPr>
                <w:rFonts w:cs="Arial"/>
                <w:bCs/>
                <w:szCs w:val="20"/>
              </w:rPr>
              <w:t>2025</w:t>
            </w:r>
          </w:p>
        </w:tc>
        <w:tc>
          <w:tcPr>
            <w:tcW w:w="1869" w:type="dxa"/>
            <w:tcBorders>
              <w:top w:val="single" w:sz="4" w:space="0" w:color="auto"/>
              <w:left w:val="single" w:sz="4" w:space="0" w:color="auto"/>
              <w:bottom w:val="single" w:sz="4" w:space="0" w:color="auto"/>
              <w:right w:val="single" w:sz="4" w:space="0" w:color="auto"/>
            </w:tcBorders>
          </w:tcPr>
          <w:p w14:paraId="2F0F128A"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w:t>
            </w:r>
          </w:p>
        </w:tc>
        <w:tc>
          <w:tcPr>
            <w:tcW w:w="1284" w:type="dxa"/>
            <w:tcBorders>
              <w:top w:val="single" w:sz="4" w:space="0" w:color="auto"/>
              <w:left w:val="single" w:sz="4" w:space="0" w:color="auto"/>
              <w:bottom w:val="single" w:sz="4" w:space="0" w:color="auto"/>
              <w:right w:val="single" w:sz="4" w:space="0" w:color="auto"/>
            </w:tcBorders>
          </w:tcPr>
          <w:p w14:paraId="70470FB9" w14:textId="77777777" w:rsidR="00C03681" w:rsidRPr="002E75C1" w:rsidRDefault="00C03681" w:rsidP="00102141">
            <w:pPr>
              <w:rPr>
                <w:rFonts w:cs="Arial"/>
                <w:bCs/>
                <w:strike/>
                <w:szCs w:val="20"/>
              </w:rPr>
            </w:pPr>
            <w:r w:rsidRPr="002E75C1">
              <w:rPr>
                <w:rFonts w:cs="Arial"/>
                <w:bCs/>
                <w:strike/>
                <w:szCs w:val="20"/>
              </w:rPr>
              <w:t>**, Tehnika zaščite C</w:t>
            </w:r>
          </w:p>
          <w:p w14:paraId="71331302" w14:textId="77777777" w:rsidR="00C03681" w:rsidRPr="002E75C1" w:rsidRDefault="00C03681" w:rsidP="00102141">
            <w:pPr>
              <w:rPr>
                <w:rFonts w:eastAsia="Calibri" w:cs="Arial"/>
                <w:bCs/>
                <w:strike/>
                <w:szCs w:val="20"/>
              </w:rPr>
            </w:pPr>
            <w:r w:rsidRPr="002E75C1">
              <w:rPr>
                <w:rFonts w:cs="Arial"/>
                <w:bCs/>
                <w:szCs w:val="20"/>
              </w:rPr>
              <w:t>Tehnika zaščite B</w:t>
            </w:r>
          </w:p>
        </w:tc>
      </w:tr>
      <w:tr w:rsidR="00F1221B" w:rsidRPr="002E75C1" w14:paraId="4AE523BA" w14:textId="77777777" w:rsidTr="00102141">
        <w:tc>
          <w:tcPr>
            <w:tcW w:w="894" w:type="dxa"/>
            <w:tcBorders>
              <w:top w:val="single" w:sz="4" w:space="0" w:color="auto"/>
              <w:left w:val="single" w:sz="4" w:space="0" w:color="auto"/>
              <w:bottom w:val="single" w:sz="4" w:space="0" w:color="auto"/>
              <w:right w:val="single" w:sz="4" w:space="0" w:color="auto"/>
            </w:tcBorders>
          </w:tcPr>
          <w:p w14:paraId="26E4B775"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10</w:t>
            </w:r>
          </w:p>
        </w:tc>
        <w:tc>
          <w:tcPr>
            <w:tcW w:w="964" w:type="dxa"/>
            <w:tcBorders>
              <w:top w:val="single" w:sz="4" w:space="0" w:color="auto"/>
              <w:left w:val="single" w:sz="4" w:space="0" w:color="auto"/>
              <w:bottom w:val="single" w:sz="4" w:space="0" w:color="auto"/>
              <w:right w:val="single" w:sz="4" w:space="0" w:color="auto"/>
            </w:tcBorders>
          </w:tcPr>
          <w:p w14:paraId="2F5ECCC9"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Rez20</w:t>
            </w:r>
          </w:p>
          <w:p w14:paraId="62E30738"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(C18)</w:t>
            </w:r>
          </w:p>
        </w:tc>
        <w:tc>
          <w:tcPr>
            <w:tcW w:w="2017" w:type="dxa"/>
            <w:tcBorders>
              <w:top w:val="single" w:sz="4" w:space="0" w:color="auto"/>
              <w:left w:val="single" w:sz="4" w:space="0" w:color="auto"/>
              <w:bottom w:val="single" w:sz="4" w:space="0" w:color="auto"/>
              <w:right w:val="single" w:sz="4" w:space="0" w:color="auto"/>
            </w:tcBorders>
          </w:tcPr>
          <w:p w14:paraId="3A98E522"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Metanol – 99%*</w:t>
            </w:r>
          </w:p>
        </w:tc>
        <w:tc>
          <w:tcPr>
            <w:tcW w:w="1284" w:type="dxa"/>
            <w:tcBorders>
              <w:top w:val="single" w:sz="4" w:space="0" w:color="auto"/>
              <w:left w:val="single" w:sz="4" w:space="0" w:color="auto"/>
              <w:bottom w:val="single" w:sz="4" w:space="0" w:color="auto"/>
              <w:right w:val="single" w:sz="4" w:space="0" w:color="auto"/>
            </w:tcBorders>
          </w:tcPr>
          <w:p w14:paraId="169B1183"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150</w:t>
            </w:r>
          </w:p>
          <w:p w14:paraId="55FB7EFE" w14:textId="77777777" w:rsidR="00C03681" w:rsidRPr="002E75C1" w:rsidRDefault="00C03681" w:rsidP="00102141">
            <w:pPr>
              <w:pStyle w:val="Glava"/>
              <w:autoSpaceDE w:val="0"/>
              <w:autoSpaceDN w:val="0"/>
              <w:adjustRightInd w:val="0"/>
              <w:rPr>
                <w:rFonts w:cs="Arial"/>
                <w:bCs/>
                <w:strike/>
                <w:szCs w:val="20"/>
              </w:rPr>
            </w:pPr>
            <w:r w:rsidRPr="002E75C1">
              <w:rPr>
                <w:rFonts w:cs="Arial"/>
                <w:bCs/>
                <w:szCs w:val="20"/>
              </w:rPr>
              <w:t>200</w:t>
            </w:r>
          </w:p>
        </w:tc>
        <w:tc>
          <w:tcPr>
            <w:tcW w:w="932" w:type="dxa"/>
            <w:tcBorders>
              <w:top w:val="single" w:sz="4" w:space="0" w:color="auto"/>
              <w:left w:val="single" w:sz="4" w:space="0" w:color="auto"/>
              <w:bottom w:val="single" w:sz="4" w:space="0" w:color="auto"/>
              <w:right w:val="single" w:sz="4" w:space="0" w:color="auto"/>
            </w:tcBorders>
          </w:tcPr>
          <w:p w14:paraId="2C43BD27" w14:textId="77777777" w:rsidR="00C03681" w:rsidRPr="002E75C1" w:rsidRDefault="00C03681" w:rsidP="00102141">
            <w:pPr>
              <w:rPr>
                <w:rFonts w:cs="Arial"/>
                <w:bCs/>
                <w:strike/>
                <w:szCs w:val="20"/>
              </w:rPr>
            </w:pPr>
            <w:r w:rsidRPr="002E75C1">
              <w:rPr>
                <w:rFonts w:cs="Arial"/>
                <w:bCs/>
                <w:strike/>
                <w:szCs w:val="20"/>
              </w:rPr>
              <w:t>1982</w:t>
            </w:r>
          </w:p>
          <w:p w14:paraId="3DBC43B4" w14:textId="77777777" w:rsidR="00C03681" w:rsidRPr="002E75C1" w:rsidRDefault="00C03681" w:rsidP="00102141">
            <w:pPr>
              <w:rPr>
                <w:rFonts w:eastAsia="Calibri" w:cs="Arial"/>
                <w:bCs/>
                <w:strike/>
                <w:szCs w:val="20"/>
              </w:rPr>
            </w:pPr>
            <w:r w:rsidRPr="002E75C1">
              <w:rPr>
                <w:rFonts w:cs="Arial"/>
                <w:bCs/>
                <w:szCs w:val="20"/>
              </w:rPr>
              <w:t>2024</w:t>
            </w:r>
          </w:p>
        </w:tc>
        <w:tc>
          <w:tcPr>
            <w:tcW w:w="1869" w:type="dxa"/>
            <w:tcBorders>
              <w:top w:val="single" w:sz="4" w:space="0" w:color="auto"/>
              <w:left w:val="single" w:sz="4" w:space="0" w:color="auto"/>
              <w:bottom w:val="single" w:sz="4" w:space="0" w:color="auto"/>
              <w:right w:val="single" w:sz="4" w:space="0" w:color="auto"/>
            </w:tcBorders>
          </w:tcPr>
          <w:p w14:paraId="7A7E359E"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56DBD772" w14:textId="77777777" w:rsidR="00C03681" w:rsidRPr="002E75C1" w:rsidRDefault="00C03681" w:rsidP="00102141">
            <w:pPr>
              <w:rPr>
                <w:rFonts w:eastAsia="Calibri" w:cs="Arial"/>
                <w:bCs/>
                <w:szCs w:val="20"/>
              </w:rPr>
            </w:pPr>
            <w:r w:rsidRPr="002E75C1">
              <w:rPr>
                <w:rFonts w:cs="Arial"/>
                <w:bCs/>
                <w:szCs w:val="20"/>
              </w:rPr>
              <w:t>**, Tehnika zaščite C</w:t>
            </w:r>
          </w:p>
        </w:tc>
      </w:tr>
      <w:tr w:rsidR="00F1221B" w:rsidRPr="002E75C1" w14:paraId="03F4D024" w14:textId="77777777" w:rsidTr="00102141">
        <w:tc>
          <w:tcPr>
            <w:tcW w:w="894" w:type="dxa"/>
            <w:tcBorders>
              <w:top w:val="single" w:sz="4" w:space="0" w:color="auto"/>
              <w:left w:val="single" w:sz="4" w:space="0" w:color="auto"/>
              <w:bottom w:val="single" w:sz="4" w:space="0" w:color="auto"/>
              <w:right w:val="single" w:sz="4" w:space="0" w:color="auto"/>
            </w:tcBorders>
          </w:tcPr>
          <w:p w14:paraId="53988550"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11</w:t>
            </w:r>
          </w:p>
        </w:tc>
        <w:tc>
          <w:tcPr>
            <w:tcW w:w="964" w:type="dxa"/>
            <w:tcBorders>
              <w:top w:val="single" w:sz="4" w:space="0" w:color="auto"/>
              <w:left w:val="single" w:sz="4" w:space="0" w:color="auto"/>
              <w:bottom w:val="single" w:sz="4" w:space="0" w:color="auto"/>
              <w:right w:val="single" w:sz="4" w:space="0" w:color="auto"/>
            </w:tcBorders>
          </w:tcPr>
          <w:p w14:paraId="1D3F39BD"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Rez25</w:t>
            </w:r>
          </w:p>
          <w:p w14:paraId="1D96BBD0"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(C34)</w:t>
            </w:r>
          </w:p>
        </w:tc>
        <w:tc>
          <w:tcPr>
            <w:tcW w:w="2017" w:type="dxa"/>
            <w:tcBorders>
              <w:top w:val="single" w:sz="4" w:space="0" w:color="auto"/>
              <w:left w:val="single" w:sz="4" w:space="0" w:color="auto"/>
              <w:bottom w:val="single" w:sz="4" w:space="0" w:color="auto"/>
              <w:right w:val="single" w:sz="4" w:space="0" w:color="auto"/>
            </w:tcBorders>
          </w:tcPr>
          <w:p w14:paraId="3AAFDE39"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14% - 16% formalin*</w:t>
            </w:r>
          </w:p>
          <w:p w14:paraId="07ED0B60"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14% formalin</w:t>
            </w:r>
          </w:p>
          <w:p w14:paraId="2BDA0D1C" w14:textId="77777777" w:rsidR="00C03681" w:rsidRPr="002E75C1" w:rsidRDefault="00C03681" w:rsidP="00102141">
            <w:pPr>
              <w:pStyle w:val="Glava"/>
              <w:autoSpaceDE w:val="0"/>
              <w:autoSpaceDN w:val="0"/>
              <w:adjustRightInd w:val="0"/>
              <w:rPr>
                <w:rFonts w:cs="Arial"/>
                <w:bCs/>
                <w:szCs w:val="20"/>
              </w:rPr>
            </w:pPr>
          </w:p>
        </w:tc>
        <w:tc>
          <w:tcPr>
            <w:tcW w:w="1284" w:type="dxa"/>
            <w:tcBorders>
              <w:top w:val="single" w:sz="4" w:space="0" w:color="auto"/>
              <w:left w:val="single" w:sz="4" w:space="0" w:color="auto"/>
              <w:bottom w:val="single" w:sz="4" w:space="0" w:color="auto"/>
              <w:right w:val="single" w:sz="4" w:space="0" w:color="auto"/>
            </w:tcBorders>
          </w:tcPr>
          <w:p w14:paraId="6735BD97"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200</w:t>
            </w:r>
          </w:p>
        </w:tc>
        <w:tc>
          <w:tcPr>
            <w:tcW w:w="932" w:type="dxa"/>
            <w:tcBorders>
              <w:top w:val="single" w:sz="4" w:space="0" w:color="auto"/>
              <w:left w:val="single" w:sz="4" w:space="0" w:color="auto"/>
              <w:bottom w:val="single" w:sz="4" w:space="0" w:color="auto"/>
              <w:right w:val="single" w:sz="4" w:space="0" w:color="auto"/>
            </w:tcBorders>
          </w:tcPr>
          <w:p w14:paraId="13B74291"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2017</w:t>
            </w:r>
          </w:p>
          <w:p w14:paraId="7881800D"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2022</w:t>
            </w:r>
          </w:p>
        </w:tc>
        <w:tc>
          <w:tcPr>
            <w:tcW w:w="1869" w:type="dxa"/>
            <w:tcBorders>
              <w:top w:val="single" w:sz="4" w:space="0" w:color="auto"/>
              <w:left w:val="single" w:sz="4" w:space="0" w:color="auto"/>
              <w:bottom w:val="single" w:sz="4" w:space="0" w:color="auto"/>
              <w:right w:val="single" w:sz="4" w:space="0" w:color="auto"/>
            </w:tcBorders>
          </w:tcPr>
          <w:p w14:paraId="1B1A6896" w14:textId="77777777" w:rsidR="00C03681" w:rsidRPr="002E75C1" w:rsidRDefault="00C03681" w:rsidP="00102141">
            <w:pPr>
              <w:rPr>
                <w:rFonts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armirani poliester</w:t>
            </w:r>
          </w:p>
        </w:tc>
        <w:tc>
          <w:tcPr>
            <w:tcW w:w="1284" w:type="dxa"/>
            <w:tcBorders>
              <w:top w:val="single" w:sz="4" w:space="0" w:color="auto"/>
              <w:left w:val="single" w:sz="4" w:space="0" w:color="auto"/>
              <w:bottom w:val="single" w:sz="4" w:space="0" w:color="auto"/>
              <w:right w:val="single" w:sz="4" w:space="0" w:color="auto"/>
            </w:tcBorders>
          </w:tcPr>
          <w:p w14:paraId="5F2B11B1" w14:textId="77777777" w:rsidR="00C03681" w:rsidRPr="002E75C1" w:rsidRDefault="00C03681" w:rsidP="00102141">
            <w:pPr>
              <w:rPr>
                <w:rFonts w:cs="Arial"/>
                <w:bCs/>
                <w:szCs w:val="20"/>
              </w:rPr>
            </w:pPr>
            <w:r w:rsidRPr="002E75C1">
              <w:rPr>
                <w:rFonts w:cs="Arial"/>
                <w:bCs/>
                <w:szCs w:val="20"/>
              </w:rPr>
              <w:t>**, Tehnika zaščite C</w:t>
            </w:r>
          </w:p>
          <w:p w14:paraId="12528CEB" w14:textId="77777777" w:rsidR="00C03681" w:rsidRPr="002E75C1" w:rsidRDefault="00C03681" w:rsidP="00102141">
            <w:pPr>
              <w:rPr>
                <w:rFonts w:cs="Arial"/>
                <w:bCs/>
                <w:szCs w:val="20"/>
              </w:rPr>
            </w:pPr>
            <w:r w:rsidRPr="002E75C1">
              <w:rPr>
                <w:rFonts w:cs="Arial"/>
                <w:bCs/>
                <w:szCs w:val="20"/>
              </w:rPr>
              <w:t>Tehnika zaščite B</w:t>
            </w:r>
          </w:p>
        </w:tc>
      </w:tr>
      <w:tr w:rsidR="00F1221B" w:rsidRPr="002E75C1" w14:paraId="3E6B1B52" w14:textId="77777777" w:rsidTr="00102141">
        <w:tc>
          <w:tcPr>
            <w:tcW w:w="894" w:type="dxa"/>
            <w:tcBorders>
              <w:top w:val="single" w:sz="4" w:space="0" w:color="auto"/>
              <w:left w:val="single" w:sz="4" w:space="0" w:color="auto"/>
              <w:bottom w:val="single" w:sz="4" w:space="0" w:color="auto"/>
              <w:right w:val="single" w:sz="4" w:space="0" w:color="auto"/>
            </w:tcBorders>
          </w:tcPr>
          <w:p w14:paraId="61E1B477"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12</w:t>
            </w:r>
          </w:p>
        </w:tc>
        <w:tc>
          <w:tcPr>
            <w:tcW w:w="964" w:type="dxa"/>
            <w:tcBorders>
              <w:top w:val="single" w:sz="4" w:space="0" w:color="auto"/>
              <w:left w:val="single" w:sz="4" w:space="0" w:color="auto"/>
              <w:bottom w:val="single" w:sz="4" w:space="0" w:color="auto"/>
              <w:right w:val="single" w:sz="4" w:space="0" w:color="auto"/>
            </w:tcBorders>
          </w:tcPr>
          <w:p w14:paraId="2AD52CB2"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Rez26</w:t>
            </w:r>
          </w:p>
          <w:p w14:paraId="4F207EFB"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(C19)</w:t>
            </w:r>
          </w:p>
        </w:tc>
        <w:tc>
          <w:tcPr>
            <w:tcW w:w="2017" w:type="dxa"/>
            <w:tcBorders>
              <w:top w:val="single" w:sz="4" w:space="0" w:color="auto"/>
              <w:left w:val="single" w:sz="4" w:space="0" w:color="auto"/>
              <w:bottom w:val="single" w:sz="4" w:space="0" w:color="auto"/>
              <w:right w:val="single" w:sz="4" w:space="0" w:color="auto"/>
            </w:tcBorders>
          </w:tcPr>
          <w:p w14:paraId="2CB4469D"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40% - 50% formalin*</w:t>
            </w:r>
          </w:p>
          <w:p w14:paraId="1B05D04D"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45% formalin</w:t>
            </w:r>
          </w:p>
          <w:p w14:paraId="4914D697" w14:textId="77777777" w:rsidR="00C03681" w:rsidRPr="002E75C1" w:rsidRDefault="00C03681" w:rsidP="00102141">
            <w:pPr>
              <w:pStyle w:val="Glava"/>
              <w:autoSpaceDE w:val="0"/>
              <w:autoSpaceDN w:val="0"/>
              <w:adjustRightInd w:val="0"/>
              <w:rPr>
                <w:rFonts w:cs="Arial"/>
                <w:bCs/>
                <w:strike/>
                <w:szCs w:val="20"/>
              </w:rPr>
            </w:pPr>
          </w:p>
        </w:tc>
        <w:tc>
          <w:tcPr>
            <w:tcW w:w="1284" w:type="dxa"/>
            <w:tcBorders>
              <w:top w:val="single" w:sz="4" w:space="0" w:color="auto"/>
              <w:left w:val="single" w:sz="4" w:space="0" w:color="auto"/>
              <w:bottom w:val="single" w:sz="4" w:space="0" w:color="auto"/>
              <w:right w:val="single" w:sz="4" w:space="0" w:color="auto"/>
            </w:tcBorders>
          </w:tcPr>
          <w:p w14:paraId="3F7936AC"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200</w:t>
            </w:r>
          </w:p>
        </w:tc>
        <w:tc>
          <w:tcPr>
            <w:tcW w:w="932" w:type="dxa"/>
            <w:tcBorders>
              <w:top w:val="single" w:sz="4" w:space="0" w:color="auto"/>
              <w:left w:val="single" w:sz="4" w:space="0" w:color="auto"/>
              <w:bottom w:val="single" w:sz="4" w:space="0" w:color="auto"/>
              <w:right w:val="single" w:sz="4" w:space="0" w:color="auto"/>
            </w:tcBorders>
          </w:tcPr>
          <w:p w14:paraId="283339D4" w14:textId="77777777" w:rsidR="00C03681" w:rsidRPr="002E75C1" w:rsidRDefault="00C03681" w:rsidP="00102141">
            <w:pPr>
              <w:rPr>
                <w:rFonts w:eastAsia="Calibri" w:cs="Arial"/>
                <w:bCs/>
                <w:szCs w:val="20"/>
              </w:rPr>
            </w:pPr>
            <w:r w:rsidRPr="002E75C1">
              <w:rPr>
                <w:rFonts w:cs="Arial"/>
                <w:bCs/>
                <w:szCs w:val="20"/>
              </w:rPr>
              <w:t>2010</w:t>
            </w:r>
          </w:p>
        </w:tc>
        <w:tc>
          <w:tcPr>
            <w:tcW w:w="1869" w:type="dxa"/>
            <w:tcBorders>
              <w:top w:val="single" w:sz="4" w:space="0" w:color="auto"/>
              <w:left w:val="single" w:sz="4" w:space="0" w:color="auto"/>
              <w:bottom w:val="single" w:sz="4" w:space="0" w:color="auto"/>
              <w:right w:val="single" w:sz="4" w:space="0" w:color="auto"/>
            </w:tcBorders>
          </w:tcPr>
          <w:p w14:paraId="503E4F95"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017FF19B" w14:textId="77777777" w:rsidR="00C03681" w:rsidRPr="002E75C1" w:rsidRDefault="00C03681" w:rsidP="00102141">
            <w:pPr>
              <w:rPr>
                <w:rFonts w:cs="Arial"/>
                <w:bCs/>
                <w:strike/>
                <w:szCs w:val="20"/>
              </w:rPr>
            </w:pPr>
            <w:r w:rsidRPr="002E75C1">
              <w:rPr>
                <w:rFonts w:cs="Arial"/>
                <w:bCs/>
                <w:strike/>
                <w:szCs w:val="20"/>
              </w:rPr>
              <w:t>**, Tehnika zaščite C</w:t>
            </w:r>
          </w:p>
          <w:p w14:paraId="24647F0F" w14:textId="77777777" w:rsidR="00C03681" w:rsidRPr="002E75C1" w:rsidRDefault="00C03681" w:rsidP="00102141">
            <w:pPr>
              <w:rPr>
                <w:rFonts w:eastAsia="Calibri" w:cs="Arial"/>
                <w:bCs/>
                <w:strike/>
                <w:szCs w:val="20"/>
              </w:rPr>
            </w:pPr>
            <w:r w:rsidRPr="002E75C1">
              <w:rPr>
                <w:rFonts w:cs="Arial"/>
                <w:bCs/>
                <w:szCs w:val="20"/>
              </w:rPr>
              <w:t>Tehnika zaščite A</w:t>
            </w:r>
          </w:p>
        </w:tc>
      </w:tr>
      <w:tr w:rsidR="00F1221B" w:rsidRPr="002E75C1" w14:paraId="05DE373E" w14:textId="77777777" w:rsidTr="00102141">
        <w:tc>
          <w:tcPr>
            <w:tcW w:w="894" w:type="dxa"/>
            <w:tcBorders>
              <w:top w:val="single" w:sz="4" w:space="0" w:color="auto"/>
              <w:left w:val="single" w:sz="4" w:space="0" w:color="auto"/>
              <w:bottom w:val="single" w:sz="4" w:space="0" w:color="auto"/>
              <w:right w:val="single" w:sz="4" w:space="0" w:color="auto"/>
            </w:tcBorders>
          </w:tcPr>
          <w:p w14:paraId="2E03F8F6"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13</w:t>
            </w:r>
          </w:p>
        </w:tc>
        <w:tc>
          <w:tcPr>
            <w:tcW w:w="964" w:type="dxa"/>
            <w:tcBorders>
              <w:top w:val="single" w:sz="4" w:space="0" w:color="auto"/>
              <w:left w:val="single" w:sz="4" w:space="0" w:color="auto"/>
              <w:bottom w:val="single" w:sz="4" w:space="0" w:color="auto"/>
              <w:right w:val="single" w:sz="4" w:space="0" w:color="auto"/>
            </w:tcBorders>
          </w:tcPr>
          <w:p w14:paraId="6972C131"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Rez28</w:t>
            </w:r>
          </w:p>
          <w:p w14:paraId="726A6E1B"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(C37)</w:t>
            </w:r>
          </w:p>
        </w:tc>
        <w:tc>
          <w:tcPr>
            <w:tcW w:w="2017" w:type="dxa"/>
            <w:tcBorders>
              <w:top w:val="single" w:sz="4" w:space="0" w:color="auto"/>
              <w:left w:val="single" w:sz="4" w:space="0" w:color="auto"/>
              <w:bottom w:val="single" w:sz="4" w:space="0" w:color="auto"/>
              <w:right w:val="single" w:sz="4" w:space="0" w:color="auto"/>
            </w:tcBorders>
          </w:tcPr>
          <w:p w14:paraId="780F04EE"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MF smola*</w:t>
            </w:r>
          </w:p>
        </w:tc>
        <w:tc>
          <w:tcPr>
            <w:tcW w:w="1284" w:type="dxa"/>
            <w:tcBorders>
              <w:top w:val="single" w:sz="4" w:space="0" w:color="auto"/>
              <w:left w:val="single" w:sz="4" w:space="0" w:color="auto"/>
              <w:bottom w:val="single" w:sz="4" w:space="0" w:color="auto"/>
              <w:right w:val="single" w:sz="4" w:space="0" w:color="auto"/>
            </w:tcBorders>
          </w:tcPr>
          <w:p w14:paraId="733D19DD"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0A1639C9" w14:textId="77777777" w:rsidR="00C03681" w:rsidRPr="002E75C1" w:rsidRDefault="00C03681" w:rsidP="00102141">
            <w:pPr>
              <w:rPr>
                <w:rFonts w:cs="Arial"/>
                <w:bCs/>
                <w:szCs w:val="20"/>
              </w:rPr>
            </w:pPr>
            <w:r w:rsidRPr="002E75C1">
              <w:rPr>
                <w:rFonts w:cs="Arial"/>
                <w:bCs/>
                <w:szCs w:val="20"/>
              </w:rPr>
              <w:t>1982</w:t>
            </w:r>
          </w:p>
          <w:p w14:paraId="11B3894C" w14:textId="77777777" w:rsidR="00C03681" w:rsidRPr="002E75C1" w:rsidRDefault="00C03681" w:rsidP="00102141">
            <w:pPr>
              <w:rPr>
                <w:rFonts w:cs="Arial"/>
                <w:bCs/>
                <w:szCs w:val="20"/>
              </w:rPr>
            </w:pPr>
            <w:r w:rsidRPr="002E75C1">
              <w:rPr>
                <w:rFonts w:cs="Arial"/>
                <w:bCs/>
                <w:szCs w:val="20"/>
              </w:rPr>
              <w:t>2025</w:t>
            </w:r>
          </w:p>
        </w:tc>
        <w:tc>
          <w:tcPr>
            <w:tcW w:w="1869" w:type="dxa"/>
            <w:tcBorders>
              <w:top w:val="single" w:sz="4" w:space="0" w:color="auto"/>
              <w:left w:val="single" w:sz="4" w:space="0" w:color="auto"/>
              <w:bottom w:val="single" w:sz="4" w:space="0" w:color="auto"/>
              <w:right w:val="single" w:sz="4" w:space="0" w:color="auto"/>
            </w:tcBorders>
          </w:tcPr>
          <w:p w14:paraId="2FA6E1B5" w14:textId="77777777" w:rsidR="00C03681" w:rsidRPr="002E75C1" w:rsidRDefault="00C03681" w:rsidP="00102141">
            <w:pPr>
              <w:rPr>
                <w:rFonts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302D9FF7" w14:textId="77777777" w:rsidR="00C03681" w:rsidRPr="002E75C1" w:rsidRDefault="00C03681" w:rsidP="00102141">
            <w:pPr>
              <w:rPr>
                <w:rFonts w:cs="Arial"/>
                <w:bCs/>
                <w:szCs w:val="20"/>
              </w:rPr>
            </w:pPr>
            <w:r w:rsidRPr="002E75C1">
              <w:rPr>
                <w:rFonts w:cs="Arial"/>
                <w:bCs/>
                <w:szCs w:val="20"/>
              </w:rPr>
              <w:t>**, Tehnika zaščite C</w:t>
            </w:r>
          </w:p>
          <w:p w14:paraId="615E9DF2" w14:textId="77777777" w:rsidR="00C03681" w:rsidRPr="002E75C1" w:rsidRDefault="00C03681" w:rsidP="00102141">
            <w:pPr>
              <w:rPr>
                <w:rFonts w:cs="Arial"/>
                <w:bCs/>
                <w:szCs w:val="20"/>
              </w:rPr>
            </w:pPr>
            <w:r w:rsidRPr="002E75C1">
              <w:rPr>
                <w:rFonts w:cs="Arial"/>
                <w:bCs/>
                <w:szCs w:val="20"/>
              </w:rPr>
              <w:t>Tehnika zaščite B</w:t>
            </w:r>
          </w:p>
        </w:tc>
      </w:tr>
      <w:tr w:rsidR="00F1221B" w:rsidRPr="002E75C1" w14:paraId="79433D96" w14:textId="77777777" w:rsidTr="00102141">
        <w:tc>
          <w:tcPr>
            <w:tcW w:w="894" w:type="dxa"/>
            <w:tcBorders>
              <w:top w:val="single" w:sz="4" w:space="0" w:color="auto"/>
              <w:left w:val="single" w:sz="4" w:space="0" w:color="auto"/>
              <w:bottom w:val="single" w:sz="4" w:space="0" w:color="auto"/>
              <w:right w:val="single" w:sz="4" w:space="0" w:color="auto"/>
            </w:tcBorders>
          </w:tcPr>
          <w:p w14:paraId="38F9EF56"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14</w:t>
            </w:r>
          </w:p>
        </w:tc>
        <w:tc>
          <w:tcPr>
            <w:tcW w:w="964" w:type="dxa"/>
            <w:tcBorders>
              <w:top w:val="single" w:sz="4" w:space="0" w:color="auto"/>
              <w:left w:val="single" w:sz="4" w:space="0" w:color="auto"/>
              <w:bottom w:val="single" w:sz="4" w:space="0" w:color="auto"/>
              <w:right w:val="single" w:sz="4" w:space="0" w:color="auto"/>
            </w:tcBorders>
          </w:tcPr>
          <w:p w14:paraId="675F775A" w14:textId="77777777" w:rsidR="00C03681" w:rsidRPr="002E75C1" w:rsidRDefault="00C03681" w:rsidP="00102141">
            <w:pPr>
              <w:pStyle w:val="Glava"/>
              <w:autoSpaceDE w:val="0"/>
              <w:autoSpaceDN w:val="0"/>
              <w:adjustRightInd w:val="0"/>
              <w:rPr>
                <w:rFonts w:eastAsia="Calibri" w:cs="Arial"/>
                <w:bCs/>
                <w:strike/>
                <w:szCs w:val="20"/>
              </w:rPr>
            </w:pPr>
            <w:r w:rsidRPr="002E75C1">
              <w:rPr>
                <w:rFonts w:cs="Arial"/>
                <w:bCs/>
                <w:strike/>
                <w:szCs w:val="20"/>
              </w:rPr>
              <w:t>Rez30</w:t>
            </w:r>
          </w:p>
          <w:p w14:paraId="5472B1FA"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(C23)</w:t>
            </w:r>
          </w:p>
        </w:tc>
        <w:tc>
          <w:tcPr>
            <w:tcW w:w="2017" w:type="dxa"/>
            <w:tcBorders>
              <w:top w:val="single" w:sz="4" w:space="0" w:color="auto"/>
              <w:left w:val="single" w:sz="4" w:space="0" w:color="auto"/>
              <w:bottom w:val="single" w:sz="4" w:space="0" w:color="auto"/>
              <w:right w:val="single" w:sz="4" w:space="0" w:color="auto"/>
            </w:tcBorders>
          </w:tcPr>
          <w:p w14:paraId="4F22AE71"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 xml:space="preserve">PAE smola – </w:t>
            </w:r>
            <w:proofErr w:type="spellStart"/>
            <w:r w:rsidRPr="002E75C1">
              <w:rPr>
                <w:rFonts w:cs="Arial"/>
                <w:bCs/>
                <w:strike/>
                <w:szCs w:val="20"/>
              </w:rPr>
              <w:t>poliamidamin</w:t>
            </w:r>
            <w:proofErr w:type="spellEnd"/>
            <w:r w:rsidRPr="002E75C1">
              <w:rPr>
                <w:rFonts w:cs="Arial"/>
                <w:bCs/>
                <w:strike/>
                <w:szCs w:val="20"/>
              </w:rPr>
              <w:t xml:space="preserve"> </w:t>
            </w:r>
            <w:proofErr w:type="spellStart"/>
            <w:r w:rsidRPr="002E75C1">
              <w:rPr>
                <w:rFonts w:cs="Arial"/>
                <w:bCs/>
                <w:strike/>
                <w:szCs w:val="20"/>
              </w:rPr>
              <w:t>epiklorhidrinska</w:t>
            </w:r>
            <w:proofErr w:type="spellEnd"/>
            <w:r w:rsidRPr="002E75C1">
              <w:rPr>
                <w:rFonts w:cs="Arial"/>
                <w:bCs/>
                <w:strike/>
                <w:szCs w:val="20"/>
              </w:rPr>
              <w:t xml:space="preserve"> smola*</w:t>
            </w:r>
          </w:p>
        </w:tc>
        <w:tc>
          <w:tcPr>
            <w:tcW w:w="1284" w:type="dxa"/>
            <w:tcBorders>
              <w:top w:val="single" w:sz="4" w:space="0" w:color="auto"/>
              <w:left w:val="single" w:sz="4" w:space="0" w:color="auto"/>
              <w:bottom w:val="single" w:sz="4" w:space="0" w:color="auto"/>
              <w:right w:val="single" w:sz="4" w:space="0" w:color="auto"/>
            </w:tcBorders>
          </w:tcPr>
          <w:p w14:paraId="008B111A"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60</w:t>
            </w:r>
          </w:p>
        </w:tc>
        <w:tc>
          <w:tcPr>
            <w:tcW w:w="932" w:type="dxa"/>
            <w:tcBorders>
              <w:top w:val="single" w:sz="4" w:space="0" w:color="auto"/>
              <w:left w:val="single" w:sz="4" w:space="0" w:color="auto"/>
              <w:bottom w:val="single" w:sz="4" w:space="0" w:color="auto"/>
              <w:right w:val="single" w:sz="4" w:space="0" w:color="auto"/>
            </w:tcBorders>
          </w:tcPr>
          <w:p w14:paraId="721BC312"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2018</w:t>
            </w:r>
          </w:p>
        </w:tc>
        <w:tc>
          <w:tcPr>
            <w:tcW w:w="1869" w:type="dxa"/>
            <w:tcBorders>
              <w:top w:val="single" w:sz="4" w:space="0" w:color="auto"/>
              <w:left w:val="single" w:sz="4" w:space="0" w:color="auto"/>
              <w:bottom w:val="single" w:sz="4" w:space="0" w:color="auto"/>
              <w:right w:val="single" w:sz="4" w:space="0" w:color="auto"/>
            </w:tcBorders>
          </w:tcPr>
          <w:p w14:paraId="2E178553" w14:textId="77777777" w:rsidR="00C03681" w:rsidRPr="002E75C1" w:rsidRDefault="00C03681" w:rsidP="00102141">
            <w:pPr>
              <w:rPr>
                <w:rFonts w:eastAsia="Calibri" w:cs="Arial"/>
                <w:bCs/>
                <w:strike/>
                <w:szCs w:val="20"/>
              </w:rPr>
            </w:pPr>
            <w:r w:rsidRPr="002E75C1">
              <w:rPr>
                <w:rFonts w:cs="Arial"/>
                <w:bCs/>
                <w:strike/>
                <w:szCs w:val="20"/>
              </w:rPr>
              <w:t xml:space="preserve">Zunanji nadzemni, </w:t>
            </w:r>
            <w:proofErr w:type="spellStart"/>
            <w:r w:rsidRPr="002E75C1">
              <w:rPr>
                <w:rFonts w:cs="Arial"/>
                <w:bCs/>
                <w:strike/>
                <w:szCs w:val="20"/>
              </w:rPr>
              <w:t>enoplaščni</w:t>
            </w:r>
            <w:proofErr w:type="spellEnd"/>
            <w:r w:rsidRPr="002E75C1">
              <w:rPr>
                <w:rFonts w:cs="Arial"/>
                <w:bCs/>
                <w:strike/>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576282DD" w14:textId="77777777" w:rsidR="00C03681" w:rsidRPr="002E75C1" w:rsidRDefault="00C03681" w:rsidP="00102141">
            <w:pPr>
              <w:rPr>
                <w:rFonts w:eastAsia="Calibri" w:cs="Arial"/>
                <w:bCs/>
                <w:strike/>
                <w:szCs w:val="20"/>
              </w:rPr>
            </w:pPr>
            <w:r w:rsidRPr="002E75C1">
              <w:rPr>
                <w:rFonts w:cs="Arial"/>
                <w:bCs/>
                <w:strike/>
                <w:szCs w:val="20"/>
              </w:rPr>
              <w:t>**, Tehnika zaščite C</w:t>
            </w:r>
          </w:p>
        </w:tc>
      </w:tr>
      <w:tr w:rsidR="00F1221B" w:rsidRPr="002E75C1" w14:paraId="533A949B" w14:textId="77777777" w:rsidTr="00102141">
        <w:tc>
          <w:tcPr>
            <w:tcW w:w="894" w:type="dxa"/>
            <w:tcBorders>
              <w:top w:val="single" w:sz="4" w:space="0" w:color="auto"/>
              <w:left w:val="single" w:sz="4" w:space="0" w:color="auto"/>
              <w:bottom w:val="single" w:sz="4" w:space="0" w:color="auto"/>
              <w:right w:val="single" w:sz="4" w:space="0" w:color="auto"/>
            </w:tcBorders>
          </w:tcPr>
          <w:p w14:paraId="239E9383"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18</w:t>
            </w:r>
          </w:p>
        </w:tc>
        <w:tc>
          <w:tcPr>
            <w:tcW w:w="964" w:type="dxa"/>
            <w:tcBorders>
              <w:top w:val="single" w:sz="4" w:space="0" w:color="auto"/>
              <w:left w:val="single" w:sz="4" w:space="0" w:color="auto"/>
              <w:bottom w:val="single" w:sz="4" w:space="0" w:color="auto"/>
              <w:right w:val="single" w:sz="4" w:space="0" w:color="auto"/>
            </w:tcBorders>
          </w:tcPr>
          <w:p w14:paraId="158DD159"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Rez52</w:t>
            </w:r>
          </w:p>
          <w:p w14:paraId="7CA5051E"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(C8)</w:t>
            </w:r>
          </w:p>
        </w:tc>
        <w:tc>
          <w:tcPr>
            <w:tcW w:w="2017" w:type="dxa"/>
            <w:tcBorders>
              <w:top w:val="single" w:sz="4" w:space="0" w:color="auto"/>
              <w:left w:val="single" w:sz="4" w:space="0" w:color="auto"/>
              <w:bottom w:val="single" w:sz="4" w:space="0" w:color="auto"/>
              <w:right w:val="single" w:sz="4" w:space="0" w:color="auto"/>
            </w:tcBorders>
          </w:tcPr>
          <w:p w14:paraId="61C23C2B"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Destilacijski Metanol</w:t>
            </w:r>
            <w:r w:rsidRPr="002E75C1">
              <w:rPr>
                <w:rFonts w:cs="Arial"/>
                <w:bCs/>
                <w:szCs w:val="20"/>
                <w:vertAlign w:val="superscript"/>
              </w:rPr>
              <w:t>*</w:t>
            </w:r>
            <w:r w:rsidRPr="002E75C1">
              <w:rPr>
                <w:rFonts w:cs="Arial"/>
                <w:bCs/>
                <w:szCs w:val="20"/>
              </w:rPr>
              <w:t>*</w:t>
            </w:r>
          </w:p>
        </w:tc>
        <w:tc>
          <w:tcPr>
            <w:tcW w:w="1284" w:type="dxa"/>
            <w:tcBorders>
              <w:top w:val="single" w:sz="4" w:space="0" w:color="auto"/>
              <w:left w:val="single" w:sz="4" w:space="0" w:color="auto"/>
              <w:bottom w:val="single" w:sz="4" w:space="0" w:color="auto"/>
              <w:right w:val="single" w:sz="4" w:space="0" w:color="auto"/>
            </w:tcBorders>
          </w:tcPr>
          <w:p w14:paraId="738B2997"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200</w:t>
            </w:r>
          </w:p>
        </w:tc>
        <w:tc>
          <w:tcPr>
            <w:tcW w:w="932" w:type="dxa"/>
            <w:tcBorders>
              <w:top w:val="single" w:sz="4" w:space="0" w:color="auto"/>
              <w:left w:val="single" w:sz="4" w:space="0" w:color="auto"/>
              <w:bottom w:val="single" w:sz="4" w:space="0" w:color="auto"/>
              <w:right w:val="single" w:sz="4" w:space="0" w:color="auto"/>
            </w:tcBorders>
          </w:tcPr>
          <w:p w14:paraId="3CC77C3E"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2012</w:t>
            </w:r>
          </w:p>
          <w:p w14:paraId="4BF63010" w14:textId="77777777" w:rsidR="00C03681" w:rsidRPr="002E75C1" w:rsidRDefault="00C03681" w:rsidP="00102141">
            <w:pPr>
              <w:pStyle w:val="Glava"/>
              <w:autoSpaceDE w:val="0"/>
              <w:autoSpaceDN w:val="0"/>
              <w:adjustRightInd w:val="0"/>
              <w:rPr>
                <w:rFonts w:cs="Arial"/>
                <w:bCs/>
                <w:strike/>
                <w:szCs w:val="20"/>
              </w:rPr>
            </w:pPr>
            <w:r w:rsidRPr="002E75C1">
              <w:rPr>
                <w:rFonts w:cs="Arial"/>
                <w:bCs/>
                <w:szCs w:val="20"/>
              </w:rPr>
              <w:t>2024</w:t>
            </w:r>
          </w:p>
        </w:tc>
        <w:tc>
          <w:tcPr>
            <w:tcW w:w="1869" w:type="dxa"/>
            <w:tcBorders>
              <w:top w:val="single" w:sz="4" w:space="0" w:color="auto"/>
              <w:left w:val="single" w:sz="4" w:space="0" w:color="auto"/>
              <w:bottom w:val="single" w:sz="4" w:space="0" w:color="auto"/>
              <w:right w:val="single" w:sz="4" w:space="0" w:color="auto"/>
            </w:tcBorders>
          </w:tcPr>
          <w:p w14:paraId="3E9EB1FA"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691E8754" w14:textId="77777777" w:rsidR="00C03681" w:rsidRPr="002E75C1" w:rsidRDefault="00C03681" w:rsidP="00102141">
            <w:pPr>
              <w:rPr>
                <w:rFonts w:eastAsia="Calibri" w:cs="Arial"/>
                <w:bCs/>
                <w:szCs w:val="20"/>
              </w:rPr>
            </w:pPr>
            <w:r w:rsidRPr="002E75C1">
              <w:rPr>
                <w:rFonts w:cs="Arial"/>
                <w:bCs/>
                <w:szCs w:val="20"/>
              </w:rPr>
              <w:t>**, Tehnika zaščite C</w:t>
            </w:r>
          </w:p>
        </w:tc>
      </w:tr>
      <w:tr w:rsidR="00F1221B" w:rsidRPr="002E75C1" w14:paraId="56BDD444" w14:textId="77777777" w:rsidTr="00102141">
        <w:tc>
          <w:tcPr>
            <w:tcW w:w="894" w:type="dxa"/>
            <w:tcBorders>
              <w:top w:val="single" w:sz="4" w:space="0" w:color="auto"/>
              <w:left w:val="single" w:sz="4" w:space="0" w:color="auto"/>
              <w:bottom w:val="single" w:sz="4" w:space="0" w:color="auto"/>
              <w:right w:val="single" w:sz="4" w:space="0" w:color="auto"/>
            </w:tcBorders>
          </w:tcPr>
          <w:p w14:paraId="0963D827"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19</w:t>
            </w:r>
          </w:p>
        </w:tc>
        <w:tc>
          <w:tcPr>
            <w:tcW w:w="964" w:type="dxa"/>
            <w:tcBorders>
              <w:top w:val="single" w:sz="4" w:space="0" w:color="auto"/>
              <w:left w:val="single" w:sz="4" w:space="0" w:color="auto"/>
              <w:bottom w:val="single" w:sz="4" w:space="0" w:color="auto"/>
              <w:right w:val="single" w:sz="4" w:space="0" w:color="auto"/>
            </w:tcBorders>
          </w:tcPr>
          <w:p w14:paraId="5667FB7A" w14:textId="77777777" w:rsidR="00C03681" w:rsidRPr="002E75C1" w:rsidRDefault="00C03681" w:rsidP="00102141">
            <w:pPr>
              <w:pStyle w:val="Glava"/>
              <w:autoSpaceDE w:val="0"/>
              <w:autoSpaceDN w:val="0"/>
              <w:adjustRightInd w:val="0"/>
              <w:rPr>
                <w:rFonts w:eastAsia="Calibri" w:cs="Arial"/>
                <w:bCs/>
                <w:strike/>
                <w:szCs w:val="20"/>
              </w:rPr>
            </w:pPr>
            <w:r w:rsidRPr="002E75C1">
              <w:rPr>
                <w:rFonts w:cs="Arial"/>
                <w:bCs/>
                <w:strike/>
                <w:szCs w:val="20"/>
              </w:rPr>
              <w:t>Rez53</w:t>
            </w:r>
          </w:p>
          <w:p w14:paraId="6E2750B5"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(C29)</w:t>
            </w:r>
          </w:p>
        </w:tc>
        <w:tc>
          <w:tcPr>
            <w:tcW w:w="2017" w:type="dxa"/>
            <w:tcBorders>
              <w:top w:val="single" w:sz="4" w:space="0" w:color="auto"/>
              <w:left w:val="single" w:sz="4" w:space="0" w:color="auto"/>
              <w:bottom w:val="single" w:sz="4" w:space="0" w:color="auto"/>
              <w:right w:val="single" w:sz="4" w:space="0" w:color="auto"/>
            </w:tcBorders>
          </w:tcPr>
          <w:p w14:paraId="75502457"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PAE*</w:t>
            </w:r>
          </w:p>
        </w:tc>
        <w:tc>
          <w:tcPr>
            <w:tcW w:w="1284" w:type="dxa"/>
            <w:tcBorders>
              <w:top w:val="single" w:sz="4" w:space="0" w:color="auto"/>
              <w:left w:val="single" w:sz="4" w:space="0" w:color="auto"/>
              <w:bottom w:val="single" w:sz="4" w:space="0" w:color="auto"/>
              <w:right w:val="single" w:sz="4" w:space="0" w:color="auto"/>
            </w:tcBorders>
          </w:tcPr>
          <w:p w14:paraId="1E8F0FB9"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60</w:t>
            </w:r>
          </w:p>
        </w:tc>
        <w:tc>
          <w:tcPr>
            <w:tcW w:w="932" w:type="dxa"/>
            <w:tcBorders>
              <w:top w:val="single" w:sz="4" w:space="0" w:color="auto"/>
              <w:left w:val="single" w:sz="4" w:space="0" w:color="auto"/>
              <w:bottom w:val="single" w:sz="4" w:space="0" w:color="auto"/>
              <w:right w:val="single" w:sz="4" w:space="0" w:color="auto"/>
            </w:tcBorders>
          </w:tcPr>
          <w:p w14:paraId="715AF842"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2012</w:t>
            </w:r>
          </w:p>
        </w:tc>
        <w:tc>
          <w:tcPr>
            <w:tcW w:w="1869" w:type="dxa"/>
            <w:tcBorders>
              <w:top w:val="single" w:sz="4" w:space="0" w:color="auto"/>
              <w:left w:val="single" w:sz="4" w:space="0" w:color="auto"/>
              <w:bottom w:val="single" w:sz="4" w:space="0" w:color="auto"/>
              <w:right w:val="single" w:sz="4" w:space="0" w:color="auto"/>
            </w:tcBorders>
          </w:tcPr>
          <w:p w14:paraId="49F2E3D4" w14:textId="77777777" w:rsidR="00C03681" w:rsidRPr="002E75C1" w:rsidRDefault="00C03681" w:rsidP="00102141">
            <w:pPr>
              <w:rPr>
                <w:rFonts w:eastAsia="Calibri" w:cs="Arial"/>
                <w:bCs/>
                <w:strike/>
                <w:szCs w:val="20"/>
              </w:rPr>
            </w:pPr>
            <w:r w:rsidRPr="002E75C1">
              <w:rPr>
                <w:rFonts w:cs="Arial"/>
                <w:bCs/>
                <w:strike/>
                <w:szCs w:val="20"/>
              </w:rPr>
              <w:t xml:space="preserve">Zunanji nadzemni, </w:t>
            </w:r>
            <w:proofErr w:type="spellStart"/>
            <w:r w:rsidRPr="002E75C1">
              <w:rPr>
                <w:rFonts w:cs="Arial"/>
                <w:bCs/>
                <w:strike/>
                <w:szCs w:val="20"/>
              </w:rPr>
              <w:t>enoplaščni</w:t>
            </w:r>
            <w:proofErr w:type="spellEnd"/>
            <w:r w:rsidRPr="002E75C1">
              <w:rPr>
                <w:rFonts w:cs="Arial"/>
                <w:bCs/>
                <w:strike/>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061B0C91" w14:textId="77777777" w:rsidR="00C03681" w:rsidRPr="002E75C1" w:rsidRDefault="00C03681" w:rsidP="00102141">
            <w:pPr>
              <w:rPr>
                <w:rFonts w:eastAsia="Calibri" w:cs="Arial"/>
                <w:bCs/>
                <w:strike/>
                <w:szCs w:val="20"/>
              </w:rPr>
            </w:pPr>
            <w:r w:rsidRPr="002E75C1">
              <w:rPr>
                <w:rFonts w:cs="Arial"/>
                <w:bCs/>
                <w:strike/>
                <w:szCs w:val="20"/>
              </w:rPr>
              <w:t>**, Tehnika zaščite B</w:t>
            </w:r>
          </w:p>
        </w:tc>
      </w:tr>
      <w:tr w:rsidR="00F1221B" w:rsidRPr="002E75C1" w14:paraId="2AE8B4A4" w14:textId="77777777" w:rsidTr="00102141">
        <w:tc>
          <w:tcPr>
            <w:tcW w:w="894" w:type="dxa"/>
            <w:tcBorders>
              <w:top w:val="single" w:sz="4" w:space="0" w:color="auto"/>
              <w:left w:val="single" w:sz="4" w:space="0" w:color="auto"/>
              <w:bottom w:val="single" w:sz="4" w:space="0" w:color="auto"/>
              <w:right w:val="single" w:sz="4" w:space="0" w:color="auto"/>
            </w:tcBorders>
          </w:tcPr>
          <w:p w14:paraId="4B851A61"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w:t>
            </w:r>
          </w:p>
        </w:tc>
        <w:tc>
          <w:tcPr>
            <w:tcW w:w="964" w:type="dxa"/>
            <w:tcBorders>
              <w:top w:val="single" w:sz="4" w:space="0" w:color="auto"/>
              <w:left w:val="single" w:sz="4" w:space="0" w:color="auto"/>
              <w:bottom w:val="single" w:sz="4" w:space="0" w:color="auto"/>
              <w:right w:val="single" w:sz="4" w:space="0" w:color="auto"/>
            </w:tcBorders>
          </w:tcPr>
          <w:p w14:paraId="4C51E7BC" w14:textId="77777777" w:rsidR="00C03681" w:rsidRPr="002E75C1" w:rsidRDefault="00C03681" w:rsidP="00102141">
            <w:pPr>
              <w:pStyle w:val="Glava"/>
              <w:autoSpaceDE w:val="0"/>
              <w:autoSpaceDN w:val="0"/>
              <w:adjustRightInd w:val="0"/>
              <w:rPr>
                <w:rFonts w:eastAsia="Calibri" w:cs="Arial"/>
                <w:bCs/>
                <w:strike/>
                <w:szCs w:val="20"/>
              </w:rPr>
            </w:pPr>
            <w:r w:rsidRPr="002E75C1">
              <w:rPr>
                <w:rFonts w:cs="Arial"/>
                <w:bCs/>
                <w:strike/>
                <w:szCs w:val="20"/>
              </w:rPr>
              <w:t>Rez54</w:t>
            </w:r>
          </w:p>
          <w:p w14:paraId="7D33F1BB"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(C30)</w:t>
            </w:r>
          </w:p>
        </w:tc>
        <w:tc>
          <w:tcPr>
            <w:tcW w:w="2017" w:type="dxa"/>
            <w:tcBorders>
              <w:top w:val="single" w:sz="4" w:space="0" w:color="auto"/>
              <w:left w:val="single" w:sz="4" w:space="0" w:color="auto"/>
              <w:bottom w:val="single" w:sz="4" w:space="0" w:color="auto"/>
              <w:right w:val="single" w:sz="4" w:space="0" w:color="auto"/>
            </w:tcBorders>
          </w:tcPr>
          <w:p w14:paraId="4CCD9C5A"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PAE*</w:t>
            </w:r>
          </w:p>
        </w:tc>
        <w:tc>
          <w:tcPr>
            <w:tcW w:w="1284" w:type="dxa"/>
            <w:tcBorders>
              <w:top w:val="single" w:sz="4" w:space="0" w:color="auto"/>
              <w:left w:val="single" w:sz="4" w:space="0" w:color="auto"/>
              <w:bottom w:val="single" w:sz="4" w:space="0" w:color="auto"/>
              <w:right w:val="single" w:sz="4" w:space="0" w:color="auto"/>
            </w:tcBorders>
          </w:tcPr>
          <w:p w14:paraId="06F407A2"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60</w:t>
            </w:r>
          </w:p>
        </w:tc>
        <w:tc>
          <w:tcPr>
            <w:tcW w:w="932" w:type="dxa"/>
            <w:tcBorders>
              <w:top w:val="single" w:sz="4" w:space="0" w:color="auto"/>
              <w:left w:val="single" w:sz="4" w:space="0" w:color="auto"/>
              <w:bottom w:val="single" w:sz="4" w:space="0" w:color="auto"/>
              <w:right w:val="single" w:sz="4" w:space="0" w:color="auto"/>
            </w:tcBorders>
          </w:tcPr>
          <w:p w14:paraId="5AD58AA5"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2012</w:t>
            </w:r>
          </w:p>
        </w:tc>
        <w:tc>
          <w:tcPr>
            <w:tcW w:w="1869" w:type="dxa"/>
            <w:tcBorders>
              <w:top w:val="single" w:sz="4" w:space="0" w:color="auto"/>
              <w:left w:val="single" w:sz="4" w:space="0" w:color="auto"/>
              <w:bottom w:val="single" w:sz="4" w:space="0" w:color="auto"/>
              <w:right w:val="single" w:sz="4" w:space="0" w:color="auto"/>
            </w:tcBorders>
          </w:tcPr>
          <w:p w14:paraId="4D34D001" w14:textId="77777777" w:rsidR="00C03681" w:rsidRPr="002E75C1" w:rsidRDefault="00C03681" w:rsidP="00102141">
            <w:pPr>
              <w:rPr>
                <w:rFonts w:eastAsia="Calibri" w:cs="Arial"/>
                <w:bCs/>
                <w:strike/>
                <w:szCs w:val="20"/>
              </w:rPr>
            </w:pPr>
            <w:r w:rsidRPr="002E75C1">
              <w:rPr>
                <w:rFonts w:cs="Arial"/>
                <w:bCs/>
                <w:strike/>
                <w:szCs w:val="20"/>
              </w:rPr>
              <w:t xml:space="preserve">Zunanji nadzemni, </w:t>
            </w:r>
            <w:proofErr w:type="spellStart"/>
            <w:r w:rsidRPr="002E75C1">
              <w:rPr>
                <w:rFonts w:cs="Arial"/>
                <w:bCs/>
                <w:strike/>
                <w:szCs w:val="20"/>
              </w:rPr>
              <w:t>enoplaščni</w:t>
            </w:r>
            <w:proofErr w:type="spellEnd"/>
            <w:r w:rsidRPr="002E75C1">
              <w:rPr>
                <w:rFonts w:cs="Arial"/>
                <w:bCs/>
                <w:strike/>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7E1C9E10" w14:textId="77777777" w:rsidR="00C03681" w:rsidRPr="002E75C1" w:rsidRDefault="00C03681" w:rsidP="00102141">
            <w:pPr>
              <w:rPr>
                <w:rFonts w:eastAsia="Calibri" w:cs="Arial"/>
                <w:bCs/>
                <w:strike/>
                <w:szCs w:val="20"/>
              </w:rPr>
            </w:pPr>
            <w:r w:rsidRPr="002E75C1">
              <w:rPr>
                <w:rFonts w:cs="Arial"/>
                <w:bCs/>
                <w:strike/>
                <w:szCs w:val="20"/>
              </w:rPr>
              <w:t>**, Tehnika zaščite B</w:t>
            </w:r>
          </w:p>
        </w:tc>
      </w:tr>
      <w:tr w:rsidR="00F1221B" w:rsidRPr="002E75C1" w14:paraId="6A96E3F8" w14:textId="77777777" w:rsidTr="00102141">
        <w:tc>
          <w:tcPr>
            <w:tcW w:w="894" w:type="dxa"/>
            <w:tcBorders>
              <w:top w:val="single" w:sz="4" w:space="0" w:color="auto"/>
              <w:left w:val="single" w:sz="4" w:space="0" w:color="auto"/>
              <w:bottom w:val="single" w:sz="4" w:space="0" w:color="auto"/>
              <w:right w:val="single" w:sz="4" w:space="0" w:color="auto"/>
            </w:tcBorders>
          </w:tcPr>
          <w:p w14:paraId="3C66AF8D"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21</w:t>
            </w:r>
          </w:p>
        </w:tc>
        <w:tc>
          <w:tcPr>
            <w:tcW w:w="964" w:type="dxa"/>
            <w:tcBorders>
              <w:top w:val="single" w:sz="4" w:space="0" w:color="auto"/>
              <w:left w:val="single" w:sz="4" w:space="0" w:color="auto"/>
              <w:bottom w:val="single" w:sz="4" w:space="0" w:color="auto"/>
              <w:right w:val="single" w:sz="4" w:space="0" w:color="auto"/>
            </w:tcBorders>
          </w:tcPr>
          <w:p w14:paraId="4A6981FF" w14:textId="77777777" w:rsidR="00C03681" w:rsidRPr="002E75C1" w:rsidRDefault="00C03681" w:rsidP="00102141">
            <w:pPr>
              <w:pStyle w:val="Glava"/>
              <w:autoSpaceDE w:val="0"/>
              <w:autoSpaceDN w:val="0"/>
              <w:adjustRightInd w:val="0"/>
              <w:rPr>
                <w:rFonts w:eastAsia="Calibri" w:cs="Arial"/>
                <w:bCs/>
                <w:strike/>
                <w:szCs w:val="20"/>
              </w:rPr>
            </w:pPr>
            <w:r w:rsidRPr="002E75C1">
              <w:rPr>
                <w:rFonts w:cs="Arial"/>
                <w:bCs/>
                <w:strike/>
                <w:szCs w:val="20"/>
              </w:rPr>
              <w:t>Rez55</w:t>
            </w:r>
          </w:p>
          <w:p w14:paraId="4CAD024E"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(C31)</w:t>
            </w:r>
          </w:p>
        </w:tc>
        <w:tc>
          <w:tcPr>
            <w:tcW w:w="2017" w:type="dxa"/>
            <w:tcBorders>
              <w:top w:val="single" w:sz="4" w:space="0" w:color="auto"/>
              <w:left w:val="single" w:sz="4" w:space="0" w:color="auto"/>
              <w:bottom w:val="single" w:sz="4" w:space="0" w:color="auto"/>
              <w:right w:val="single" w:sz="4" w:space="0" w:color="auto"/>
            </w:tcBorders>
          </w:tcPr>
          <w:p w14:paraId="243E4F0B"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PAE*</w:t>
            </w:r>
          </w:p>
        </w:tc>
        <w:tc>
          <w:tcPr>
            <w:tcW w:w="1284" w:type="dxa"/>
            <w:tcBorders>
              <w:top w:val="single" w:sz="4" w:space="0" w:color="auto"/>
              <w:left w:val="single" w:sz="4" w:space="0" w:color="auto"/>
              <w:bottom w:val="single" w:sz="4" w:space="0" w:color="auto"/>
              <w:right w:val="single" w:sz="4" w:space="0" w:color="auto"/>
            </w:tcBorders>
          </w:tcPr>
          <w:p w14:paraId="056B1145"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60</w:t>
            </w:r>
          </w:p>
        </w:tc>
        <w:tc>
          <w:tcPr>
            <w:tcW w:w="932" w:type="dxa"/>
            <w:tcBorders>
              <w:top w:val="single" w:sz="4" w:space="0" w:color="auto"/>
              <w:left w:val="single" w:sz="4" w:space="0" w:color="auto"/>
              <w:bottom w:val="single" w:sz="4" w:space="0" w:color="auto"/>
              <w:right w:val="single" w:sz="4" w:space="0" w:color="auto"/>
            </w:tcBorders>
          </w:tcPr>
          <w:p w14:paraId="77824759"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2012</w:t>
            </w:r>
          </w:p>
        </w:tc>
        <w:tc>
          <w:tcPr>
            <w:tcW w:w="1869" w:type="dxa"/>
            <w:tcBorders>
              <w:top w:val="single" w:sz="4" w:space="0" w:color="auto"/>
              <w:left w:val="single" w:sz="4" w:space="0" w:color="auto"/>
              <w:bottom w:val="single" w:sz="4" w:space="0" w:color="auto"/>
              <w:right w:val="single" w:sz="4" w:space="0" w:color="auto"/>
            </w:tcBorders>
          </w:tcPr>
          <w:p w14:paraId="5BF825E1" w14:textId="77777777" w:rsidR="00C03681" w:rsidRPr="002E75C1" w:rsidRDefault="00C03681" w:rsidP="00102141">
            <w:pPr>
              <w:rPr>
                <w:rFonts w:eastAsia="Calibri" w:cs="Arial"/>
                <w:bCs/>
                <w:strike/>
                <w:szCs w:val="20"/>
              </w:rPr>
            </w:pPr>
            <w:r w:rsidRPr="002E75C1">
              <w:rPr>
                <w:rFonts w:cs="Arial"/>
                <w:bCs/>
                <w:strike/>
                <w:szCs w:val="20"/>
              </w:rPr>
              <w:t xml:space="preserve">Zunanji nadzemni, </w:t>
            </w:r>
            <w:proofErr w:type="spellStart"/>
            <w:r w:rsidRPr="002E75C1">
              <w:rPr>
                <w:rFonts w:cs="Arial"/>
                <w:bCs/>
                <w:strike/>
                <w:szCs w:val="20"/>
              </w:rPr>
              <w:t>enoplaščni</w:t>
            </w:r>
            <w:proofErr w:type="spellEnd"/>
            <w:r w:rsidRPr="002E75C1">
              <w:rPr>
                <w:rFonts w:cs="Arial"/>
                <w:bCs/>
                <w:strike/>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59D20F04" w14:textId="77777777" w:rsidR="00C03681" w:rsidRPr="002E75C1" w:rsidRDefault="00C03681" w:rsidP="00102141">
            <w:pPr>
              <w:rPr>
                <w:rFonts w:eastAsia="Calibri" w:cs="Arial"/>
                <w:bCs/>
                <w:strike/>
                <w:szCs w:val="20"/>
              </w:rPr>
            </w:pPr>
            <w:r w:rsidRPr="002E75C1">
              <w:rPr>
                <w:rFonts w:cs="Arial"/>
                <w:bCs/>
                <w:strike/>
                <w:szCs w:val="20"/>
              </w:rPr>
              <w:t>**, Tehnika zaščite B</w:t>
            </w:r>
          </w:p>
        </w:tc>
      </w:tr>
      <w:tr w:rsidR="00F1221B" w:rsidRPr="002E75C1" w14:paraId="4B648C8F" w14:textId="77777777" w:rsidTr="00102141">
        <w:tc>
          <w:tcPr>
            <w:tcW w:w="894" w:type="dxa"/>
            <w:tcBorders>
              <w:top w:val="single" w:sz="4" w:space="0" w:color="auto"/>
              <w:left w:val="single" w:sz="4" w:space="0" w:color="auto"/>
              <w:bottom w:val="single" w:sz="4" w:space="0" w:color="auto"/>
              <w:right w:val="single" w:sz="4" w:space="0" w:color="auto"/>
            </w:tcBorders>
          </w:tcPr>
          <w:p w14:paraId="39B480EE"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22</w:t>
            </w:r>
          </w:p>
        </w:tc>
        <w:tc>
          <w:tcPr>
            <w:tcW w:w="964" w:type="dxa"/>
            <w:tcBorders>
              <w:top w:val="single" w:sz="4" w:space="0" w:color="auto"/>
              <w:left w:val="single" w:sz="4" w:space="0" w:color="auto"/>
              <w:bottom w:val="single" w:sz="4" w:space="0" w:color="auto"/>
              <w:right w:val="single" w:sz="4" w:space="0" w:color="auto"/>
            </w:tcBorders>
          </w:tcPr>
          <w:p w14:paraId="5CC2EA26" w14:textId="77777777" w:rsidR="00C03681" w:rsidRPr="002E75C1" w:rsidRDefault="00C03681" w:rsidP="00102141">
            <w:pPr>
              <w:pStyle w:val="Glava"/>
              <w:autoSpaceDE w:val="0"/>
              <w:autoSpaceDN w:val="0"/>
              <w:adjustRightInd w:val="0"/>
              <w:rPr>
                <w:rFonts w:eastAsia="Calibri" w:cs="Arial"/>
                <w:bCs/>
                <w:strike/>
                <w:szCs w:val="20"/>
              </w:rPr>
            </w:pPr>
            <w:r w:rsidRPr="002E75C1">
              <w:rPr>
                <w:rFonts w:cs="Arial"/>
                <w:bCs/>
                <w:strike/>
                <w:szCs w:val="20"/>
              </w:rPr>
              <w:t>Rez56</w:t>
            </w:r>
          </w:p>
          <w:p w14:paraId="3C9D9CC8"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(C32)</w:t>
            </w:r>
          </w:p>
        </w:tc>
        <w:tc>
          <w:tcPr>
            <w:tcW w:w="2017" w:type="dxa"/>
            <w:tcBorders>
              <w:top w:val="single" w:sz="4" w:space="0" w:color="auto"/>
              <w:left w:val="single" w:sz="4" w:space="0" w:color="auto"/>
              <w:bottom w:val="single" w:sz="4" w:space="0" w:color="auto"/>
              <w:right w:val="single" w:sz="4" w:space="0" w:color="auto"/>
            </w:tcBorders>
          </w:tcPr>
          <w:p w14:paraId="05946A7E"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PAE*</w:t>
            </w:r>
          </w:p>
        </w:tc>
        <w:tc>
          <w:tcPr>
            <w:tcW w:w="1284" w:type="dxa"/>
            <w:tcBorders>
              <w:top w:val="single" w:sz="4" w:space="0" w:color="auto"/>
              <w:left w:val="single" w:sz="4" w:space="0" w:color="auto"/>
              <w:bottom w:val="single" w:sz="4" w:space="0" w:color="auto"/>
              <w:right w:val="single" w:sz="4" w:space="0" w:color="auto"/>
            </w:tcBorders>
          </w:tcPr>
          <w:p w14:paraId="29C62257"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60</w:t>
            </w:r>
          </w:p>
        </w:tc>
        <w:tc>
          <w:tcPr>
            <w:tcW w:w="932" w:type="dxa"/>
            <w:tcBorders>
              <w:top w:val="single" w:sz="4" w:space="0" w:color="auto"/>
              <w:left w:val="single" w:sz="4" w:space="0" w:color="auto"/>
              <w:bottom w:val="single" w:sz="4" w:space="0" w:color="auto"/>
              <w:right w:val="single" w:sz="4" w:space="0" w:color="auto"/>
            </w:tcBorders>
          </w:tcPr>
          <w:p w14:paraId="312030C8"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2012</w:t>
            </w:r>
          </w:p>
        </w:tc>
        <w:tc>
          <w:tcPr>
            <w:tcW w:w="1869" w:type="dxa"/>
            <w:tcBorders>
              <w:top w:val="single" w:sz="4" w:space="0" w:color="auto"/>
              <w:left w:val="single" w:sz="4" w:space="0" w:color="auto"/>
              <w:bottom w:val="single" w:sz="4" w:space="0" w:color="auto"/>
              <w:right w:val="single" w:sz="4" w:space="0" w:color="auto"/>
            </w:tcBorders>
          </w:tcPr>
          <w:p w14:paraId="3AFC45F1" w14:textId="77777777" w:rsidR="00C03681" w:rsidRPr="002E75C1" w:rsidRDefault="00C03681" w:rsidP="00102141">
            <w:pPr>
              <w:rPr>
                <w:rFonts w:eastAsia="Calibri" w:cs="Arial"/>
                <w:bCs/>
                <w:strike/>
                <w:szCs w:val="20"/>
              </w:rPr>
            </w:pPr>
            <w:r w:rsidRPr="002E75C1">
              <w:rPr>
                <w:rFonts w:cs="Arial"/>
                <w:bCs/>
                <w:strike/>
                <w:szCs w:val="20"/>
              </w:rPr>
              <w:t xml:space="preserve">Zunanji nadzemni, </w:t>
            </w:r>
            <w:proofErr w:type="spellStart"/>
            <w:r w:rsidRPr="002E75C1">
              <w:rPr>
                <w:rFonts w:cs="Arial"/>
                <w:bCs/>
                <w:strike/>
                <w:szCs w:val="20"/>
              </w:rPr>
              <w:t>enoplaščni</w:t>
            </w:r>
            <w:proofErr w:type="spellEnd"/>
            <w:r w:rsidRPr="002E75C1">
              <w:rPr>
                <w:rFonts w:cs="Arial"/>
                <w:bCs/>
                <w:strike/>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7B140DDB" w14:textId="77777777" w:rsidR="00C03681" w:rsidRPr="002E75C1" w:rsidRDefault="00C03681" w:rsidP="00102141">
            <w:pPr>
              <w:rPr>
                <w:rFonts w:eastAsia="Calibri" w:cs="Arial"/>
                <w:bCs/>
                <w:strike/>
                <w:szCs w:val="20"/>
              </w:rPr>
            </w:pPr>
            <w:r w:rsidRPr="002E75C1">
              <w:rPr>
                <w:rFonts w:cs="Arial"/>
                <w:bCs/>
                <w:strike/>
                <w:szCs w:val="20"/>
              </w:rPr>
              <w:t>**, Tehnika zaščite B</w:t>
            </w:r>
          </w:p>
        </w:tc>
      </w:tr>
      <w:tr w:rsidR="00F1221B" w:rsidRPr="002E75C1" w14:paraId="54D24688" w14:textId="77777777" w:rsidTr="00102141">
        <w:tc>
          <w:tcPr>
            <w:tcW w:w="894" w:type="dxa"/>
            <w:tcBorders>
              <w:top w:val="single" w:sz="4" w:space="0" w:color="auto"/>
              <w:left w:val="single" w:sz="4" w:space="0" w:color="auto"/>
              <w:bottom w:val="single" w:sz="4" w:space="0" w:color="auto"/>
              <w:right w:val="single" w:sz="4" w:space="0" w:color="auto"/>
            </w:tcBorders>
          </w:tcPr>
          <w:p w14:paraId="6B71297B"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23</w:t>
            </w:r>
          </w:p>
        </w:tc>
        <w:tc>
          <w:tcPr>
            <w:tcW w:w="964" w:type="dxa"/>
            <w:tcBorders>
              <w:top w:val="single" w:sz="4" w:space="0" w:color="auto"/>
              <w:left w:val="single" w:sz="4" w:space="0" w:color="auto"/>
              <w:bottom w:val="single" w:sz="4" w:space="0" w:color="auto"/>
              <w:right w:val="single" w:sz="4" w:space="0" w:color="auto"/>
            </w:tcBorders>
          </w:tcPr>
          <w:p w14:paraId="6F514439"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Rez57</w:t>
            </w:r>
          </w:p>
          <w:p w14:paraId="1BB33851"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(C22)</w:t>
            </w:r>
          </w:p>
        </w:tc>
        <w:tc>
          <w:tcPr>
            <w:tcW w:w="2017" w:type="dxa"/>
            <w:tcBorders>
              <w:top w:val="single" w:sz="4" w:space="0" w:color="auto"/>
              <w:left w:val="single" w:sz="4" w:space="0" w:color="auto"/>
              <w:bottom w:val="single" w:sz="4" w:space="0" w:color="auto"/>
              <w:right w:val="single" w:sz="4" w:space="0" w:color="auto"/>
            </w:tcBorders>
          </w:tcPr>
          <w:p w14:paraId="45844DC6"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 xml:space="preserve">Ca 80% </w:t>
            </w:r>
            <w:proofErr w:type="spellStart"/>
            <w:r w:rsidRPr="002E75C1">
              <w:rPr>
                <w:rFonts w:cs="Arial"/>
                <w:bCs/>
                <w:szCs w:val="20"/>
              </w:rPr>
              <w:t>metilirana</w:t>
            </w:r>
            <w:proofErr w:type="spellEnd"/>
            <w:r w:rsidRPr="002E75C1">
              <w:rPr>
                <w:rFonts w:cs="Arial"/>
                <w:bCs/>
                <w:szCs w:val="20"/>
              </w:rPr>
              <w:t xml:space="preserve"> </w:t>
            </w:r>
            <w:proofErr w:type="spellStart"/>
            <w:r w:rsidRPr="002E75C1">
              <w:rPr>
                <w:rFonts w:cs="Arial"/>
                <w:bCs/>
                <w:szCs w:val="20"/>
              </w:rPr>
              <w:t>amino</w:t>
            </w:r>
            <w:proofErr w:type="spellEnd"/>
            <w:r w:rsidRPr="002E75C1">
              <w:rPr>
                <w:rFonts w:cs="Arial"/>
                <w:bCs/>
                <w:szCs w:val="20"/>
              </w:rPr>
              <w:t xml:space="preserve"> smola*</w:t>
            </w:r>
          </w:p>
        </w:tc>
        <w:tc>
          <w:tcPr>
            <w:tcW w:w="1284" w:type="dxa"/>
            <w:tcBorders>
              <w:top w:val="single" w:sz="4" w:space="0" w:color="auto"/>
              <w:left w:val="single" w:sz="4" w:space="0" w:color="auto"/>
              <w:bottom w:val="single" w:sz="4" w:space="0" w:color="auto"/>
              <w:right w:val="single" w:sz="4" w:space="0" w:color="auto"/>
            </w:tcBorders>
          </w:tcPr>
          <w:p w14:paraId="7FA8704E"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7BE95632"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2013</w:t>
            </w:r>
          </w:p>
          <w:p w14:paraId="419CB1BA"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2025</w:t>
            </w:r>
          </w:p>
        </w:tc>
        <w:tc>
          <w:tcPr>
            <w:tcW w:w="1869" w:type="dxa"/>
            <w:tcBorders>
              <w:top w:val="single" w:sz="4" w:space="0" w:color="auto"/>
              <w:left w:val="single" w:sz="4" w:space="0" w:color="auto"/>
              <w:bottom w:val="single" w:sz="4" w:space="0" w:color="auto"/>
              <w:right w:val="single" w:sz="4" w:space="0" w:color="auto"/>
            </w:tcBorders>
          </w:tcPr>
          <w:p w14:paraId="335B0643" w14:textId="77777777" w:rsidR="00C03681" w:rsidRPr="002E75C1" w:rsidRDefault="00C03681" w:rsidP="00102141">
            <w:pPr>
              <w:rPr>
                <w:rFonts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460BFC13" w14:textId="77777777" w:rsidR="00C03681" w:rsidRPr="002E75C1" w:rsidRDefault="00C03681" w:rsidP="00102141">
            <w:pPr>
              <w:rPr>
                <w:rFonts w:cs="Arial"/>
                <w:bCs/>
                <w:szCs w:val="20"/>
              </w:rPr>
            </w:pPr>
            <w:r w:rsidRPr="002E75C1">
              <w:rPr>
                <w:rFonts w:cs="Arial"/>
                <w:bCs/>
                <w:szCs w:val="20"/>
              </w:rPr>
              <w:t>**, Tehnika zaščite B</w:t>
            </w:r>
          </w:p>
        </w:tc>
      </w:tr>
      <w:tr w:rsidR="00F1221B" w:rsidRPr="002E75C1" w14:paraId="381C6947" w14:textId="77777777" w:rsidTr="00102141">
        <w:tc>
          <w:tcPr>
            <w:tcW w:w="894" w:type="dxa"/>
            <w:tcBorders>
              <w:top w:val="single" w:sz="4" w:space="0" w:color="auto"/>
              <w:left w:val="single" w:sz="4" w:space="0" w:color="auto"/>
              <w:bottom w:val="single" w:sz="4" w:space="0" w:color="auto"/>
              <w:right w:val="single" w:sz="4" w:space="0" w:color="auto"/>
            </w:tcBorders>
          </w:tcPr>
          <w:p w14:paraId="21E8C33F"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24</w:t>
            </w:r>
          </w:p>
        </w:tc>
        <w:tc>
          <w:tcPr>
            <w:tcW w:w="964" w:type="dxa"/>
            <w:tcBorders>
              <w:top w:val="single" w:sz="4" w:space="0" w:color="auto"/>
              <w:left w:val="single" w:sz="4" w:space="0" w:color="auto"/>
              <w:bottom w:val="single" w:sz="4" w:space="0" w:color="auto"/>
              <w:right w:val="single" w:sz="4" w:space="0" w:color="auto"/>
            </w:tcBorders>
          </w:tcPr>
          <w:p w14:paraId="79971AAE"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Rez58</w:t>
            </w:r>
          </w:p>
          <w:p w14:paraId="34E77A66"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(C7)</w:t>
            </w:r>
          </w:p>
        </w:tc>
        <w:tc>
          <w:tcPr>
            <w:tcW w:w="2017" w:type="dxa"/>
            <w:tcBorders>
              <w:top w:val="single" w:sz="4" w:space="0" w:color="auto"/>
              <w:left w:val="single" w:sz="4" w:space="0" w:color="auto"/>
              <w:bottom w:val="single" w:sz="4" w:space="0" w:color="auto"/>
              <w:right w:val="single" w:sz="4" w:space="0" w:color="auto"/>
            </w:tcBorders>
          </w:tcPr>
          <w:p w14:paraId="2F4F7831"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85% butanol /cca 2,5% HCHO, ostalo  H</w:t>
            </w:r>
            <w:r w:rsidRPr="002E75C1">
              <w:rPr>
                <w:rFonts w:cs="Arial"/>
                <w:bCs/>
                <w:strike/>
                <w:szCs w:val="20"/>
                <w:vertAlign w:val="subscript"/>
              </w:rPr>
              <w:t>2</w:t>
            </w:r>
            <w:r w:rsidRPr="002E75C1">
              <w:rPr>
                <w:rFonts w:cs="Arial"/>
                <w:bCs/>
                <w:strike/>
                <w:szCs w:val="20"/>
              </w:rPr>
              <w:t>O*</w:t>
            </w:r>
          </w:p>
          <w:p w14:paraId="16C2C12D" w14:textId="77777777" w:rsidR="00C03681" w:rsidRPr="002E75C1" w:rsidRDefault="00C03681" w:rsidP="00102141">
            <w:pPr>
              <w:pStyle w:val="Glava"/>
              <w:autoSpaceDE w:val="0"/>
              <w:autoSpaceDN w:val="0"/>
              <w:adjustRightInd w:val="0"/>
              <w:rPr>
                <w:rFonts w:cs="Arial"/>
                <w:bCs/>
                <w:szCs w:val="20"/>
              </w:rPr>
            </w:pPr>
            <w:r w:rsidRPr="002E75C1">
              <w:rPr>
                <w:rFonts w:ascii="Arial" w:hAnsi="Arial" w:cs="Arial"/>
                <w:bCs/>
                <w:szCs w:val="20"/>
              </w:rPr>
              <w:t>n-butanol 85%</w:t>
            </w:r>
          </w:p>
        </w:tc>
        <w:tc>
          <w:tcPr>
            <w:tcW w:w="1284" w:type="dxa"/>
            <w:tcBorders>
              <w:top w:val="single" w:sz="4" w:space="0" w:color="auto"/>
              <w:left w:val="single" w:sz="4" w:space="0" w:color="auto"/>
              <w:bottom w:val="single" w:sz="4" w:space="0" w:color="auto"/>
              <w:right w:val="single" w:sz="4" w:space="0" w:color="auto"/>
            </w:tcBorders>
          </w:tcPr>
          <w:p w14:paraId="487998DD"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7BEA34FE"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2013</w:t>
            </w:r>
          </w:p>
        </w:tc>
        <w:tc>
          <w:tcPr>
            <w:tcW w:w="1869" w:type="dxa"/>
            <w:tcBorders>
              <w:top w:val="single" w:sz="4" w:space="0" w:color="auto"/>
              <w:left w:val="single" w:sz="4" w:space="0" w:color="auto"/>
              <w:bottom w:val="single" w:sz="4" w:space="0" w:color="auto"/>
              <w:right w:val="single" w:sz="4" w:space="0" w:color="auto"/>
            </w:tcBorders>
          </w:tcPr>
          <w:p w14:paraId="62FFE4E4"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0DFCD8F8" w14:textId="77777777" w:rsidR="00C03681" w:rsidRPr="002E75C1" w:rsidRDefault="00C03681" w:rsidP="00102141">
            <w:pPr>
              <w:rPr>
                <w:rFonts w:eastAsia="Calibri" w:cs="Arial"/>
                <w:bCs/>
                <w:szCs w:val="20"/>
              </w:rPr>
            </w:pPr>
            <w:r w:rsidRPr="002E75C1">
              <w:rPr>
                <w:rFonts w:cs="Arial"/>
                <w:bCs/>
                <w:strike/>
                <w:szCs w:val="20"/>
              </w:rPr>
              <w:t>**, Tehnika zaščite B</w:t>
            </w:r>
            <w:r w:rsidRPr="002E75C1">
              <w:rPr>
                <w:rFonts w:cs="Arial"/>
                <w:bCs/>
                <w:szCs w:val="20"/>
              </w:rPr>
              <w:t xml:space="preserve"> Tehnika zaščite C</w:t>
            </w:r>
          </w:p>
        </w:tc>
      </w:tr>
      <w:tr w:rsidR="00F1221B" w:rsidRPr="002E75C1" w14:paraId="2635B419" w14:textId="77777777" w:rsidTr="00102141">
        <w:tc>
          <w:tcPr>
            <w:tcW w:w="894" w:type="dxa"/>
            <w:tcBorders>
              <w:top w:val="single" w:sz="4" w:space="0" w:color="auto"/>
              <w:left w:val="single" w:sz="4" w:space="0" w:color="auto"/>
              <w:bottom w:val="single" w:sz="4" w:space="0" w:color="auto"/>
              <w:right w:val="single" w:sz="4" w:space="0" w:color="auto"/>
            </w:tcBorders>
          </w:tcPr>
          <w:p w14:paraId="34FF91B3"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25</w:t>
            </w:r>
          </w:p>
        </w:tc>
        <w:tc>
          <w:tcPr>
            <w:tcW w:w="964" w:type="dxa"/>
            <w:tcBorders>
              <w:top w:val="single" w:sz="4" w:space="0" w:color="auto"/>
              <w:left w:val="single" w:sz="4" w:space="0" w:color="auto"/>
              <w:bottom w:val="single" w:sz="4" w:space="0" w:color="auto"/>
              <w:right w:val="single" w:sz="4" w:space="0" w:color="auto"/>
            </w:tcBorders>
          </w:tcPr>
          <w:p w14:paraId="4B854FC0"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Rez59</w:t>
            </w:r>
          </w:p>
          <w:p w14:paraId="54515CC7"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(C5)</w:t>
            </w:r>
          </w:p>
        </w:tc>
        <w:tc>
          <w:tcPr>
            <w:tcW w:w="2017" w:type="dxa"/>
            <w:tcBorders>
              <w:top w:val="single" w:sz="4" w:space="0" w:color="auto"/>
              <w:left w:val="single" w:sz="4" w:space="0" w:color="auto"/>
              <w:bottom w:val="single" w:sz="4" w:space="0" w:color="auto"/>
              <w:right w:val="single" w:sz="4" w:space="0" w:color="auto"/>
            </w:tcBorders>
          </w:tcPr>
          <w:p w14:paraId="50612AF0"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 xml:space="preserve">85% </w:t>
            </w:r>
            <w:proofErr w:type="spellStart"/>
            <w:r w:rsidRPr="002E75C1">
              <w:rPr>
                <w:rFonts w:cs="Arial"/>
                <w:bCs/>
                <w:strike/>
                <w:szCs w:val="20"/>
              </w:rPr>
              <w:t>izobutanol</w:t>
            </w:r>
            <w:proofErr w:type="spellEnd"/>
            <w:r w:rsidRPr="002E75C1">
              <w:rPr>
                <w:rFonts w:cs="Arial"/>
                <w:bCs/>
                <w:strike/>
                <w:szCs w:val="20"/>
              </w:rPr>
              <w:t xml:space="preserve"> /cca 2,5% HCHO, ostalo  H</w:t>
            </w:r>
            <w:r w:rsidRPr="002E75C1">
              <w:rPr>
                <w:rFonts w:cs="Arial"/>
                <w:bCs/>
                <w:strike/>
                <w:szCs w:val="20"/>
                <w:vertAlign w:val="subscript"/>
              </w:rPr>
              <w:t>2</w:t>
            </w:r>
            <w:r w:rsidRPr="002E75C1">
              <w:rPr>
                <w:rFonts w:cs="Arial"/>
                <w:bCs/>
                <w:strike/>
                <w:szCs w:val="20"/>
              </w:rPr>
              <w:t>O*</w:t>
            </w:r>
          </w:p>
          <w:p w14:paraId="3AB92190" w14:textId="77777777" w:rsidR="00C03681" w:rsidRPr="002E75C1" w:rsidRDefault="00C03681" w:rsidP="00102141">
            <w:pPr>
              <w:pStyle w:val="Glava"/>
              <w:autoSpaceDE w:val="0"/>
              <w:autoSpaceDN w:val="0"/>
              <w:adjustRightInd w:val="0"/>
              <w:rPr>
                <w:rFonts w:cs="Arial"/>
                <w:bCs/>
                <w:szCs w:val="20"/>
              </w:rPr>
            </w:pPr>
            <w:proofErr w:type="spellStart"/>
            <w:r w:rsidRPr="002E75C1">
              <w:rPr>
                <w:rFonts w:ascii="Arial" w:hAnsi="Arial" w:cs="Arial"/>
                <w:bCs/>
                <w:szCs w:val="20"/>
              </w:rPr>
              <w:t>izo</w:t>
            </w:r>
            <w:proofErr w:type="spellEnd"/>
            <w:r w:rsidRPr="002E75C1">
              <w:rPr>
                <w:rFonts w:ascii="Arial" w:hAnsi="Arial" w:cs="Arial"/>
                <w:bCs/>
                <w:szCs w:val="20"/>
              </w:rPr>
              <w:t>-butanol 85%</w:t>
            </w:r>
          </w:p>
        </w:tc>
        <w:tc>
          <w:tcPr>
            <w:tcW w:w="1284" w:type="dxa"/>
            <w:tcBorders>
              <w:top w:val="single" w:sz="4" w:space="0" w:color="auto"/>
              <w:left w:val="single" w:sz="4" w:space="0" w:color="auto"/>
              <w:bottom w:val="single" w:sz="4" w:space="0" w:color="auto"/>
              <w:right w:val="single" w:sz="4" w:space="0" w:color="auto"/>
            </w:tcBorders>
          </w:tcPr>
          <w:p w14:paraId="6B496C20"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7AC5E728"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2013</w:t>
            </w:r>
          </w:p>
        </w:tc>
        <w:tc>
          <w:tcPr>
            <w:tcW w:w="1869" w:type="dxa"/>
            <w:tcBorders>
              <w:top w:val="single" w:sz="4" w:space="0" w:color="auto"/>
              <w:left w:val="single" w:sz="4" w:space="0" w:color="auto"/>
              <w:bottom w:val="single" w:sz="4" w:space="0" w:color="auto"/>
              <w:right w:val="single" w:sz="4" w:space="0" w:color="auto"/>
            </w:tcBorders>
          </w:tcPr>
          <w:p w14:paraId="1541DA27"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1A5ABDF2" w14:textId="77777777" w:rsidR="00C03681" w:rsidRPr="002E75C1" w:rsidRDefault="00C03681" w:rsidP="00102141">
            <w:pPr>
              <w:rPr>
                <w:rFonts w:eastAsia="Calibri" w:cs="Arial"/>
                <w:bCs/>
                <w:szCs w:val="20"/>
              </w:rPr>
            </w:pPr>
            <w:r w:rsidRPr="002E75C1">
              <w:rPr>
                <w:rFonts w:cs="Arial"/>
                <w:bCs/>
                <w:strike/>
                <w:szCs w:val="20"/>
              </w:rPr>
              <w:t>**, Tehnika zaščite B</w:t>
            </w:r>
            <w:r w:rsidRPr="002E75C1">
              <w:rPr>
                <w:rFonts w:cs="Arial"/>
                <w:bCs/>
                <w:szCs w:val="20"/>
              </w:rPr>
              <w:t xml:space="preserve"> Tehnika zaščite C</w:t>
            </w:r>
          </w:p>
        </w:tc>
      </w:tr>
      <w:tr w:rsidR="00F1221B" w:rsidRPr="002E75C1" w14:paraId="5B47DA5B" w14:textId="77777777" w:rsidTr="00102141">
        <w:tc>
          <w:tcPr>
            <w:tcW w:w="894" w:type="dxa"/>
            <w:tcBorders>
              <w:top w:val="single" w:sz="4" w:space="0" w:color="auto"/>
              <w:left w:val="single" w:sz="4" w:space="0" w:color="auto"/>
              <w:bottom w:val="single" w:sz="4" w:space="0" w:color="auto"/>
              <w:right w:val="single" w:sz="4" w:space="0" w:color="auto"/>
            </w:tcBorders>
          </w:tcPr>
          <w:p w14:paraId="754AEBFC"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26</w:t>
            </w:r>
          </w:p>
        </w:tc>
        <w:tc>
          <w:tcPr>
            <w:tcW w:w="964" w:type="dxa"/>
            <w:tcBorders>
              <w:top w:val="single" w:sz="4" w:space="0" w:color="auto"/>
              <w:left w:val="single" w:sz="4" w:space="0" w:color="auto"/>
              <w:bottom w:val="single" w:sz="4" w:space="0" w:color="auto"/>
              <w:right w:val="single" w:sz="4" w:space="0" w:color="auto"/>
            </w:tcBorders>
          </w:tcPr>
          <w:p w14:paraId="564C18A2"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Rez60</w:t>
            </w:r>
          </w:p>
          <w:p w14:paraId="4059E2E2"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(C1)</w:t>
            </w:r>
          </w:p>
        </w:tc>
        <w:tc>
          <w:tcPr>
            <w:tcW w:w="2017" w:type="dxa"/>
            <w:tcBorders>
              <w:top w:val="single" w:sz="4" w:space="0" w:color="auto"/>
              <w:left w:val="single" w:sz="4" w:space="0" w:color="auto"/>
              <w:bottom w:val="single" w:sz="4" w:space="0" w:color="auto"/>
              <w:right w:val="single" w:sz="4" w:space="0" w:color="auto"/>
            </w:tcBorders>
          </w:tcPr>
          <w:p w14:paraId="5361BE62" w14:textId="77777777" w:rsidR="00C03681" w:rsidRPr="002E75C1" w:rsidRDefault="00C03681" w:rsidP="00102141">
            <w:pPr>
              <w:pStyle w:val="Glava"/>
              <w:autoSpaceDE w:val="0"/>
              <w:autoSpaceDN w:val="0"/>
              <w:adjustRightInd w:val="0"/>
              <w:rPr>
                <w:rFonts w:cs="Arial"/>
                <w:bCs/>
                <w:strike/>
                <w:szCs w:val="20"/>
              </w:rPr>
            </w:pPr>
            <w:proofErr w:type="spellStart"/>
            <w:r w:rsidRPr="002E75C1">
              <w:rPr>
                <w:rFonts w:cs="Arial"/>
                <w:bCs/>
                <w:strike/>
                <w:szCs w:val="20"/>
              </w:rPr>
              <w:t>Dietilentriamin</w:t>
            </w:r>
            <w:proofErr w:type="spellEnd"/>
            <w:r w:rsidRPr="002E75C1">
              <w:rPr>
                <w:rFonts w:cs="Arial"/>
                <w:bCs/>
                <w:strike/>
                <w:szCs w:val="20"/>
              </w:rPr>
              <w:t xml:space="preserve"> (DETA)*</w:t>
            </w:r>
          </w:p>
          <w:p w14:paraId="67D19DF9" w14:textId="77777777" w:rsidR="00C03681" w:rsidRPr="002E75C1" w:rsidRDefault="00C03681" w:rsidP="00102141">
            <w:pPr>
              <w:pStyle w:val="Glava"/>
              <w:autoSpaceDE w:val="0"/>
              <w:autoSpaceDN w:val="0"/>
              <w:adjustRightInd w:val="0"/>
              <w:rPr>
                <w:rFonts w:cs="Arial"/>
                <w:bCs/>
                <w:strike/>
                <w:szCs w:val="20"/>
              </w:rPr>
            </w:pPr>
            <w:proofErr w:type="spellStart"/>
            <w:r w:rsidRPr="002E75C1">
              <w:rPr>
                <w:rFonts w:ascii="Arial" w:hAnsi="Arial" w:cs="Arial"/>
                <w:bCs/>
                <w:szCs w:val="20"/>
              </w:rPr>
              <w:t>Heksametilendiamin</w:t>
            </w:r>
            <w:proofErr w:type="spellEnd"/>
            <w:r w:rsidRPr="002E75C1">
              <w:rPr>
                <w:rFonts w:ascii="Arial" w:hAnsi="Arial" w:cs="Arial"/>
                <w:bCs/>
                <w:szCs w:val="20"/>
              </w:rPr>
              <w:t xml:space="preserve"> (HMDA)</w:t>
            </w:r>
          </w:p>
        </w:tc>
        <w:tc>
          <w:tcPr>
            <w:tcW w:w="1284" w:type="dxa"/>
            <w:tcBorders>
              <w:top w:val="single" w:sz="4" w:space="0" w:color="auto"/>
              <w:left w:val="single" w:sz="4" w:space="0" w:color="auto"/>
              <w:bottom w:val="single" w:sz="4" w:space="0" w:color="auto"/>
              <w:right w:val="single" w:sz="4" w:space="0" w:color="auto"/>
            </w:tcBorders>
          </w:tcPr>
          <w:p w14:paraId="6FA65AA1"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5BEFD862"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2013</w:t>
            </w:r>
          </w:p>
        </w:tc>
        <w:tc>
          <w:tcPr>
            <w:tcW w:w="1869" w:type="dxa"/>
            <w:tcBorders>
              <w:top w:val="single" w:sz="4" w:space="0" w:color="auto"/>
              <w:left w:val="single" w:sz="4" w:space="0" w:color="auto"/>
              <w:bottom w:val="single" w:sz="4" w:space="0" w:color="auto"/>
              <w:right w:val="single" w:sz="4" w:space="0" w:color="auto"/>
            </w:tcBorders>
          </w:tcPr>
          <w:p w14:paraId="1B4D1839"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77A6F668" w14:textId="77777777" w:rsidR="00C03681" w:rsidRPr="002E75C1" w:rsidRDefault="00C03681" w:rsidP="00102141">
            <w:pPr>
              <w:rPr>
                <w:rFonts w:eastAsia="Calibri" w:cs="Arial"/>
                <w:bCs/>
                <w:szCs w:val="20"/>
              </w:rPr>
            </w:pPr>
            <w:r w:rsidRPr="002E75C1">
              <w:rPr>
                <w:rFonts w:cs="Arial"/>
                <w:bCs/>
                <w:szCs w:val="20"/>
              </w:rPr>
              <w:t>**, Tehnika zaščite B</w:t>
            </w:r>
          </w:p>
        </w:tc>
      </w:tr>
      <w:tr w:rsidR="00F1221B" w:rsidRPr="002E75C1" w14:paraId="3EAEB1CD" w14:textId="77777777" w:rsidTr="00102141">
        <w:tc>
          <w:tcPr>
            <w:tcW w:w="894" w:type="dxa"/>
            <w:tcBorders>
              <w:top w:val="single" w:sz="4" w:space="0" w:color="auto"/>
              <w:left w:val="single" w:sz="4" w:space="0" w:color="auto"/>
              <w:bottom w:val="single" w:sz="4" w:space="0" w:color="auto"/>
              <w:right w:val="single" w:sz="4" w:space="0" w:color="auto"/>
            </w:tcBorders>
          </w:tcPr>
          <w:p w14:paraId="6E90C885"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27</w:t>
            </w:r>
          </w:p>
        </w:tc>
        <w:tc>
          <w:tcPr>
            <w:tcW w:w="964" w:type="dxa"/>
            <w:tcBorders>
              <w:top w:val="single" w:sz="4" w:space="0" w:color="auto"/>
              <w:left w:val="single" w:sz="4" w:space="0" w:color="auto"/>
              <w:bottom w:val="single" w:sz="4" w:space="0" w:color="auto"/>
              <w:right w:val="single" w:sz="4" w:space="0" w:color="auto"/>
            </w:tcBorders>
          </w:tcPr>
          <w:p w14:paraId="436992FF" w14:textId="77777777" w:rsidR="00C03681" w:rsidRPr="002E75C1" w:rsidRDefault="00C03681" w:rsidP="00102141">
            <w:pPr>
              <w:pStyle w:val="Glava"/>
              <w:autoSpaceDE w:val="0"/>
              <w:autoSpaceDN w:val="0"/>
              <w:adjustRightInd w:val="0"/>
              <w:rPr>
                <w:rFonts w:eastAsia="Calibri" w:cs="Arial"/>
                <w:bCs/>
                <w:szCs w:val="20"/>
              </w:rPr>
            </w:pPr>
            <w:r w:rsidRPr="002E75C1">
              <w:rPr>
                <w:rFonts w:cs="Arial"/>
                <w:bCs/>
                <w:szCs w:val="20"/>
              </w:rPr>
              <w:t>Rez61</w:t>
            </w:r>
          </w:p>
          <w:p w14:paraId="44392411"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(C6)</w:t>
            </w:r>
          </w:p>
        </w:tc>
        <w:tc>
          <w:tcPr>
            <w:tcW w:w="2017" w:type="dxa"/>
            <w:tcBorders>
              <w:top w:val="single" w:sz="4" w:space="0" w:color="auto"/>
              <w:left w:val="single" w:sz="4" w:space="0" w:color="auto"/>
              <w:bottom w:val="single" w:sz="4" w:space="0" w:color="auto"/>
              <w:right w:val="single" w:sz="4" w:space="0" w:color="auto"/>
            </w:tcBorders>
          </w:tcPr>
          <w:p w14:paraId="5F297B70" w14:textId="77777777" w:rsidR="00C03681" w:rsidRPr="002E75C1" w:rsidRDefault="00C03681" w:rsidP="00102141">
            <w:pPr>
              <w:pStyle w:val="Glava"/>
              <w:autoSpaceDE w:val="0"/>
              <w:autoSpaceDN w:val="0"/>
              <w:adjustRightInd w:val="0"/>
              <w:rPr>
                <w:rFonts w:cs="Arial"/>
                <w:bCs/>
                <w:szCs w:val="20"/>
              </w:rPr>
            </w:pPr>
            <w:proofErr w:type="spellStart"/>
            <w:r w:rsidRPr="002E75C1">
              <w:rPr>
                <w:rFonts w:cs="Arial"/>
                <w:bCs/>
                <w:szCs w:val="20"/>
              </w:rPr>
              <w:t>Formurea</w:t>
            </w:r>
            <w:proofErr w:type="spellEnd"/>
            <w:r w:rsidRPr="002E75C1">
              <w:rPr>
                <w:rFonts w:cs="Arial"/>
                <w:bCs/>
                <w:szCs w:val="20"/>
              </w:rPr>
              <w:t>*</w:t>
            </w:r>
          </w:p>
        </w:tc>
        <w:tc>
          <w:tcPr>
            <w:tcW w:w="1284" w:type="dxa"/>
            <w:tcBorders>
              <w:top w:val="single" w:sz="4" w:space="0" w:color="auto"/>
              <w:left w:val="single" w:sz="4" w:space="0" w:color="auto"/>
              <w:bottom w:val="single" w:sz="4" w:space="0" w:color="auto"/>
              <w:right w:val="single" w:sz="4" w:space="0" w:color="auto"/>
            </w:tcBorders>
          </w:tcPr>
          <w:p w14:paraId="55715AAB"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60</w:t>
            </w:r>
          </w:p>
        </w:tc>
        <w:tc>
          <w:tcPr>
            <w:tcW w:w="932" w:type="dxa"/>
            <w:tcBorders>
              <w:top w:val="single" w:sz="4" w:space="0" w:color="auto"/>
              <w:left w:val="single" w:sz="4" w:space="0" w:color="auto"/>
              <w:bottom w:val="single" w:sz="4" w:space="0" w:color="auto"/>
              <w:right w:val="single" w:sz="4" w:space="0" w:color="auto"/>
            </w:tcBorders>
          </w:tcPr>
          <w:p w14:paraId="78B029EF" w14:textId="77777777" w:rsidR="00C03681" w:rsidRPr="002E75C1" w:rsidRDefault="00C03681" w:rsidP="00102141">
            <w:pPr>
              <w:pStyle w:val="Glava"/>
              <w:autoSpaceDE w:val="0"/>
              <w:autoSpaceDN w:val="0"/>
              <w:adjustRightInd w:val="0"/>
              <w:rPr>
                <w:rFonts w:cs="Arial"/>
                <w:bCs/>
                <w:szCs w:val="20"/>
              </w:rPr>
            </w:pPr>
            <w:r w:rsidRPr="002E75C1">
              <w:rPr>
                <w:rFonts w:cs="Arial"/>
                <w:bCs/>
                <w:szCs w:val="20"/>
              </w:rPr>
              <w:t>2013</w:t>
            </w:r>
          </w:p>
        </w:tc>
        <w:tc>
          <w:tcPr>
            <w:tcW w:w="1869" w:type="dxa"/>
            <w:tcBorders>
              <w:top w:val="single" w:sz="4" w:space="0" w:color="auto"/>
              <w:left w:val="single" w:sz="4" w:space="0" w:color="auto"/>
              <w:bottom w:val="single" w:sz="4" w:space="0" w:color="auto"/>
              <w:right w:val="single" w:sz="4" w:space="0" w:color="auto"/>
            </w:tcBorders>
          </w:tcPr>
          <w:p w14:paraId="1945B189" w14:textId="77777777" w:rsidR="00C03681" w:rsidRPr="002E75C1" w:rsidRDefault="00C03681" w:rsidP="00102141">
            <w:pPr>
              <w:rPr>
                <w:rFonts w:eastAsia="Calibri" w:cs="Arial"/>
                <w:bCs/>
                <w:szCs w:val="20"/>
              </w:rPr>
            </w:pPr>
            <w:r w:rsidRPr="002E75C1">
              <w:rPr>
                <w:rFonts w:cs="Arial"/>
                <w:bCs/>
                <w:szCs w:val="20"/>
              </w:rPr>
              <w:t xml:space="preserve">Zunanji nadzemni, </w:t>
            </w:r>
            <w:proofErr w:type="spellStart"/>
            <w:r w:rsidRPr="002E75C1">
              <w:rPr>
                <w:rFonts w:cs="Arial"/>
                <w:bCs/>
                <w:szCs w:val="20"/>
              </w:rPr>
              <w:t>enoplaščni</w:t>
            </w:r>
            <w:proofErr w:type="spellEnd"/>
            <w:r w:rsidRPr="002E75C1">
              <w:rPr>
                <w:rFonts w:cs="Arial"/>
                <w:bCs/>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21B8840D" w14:textId="77777777" w:rsidR="00C03681" w:rsidRPr="002E75C1" w:rsidRDefault="00C03681" w:rsidP="00102141">
            <w:pPr>
              <w:rPr>
                <w:rFonts w:eastAsia="Calibri" w:cs="Arial"/>
                <w:bCs/>
                <w:szCs w:val="20"/>
              </w:rPr>
            </w:pPr>
            <w:r w:rsidRPr="002E75C1">
              <w:rPr>
                <w:rFonts w:cs="Arial"/>
                <w:bCs/>
                <w:szCs w:val="20"/>
              </w:rPr>
              <w:t>**, Tehnika zaščite B</w:t>
            </w:r>
          </w:p>
        </w:tc>
      </w:tr>
      <w:tr w:rsidR="00F1221B" w:rsidRPr="002E75C1" w14:paraId="189E197A" w14:textId="77777777" w:rsidTr="00102141">
        <w:tc>
          <w:tcPr>
            <w:tcW w:w="894" w:type="dxa"/>
            <w:tcBorders>
              <w:top w:val="single" w:sz="4" w:space="0" w:color="auto"/>
              <w:left w:val="single" w:sz="4" w:space="0" w:color="auto"/>
              <w:bottom w:val="single" w:sz="4" w:space="0" w:color="auto"/>
              <w:right w:val="single" w:sz="4" w:space="0" w:color="auto"/>
            </w:tcBorders>
          </w:tcPr>
          <w:p w14:paraId="4EE7DF76"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28</w:t>
            </w:r>
          </w:p>
        </w:tc>
        <w:tc>
          <w:tcPr>
            <w:tcW w:w="964" w:type="dxa"/>
            <w:tcBorders>
              <w:top w:val="single" w:sz="4" w:space="0" w:color="auto"/>
              <w:left w:val="single" w:sz="4" w:space="0" w:color="auto"/>
              <w:bottom w:val="single" w:sz="4" w:space="0" w:color="auto"/>
              <w:right w:val="single" w:sz="4" w:space="0" w:color="auto"/>
            </w:tcBorders>
          </w:tcPr>
          <w:p w14:paraId="3074917A" w14:textId="77777777" w:rsidR="00C03681" w:rsidRPr="002E75C1" w:rsidRDefault="00C03681" w:rsidP="00102141">
            <w:pPr>
              <w:pStyle w:val="Glava"/>
              <w:autoSpaceDE w:val="0"/>
              <w:autoSpaceDN w:val="0"/>
              <w:adjustRightInd w:val="0"/>
              <w:rPr>
                <w:rFonts w:eastAsia="Calibri" w:cs="Arial"/>
                <w:bCs/>
                <w:strike/>
                <w:szCs w:val="20"/>
              </w:rPr>
            </w:pPr>
            <w:r w:rsidRPr="002E75C1">
              <w:rPr>
                <w:rFonts w:cs="Arial"/>
                <w:bCs/>
                <w:strike/>
                <w:szCs w:val="20"/>
              </w:rPr>
              <w:t>Rez62</w:t>
            </w:r>
          </w:p>
          <w:p w14:paraId="02FDC679" w14:textId="77777777" w:rsidR="00C03681" w:rsidRPr="002E75C1" w:rsidRDefault="00C03681" w:rsidP="00102141">
            <w:pPr>
              <w:pStyle w:val="Glava"/>
              <w:autoSpaceDE w:val="0"/>
              <w:autoSpaceDN w:val="0"/>
              <w:adjustRightInd w:val="0"/>
              <w:rPr>
                <w:rFonts w:cs="Arial"/>
                <w:bCs/>
                <w:strike/>
                <w:szCs w:val="20"/>
              </w:rPr>
            </w:pPr>
          </w:p>
        </w:tc>
        <w:tc>
          <w:tcPr>
            <w:tcW w:w="2017" w:type="dxa"/>
            <w:tcBorders>
              <w:top w:val="single" w:sz="4" w:space="0" w:color="auto"/>
              <w:left w:val="single" w:sz="4" w:space="0" w:color="auto"/>
              <w:bottom w:val="single" w:sz="4" w:space="0" w:color="auto"/>
              <w:right w:val="single" w:sz="4" w:space="0" w:color="auto"/>
            </w:tcBorders>
          </w:tcPr>
          <w:p w14:paraId="5CB3B891" w14:textId="77777777" w:rsidR="00C03681" w:rsidRPr="002E75C1" w:rsidRDefault="00C03681" w:rsidP="00102141">
            <w:pPr>
              <w:pStyle w:val="Glava"/>
              <w:autoSpaceDE w:val="0"/>
              <w:autoSpaceDN w:val="0"/>
              <w:adjustRightInd w:val="0"/>
              <w:rPr>
                <w:rFonts w:cs="Arial"/>
                <w:bCs/>
                <w:strike/>
                <w:szCs w:val="20"/>
              </w:rPr>
            </w:pPr>
            <w:proofErr w:type="spellStart"/>
            <w:r w:rsidRPr="002E75C1">
              <w:rPr>
                <w:rFonts w:cs="Arial"/>
                <w:bCs/>
                <w:strike/>
                <w:szCs w:val="20"/>
              </w:rPr>
              <w:t>Epiklorhidrin</w:t>
            </w:r>
            <w:proofErr w:type="spellEnd"/>
            <w:r w:rsidRPr="002E75C1">
              <w:rPr>
                <w:rFonts w:cs="Arial"/>
                <w:bCs/>
                <w:strike/>
                <w:szCs w:val="20"/>
              </w:rPr>
              <w:t>*</w:t>
            </w:r>
          </w:p>
        </w:tc>
        <w:tc>
          <w:tcPr>
            <w:tcW w:w="1284" w:type="dxa"/>
            <w:tcBorders>
              <w:top w:val="single" w:sz="4" w:space="0" w:color="auto"/>
              <w:left w:val="single" w:sz="4" w:space="0" w:color="auto"/>
              <w:bottom w:val="single" w:sz="4" w:space="0" w:color="auto"/>
              <w:right w:val="single" w:sz="4" w:space="0" w:color="auto"/>
            </w:tcBorders>
          </w:tcPr>
          <w:p w14:paraId="75BC7DBF"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60</w:t>
            </w:r>
          </w:p>
        </w:tc>
        <w:tc>
          <w:tcPr>
            <w:tcW w:w="932" w:type="dxa"/>
            <w:tcBorders>
              <w:top w:val="single" w:sz="4" w:space="0" w:color="auto"/>
              <w:left w:val="single" w:sz="4" w:space="0" w:color="auto"/>
              <w:bottom w:val="single" w:sz="4" w:space="0" w:color="auto"/>
              <w:right w:val="single" w:sz="4" w:space="0" w:color="auto"/>
            </w:tcBorders>
          </w:tcPr>
          <w:p w14:paraId="5B310EE2"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2015</w:t>
            </w:r>
          </w:p>
        </w:tc>
        <w:tc>
          <w:tcPr>
            <w:tcW w:w="1869" w:type="dxa"/>
            <w:tcBorders>
              <w:top w:val="single" w:sz="4" w:space="0" w:color="auto"/>
              <w:left w:val="single" w:sz="4" w:space="0" w:color="auto"/>
              <w:bottom w:val="single" w:sz="4" w:space="0" w:color="auto"/>
              <w:right w:val="single" w:sz="4" w:space="0" w:color="auto"/>
            </w:tcBorders>
          </w:tcPr>
          <w:p w14:paraId="0414CFBE" w14:textId="77777777" w:rsidR="00C03681" w:rsidRPr="002E75C1" w:rsidRDefault="00C03681" w:rsidP="00102141">
            <w:pPr>
              <w:rPr>
                <w:rFonts w:eastAsia="Calibri" w:cs="Arial"/>
                <w:bCs/>
                <w:strike/>
                <w:szCs w:val="20"/>
              </w:rPr>
            </w:pPr>
            <w:r w:rsidRPr="002E75C1">
              <w:rPr>
                <w:rFonts w:cs="Arial"/>
                <w:bCs/>
                <w:strike/>
                <w:szCs w:val="20"/>
              </w:rPr>
              <w:t xml:space="preserve">Zunanji nadzemni, </w:t>
            </w:r>
            <w:proofErr w:type="spellStart"/>
            <w:r w:rsidRPr="002E75C1">
              <w:rPr>
                <w:rFonts w:cs="Arial"/>
                <w:bCs/>
                <w:strike/>
                <w:szCs w:val="20"/>
              </w:rPr>
              <w:t>enoplaščni</w:t>
            </w:r>
            <w:proofErr w:type="spellEnd"/>
            <w:r w:rsidRPr="002E75C1">
              <w:rPr>
                <w:rFonts w:cs="Arial"/>
                <w:bCs/>
                <w:strike/>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2D72651F" w14:textId="77777777" w:rsidR="00C03681" w:rsidRPr="002E75C1" w:rsidRDefault="00C03681" w:rsidP="00102141">
            <w:pPr>
              <w:rPr>
                <w:rFonts w:eastAsia="Calibri" w:cs="Arial"/>
                <w:bCs/>
                <w:strike/>
                <w:szCs w:val="20"/>
              </w:rPr>
            </w:pPr>
            <w:r w:rsidRPr="002E75C1">
              <w:rPr>
                <w:rFonts w:cs="Arial"/>
                <w:bCs/>
                <w:strike/>
                <w:szCs w:val="20"/>
              </w:rPr>
              <w:t>**, Tehnika zaščite B</w:t>
            </w:r>
          </w:p>
        </w:tc>
      </w:tr>
      <w:tr w:rsidR="00F1221B" w:rsidRPr="002E75C1" w14:paraId="038FDDD6" w14:textId="77777777" w:rsidTr="00102141">
        <w:tc>
          <w:tcPr>
            <w:tcW w:w="894" w:type="dxa"/>
            <w:tcBorders>
              <w:top w:val="single" w:sz="4" w:space="0" w:color="auto"/>
              <w:left w:val="single" w:sz="4" w:space="0" w:color="auto"/>
              <w:bottom w:val="single" w:sz="4" w:space="0" w:color="auto"/>
              <w:right w:val="single" w:sz="4" w:space="0" w:color="auto"/>
            </w:tcBorders>
          </w:tcPr>
          <w:p w14:paraId="04440E2D"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29</w:t>
            </w:r>
          </w:p>
        </w:tc>
        <w:tc>
          <w:tcPr>
            <w:tcW w:w="964" w:type="dxa"/>
            <w:tcBorders>
              <w:top w:val="single" w:sz="4" w:space="0" w:color="auto"/>
              <w:left w:val="single" w:sz="4" w:space="0" w:color="auto"/>
              <w:bottom w:val="single" w:sz="4" w:space="0" w:color="auto"/>
              <w:right w:val="single" w:sz="4" w:space="0" w:color="auto"/>
            </w:tcBorders>
          </w:tcPr>
          <w:p w14:paraId="41E0984F"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Rez63</w:t>
            </w:r>
          </w:p>
        </w:tc>
        <w:tc>
          <w:tcPr>
            <w:tcW w:w="2017" w:type="dxa"/>
            <w:tcBorders>
              <w:top w:val="single" w:sz="4" w:space="0" w:color="auto"/>
              <w:left w:val="single" w:sz="4" w:space="0" w:color="auto"/>
              <w:bottom w:val="single" w:sz="4" w:space="0" w:color="auto"/>
              <w:right w:val="single" w:sz="4" w:space="0" w:color="auto"/>
            </w:tcBorders>
          </w:tcPr>
          <w:p w14:paraId="603FDEDF"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MF smola*</w:t>
            </w:r>
          </w:p>
        </w:tc>
        <w:tc>
          <w:tcPr>
            <w:tcW w:w="1284" w:type="dxa"/>
            <w:tcBorders>
              <w:top w:val="single" w:sz="4" w:space="0" w:color="auto"/>
              <w:left w:val="single" w:sz="4" w:space="0" w:color="auto"/>
              <w:bottom w:val="single" w:sz="4" w:space="0" w:color="auto"/>
              <w:right w:val="single" w:sz="4" w:space="0" w:color="auto"/>
            </w:tcBorders>
          </w:tcPr>
          <w:p w14:paraId="0D55F87E"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200</w:t>
            </w:r>
          </w:p>
        </w:tc>
        <w:tc>
          <w:tcPr>
            <w:tcW w:w="932" w:type="dxa"/>
            <w:tcBorders>
              <w:top w:val="single" w:sz="4" w:space="0" w:color="auto"/>
              <w:left w:val="single" w:sz="4" w:space="0" w:color="auto"/>
              <w:bottom w:val="single" w:sz="4" w:space="0" w:color="auto"/>
              <w:right w:val="single" w:sz="4" w:space="0" w:color="auto"/>
            </w:tcBorders>
          </w:tcPr>
          <w:p w14:paraId="362AA755" w14:textId="77777777" w:rsidR="00C03681" w:rsidRPr="002E75C1" w:rsidRDefault="00C03681" w:rsidP="00102141">
            <w:pPr>
              <w:pStyle w:val="Glava"/>
              <w:autoSpaceDE w:val="0"/>
              <w:autoSpaceDN w:val="0"/>
              <w:adjustRightInd w:val="0"/>
              <w:rPr>
                <w:rFonts w:cs="Arial"/>
                <w:bCs/>
                <w:strike/>
                <w:szCs w:val="20"/>
              </w:rPr>
            </w:pPr>
            <w:r w:rsidRPr="002E75C1">
              <w:rPr>
                <w:rFonts w:cs="Arial"/>
                <w:bCs/>
                <w:strike/>
                <w:szCs w:val="20"/>
              </w:rPr>
              <w:t>2015</w:t>
            </w:r>
          </w:p>
        </w:tc>
        <w:tc>
          <w:tcPr>
            <w:tcW w:w="1869" w:type="dxa"/>
            <w:tcBorders>
              <w:top w:val="single" w:sz="4" w:space="0" w:color="auto"/>
              <w:left w:val="single" w:sz="4" w:space="0" w:color="auto"/>
              <w:bottom w:val="single" w:sz="4" w:space="0" w:color="auto"/>
              <w:right w:val="single" w:sz="4" w:space="0" w:color="auto"/>
            </w:tcBorders>
          </w:tcPr>
          <w:p w14:paraId="1D622C24" w14:textId="77777777" w:rsidR="00C03681" w:rsidRPr="002E75C1" w:rsidRDefault="00C03681" w:rsidP="00102141">
            <w:pPr>
              <w:rPr>
                <w:rFonts w:eastAsia="Calibri" w:cs="Arial"/>
                <w:bCs/>
                <w:strike/>
                <w:szCs w:val="20"/>
              </w:rPr>
            </w:pPr>
            <w:r w:rsidRPr="002E75C1">
              <w:rPr>
                <w:rFonts w:cs="Arial"/>
                <w:bCs/>
                <w:strike/>
                <w:szCs w:val="20"/>
              </w:rPr>
              <w:t xml:space="preserve">Zunanji nadzemni, </w:t>
            </w:r>
            <w:proofErr w:type="spellStart"/>
            <w:r w:rsidRPr="002E75C1">
              <w:rPr>
                <w:rFonts w:cs="Arial"/>
                <w:bCs/>
                <w:strike/>
                <w:szCs w:val="20"/>
              </w:rPr>
              <w:t>enoplaščni</w:t>
            </w:r>
            <w:proofErr w:type="spellEnd"/>
            <w:r w:rsidRPr="002E75C1">
              <w:rPr>
                <w:rFonts w:cs="Arial"/>
                <w:bCs/>
                <w:strike/>
                <w:szCs w:val="20"/>
              </w:rPr>
              <w:t>, nerjavno jeklo/ izdelan v delavnici</w:t>
            </w:r>
          </w:p>
        </w:tc>
        <w:tc>
          <w:tcPr>
            <w:tcW w:w="1284" w:type="dxa"/>
            <w:tcBorders>
              <w:top w:val="single" w:sz="4" w:space="0" w:color="auto"/>
              <w:left w:val="single" w:sz="4" w:space="0" w:color="auto"/>
              <w:bottom w:val="single" w:sz="4" w:space="0" w:color="auto"/>
              <w:right w:val="single" w:sz="4" w:space="0" w:color="auto"/>
            </w:tcBorders>
          </w:tcPr>
          <w:p w14:paraId="5A4426C3" w14:textId="77777777" w:rsidR="00C03681" w:rsidRPr="002E75C1" w:rsidRDefault="00C03681" w:rsidP="00102141">
            <w:pPr>
              <w:rPr>
                <w:rFonts w:eastAsia="Calibri" w:cs="Arial"/>
                <w:bCs/>
                <w:strike/>
                <w:szCs w:val="20"/>
              </w:rPr>
            </w:pPr>
            <w:r w:rsidRPr="002E75C1">
              <w:rPr>
                <w:rFonts w:cs="Arial"/>
                <w:bCs/>
                <w:strike/>
                <w:szCs w:val="20"/>
              </w:rPr>
              <w:t>**, Tehnika zaščite B</w:t>
            </w:r>
          </w:p>
        </w:tc>
      </w:tr>
      <w:tr w:rsidR="00F1221B" w:rsidRPr="002E75C1" w14:paraId="21D0A569" w14:textId="77777777" w:rsidTr="00102141">
        <w:tc>
          <w:tcPr>
            <w:tcW w:w="894" w:type="dxa"/>
            <w:tcBorders>
              <w:top w:val="single" w:sz="4" w:space="0" w:color="auto"/>
              <w:left w:val="single" w:sz="4" w:space="0" w:color="auto"/>
              <w:bottom w:val="single" w:sz="4" w:space="0" w:color="auto"/>
              <w:right w:val="single" w:sz="4" w:space="0" w:color="auto"/>
            </w:tcBorders>
          </w:tcPr>
          <w:p w14:paraId="413E09CC"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NOVO</w:t>
            </w:r>
          </w:p>
        </w:tc>
        <w:tc>
          <w:tcPr>
            <w:tcW w:w="964" w:type="dxa"/>
            <w:tcBorders>
              <w:top w:val="single" w:sz="4" w:space="0" w:color="auto"/>
              <w:left w:val="single" w:sz="4" w:space="0" w:color="auto"/>
              <w:bottom w:val="single" w:sz="4" w:space="0" w:color="auto"/>
              <w:right w:val="single" w:sz="4" w:space="0" w:color="auto"/>
            </w:tcBorders>
          </w:tcPr>
          <w:p w14:paraId="71A53E8E" w14:textId="4A2C4399" w:rsidR="002A42FF" w:rsidRPr="002E75C1" w:rsidRDefault="002A42FF" w:rsidP="00102141">
            <w:pPr>
              <w:pStyle w:val="Glava"/>
              <w:autoSpaceDE w:val="0"/>
              <w:autoSpaceDN w:val="0"/>
              <w:adjustRightInd w:val="0"/>
              <w:rPr>
                <w:rFonts w:cs="Tahoma"/>
                <w:bCs/>
                <w:szCs w:val="20"/>
              </w:rPr>
            </w:pPr>
            <w:r w:rsidRPr="002E75C1">
              <w:rPr>
                <w:rFonts w:cs="Tahoma"/>
                <w:bCs/>
                <w:szCs w:val="20"/>
              </w:rPr>
              <w:t>Rez35</w:t>
            </w:r>
          </w:p>
          <w:p w14:paraId="040AB3A6" w14:textId="076A9E9E" w:rsidR="00C03681" w:rsidRPr="002E75C1" w:rsidRDefault="002A42FF" w:rsidP="00102141">
            <w:pPr>
              <w:pStyle w:val="Glava"/>
              <w:autoSpaceDE w:val="0"/>
              <w:autoSpaceDN w:val="0"/>
              <w:adjustRightInd w:val="0"/>
              <w:rPr>
                <w:rFonts w:cs="Tahoma"/>
                <w:bCs/>
                <w:szCs w:val="20"/>
              </w:rPr>
            </w:pPr>
            <w:r w:rsidRPr="002E75C1">
              <w:rPr>
                <w:rFonts w:cs="Tahoma"/>
                <w:bCs/>
                <w:szCs w:val="20"/>
              </w:rPr>
              <w:t>(</w:t>
            </w:r>
            <w:r w:rsidR="00C03681" w:rsidRPr="002E75C1">
              <w:rPr>
                <w:rFonts w:cs="Tahoma"/>
                <w:bCs/>
                <w:szCs w:val="20"/>
              </w:rPr>
              <w:t>C112</w:t>
            </w:r>
            <w:r w:rsidRPr="002E75C1">
              <w:rPr>
                <w:rFonts w:cs="Tahoma"/>
                <w:bCs/>
                <w:szCs w:val="20"/>
              </w:rPr>
              <w:t>)</w:t>
            </w:r>
          </w:p>
        </w:tc>
        <w:tc>
          <w:tcPr>
            <w:tcW w:w="2017" w:type="dxa"/>
            <w:tcBorders>
              <w:top w:val="single" w:sz="4" w:space="0" w:color="auto"/>
              <w:left w:val="single" w:sz="4" w:space="0" w:color="auto"/>
              <w:bottom w:val="single" w:sz="4" w:space="0" w:color="auto"/>
              <w:right w:val="single" w:sz="4" w:space="0" w:color="auto"/>
            </w:tcBorders>
          </w:tcPr>
          <w:p w14:paraId="299AA74C"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Impregnacijska sečninska smola</w:t>
            </w:r>
          </w:p>
        </w:tc>
        <w:tc>
          <w:tcPr>
            <w:tcW w:w="1284" w:type="dxa"/>
            <w:tcBorders>
              <w:top w:val="single" w:sz="4" w:space="0" w:color="auto"/>
              <w:left w:val="single" w:sz="4" w:space="0" w:color="auto"/>
              <w:bottom w:val="single" w:sz="4" w:space="0" w:color="auto"/>
              <w:right w:val="single" w:sz="4" w:space="0" w:color="auto"/>
            </w:tcBorders>
          </w:tcPr>
          <w:p w14:paraId="2D10C6BB"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30</w:t>
            </w:r>
          </w:p>
        </w:tc>
        <w:tc>
          <w:tcPr>
            <w:tcW w:w="932" w:type="dxa"/>
            <w:tcBorders>
              <w:top w:val="single" w:sz="4" w:space="0" w:color="auto"/>
              <w:left w:val="single" w:sz="4" w:space="0" w:color="auto"/>
              <w:bottom w:val="single" w:sz="4" w:space="0" w:color="auto"/>
              <w:right w:val="single" w:sz="4" w:space="0" w:color="auto"/>
            </w:tcBorders>
          </w:tcPr>
          <w:p w14:paraId="77A4CFA5"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1999</w:t>
            </w:r>
          </w:p>
        </w:tc>
        <w:tc>
          <w:tcPr>
            <w:tcW w:w="1869" w:type="dxa"/>
            <w:tcBorders>
              <w:top w:val="single" w:sz="4" w:space="0" w:color="auto"/>
              <w:left w:val="single" w:sz="4" w:space="0" w:color="auto"/>
              <w:bottom w:val="single" w:sz="4" w:space="0" w:color="auto"/>
              <w:right w:val="single" w:sz="4" w:space="0" w:color="auto"/>
            </w:tcBorders>
          </w:tcPr>
          <w:p w14:paraId="08BED35F" w14:textId="77777777" w:rsidR="00C03681" w:rsidRPr="002E75C1" w:rsidRDefault="00C03681" w:rsidP="00102141">
            <w:pPr>
              <w:rPr>
                <w:rFonts w:cs="Tahoma"/>
                <w:bCs/>
                <w:szCs w:val="20"/>
              </w:rPr>
            </w:pPr>
            <w:r w:rsidRPr="002E75C1">
              <w:rPr>
                <w:rFonts w:cs="Tahoma"/>
                <w:bCs/>
                <w:szCs w:val="20"/>
              </w:rPr>
              <w:t>Zunanji nadzemni, eno plaščni, poliester</w:t>
            </w:r>
          </w:p>
        </w:tc>
        <w:tc>
          <w:tcPr>
            <w:tcW w:w="1284" w:type="dxa"/>
            <w:tcBorders>
              <w:top w:val="single" w:sz="4" w:space="0" w:color="auto"/>
              <w:left w:val="single" w:sz="4" w:space="0" w:color="auto"/>
              <w:bottom w:val="single" w:sz="4" w:space="0" w:color="auto"/>
              <w:right w:val="single" w:sz="4" w:space="0" w:color="auto"/>
            </w:tcBorders>
          </w:tcPr>
          <w:p w14:paraId="1BBFA2AE" w14:textId="77777777" w:rsidR="00C03681" w:rsidRPr="002E75C1" w:rsidRDefault="00C03681" w:rsidP="00102141">
            <w:pPr>
              <w:rPr>
                <w:rFonts w:cs="Tahoma"/>
                <w:bCs/>
                <w:szCs w:val="20"/>
              </w:rPr>
            </w:pPr>
            <w:r w:rsidRPr="002E75C1">
              <w:rPr>
                <w:rFonts w:cs="Tahoma"/>
                <w:bCs/>
                <w:szCs w:val="20"/>
              </w:rPr>
              <w:t>Tehnika zaščite D</w:t>
            </w:r>
          </w:p>
        </w:tc>
      </w:tr>
      <w:tr w:rsidR="00F1221B" w:rsidRPr="002E75C1" w14:paraId="6C7980C8" w14:textId="77777777" w:rsidTr="00102141">
        <w:tc>
          <w:tcPr>
            <w:tcW w:w="894" w:type="dxa"/>
            <w:tcBorders>
              <w:top w:val="single" w:sz="4" w:space="0" w:color="auto"/>
              <w:left w:val="single" w:sz="4" w:space="0" w:color="auto"/>
              <w:bottom w:val="single" w:sz="4" w:space="0" w:color="auto"/>
              <w:right w:val="single" w:sz="4" w:space="0" w:color="auto"/>
            </w:tcBorders>
          </w:tcPr>
          <w:p w14:paraId="5C666976"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NOVO</w:t>
            </w:r>
          </w:p>
        </w:tc>
        <w:tc>
          <w:tcPr>
            <w:tcW w:w="964" w:type="dxa"/>
            <w:tcBorders>
              <w:top w:val="single" w:sz="4" w:space="0" w:color="auto"/>
              <w:left w:val="single" w:sz="4" w:space="0" w:color="auto"/>
              <w:bottom w:val="single" w:sz="4" w:space="0" w:color="auto"/>
              <w:right w:val="single" w:sz="4" w:space="0" w:color="auto"/>
            </w:tcBorders>
          </w:tcPr>
          <w:p w14:paraId="1C253247" w14:textId="77777777" w:rsidR="002A42FF" w:rsidRPr="002E75C1" w:rsidRDefault="002A42FF" w:rsidP="00102141">
            <w:pPr>
              <w:pStyle w:val="Glava"/>
              <w:autoSpaceDE w:val="0"/>
              <w:autoSpaceDN w:val="0"/>
              <w:adjustRightInd w:val="0"/>
              <w:rPr>
                <w:rFonts w:cs="Tahoma"/>
                <w:bCs/>
                <w:szCs w:val="20"/>
              </w:rPr>
            </w:pPr>
            <w:r w:rsidRPr="002E75C1">
              <w:rPr>
                <w:rFonts w:cs="Tahoma"/>
                <w:bCs/>
                <w:szCs w:val="20"/>
              </w:rPr>
              <w:t>Rez36</w:t>
            </w:r>
          </w:p>
          <w:p w14:paraId="5FE8B62C" w14:textId="46A2A55A" w:rsidR="00C03681" w:rsidRPr="002E75C1" w:rsidRDefault="002A42FF" w:rsidP="00102141">
            <w:pPr>
              <w:pStyle w:val="Glava"/>
              <w:autoSpaceDE w:val="0"/>
              <w:autoSpaceDN w:val="0"/>
              <w:adjustRightInd w:val="0"/>
              <w:rPr>
                <w:rFonts w:cs="Tahoma"/>
                <w:bCs/>
                <w:szCs w:val="20"/>
              </w:rPr>
            </w:pPr>
            <w:r w:rsidRPr="002E75C1">
              <w:rPr>
                <w:rFonts w:cs="Tahoma"/>
                <w:bCs/>
                <w:szCs w:val="20"/>
              </w:rPr>
              <w:t>(</w:t>
            </w:r>
            <w:r w:rsidR="00C03681" w:rsidRPr="002E75C1">
              <w:rPr>
                <w:rFonts w:cs="Tahoma"/>
                <w:bCs/>
                <w:szCs w:val="20"/>
              </w:rPr>
              <w:t>C113</w:t>
            </w:r>
            <w:r w:rsidRPr="002E75C1">
              <w:rPr>
                <w:rFonts w:cs="Tahoma"/>
                <w:bCs/>
                <w:szCs w:val="20"/>
              </w:rPr>
              <w:t>)</w:t>
            </w:r>
          </w:p>
        </w:tc>
        <w:tc>
          <w:tcPr>
            <w:tcW w:w="2017" w:type="dxa"/>
            <w:tcBorders>
              <w:top w:val="single" w:sz="4" w:space="0" w:color="auto"/>
              <w:left w:val="single" w:sz="4" w:space="0" w:color="auto"/>
              <w:bottom w:val="single" w:sz="4" w:space="0" w:color="auto"/>
              <w:right w:val="single" w:sz="4" w:space="0" w:color="auto"/>
            </w:tcBorders>
          </w:tcPr>
          <w:p w14:paraId="7DA19BCF"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Impregnacijska MF smola</w:t>
            </w:r>
          </w:p>
        </w:tc>
        <w:tc>
          <w:tcPr>
            <w:tcW w:w="1284" w:type="dxa"/>
            <w:tcBorders>
              <w:top w:val="single" w:sz="4" w:space="0" w:color="auto"/>
              <w:left w:val="single" w:sz="4" w:space="0" w:color="auto"/>
              <w:bottom w:val="single" w:sz="4" w:space="0" w:color="auto"/>
              <w:right w:val="single" w:sz="4" w:space="0" w:color="auto"/>
            </w:tcBorders>
          </w:tcPr>
          <w:p w14:paraId="3BE34EA2"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30</w:t>
            </w:r>
          </w:p>
        </w:tc>
        <w:tc>
          <w:tcPr>
            <w:tcW w:w="932" w:type="dxa"/>
            <w:tcBorders>
              <w:top w:val="single" w:sz="4" w:space="0" w:color="auto"/>
              <w:left w:val="single" w:sz="4" w:space="0" w:color="auto"/>
              <w:bottom w:val="single" w:sz="4" w:space="0" w:color="auto"/>
              <w:right w:val="single" w:sz="4" w:space="0" w:color="auto"/>
            </w:tcBorders>
          </w:tcPr>
          <w:p w14:paraId="1A4C6F33"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2005</w:t>
            </w:r>
          </w:p>
        </w:tc>
        <w:tc>
          <w:tcPr>
            <w:tcW w:w="1869" w:type="dxa"/>
            <w:tcBorders>
              <w:top w:val="single" w:sz="4" w:space="0" w:color="auto"/>
              <w:left w:val="single" w:sz="4" w:space="0" w:color="auto"/>
              <w:bottom w:val="single" w:sz="4" w:space="0" w:color="auto"/>
              <w:right w:val="single" w:sz="4" w:space="0" w:color="auto"/>
            </w:tcBorders>
          </w:tcPr>
          <w:p w14:paraId="0152C2E9" w14:textId="77777777" w:rsidR="00C03681" w:rsidRPr="002E75C1" w:rsidRDefault="00C03681" w:rsidP="00102141">
            <w:pPr>
              <w:rPr>
                <w:rFonts w:cs="Tahoma"/>
                <w:bCs/>
                <w:szCs w:val="20"/>
              </w:rPr>
            </w:pPr>
            <w:r w:rsidRPr="002E75C1">
              <w:rPr>
                <w:rFonts w:cs="Tahoma"/>
                <w:bCs/>
                <w:szCs w:val="20"/>
              </w:rPr>
              <w:t>Zunanji nadzemni, eno plaščni, poliester</w:t>
            </w:r>
          </w:p>
        </w:tc>
        <w:tc>
          <w:tcPr>
            <w:tcW w:w="1284" w:type="dxa"/>
            <w:tcBorders>
              <w:top w:val="single" w:sz="4" w:space="0" w:color="auto"/>
              <w:left w:val="single" w:sz="4" w:space="0" w:color="auto"/>
              <w:bottom w:val="single" w:sz="4" w:space="0" w:color="auto"/>
              <w:right w:val="single" w:sz="4" w:space="0" w:color="auto"/>
            </w:tcBorders>
          </w:tcPr>
          <w:p w14:paraId="5F0C0DC7" w14:textId="77777777" w:rsidR="00C03681" w:rsidRPr="002E75C1" w:rsidRDefault="00C03681" w:rsidP="00102141">
            <w:pPr>
              <w:rPr>
                <w:rFonts w:cs="Tahoma"/>
                <w:bCs/>
                <w:szCs w:val="20"/>
              </w:rPr>
            </w:pPr>
            <w:r w:rsidRPr="002E75C1">
              <w:rPr>
                <w:rFonts w:cs="Tahoma"/>
                <w:bCs/>
                <w:szCs w:val="20"/>
              </w:rPr>
              <w:t>Tehnika zaščite D</w:t>
            </w:r>
          </w:p>
        </w:tc>
      </w:tr>
      <w:tr w:rsidR="00F1221B" w:rsidRPr="002E75C1" w14:paraId="54CFA371" w14:textId="77777777" w:rsidTr="00102141">
        <w:tc>
          <w:tcPr>
            <w:tcW w:w="894" w:type="dxa"/>
            <w:tcBorders>
              <w:top w:val="single" w:sz="4" w:space="0" w:color="auto"/>
              <w:left w:val="single" w:sz="4" w:space="0" w:color="auto"/>
              <w:bottom w:val="single" w:sz="4" w:space="0" w:color="auto"/>
              <w:right w:val="single" w:sz="4" w:space="0" w:color="auto"/>
            </w:tcBorders>
          </w:tcPr>
          <w:p w14:paraId="0C4E56C5"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NOVO</w:t>
            </w:r>
          </w:p>
        </w:tc>
        <w:tc>
          <w:tcPr>
            <w:tcW w:w="964" w:type="dxa"/>
            <w:tcBorders>
              <w:top w:val="single" w:sz="4" w:space="0" w:color="auto"/>
              <w:left w:val="single" w:sz="4" w:space="0" w:color="auto"/>
              <w:bottom w:val="single" w:sz="4" w:space="0" w:color="auto"/>
              <w:right w:val="single" w:sz="4" w:space="0" w:color="auto"/>
            </w:tcBorders>
          </w:tcPr>
          <w:p w14:paraId="24E09A9F" w14:textId="77777777" w:rsidR="002A42FF" w:rsidRPr="002E75C1" w:rsidRDefault="002A42FF" w:rsidP="00102141">
            <w:pPr>
              <w:pStyle w:val="Glava"/>
              <w:autoSpaceDE w:val="0"/>
              <w:autoSpaceDN w:val="0"/>
              <w:adjustRightInd w:val="0"/>
              <w:rPr>
                <w:rFonts w:cs="Tahoma"/>
                <w:bCs/>
                <w:szCs w:val="20"/>
              </w:rPr>
            </w:pPr>
            <w:r w:rsidRPr="002E75C1">
              <w:rPr>
                <w:rFonts w:cs="Tahoma"/>
                <w:bCs/>
                <w:szCs w:val="20"/>
              </w:rPr>
              <w:t>Rez34</w:t>
            </w:r>
          </w:p>
          <w:p w14:paraId="34637C70" w14:textId="093092D4" w:rsidR="00C03681" w:rsidRPr="002E75C1" w:rsidRDefault="002A42FF" w:rsidP="00102141">
            <w:pPr>
              <w:pStyle w:val="Glava"/>
              <w:autoSpaceDE w:val="0"/>
              <w:autoSpaceDN w:val="0"/>
              <w:adjustRightInd w:val="0"/>
              <w:rPr>
                <w:rFonts w:cs="Tahoma"/>
                <w:bCs/>
                <w:szCs w:val="20"/>
              </w:rPr>
            </w:pPr>
            <w:r w:rsidRPr="002E75C1">
              <w:rPr>
                <w:rFonts w:cs="Tahoma"/>
                <w:bCs/>
                <w:szCs w:val="20"/>
              </w:rPr>
              <w:t>(</w:t>
            </w:r>
            <w:r w:rsidR="00C03681" w:rsidRPr="002E75C1">
              <w:rPr>
                <w:rFonts w:cs="Tahoma"/>
                <w:bCs/>
                <w:szCs w:val="20"/>
              </w:rPr>
              <w:t>C121</w:t>
            </w:r>
            <w:r w:rsidRPr="002E75C1">
              <w:rPr>
                <w:rFonts w:cs="Tahoma"/>
                <w:bCs/>
                <w:szCs w:val="20"/>
              </w:rPr>
              <w:t>)</w:t>
            </w:r>
          </w:p>
        </w:tc>
        <w:tc>
          <w:tcPr>
            <w:tcW w:w="2017" w:type="dxa"/>
            <w:tcBorders>
              <w:top w:val="single" w:sz="4" w:space="0" w:color="auto"/>
              <w:left w:val="single" w:sz="4" w:space="0" w:color="auto"/>
              <w:bottom w:val="single" w:sz="4" w:space="0" w:color="auto"/>
              <w:right w:val="single" w:sz="4" w:space="0" w:color="auto"/>
            </w:tcBorders>
          </w:tcPr>
          <w:p w14:paraId="67A9A95B"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Impregnacijska MF smola</w:t>
            </w:r>
          </w:p>
        </w:tc>
        <w:tc>
          <w:tcPr>
            <w:tcW w:w="1284" w:type="dxa"/>
            <w:tcBorders>
              <w:top w:val="single" w:sz="4" w:space="0" w:color="auto"/>
              <w:left w:val="single" w:sz="4" w:space="0" w:color="auto"/>
              <w:bottom w:val="single" w:sz="4" w:space="0" w:color="auto"/>
              <w:right w:val="single" w:sz="4" w:space="0" w:color="auto"/>
            </w:tcBorders>
          </w:tcPr>
          <w:p w14:paraId="72D2EBA3"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30</w:t>
            </w:r>
          </w:p>
        </w:tc>
        <w:tc>
          <w:tcPr>
            <w:tcW w:w="932" w:type="dxa"/>
            <w:tcBorders>
              <w:top w:val="single" w:sz="4" w:space="0" w:color="auto"/>
              <w:left w:val="single" w:sz="4" w:space="0" w:color="auto"/>
              <w:bottom w:val="single" w:sz="4" w:space="0" w:color="auto"/>
              <w:right w:val="single" w:sz="4" w:space="0" w:color="auto"/>
            </w:tcBorders>
          </w:tcPr>
          <w:p w14:paraId="20A6B56B" w14:textId="77777777" w:rsidR="00C03681" w:rsidRPr="002E75C1" w:rsidRDefault="00C03681" w:rsidP="00102141">
            <w:pPr>
              <w:pStyle w:val="Glava"/>
              <w:autoSpaceDE w:val="0"/>
              <w:autoSpaceDN w:val="0"/>
              <w:adjustRightInd w:val="0"/>
              <w:rPr>
                <w:rFonts w:cs="Tahoma"/>
                <w:bCs/>
                <w:szCs w:val="20"/>
              </w:rPr>
            </w:pPr>
            <w:r w:rsidRPr="002E75C1">
              <w:rPr>
                <w:rFonts w:cs="Tahoma"/>
                <w:bCs/>
                <w:szCs w:val="20"/>
              </w:rPr>
              <w:t>2005</w:t>
            </w:r>
          </w:p>
        </w:tc>
        <w:tc>
          <w:tcPr>
            <w:tcW w:w="1869" w:type="dxa"/>
            <w:tcBorders>
              <w:top w:val="single" w:sz="4" w:space="0" w:color="auto"/>
              <w:left w:val="single" w:sz="4" w:space="0" w:color="auto"/>
              <w:bottom w:val="single" w:sz="4" w:space="0" w:color="auto"/>
              <w:right w:val="single" w:sz="4" w:space="0" w:color="auto"/>
            </w:tcBorders>
          </w:tcPr>
          <w:p w14:paraId="368A7E3F" w14:textId="77777777" w:rsidR="00C03681" w:rsidRPr="002E75C1" w:rsidRDefault="00C03681" w:rsidP="00102141">
            <w:pPr>
              <w:rPr>
                <w:rFonts w:cs="Tahoma"/>
                <w:bCs/>
                <w:szCs w:val="20"/>
              </w:rPr>
            </w:pPr>
            <w:r w:rsidRPr="002E75C1">
              <w:rPr>
                <w:rFonts w:cs="Tahoma"/>
                <w:bCs/>
                <w:szCs w:val="20"/>
              </w:rPr>
              <w:t>Zunanji nadzemni, eno plaščni, poliester</w:t>
            </w:r>
          </w:p>
        </w:tc>
        <w:tc>
          <w:tcPr>
            <w:tcW w:w="1284" w:type="dxa"/>
            <w:tcBorders>
              <w:top w:val="single" w:sz="4" w:space="0" w:color="auto"/>
              <w:left w:val="single" w:sz="4" w:space="0" w:color="auto"/>
              <w:bottom w:val="single" w:sz="4" w:space="0" w:color="auto"/>
              <w:right w:val="single" w:sz="4" w:space="0" w:color="auto"/>
            </w:tcBorders>
          </w:tcPr>
          <w:p w14:paraId="7A1A0F73" w14:textId="77777777" w:rsidR="00C03681" w:rsidRPr="002E75C1" w:rsidRDefault="00C03681" w:rsidP="00102141">
            <w:pPr>
              <w:rPr>
                <w:rFonts w:cs="Tahoma"/>
                <w:bCs/>
                <w:szCs w:val="20"/>
              </w:rPr>
            </w:pPr>
            <w:r w:rsidRPr="002E75C1">
              <w:rPr>
                <w:rFonts w:cs="Tahoma"/>
                <w:bCs/>
                <w:szCs w:val="20"/>
              </w:rPr>
              <w:t>Tehnika zaščite D</w:t>
            </w:r>
          </w:p>
        </w:tc>
      </w:tr>
      <w:bookmarkEnd w:id="99"/>
    </w:tbl>
    <w:p w14:paraId="6678F6A7" w14:textId="77777777" w:rsidR="00C03681" w:rsidRPr="002E75C1" w:rsidRDefault="00C03681" w:rsidP="008103B8">
      <w:pPr>
        <w:pStyle w:val="EO-tekst-splono"/>
        <w:ind w:left="1276" w:hanging="1276"/>
        <w:rPr>
          <w:noProof w:val="0"/>
        </w:rPr>
      </w:pPr>
    </w:p>
    <w:p w14:paraId="05C858A2" w14:textId="5CB753D4" w:rsidR="00E91AA3" w:rsidRPr="002E75C1" w:rsidRDefault="00665AE7" w:rsidP="00AD7FA5">
      <w:pPr>
        <w:pStyle w:val="EO-tekst-splono"/>
        <w:rPr>
          <w:noProof w:val="0"/>
        </w:rPr>
      </w:pPr>
      <w:r w:rsidRPr="002E75C1">
        <w:rPr>
          <w:noProof w:val="0"/>
        </w:rPr>
        <w:t xml:space="preserve">Iz tabele izhaja, da bo </w:t>
      </w:r>
      <w:r w:rsidR="00E91AA3" w:rsidRPr="002E75C1">
        <w:rPr>
          <w:noProof w:val="0"/>
        </w:rPr>
        <w:t xml:space="preserve">v skladišču Sk26 </w:t>
      </w:r>
      <w:r w:rsidRPr="002E75C1">
        <w:rPr>
          <w:noProof w:val="0"/>
        </w:rPr>
        <w:t xml:space="preserve">po spremembah </w:t>
      </w:r>
      <w:r w:rsidR="00E91AA3" w:rsidRPr="002E75C1">
        <w:rPr>
          <w:noProof w:val="0"/>
        </w:rPr>
        <w:t xml:space="preserve">v štirih (4) sektorjih </w:t>
      </w:r>
      <w:r w:rsidR="0094743E" w:rsidRPr="002E75C1">
        <w:rPr>
          <w:noProof w:val="0"/>
        </w:rPr>
        <w:t xml:space="preserve">(A, B, C in D) </w:t>
      </w:r>
      <w:r w:rsidR="00343C2F" w:rsidRPr="002E75C1">
        <w:rPr>
          <w:noProof w:val="0"/>
        </w:rPr>
        <w:t xml:space="preserve">za skladiščenje nevarnih snovi </w:t>
      </w:r>
      <w:r w:rsidR="00361220" w:rsidRPr="002E75C1">
        <w:rPr>
          <w:noProof w:val="0"/>
        </w:rPr>
        <w:t>uporabljalo</w:t>
      </w:r>
      <w:r w:rsidR="00E91AA3" w:rsidRPr="002E75C1">
        <w:rPr>
          <w:noProof w:val="0"/>
        </w:rPr>
        <w:t xml:space="preserve"> </w:t>
      </w:r>
      <w:r w:rsidR="00F1221B" w:rsidRPr="002E75C1">
        <w:rPr>
          <w:noProof w:val="0"/>
        </w:rPr>
        <w:t>22</w:t>
      </w:r>
      <w:r w:rsidRPr="002E75C1">
        <w:rPr>
          <w:noProof w:val="0"/>
        </w:rPr>
        <w:t xml:space="preserve"> reze</w:t>
      </w:r>
      <w:r w:rsidR="00E91AA3" w:rsidRPr="002E75C1">
        <w:rPr>
          <w:noProof w:val="0"/>
        </w:rPr>
        <w:t>r</w:t>
      </w:r>
      <w:r w:rsidRPr="002E75C1">
        <w:rPr>
          <w:noProof w:val="0"/>
        </w:rPr>
        <w:t>vo</w:t>
      </w:r>
      <w:r w:rsidR="00E91AA3" w:rsidRPr="002E75C1">
        <w:rPr>
          <w:noProof w:val="0"/>
        </w:rPr>
        <w:t>a</w:t>
      </w:r>
      <w:r w:rsidRPr="002E75C1">
        <w:rPr>
          <w:noProof w:val="0"/>
        </w:rPr>
        <w:t>rjev</w:t>
      </w:r>
      <w:r w:rsidR="00361220" w:rsidRPr="002E75C1">
        <w:rPr>
          <w:noProof w:val="0"/>
        </w:rPr>
        <w:t>.</w:t>
      </w:r>
      <w:r w:rsidRPr="002E75C1">
        <w:rPr>
          <w:noProof w:val="0"/>
        </w:rPr>
        <w:t xml:space="preserve"> 7 rezervoarjev </w:t>
      </w:r>
      <w:r w:rsidR="00E91AA3" w:rsidRPr="002E75C1">
        <w:rPr>
          <w:noProof w:val="0"/>
        </w:rPr>
        <w:t xml:space="preserve">z oznakami </w:t>
      </w:r>
      <w:r w:rsidRPr="002E75C1">
        <w:rPr>
          <w:noProof w:val="0"/>
        </w:rPr>
        <w:t>Rez30, Rez53, Rez54, Rez55, Rez56, Rez62 in Rez63 se ne uporablja več in se jih črta</w:t>
      </w:r>
      <w:r w:rsidR="00E91AA3" w:rsidRPr="002E75C1">
        <w:rPr>
          <w:noProof w:val="0"/>
        </w:rPr>
        <w:t xml:space="preserve"> iz seznama</w:t>
      </w:r>
      <w:r w:rsidR="00731103" w:rsidRPr="002E75C1">
        <w:rPr>
          <w:noProof w:val="0"/>
        </w:rPr>
        <w:t xml:space="preserve"> skladiščenih snovi</w:t>
      </w:r>
      <w:r w:rsidR="00E91AA3" w:rsidRPr="002E75C1">
        <w:rPr>
          <w:noProof w:val="0"/>
        </w:rPr>
        <w:t>, v seznam se vključijo trije obstoječi r</w:t>
      </w:r>
      <w:r w:rsidR="00FB365C" w:rsidRPr="002E75C1">
        <w:rPr>
          <w:noProof w:val="0"/>
        </w:rPr>
        <w:t>e</w:t>
      </w:r>
      <w:r w:rsidR="00E91AA3" w:rsidRPr="002E75C1">
        <w:rPr>
          <w:noProof w:val="0"/>
        </w:rPr>
        <w:t xml:space="preserve">zervoarji </w:t>
      </w:r>
      <w:r w:rsidR="00F1221B" w:rsidRPr="002E75C1">
        <w:rPr>
          <w:noProof w:val="0"/>
        </w:rPr>
        <w:t xml:space="preserve">Rez34, Rez35 in Rez36 </w:t>
      </w:r>
      <w:r w:rsidR="00E91AA3" w:rsidRPr="002E75C1">
        <w:rPr>
          <w:noProof w:val="0"/>
        </w:rPr>
        <w:t xml:space="preserve">za skladiščenje sečninskih in melamin </w:t>
      </w:r>
      <w:proofErr w:type="spellStart"/>
      <w:r w:rsidR="00E91AA3" w:rsidRPr="002E75C1">
        <w:rPr>
          <w:noProof w:val="0"/>
        </w:rPr>
        <w:t>formaldehidnih</w:t>
      </w:r>
      <w:proofErr w:type="spellEnd"/>
      <w:r w:rsidR="00E91AA3" w:rsidRPr="002E75C1">
        <w:rPr>
          <w:noProof w:val="0"/>
        </w:rPr>
        <w:t xml:space="preserve"> (MF) smol.</w:t>
      </w:r>
      <w:r w:rsidR="0094743E" w:rsidRPr="002E75C1">
        <w:rPr>
          <w:noProof w:val="0"/>
        </w:rPr>
        <w:t xml:space="preserve"> </w:t>
      </w:r>
    </w:p>
    <w:p w14:paraId="270E9F97" w14:textId="77777777" w:rsidR="009C00C9" w:rsidRPr="002E75C1" w:rsidRDefault="009C00C9" w:rsidP="00AD7FA5">
      <w:pPr>
        <w:pStyle w:val="EO-tekst-splono"/>
        <w:rPr>
          <w:noProof w:val="0"/>
        </w:rPr>
      </w:pPr>
    </w:p>
    <w:p w14:paraId="4FB761D9" w14:textId="553C716B" w:rsidR="009C00C9" w:rsidRPr="002E75C1" w:rsidRDefault="00DC4330" w:rsidP="009C00C9">
      <w:pPr>
        <w:pStyle w:val="EO-P4"/>
        <w:tabs>
          <w:tab w:val="clear" w:pos="3261"/>
        </w:tabs>
        <w:ind w:left="1134"/>
        <w:rPr>
          <w:noProof w:val="0"/>
        </w:rPr>
      </w:pPr>
      <w:bookmarkStart w:id="100" w:name="_Toc218080034"/>
      <w:r w:rsidRPr="002E75C1">
        <w:rPr>
          <w:noProof w:val="0"/>
        </w:rPr>
        <w:t>Sprememba kapacitete</w:t>
      </w:r>
      <w:bookmarkEnd w:id="100"/>
      <w:r w:rsidRPr="002E75C1">
        <w:rPr>
          <w:noProof w:val="0"/>
        </w:rPr>
        <w:t xml:space="preserve"> </w:t>
      </w:r>
    </w:p>
    <w:p w14:paraId="450AF513" w14:textId="07A86186" w:rsidR="00DC4330" w:rsidRPr="002E75C1" w:rsidRDefault="00DC4330" w:rsidP="00DC4330">
      <w:pPr>
        <w:pStyle w:val="EO-tekst-splono"/>
        <w:rPr>
          <w:noProof w:val="0"/>
        </w:rPr>
      </w:pPr>
      <w:r w:rsidRPr="002E75C1">
        <w:rPr>
          <w:noProof w:val="0"/>
        </w:rPr>
        <w:t>Glede na podatke iz Priloge 2 IED OVD je skupni volumen skladiščenih nevarnih snovi v skladišču Sk26 enak 2.520 m</w:t>
      </w:r>
      <w:r w:rsidRPr="002E75C1">
        <w:rPr>
          <w:noProof w:val="0"/>
          <w:vertAlign w:val="superscript"/>
        </w:rPr>
        <w:t>3</w:t>
      </w:r>
      <w:r w:rsidRPr="002E75C1">
        <w:rPr>
          <w:noProof w:val="0"/>
        </w:rPr>
        <w:t>. Zaradi sprememb v količinah skladiščenih snovi, ki so predstavljene v prejšnji tabeli, se bo skupni volumen skladiščenih nevarnih snovi v skladišču Sk26 zmanjšal na 2.350 m</w:t>
      </w:r>
      <w:r w:rsidRPr="002E75C1">
        <w:rPr>
          <w:noProof w:val="0"/>
          <w:vertAlign w:val="superscript"/>
        </w:rPr>
        <w:t>3</w:t>
      </w:r>
      <w:r w:rsidRPr="002E75C1">
        <w:rPr>
          <w:noProof w:val="0"/>
        </w:rPr>
        <w:t>.</w:t>
      </w:r>
    </w:p>
    <w:p w14:paraId="1DC4FAD2" w14:textId="77777777" w:rsidR="00F06E20" w:rsidRPr="002E75C1" w:rsidRDefault="00F06E20" w:rsidP="0066654B">
      <w:pPr>
        <w:pStyle w:val="EO-tekst-splono"/>
        <w:rPr>
          <w:noProof w:val="0"/>
        </w:rPr>
      </w:pPr>
    </w:p>
    <w:p w14:paraId="0711EEF9" w14:textId="2303BDF1" w:rsidR="00DC4330" w:rsidRPr="002E75C1" w:rsidRDefault="00DC4330" w:rsidP="0066654B">
      <w:pPr>
        <w:pStyle w:val="EO-tekst-splono"/>
        <w:rPr>
          <w:noProof w:val="0"/>
        </w:rPr>
      </w:pPr>
      <w:r w:rsidRPr="002E75C1">
        <w:rPr>
          <w:noProof w:val="0"/>
        </w:rPr>
        <w:t xml:space="preserve">Glede na podatke iz tabele </w:t>
      </w:r>
      <w:r w:rsidR="0076711B" w:rsidRPr="002E75C1">
        <w:rPr>
          <w:noProof w:val="0"/>
        </w:rPr>
        <w:t>4</w:t>
      </w:r>
      <w:r w:rsidRPr="002E75C1">
        <w:rPr>
          <w:noProof w:val="0"/>
        </w:rPr>
        <w:t xml:space="preserve"> bo skupini volumen skladiščenih SEVESO nevarnih snovi</w:t>
      </w:r>
      <w:r w:rsidR="00FB365C" w:rsidRPr="002E75C1">
        <w:rPr>
          <w:noProof w:val="0"/>
        </w:rPr>
        <w:t xml:space="preserve"> po rekonstrukciji 1140 m</w:t>
      </w:r>
      <w:r w:rsidR="00FB365C" w:rsidRPr="002E75C1">
        <w:rPr>
          <w:noProof w:val="0"/>
          <w:vertAlign w:val="superscript"/>
        </w:rPr>
        <w:t>3</w:t>
      </w:r>
      <w:r w:rsidR="00FB365C" w:rsidRPr="002E75C1">
        <w:rPr>
          <w:noProof w:val="0"/>
        </w:rPr>
        <w:t>. Iz tega sledi, da se bo glede na skupni volumen rezervoarjev teh snovi iz IED OVD (1</w:t>
      </w:r>
      <w:r w:rsidR="00733DE2" w:rsidRPr="002E75C1">
        <w:rPr>
          <w:noProof w:val="0"/>
        </w:rPr>
        <w:t>.</w:t>
      </w:r>
      <w:r w:rsidR="00FB365C" w:rsidRPr="002E75C1">
        <w:rPr>
          <w:noProof w:val="0"/>
        </w:rPr>
        <w:t>260 m</w:t>
      </w:r>
      <w:r w:rsidR="00FB365C" w:rsidRPr="002E75C1">
        <w:rPr>
          <w:noProof w:val="0"/>
          <w:vertAlign w:val="superscript"/>
        </w:rPr>
        <w:t>3</w:t>
      </w:r>
      <w:r w:rsidR="00FB365C" w:rsidRPr="002E75C1">
        <w:rPr>
          <w:noProof w:val="0"/>
        </w:rPr>
        <w:t>) in SEVESO OVD (2</w:t>
      </w:r>
      <w:r w:rsidR="00733DE2" w:rsidRPr="002E75C1">
        <w:rPr>
          <w:noProof w:val="0"/>
        </w:rPr>
        <w:t>.</w:t>
      </w:r>
      <w:r w:rsidR="00FB365C" w:rsidRPr="002E75C1">
        <w:rPr>
          <w:noProof w:val="0"/>
        </w:rPr>
        <w:t>000 m</w:t>
      </w:r>
      <w:r w:rsidR="00FB365C" w:rsidRPr="002E75C1">
        <w:rPr>
          <w:noProof w:val="0"/>
          <w:vertAlign w:val="superscript"/>
        </w:rPr>
        <w:t>3</w:t>
      </w:r>
      <w:r w:rsidR="00FB365C" w:rsidRPr="002E75C1">
        <w:rPr>
          <w:noProof w:val="0"/>
        </w:rPr>
        <w:t>), volumen skladiščenih SEVESO snovi zmanjšal.</w:t>
      </w:r>
    </w:p>
    <w:p w14:paraId="120C1AE7" w14:textId="77777777" w:rsidR="00FB365C" w:rsidRPr="002E75C1" w:rsidRDefault="00FB365C" w:rsidP="0066654B">
      <w:pPr>
        <w:pStyle w:val="EO-tekst-splono"/>
        <w:rPr>
          <w:noProof w:val="0"/>
        </w:rPr>
      </w:pPr>
    </w:p>
    <w:p w14:paraId="008F1C2E" w14:textId="7B470982" w:rsidR="00FB365C" w:rsidRPr="002E75C1" w:rsidRDefault="0085633A" w:rsidP="0066654B">
      <w:pPr>
        <w:pStyle w:val="EO-tekst-splono"/>
        <w:rPr>
          <w:rFonts w:cs="Tahoma"/>
          <w:noProof w:val="0"/>
        </w:rPr>
      </w:pPr>
      <w:r w:rsidRPr="002E75C1">
        <w:rPr>
          <w:rFonts w:cs="Tahoma"/>
          <w:noProof w:val="0"/>
        </w:rPr>
        <w:t>Nadaljnje širitve skladišča niso predvidene.</w:t>
      </w:r>
    </w:p>
    <w:p w14:paraId="37F69768" w14:textId="77777777" w:rsidR="0085633A" w:rsidRPr="002E75C1" w:rsidRDefault="0085633A" w:rsidP="0066654B">
      <w:pPr>
        <w:pStyle w:val="EO-tekst-splono"/>
        <w:rPr>
          <w:noProof w:val="0"/>
        </w:rPr>
      </w:pPr>
    </w:p>
    <w:p w14:paraId="65EB6A9D" w14:textId="7195C201" w:rsidR="000A1748" w:rsidRPr="002E75C1" w:rsidRDefault="008F121B" w:rsidP="000A1748">
      <w:pPr>
        <w:pStyle w:val="EO-P2"/>
        <w:rPr>
          <w:noProof w:val="0"/>
        </w:rPr>
      </w:pPr>
      <w:bookmarkStart w:id="101" w:name="_Toc218080035"/>
      <w:r w:rsidRPr="002E75C1">
        <w:rPr>
          <w:noProof w:val="0"/>
        </w:rPr>
        <w:t>varstvo pred požarom</w:t>
      </w:r>
      <w:bookmarkEnd w:id="101"/>
    </w:p>
    <w:p w14:paraId="6FACF235" w14:textId="54F67AF9" w:rsidR="000A1748" w:rsidRPr="002E75C1" w:rsidRDefault="009B1ECD" w:rsidP="000A1748">
      <w:pPr>
        <w:pStyle w:val="EO-P3"/>
        <w:rPr>
          <w:noProof w:val="0"/>
        </w:rPr>
      </w:pPr>
      <w:bookmarkStart w:id="102" w:name="_Ref204866607"/>
      <w:bookmarkStart w:id="103" w:name="_Toc218080036"/>
      <w:r w:rsidRPr="002E75C1">
        <w:rPr>
          <w:noProof w:val="0"/>
        </w:rPr>
        <w:t xml:space="preserve">Požarni red za industrijski kompleks MELAMIN </w:t>
      </w:r>
      <w:proofErr w:type="spellStart"/>
      <w:r w:rsidRPr="002E75C1">
        <w:rPr>
          <w:noProof w:val="0"/>
        </w:rPr>
        <w:t>d.d</w:t>
      </w:r>
      <w:proofErr w:type="spellEnd"/>
      <w:r w:rsidRPr="002E75C1">
        <w:rPr>
          <w:noProof w:val="0"/>
        </w:rPr>
        <w:t>. Kočevje</w:t>
      </w:r>
      <w:bookmarkEnd w:id="102"/>
      <w:bookmarkEnd w:id="103"/>
    </w:p>
    <w:p w14:paraId="155D24A8" w14:textId="76AE02D7" w:rsidR="00514C20" w:rsidRPr="002E75C1" w:rsidRDefault="00514C20" w:rsidP="00514C20">
      <w:pPr>
        <w:pStyle w:val="EO-tekst-splono"/>
        <w:rPr>
          <w:noProof w:val="0"/>
        </w:rPr>
      </w:pPr>
      <w:r w:rsidRPr="002E75C1">
        <w:rPr>
          <w:noProof w:val="0"/>
        </w:rPr>
        <w:t xml:space="preserve">Nosilec posega, Melamin </w:t>
      </w:r>
      <w:proofErr w:type="spellStart"/>
      <w:r w:rsidRPr="002E75C1">
        <w:rPr>
          <w:noProof w:val="0"/>
        </w:rPr>
        <w:t>d.d</w:t>
      </w:r>
      <w:proofErr w:type="spellEnd"/>
      <w:r w:rsidRPr="002E75C1">
        <w:rPr>
          <w:noProof w:val="0"/>
        </w:rPr>
        <w:t>., ima sprejet Požarni red</w:t>
      </w:r>
      <w:r w:rsidR="0034418C">
        <w:rPr>
          <w:noProof w:val="0"/>
        </w:rPr>
        <w:t xml:space="preserve">, </w:t>
      </w:r>
      <w:r w:rsidRPr="002E75C1">
        <w:rPr>
          <w:noProof w:val="0"/>
        </w:rPr>
        <w:t>katerega vsebino povzemamo v nadaljevanju. Požarni red velja tudi za vse prostore in objekte, ki so locirani na Tomšičevi cesti (Tomšičeva 2, Tomšičeva 9, Tomšičeve 13, Tomšičeva 23A), 1330 Kočevje.</w:t>
      </w:r>
    </w:p>
    <w:p w14:paraId="3153F6D5" w14:textId="77777777" w:rsidR="00514C20" w:rsidRPr="002E75C1" w:rsidRDefault="00514C20" w:rsidP="00514C20">
      <w:pPr>
        <w:pStyle w:val="EO-tekst-splono"/>
        <w:rPr>
          <w:noProof w:val="0"/>
          <w:highlight w:val="yellow"/>
        </w:rPr>
      </w:pPr>
    </w:p>
    <w:p w14:paraId="7D310CE3" w14:textId="6CDA30BA" w:rsidR="00514C20" w:rsidRPr="002E75C1" w:rsidRDefault="00514C20" w:rsidP="00514C20">
      <w:pPr>
        <w:pStyle w:val="EO-tekst-splono"/>
        <w:rPr>
          <w:noProof w:val="0"/>
        </w:rPr>
      </w:pPr>
      <w:r w:rsidRPr="002E75C1">
        <w:rPr>
          <w:noProof w:val="0"/>
        </w:rPr>
        <w:t>Nosilec posega ima vgrajene sisteme za aktivno in pasivno požarno zaščito ter za avtomatsko gašenje, v skladu z veljavnimi predpisi. Na območju je 24 ur na dan / 365 dni na leto zagotovljena prisotnost gasilcev Melamina</w:t>
      </w:r>
      <w:r w:rsidR="0034418C">
        <w:rPr>
          <w:noProof w:val="0"/>
        </w:rPr>
        <w:t>,</w:t>
      </w:r>
      <w:r w:rsidRPr="002E75C1">
        <w:rPr>
          <w:noProof w:val="0"/>
        </w:rPr>
        <w:t xml:space="preserve"> ki so izurjeni tudi za izvajanje ukrepov za preprečitev onesnaženja okolja v primeru požara ali drugih izrednih dogodkov.</w:t>
      </w:r>
    </w:p>
    <w:p w14:paraId="5DC8538E" w14:textId="77777777" w:rsidR="00514C20" w:rsidRPr="002E75C1" w:rsidRDefault="00514C20" w:rsidP="00514C20">
      <w:pPr>
        <w:pStyle w:val="EO-tekst-splono"/>
        <w:rPr>
          <w:noProof w:val="0"/>
        </w:rPr>
      </w:pPr>
    </w:p>
    <w:p w14:paraId="693A486C" w14:textId="70BFB56E" w:rsidR="00514C20" w:rsidRPr="002E75C1" w:rsidRDefault="00514C20" w:rsidP="00514C20">
      <w:pPr>
        <w:pStyle w:val="EO-tekst-splono"/>
        <w:rPr>
          <w:noProof w:val="0"/>
        </w:rPr>
      </w:pPr>
      <w:r w:rsidRPr="002E75C1">
        <w:rPr>
          <w:noProof w:val="0"/>
        </w:rPr>
        <w:t>Natančneje sta pri nosilcu posega zaposlen</w:t>
      </w:r>
      <w:r w:rsidR="007C7851" w:rsidRPr="002E75C1">
        <w:rPr>
          <w:noProof w:val="0"/>
        </w:rPr>
        <w:t xml:space="preserve">i štirje </w:t>
      </w:r>
      <w:r w:rsidRPr="002E75C1">
        <w:rPr>
          <w:noProof w:val="0"/>
        </w:rPr>
        <w:t>(</w:t>
      </w:r>
      <w:r w:rsidR="007C7851" w:rsidRPr="002E75C1">
        <w:rPr>
          <w:noProof w:val="0"/>
        </w:rPr>
        <w:t>4</w:t>
      </w:r>
      <w:r w:rsidRPr="002E75C1">
        <w:rPr>
          <w:noProof w:val="0"/>
        </w:rPr>
        <w:t>) poklicn</w:t>
      </w:r>
      <w:r w:rsidR="007C7851" w:rsidRPr="002E75C1">
        <w:rPr>
          <w:noProof w:val="0"/>
        </w:rPr>
        <w:t>i</w:t>
      </w:r>
      <w:r w:rsidRPr="002E75C1">
        <w:rPr>
          <w:noProof w:val="0"/>
        </w:rPr>
        <w:t xml:space="preserve"> gasilc</w:t>
      </w:r>
      <w:r w:rsidR="007C7851" w:rsidRPr="002E75C1">
        <w:rPr>
          <w:noProof w:val="0"/>
        </w:rPr>
        <w:t>i</w:t>
      </w:r>
      <w:r w:rsidRPr="002E75C1">
        <w:rPr>
          <w:noProof w:val="0"/>
        </w:rPr>
        <w:t xml:space="preserve">, ostalih </w:t>
      </w:r>
      <w:r w:rsidR="007C7851" w:rsidRPr="002E75C1">
        <w:rPr>
          <w:noProof w:val="0"/>
        </w:rPr>
        <w:t>20</w:t>
      </w:r>
      <w:r w:rsidRPr="002E75C1">
        <w:rPr>
          <w:noProof w:val="0"/>
        </w:rPr>
        <w:t xml:space="preserve"> gasilcev pa v 4 izmenah delo opravlja v proizvodnji. Ti delavci so pripadniki prostovoljnih gasilskih društev in niso poklicni gasilci. </w:t>
      </w:r>
    </w:p>
    <w:p w14:paraId="7BF94F44" w14:textId="013F3E30" w:rsidR="00514C20" w:rsidRPr="002E75C1" w:rsidRDefault="00514C20" w:rsidP="00514C20">
      <w:pPr>
        <w:pStyle w:val="EO-tekst-splono"/>
        <w:rPr>
          <w:noProof w:val="0"/>
        </w:rPr>
      </w:pPr>
      <w:r w:rsidRPr="002E75C1">
        <w:rPr>
          <w:noProof w:val="0"/>
        </w:rPr>
        <w:t xml:space="preserve">Poleg internih gasilcev storitve povezane z morebitnim gašenjem izvaja PGD Kočevje, ki je kategorizirano v IV. kategorijo, od tovarne pa je oddaljeno cca. 350 metrov. Z gasilskim društvom ima nosilec posega podpisano pogodbo. Gasilci so usposobljeni tudi za pomoč pri odstranjevanju kemikalij ob morebitnem razlitju/razsutju. Nosilec posega sodeluje z društvom tudi pri nabavi sodobne gasilske opreme. </w:t>
      </w:r>
      <w:r w:rsidRPr="002E75C1">
        <w:rPr>
          <w:noProof w:val="0"/>
        </w:rPr>
        <w:fldChar w:fldCharType="begin"/>
      </w:r>
      <w:r w:rsidRPr="002E75C1">
        <w:rPr>
          <w:noProof w:val="0"/>
        </w:rPr>
        <w:instrText xml:space="preserve"> REF _Ref84325910 \n \h  \* MERGEFORMAT </w:instrText>
      </w:r>
      <w:r w:rsidRPr="002E75C1">
        <w:rPr>
          <w:noProof w:val="0"/>
        </w:rPr>
      </w:r>
      <w:r w:rsidRPr="002E75C1">
        <w:rPr>
          <w:noProof w:val="0"/>
        </w:rPr>
        <w:fldChar w:fldCharType="separate"/>
      </w:r>
      <w:r w:rsidR="00DB7651">
        <w:rPr>
          <w:noProof w:val="0"/>
        </w:rPr>
        <w:t>/3/</w:t>
      </w:r>
      <w:r w:rsidRPr="002E75C1">
        <w:rPr>
          <w:noProof w:val="0"/>
        </w:rPr>
        <w:fldChar w:fldCharType="end"/>
      </w:r>
    </w:p>
    <w:p w14:paraId="683CE01A" w14:textId="77777777" w:rsidR="007C7851" w:rsidRPr="002E75C1" w:rsidRDefault="007C7851" w:rsidP="00514C20">
      <w:pPr>
        <w:pStyle w:val="EO-tekst-splono"/>
        <w:rPr>
          <w:noProof w:val="0"/>
        </w:rPr>
      </w:pPr>
    </w:p>
    <w:p w14:paraId="2662E375" w14:textId="526D47A8" w:rsidR="00514C20" w:rsidRPr="002E75C1" w:rsidRDefault="00514C20" w:rsidP="00514C20">
      <w:pPr>
        <w:pStyle w:val="EO-tekst-splono"/>
        <w:rPr>
          <w:noProof w:val="0"/>
        </w:rPr>
      </w:pPr>
      <w:r w:rsidRPr="002E75C1">
        <w:rPr>
          <w:noProof w:val="0"/>
        </w:rPr>
        <w:t xml:space="preserve">V primeru požara, bi pri gašenju sodelovale tudi gasilske enote gasilskih društev Gasilske zveze Kočevje </w:t>
      </w:r>
      <w:r w:rsidRPr="002E75C1">
        <w:rPr>
          <w:noProof w:val="0"/>
        </w:rPr>
        <w:fldChar w:fldCharType="begin"/>
      </w:r>
      <w:r w:rsidRPr="002E75C1">
        <w:rPr>
          <w:noProof w:val="0"/>
        </w:rPr>
        <w:instrText xml:space="preserve"> REF _Ref84325910 \n \h  \* MERGEFORMAT </w:instrText>
      </w:r>
      <w:r w:rsidRPr="002E75C1">
        <w:rPr>
          <w:noProof w:val="0"/>
        </w:rPr>
      </w:r>
      <w:r w:rsidRPr="002E75C1">
        <w:rPr>
          <w:noProof w:val="0"/>
        </w:rPr>
        <w:fldChar w:fldCharType="separate"/>
      </w:r>
      <w:r w:rsidR="00DB7651">
        <w:rPr>
          <w:noProof w:val="0"/>
        </w:rPr>
        <w:t>/3/</w:t>
      </w:r>
      <w:r w:rsidRPr="002E75C1">
        <w:rPr>
          <w:noProof w:val="0"/>
        </w:rPr>
        <w:fldChar w:fldCharType="end"/>
      </w:r>
      <w:r w:rsidRPr="002E75C1">
        <w:rPr>
          <w:noProof w:val="0"/>
        </w:rPr>
        <w:t>:</w:t>
      </w:r>
    </w:p>
    <w:p w14:paraId="3ABCCDCE" w14:textId="77777777" w:rsidR="00514C20" w:rsidRPr="002E75C1" w:rsidRDefault="00514C20" w:rsidP="00514C20">
      <w:pPr>
        <w:pStyle w:val="EO-natevanje2"/>
        <w:ind w:left="1080"/>
        <w:rPr>
          <w:noProof w:val="0"/>
        </w:rPr>
      </w:pPr>
      <w:r w:rsidRPr="002E75C1">
        <w:rPr>
          <w:noProof w:val="0"/>
        </w:rPr>
        <w:t>I. kategorija: PGD Mahovnik, LIK Kočevje, Ložine, Klinja vas, Koprivnik - Kočevje, Dolga vas - Kočevje, Livold, Mozelj, Predgrad, Kočevska Reka, Morava in Vas -Fara,</w:t>
      </w:r>
    </w:p>
    <w:p w14:paraId="78302A8E" w14:textId="77777777" w:rsidR="00514C20" w:rsidRPr="002E75C1" w:rsidRDefault="00514C20" w:rsidP="00514C20">
      <w:pPr>
        <w:pStyle w:val="EO-natevanje2"/>
        <w:ind w:left="1080"/>
        <w:rPr>
          <w:noProof w:val="0"/>
        </w:rPr>
      </w:pPr>
      <w:r w:rsidRPr="002E75C1">
        <w:rPr>
          <w:noProof w:val="0"/>
        </w:rPr>
        <w:t>II. kategorija: PGD Stara Cerkev in Šalka vas.</w:t>
      </w:r>
    </w:p>
    <w:p w14:paraId="6ADD77CE" w14:textId="77777777" w:rsidR="00514C20" w:rsidRPr="002E75C1" w:rsidRDefault="00514C20" w:rsidP="00514C20">
      <w:pPr>
        <w:pStyle w:val="EO-tekst-splono"/>
        <w:rPr>
          <w:noProof w:val="0"/>
        </w:rPr>
      </w:pPr>
    </w:p>
    <w:p w14:paraId="4D49FB2B" w14:textId="79BB7975" w:rsidR="00514C20" w:rsidRPr="002E75C1" w:rsidRDefault="00514C20" w:rsidP="00514C20">
      <w:pPr>
        <w:pStyle w:val="EO-tekst-splono"/>
        <w:rPr>
          <w:noProof w:val="0"/>
        </w:rPr>
      </w:pPr>
      <w:r w:rsidRPr="002E75C1">
        <w:rPr>
          <w:noProof w:val="0"/>
        </w:rPr>
        <w:t xml:space="preserve">Gasilska vozila imajo urejen dostop do vseh objektov najmanj z ene strani in imajo najmanj eno možnost ureditve delovne površine. Površina za gasilce je lahko prometna površina, kar je skladno z standardom SIST DIN 14090. </w:t>
      </w:r>
      <w:r w:rsidRPr="002E75C1">
        <w:rPr>
          <w:noProof w:val="0"/>
        </w:rPr>
        <w:fldChar w:fldCharType="begin"/>
      </w:r>
      <w:r w:rsidRPr="002E75C1">
        <w:rPr>
          <w:noProof w:val="0"/>
        </w:rPr>
        <w:instrText xml:space="preserve"> REF _Ref84325910 \n \h  \* MERGEFORMAT </w:instrText>
      </w:r>
      <w:r w:rsidRPr="002E75C1">
        <w:rPr>
          <w:noProof w:val="0"/>
        </w:rPr>
      </w:r>
      <w:r w:rsidRPr="002E75C1">
        <w:rPr>
          <w:noProof w:val="0"/>
        </w:rPr>
        <w:fldChar w:fldCharType="separate"/>
      </w:r>
      <w:r w:rsidR="00DB7651">
        <w:rPr>
          <w:noProof w:val="0"/>
        </w:rPr>
        <w:t>/3/</w:t>
      </w:r>
      <w:r w:rsidRPr="002E75C1">
        <w:rPr>
          <w:noProof w:val="0"/>
        </w:rPr>
        <w:fldChar w:fldCharType="end"/>
      </w:r>
    </w:p>
    <w:p w14:paraId="6062D5A4" w14:textId="77777777" w:rsidR="00514C20" w:rsidRPr="002E75C1" w:rsidRDefault="00514C20" w:rsidP="00514C20">
      <w:pPr>
        <w:pStyle w:val="EO-tekst-splono"/>
        <w:rPr>
          <w:noProof w:val="0"/>
        </w:rPr>
      </w:pPr>
      <w:r w:rsidRPr="002E75C1">
        <w:rPr>
          <w:noProof w:val="0"/>
        </w:rPr>
        <w:t>Za izvajanje ukrepov varstva pred požarom so odgovorni vsi zaposleni, kot tudi druge osebe, ki se nahajajo na območju podjetja, gostje, stranke, obiskovalci, izvajalci del in drugi.</w:t>
      </w:r>
    </w:p>
    <w:p w14:paraId="4AAAE425" w14:textId="77777777" w:rsidR="00514C20" w:rsidRPr="002E75C1" w:rsidRDefault="00514C20" w:rsidP="00514C20">
      <w:pPr>
        <w:pStyle w:val="EO-tekst-splono"/>
        <w:rPr>
          <w:noProof w:val="0"/>
          <w:highlight w:val="yellow"/>
        </w:rPr>
      </w:pPr>
    </w:p>
    <w:p w14:paraId="18FF4B0B" w14:textId="098C3481" w:rsidR="00514C20" w:rsidRPr="002E75C1" w:rsidRDefault="00514C20" w:rsidP="00514C20">
      <w:pPr>
        <w:pStyle w:val="EO-tekst-splono"/>
        <w:rPr>
          <w:noProof w:val="0"/>
        </w:rPr>
      </w:pPr>
      <w:r w:rsidRPr="002E75C1">
        <w:rPr>
          <w:noProof w:val="0"/>
        </w:rPr>
        <w:t>Zadolžitve internih gasilcev, ki je zagotovljena 24 ur na dan in skozi vse leto, so:</w:t>
      </w:r>
    </w:p>
    <w:p w14:paraId="14EE922E" w14:textId="77777777" w:rsidR="00514C20" w:rsidRPr="002E75C1" w:rsidRDefault="00514C20" w:rsidP="00514C20">
      <w:pPr>
        <w:pStyle w:val="EO-natevanje2"/>
        <w:ind w:left="1080"/>
        <w:rPr>
          <w:noProof w:val="0"/>
        </w:rPr>
      </w:pPr>
      <w:r w:rsidRPr="002E75C1">
        <w:rPr>
          <w:noProof w:val="0"/>
        </w:rPr>
        <w:t>dnevno nadzirajo vsa sredstva in opremo za varstvo pred požarom;</w:t>
      </w:r>
    </w:p>
    <w:p w14:paraId="1F6AB67F" w14:textId="77777777" w:rsidR="00514C20" w:rsidRPr="002E75C1" w:rsidRDefault="00514C20" w:rsidP="00514C20">
      <w:pPr>
        <w:pStyle w:val="EO-natevanje2"/>
        <w:ind w:left="1080"/>
        <w:rPr>
          <w:noProof w:val="0"/>
        </w:rPr>
      </w:pPr>
      <w:r w:rsidRPr="002E75C1">
        <w:rPr>
          <w:noProof w:val="0"/>
        </w:rPr>
        <w:t>manjše okvare in poškodbe na sredstvih, namenjenih varstvu pred požarom, odpravijo sami;</w:t>
      </w:r>
    </w:p>
    <w:p w14:paraId="5BE7DA10" w14:textId="77777777" w:rsidR="00514C20" w:rsidRPr="002E75C1" w:rsidRDefault="00514C20" w:rsidP="00514C20">
      <w:pPr>
        <w:pStyle w:val="EO-natevanje2"/>
        <w:ind w:left="1080"/>
        <w:rPr>
          <w:noProof w:val="0"/>
        </w:rPr>
      </w:pPr>
      <w:r w:rsidRPr="002E75C1">
        <w:rPr>
          <w:noProof w:val="0"/>
        </w:rPr>
        <w:t>nadzorujejo vse objekte in opozarjajo na nepravilnosti s stališča požarne preventive;</w:t>
      </w:r>
    </w:p>
    <w:p w14:paraId="68A56CEE" w14:textId="77777777" w:rsidR="00514C20" w:rsidRPr="002E75C1" w:rsidRDefault="00514C20" w:rsidP="00514C20">
      <w:pPr>
        <w:pStyle w:val="EO-natevanje2"/>
        <w:ind w:left="1080"/>
        <w:rPr>
          <w:noProof w:val="0"/>
        </w:rPr>
      </w:pPr>
      <w:r w:rsidRPr="002E75C1">
        <w:rPr>
          <w:noProof w:val="0"/>
        </w:rPr>
        <w:t>dnevno preverjajo varnost dela v skladiščih vnetljivih tekočin;</w:t>
      </w:r>
    </w:p>
    <w:p w14:paraId="2D50CD7D" w14:textId="77777777" w:rsidR="00514C20" w:rsidRPr="002E75C1" w:rsidRDefault="00514C20" w:rsidP="00514C20">
      <w:pPr>
        <w:pStyle w:val="EO-natevanje2"/>
        <w:ind w:left="1080"/>
        <w:rPr>
          <w:noProof w:val="0"/>
        </w:rPr>
      </w:pPr>
      <w:r w:rsidRPr="002E75C1">
        <w:rPr>
          <w:noProof w:val="0"/>
        </w:rPr>
        <w:t>v letnem času, ob zvišani zunanji temperaturi preventivno hladijo cisterne ali sode z vnetljivimi tekočinami, ki so neposredno pod vplivom sončnih žarkov;</w:t>
      </w:r>
    </w:p>
    <w:p w14:paraId="0FE804E3" w14:textId="77777777" w:rsidR="00514C20" w:rsidRPr="002E75C1" w:rsidRDefault="00514C20" w:rsidP="00514C20">
      <w:pPr>
        <w:pStyle w:val="EO-natevanje2"/>
        <w:ind w:left="1080"/>
        <w:rPr>
          <w:noProof w:val="0"/>
        </w:rPr>
      </w:pPr>
      <w:r w:rsidRPr="002E75C1">
        <w:rPr>
          <w:noProof w:val="0"/>
        </w:rPr>
        <w:t>izvajajo in nadzirajo vse protipožarne ukrepe pri požarno nevarnih delih varjenja, rezanja, montaže itd.;</w:t>
      </w:r>
    </w:p>
    <w:p w14:paraId="53102F16" w14:textId="77777777" w:rsidR="00514C20" w:rsidRPr="002E75C1" w:rsidRDefault="00514C20" w:rsidP="00514C20">
      <w:pPr>
        <w:pStyle w:val="EO-natevanje2"/>
        <w:ind w:left="1080"/>
        <w:rPr>
          <w:noProof w:val="0"/>
        </w:rPr>
      </w:pPr>
      <w:r w:rsidRPr="002E75C1">
        <w:rPr>
          <w:noProof w:val="0"/>
        </w:rPr>
        <w:t>sodelujejo pri letnih, dvoletnih in petletnih pregledih gasilno tehničnih sredstev in opreme;</w:t>
      </w:r>
    </w:p>
    <w:p w14:paraId="2EEB48CB" w14:textId="77777777" w:rsidR="00514C20" w:rsidRPr="002E75C1" w:rsidRDefault="00514C20" w:rsidP="00514C20">
      <w:pPr>
        <w:pStyle w:val="EO-natevanje2"/>
        <w:ind w:left="1080"/>
        <w:rPr>
          <w:noProof w:val="0"/>
        </w:rPr>
      </w:pPr>
      <w:r w:rsidRPr="002E75C1">
        <w:rPr>
          <w:noProof w:val="0"/>
        </w:rPr>
        <w:t>vodijo praktične vaje usposabljanja zaposlenih družbe v skladu s programom usposabljanja;</w:t>
      </w:r>
    </w:p>
    <w:p w14:paraId="13545982" w14:textId="77777777" w:rsidR="00514C20" w:rsidRPr="002E75C1" w:rsidRDefault="00514C20" w:rsidP="00514C20">
      <w:pPr>
        <w:pStyle w:val="EO-natevanje2"/>
        <w:ind w:left="1080"/>
        <w:rPr>
          <w:noProof w:val="0"/>
        </w:rPr>
      </w:pPr>
      <w:r w:rsidRPr="002E75C1">
        <w:rPr>
          <w:noProof w:val="0"/>
        </w:rPr>
        <w:t>v slučaju začetnega požara takoj pristopijo k vodenju gašenja ter reševanja;</w:t>
      </w:r>
    </w:p>
    <w:p w14:paraId="25FA87D3" w14:textId="77777777" w:rsidR="00514C20" w:rsidRPr="002E75C1" w:rsidRDefault="00514C20" w:rsidP="00514C20">
      <w:pPr>
        <w:pStyle w:val="EO-natevanje2"/>
        <w:ind w:left="1080"/>
        <w:rPr>
          <w:noProof w:val="0"/>
        </w:rPr>
      </w:pPr>
      <w:r w:rsidRPr="002E75C1">
        <w:rPr>
          <w:noProof w:val="0"/>
        </w:rPr>
        <w:t>po končanem gašenju ugotavljajo vzroke za nastanek požara in izdelajo poročila;</w:t>
      </w:r>
    </w:p>
    <w:p w14:paraId="17397AF4" w14:textId="77777777" w:rsidR="00514C20" w:rsidRPr="002E75C1" w:rsidRDefault="00514C20" w:rsidP="00514C20">
      <w:pPr>
        <w:pStyle w:val="EO-natevanje2"/>
        <w:ind w:left="1080"/>
        <w:rPr>
          <w:noProof w:val="0"/>
        </w:rPr>
      </w:pPr>
      <w:r w:rsidRPr="002E75C1">
        <w:rPr>
          <w:noProof w:val="0"/>
        </w:rPr>
        <w:t>opravljajo dnevne, tedenske mesečne in letne preglede, v skladu s "POSLOVNIKOM PROTIPOŽARNEGA SISTEMA", ki je priloga 4 požarnega reda;</w:t>
      </w:r>
    </w:p>
    <w:p w14:paraId="132E9931" w14:textId="77777777" w:rsidR="00514C20" w:rsidRPr="002E75C1" w:rsidRDefault="00514C20" w:rsidP="00514C20">
      <w:pPr>
        <w:pStyle w:val="EO-natevanje2"/>
        <w:ind w:left="1080"/>
        <w:rPr>
          <w:noProof w:val="0"/>
        </w:rPr>
      </w:pPr>
      <w:r w:rsidRPr="002E75C1">
        <w:rPr>
          <w:noProof w:val="0"/>
        </w:rPr>
        <w:t>opravljajo ostala dela po navodilih strokovnega delavca za varstvo pred požarom (VPP).</w:t>
      </w:r>
    </w:p>
    <w:p w14:paraId="7DB7A944" w14:textId="77777777" w:rsidR="00514C20" w:rsidRPr="002E75C1" w:rsidRDefault="00514C20" w:rsidP="00514C20">
      <w:pPr>
        <w:pStyle w:val="EO-tekst-splono"/>
        <w:rPr>
          <w:noProof w:val="0"/>
          <w:highlight w:val="yellow"/>
        </w:rPr>
      </w:pPr>
    </w:p>
    <w:p w14:paraId="455072A6" w14:textId="05A01DC6" w:rsidR="00514C20" w:rsidRPr="002E75C1" w:rsidRDefault="00514C20" w:rsidP="00514C20">
      <w:pPr>
        <w:pStyle w:val="EO-tekst-splono"/>
        <w:rPr>
          <w:noProof w:val="0"/>
        </w:rPr>
      </w:pPr>
      <w:r w:rsidRPr="002E75C1">
        <w:rPr>
          <w:noProof w:val="0"/>
        </w:rPr>
        <w:t>V primeru požara so na območju industrijskega kompleksa Melamin na voljo:</w:t>
      </w:r>
    </w:p>
    <w:p w14:paraId="3A4B2D10" w14:textId="77777777" w:rsidR="00514C20" w:rsidRPr="002E75C1" w:rsidRDefault="00514C20" w:rsidP="00514C20">
      <w:pPr>
        <w:pStyle w:val="EO-natevanje1"/>
        <w:tabs>
          <w:tab w:val="clear" w:pos="397"/>
        </w:tabs>
        <w:ind w:left="0" w:firstLine="0"/>
        <w:rPr>
          <w:noProof w:val="0"/>
        </w:rPr>
      </w:pPr>
      <w:r w:rsidRPr="002E75C1">
        <w:rPr>
          <w:noProof w:val="0"/>
          <w:u w:val="single"/>
        </w:rPr>
        <w:t>Sistemi aktivne požarne zaščite</w:t>
      </w:r>
      <w:r w:rsidRPr="002E75C1">
        <w:rPr>
          <w:noProof w:val="0"/>
        </w:rPr>
        <w:t>:</w:t>
      </w:r>
    </w:p>
    <w:p w14:paraId="710C81B9" w14:textId="77777777" w:rsidR="00514C20" w:rsidRPr="002E75C1" w:rsidRDefault="00514C20" w:rsidP="00514C20">
      <w:pPr>
        <w:pStyle w:val="EO-natevanje2"/>
        <w:ind w:left="1080"/>
        <w:rPr>
          <w:noProof w:val="0"/>
        </w:rPr>
      </w:pPr>
      <w:r w:rsidRPr="002E75C1">
        <w:rPr>
          <w:noProof w:val="0"/>
        </w:rPr>
        <w:t>Sistem za zgodno odkrivanje in javljanje požara, požarne centrale:</w:t>
      </w:r>
    </w:p>
    <w:p w14:paraId="07D977EB" w14:textId="77777777" w:rsidR="00514C20" w:rsidRPr="002E75C1" w:rsidRDefault="00514C20" w:rsidP="00514C20">
      <w:pPr>
        <w:pStyle w:val="EO-natevanje2"/>
        <w:numPr>
          <w:ilvl w:val="1"/>
          <w:numId w:val="11"/>
        </w:numPr>
        <w:ind w:left="1800"/>
        <w:rPr>
          <w:noProof w:val="0"/>
        </w:rPr>
      </w:pPr>
      <w:r w:rsidRPr="002E75C1">
        <w:rPr>
          <w:noProof w:val="0"/>
        </w:rPr>
        <w:t>mesto ročnih javljalnikov mora biti označeno s predpisanim simbolom;</w:t>
      </w:r>
    </w:p>
    <w:p w14:paraId="3CDA2074" w14:textId="77777777" w:rsidR="00514C20" w:rsidRPr="002E75C1" w:rsidRDefault="00514C20" w:rsidP="00514C20">
      <w:pPr>
        <w:pStyle w:val="EO-natevanje2"/>
        <w:numPr>
          <w:ilvl w:val="1"/>
          <w:numId w:val="11"/>
        </w:numPr>
        <w:ind w:left="1800"/>
        <w:rPr>
          <w:noProof w:val="0"/>
        </w:rPr>
      </w:pPr>
      <w:r w:rsidRPr="002E75C1">
        <w:rPr>
          <w:noProof w:val="0"/>
        </w:rPr>
        <w:t>vsi vgrajeni javljalniki morajo biti označeni s številko linije in zaporedno številko javljalnika v liniji. Označbe morajo biti skladne s projektno dokumentacijo ter dobro vidne, fiksne in trajne;</w:t>
      </w:r>
    </w:p>
    <w:p w14:paraId="171BD0D1" w14:textId="77777777" w:rsidR="00514C20" w:rsidRPr="002E75C1" w:rsidRDefault="00514C20" w:rsidP="00514C20">
      <w:pPr>
        <w:pStyle w:val="EO-natevanje2"/>
        <w:numPr>
          <w:ilvl w:val="1"/>
          <w:numId w:val="11"/>
        </w:numPr>
        <w:ind w:left="1800"/>
        <w:rPr>
          <w:noProof w:val="0"/>
        </w:rPr>
      </w:pPr>
      <w:r w:rsidRPr="002E75C1">
        <w:rPr>
          <w:noProof w:val="0"/>
        </w:rPr>
        <w:t>v preglede in vzdrževanje so vključeni tudi ostali sistemi aktivne požarne zaščite, ki so vezani na požarno centralo (drsna vrata in vrata z elektromagnetnim zapiranjem, rezervno napajanje, javljalniki, instalacije, ključavnice, sirene itd.);</w:t>
      </w:r>
    </w:p>
    <w:p w14:paraId="2126B121" w14:textId="77777777" w:rsidR="00514C20" w:rsidRPr="002E75C1" w:rsidRDefault="00514C20" w:rsidP="00514C20">
      <w:pPr>
        <w:pStyle w:val="EO-natevanje2"/>
        <w:numPr>
          <w:ilvl w:val="1"/>
          <w:numId w:val="11"/>
        </w:numPr>
        <w:ind w:left="1800"/>
        <w:rPr>
          <w:noProof w:val="0"/>
        </w:rPr>
      </w:pPr>
      <w:r w:rsidRPr="002E75C1">
        <w:rPr>
          <w:noProof w:val="0"/>
        </w:rPr>
        <w:t>sistem javljanja požara mora imeti veljavno potrdilo o brezhibnosti.</w:t>
      </w:r>
    </w:p>
    <w:p w14:paraId="6465F23D" w14:textId="77777777" w:rsidR="00514C20" w:rsidRPr="002E75C1" w:rsidRDefault="00514C20" w:rsidP="00514C20">
      <w:pPr>
        <w:pStyle w:val="EO-natevanje2"/>
        <w:ind w:left="1080"/>
        <w:rPr>
          <w:noProof w:val="0"/>
        </w:rPr>
      </w:pPr>
      <w:r w:rsidRPr="002E75C1">
        <w:rPr>
          <w:noProof w:val="0"/>
        </w:rPr>
        <w:t>Stabilne gasilne naprave:</w:t>
      </w:r>
    </w:p>
    <w:p w14:paraId="360AF14B" w14:textId="77777777" w:rsidR="00514C20" w:rsidRPr="002E75C1" w:rsidRDefault="00514C20" w:rsidP="00514C20">
      <w:pPr>
        <w:pStyle w:val="EO-natevanje2"/>
        <w:numPr>
          <w:ilvl w:val="1"/>
          <w:numId w:val="11"/>
        </w:numPr>
        <w:ind w:left="1800"/>
        <w:rPr>
          <w:noProof w:val="0"/>
        </w:rPr>
      </w:pPr>
      <w:r w:rsidRPr="002E75C1">
        <w:rPr>
          <w:noProof w:val="0"/>
        </w:rPr>
        <w:t>stabilne gasilne naprave morajo biti izdelane in montirane po predpisih za tovrstne naprave;</w:t>
      </w:r>
    </w:p>
    <w:p w14:paraId="5CD789A2" w14:textId="77777777" w:rsidR="00514C20" w:rsidRPr="002E75C1" w:rsidRDefault="00514C20" w:rsidP="00514C20">
      <w:pPr>
        <w:pStyle w:val="EO-natevanje2"/>
        <w:numPr>
          <w:ilvl w:val="1"/>
          <w:numId w:val="11"/>
        </w:numPr>
        <w:ind w:left="1800"/>
        <w:rPr>
          <w:noProof w:val="0"/>
        </w:rPr>
      </w:pPr>
      <w:r w:rsidRPr="002E75C1">
        <w:rPr>
          <w:noProof w:val="0"/>
        </w:rPr>
        <w:t>aktiviranje stabilnih gasilnih naprav je samodejno;</w:t>
      </w:r>
    </w:p>
    <w:p w14:paraId="53C7FF51" w14:textId="77777777" w:rsidR="00514C20" w:rsidRPr="002E75C1" w:rsidRDefault="00514C20" w:rsidP="00514C20">
      <w:pPr>
        <w:pStyle w:val="EO-natevanje2"/>
        <w:numPr>
          <w:ilvl w:val="1"/>
          <w:numId w:val="11"/>
        </w:numPr>
        <w:ind w:left="1800"/>
        <w:rPr>
          <w:noProof w:val="0"/>
        </w:rPr>
      </w:pPr>
      <w:r w:rsidRPr="002E75C1">
        <w:rPr>
          <w:noProof w:val="0"/>
        </w:rPr>
        <w:t>ob aktiviranju se vklopi signal, ki opozori okolico na sproženje;</w:t>
      </w:r>
    </w:p>
    <w:p w14:paraId="3A9A9CBE" w14:textId="77777777" w:rsidR="00514C20" w:rsidRPr="002E75C1" w:rsidRDefault="00514C20" w:rsidP="00514C20">
      <w:pPr>
        <w:pStyle w:val="EO-natevanje2"/>
        <w:numPr>
          <w:ilvl w:val="1"/>
          <w:numId w:val="11"/>
        </w:numPr>
        <w:ind w:left="1800"/>
        <w:rPr>
          <w:noProof w:val="0"/>
        </w:rPr>
      </w:pPr>
      <w:r w:rsidRPr="002E75C1">
        <w:rPr>
          <w:noProof w:val="0"/>
        </w:rPr>
        <w:t>stabilna gasilna naprava mora imeti veljavno potrdilo o brezhibnosti.</w:t>
      </w:r>
    </w:p>
    <w:p w14:paraId="587C0874" w14:textId="77777777" w:rsidR="00514C20" w:rsidRPr="002E75C1" w:rsidRDefault="00514C20" w:rsidP="00514C20">
      <w:pPr>
        <w:pStyle w:val="EO-natevanje2"/>
        <w:ind w:left="1080"/>
        <w:rPr>
          <w:noProof w:val="0"/>
        </w:rPr>
      </w:pPr>
      <w:r w:rsidRPr="002E75C1">
        <w:rPr>
          <w:noProof w:val="0"/>
        </w:rPr>
        <w:t>Varnostna razsvetljava:</w:t>
      </w:r>
    </w:p>
    <w:p w14:paraId="295D2568" w14:textId="77777777" w:rsidR="00514C20" w:rsidRPr="002E75C1" w:rsidRDefault="00514C20" w:rsidP="00514C20">
      <w:pPr>
        <w:pStyle w:val="EO-natevanje2"/>
        <w:numPr>
          <w:ilvl w:val="1"/>
          <w:numId w:val="11"/>
        </w:numPr>
        <w:ind w:left="1800"/>
        <w:rPr>
          <w:noProof w:val="0"/>
        </w:rPr>
      </w:pPr>
      <w:r w:rsidRPr="002E75C1">
        <w:rPr>
          <w:noProof w:val="0"/>
        </w:rPr>
        <w:t>varnostna razsvetljava mora biti izvedena v skladu s projektno dokumentacijo;</w:t>
      </w:r>
    </w:p>
    <w:p w14:paraId="7570C365" w14:textId="77777777" w:rsidR="00514C20" w:rsidRPr="002E75C1" w:rsidRDefault="00514C20" w:rsidP="00514C20">
      <w:pPr>
        <w:pStyle w:val="EO-natevanje2"/>
        <w:numPr>
          <w:ilvl w:val="1"/>
          <w:numId w:val="11"/>
        </w:numPr>
        <w:ind w:left="1800"/>
        <w:rPr>
          <w:noProof w:val="0"/>
        </w:rPr>
      </w:pPr>
      <w:r w:rsidRPr="002E75C1">
        <w:rPr>
          <w:noProof w:val="0"/>
        </w:rPr>
        <w:t>ob izpadu električne energije je aktiviranje samodejno;</w:t>
      </w:r>
    </w:p>
    <w:p w14:paraId="13A5FB5C" w14:textId="7727099B" w:rsidR="00514C20" w:rsidRPr="00AB2566" w:rsidRDefault="00514C20" w:rsidP="00514C20">
      <w:pPr>
        <w:pStyle w:val="EO-natevanje2"/>
        <w:numPr>
          <w:ilvl w:val="1"/>
          <w:numId w:val="11"/>
        </w:numPr>
        <w:ind w:left="1800"/>
        <w:rPr>
          <w:noProof w:val="0"/>
        </w:rPr>
      </w:pPr>
      <w:r w:rsidRPr="002E75C1">
        <w:rPr>
          <w:noProof w:val="0"/>
        </w:rPr>
        <w:t>varnostna razsvetljava mora imeti veljavno potrdilo o brezhibnosti</w:t>
      </w:r>
      <w:r w:rsidR="00AB2566">
        <w:rPr>
          <w:noProof w:val="0"/>
        </w:rPr>
        <w:t>;</w:t>
      </w:r>
    </w:p>
    <w:p w14:paraId="61A8A7A1" w14:textId="77777777" w:rsidR="00514C20" w:rsidRPr="002E75C1" w:rsidRDefault="00514C20" w:rsidP="00514C20">
      <w:pPr>
        <w:pStyle w:val="EO-natevanje1"/>
        <w:tabs>
          <w:tab w:val="clear" w:pos="397"/>
        </w:tabs>
        <w:ind w:left="0" w:firstLine="0"/>
        <w:rPr>
          <w:noProof w:val="0"/>
        </w:rPr>
      </w:pPr>
      <w:r w:rsidRPr="002E75C1">
        <w:rPr>
          <w:noProof w:val="0"/>
          <w:u w:val="single"/>
        </w:rPr>
        <w:t>Strelovodne naprave</w:t>
      </w:r>
      <w:r w:rsidRPr="002E75C1">
        <w:rPr>
          <w:noProof w:val="0"/>
        </w:rPr>
        <w:t>:</w:t>
      </w:r>
    </w:p>
    <w:p w14:paraId="1E33A69A" w14:textId="77777777" w:rsidR="00514C20" w:rsidRPr="002E75C1" w:rsidRDefault="00514C20" w:rsidP="00514C20">
      <w:pPr>
        <w:pStyle w:val="EO-natevanje2"/>
        <w:ind w:left="1080"/>
        <w:rPr>
          <w:noProof w:val="0"/>
        </w:rPr>
      </w:pPr>
      <w:r w:rsidRPr="002E75C1">
        <w:rPr>
          <w:noProof w:val="0"/>
        </w:rPr>
        <w:t>namestitev strelovodnih naprav na objekte mora biti opravljena po posebnih predpisih in v skladu s projektno dokumentacijo;</w:t>
      </w:r>
    </w:p>
    <w:p w14:paraId="3E8B36FD" w14:textId="77777777" w:rsidR="00514C20" w:rsidRPr="002E75C1" w:rsidRDefault="00514C20" w:rsidP="00514C20">
      <w:pPr>
        <w:pStyle w:val="EO-natevanje2"/>
        <w:ind w:left="1080"/>
        <w:rPr>
          <w:noProof w:val="0"/>
        </w:rPr>
      </w:pPr>
      <w:r w:rsidRPr="002E75C1">
        <w:rPr>
          <w:noProof w:val="0"/>
        </w:rPr>
        <w:t>strelovodno inštalacijo je potrebno pregledati v zakonsko predpisanem roku, po predelavah ali popravilu in po udaru strele v napeljavo ali objekt;</w:t>
      </w:r>
    </w:p>
    <w:p w14:paraId="32A669B0" w14:textId="5E553CED" w:rsidR="00514C20" w:rsidRPr="002E75C1" w:rsidRDefault="00514C20" w:rsidP="00514C20">
      <w:pPr>
        <w:pStyle w:val="EO-natevanje2"/>
        <w:ind w:left="1080"/>
        <w:rPr>
          <w:noProof w:val="0"/>
        </w:rPr>
      </w:pPr>
      <w:r w:rsidRPr="002E75C1">
        <w:rPr>
          <w:noProof w:val="0"/>
        </w:rPr>
        <w:t>strelovodna napeljava mora imeti veljavno poročilo o pregledu in meritvah strelovodne napeljave</w:t>
      </w:r>
      <w:r w:rsidR="00AB2566">
        <w:rPr>
          <w:noProof w:val="0"/>
        </w:rPr>
        <w:t>;</w:t>
      </w:r>
    </w:p>
    <w:p w14:paraId="353161A0" w14:textId="77777777" w:rsidR="00514C20" w:rsidRPr="002E75C1" w:rsidRDefault="00514C20" w:rsidP="00514C20">
      <w:pPr>
        <w:pStyle w:val="EO-natevanje1"/>
        <w:tabs>
          <w:tab w:val="clear" w:pos="397"/>
        </w:tabs>
        <w:ind w:left="0" w:firstLine="0"/>
        <w:rPr>
          <w:noProof w:val="0"/>
        </w:rPr>
      </w:pPr>
      <w:r w:rsidRPr="002E75C1">
        <w:rPr>
          <w:noProof w:val="0"/>
          <w:u w:val="single"/>
        </w:rPr>
        <w:t>Sredstva in oprema za gašenje</w:t>
      </w:r>
      <w:r w:rsidRPr="002E75C1">
        <w:rPr>
          <w:noProof w:val="0"/>
        </w:rPr>
        <w:t>:</w:t>
      </w:r>
    </w:p>
    <w:p w14:paraId="427B050D" w14:textId="77777777" w:rsidR="00514C20" w:rsidRPr="002E75C1" w:rsidRDefault="00514C20" w:rsidP="00514C20">
      <w:pPr>
        <w:pStyle w:val="EO-natevanje2"/>
        <w:ind w:left="1080"/>
        <w:rPr>
          <w:noProof w:val="0"/>
        </w:rPr>
      </w:pPr>
      <w:r w:rsidRPr="002E75C1">
        <w:rPr>
          <w:noProof w:val="0"/>
        </w:rPr>
        <w:t>Gasilniki:</w:t>
      </w:r>
    </w:p>
    <w:p w14:paraId="047D99F8" w14:textId="77777777" w:rsidR="00514C20" w:rsidRPr="002E75C1" w:rsidRDefault="00514C20" w:rsidP="00514C20">
      <w:pPr>
        <w:pStyle w:val="EO-natevanje2"/>
        <w:numPr>
          <w:ilvl w:val="1"/>
          <w:numId w:val="11"/>
        </w:numPr>
        <w:ind w:left="1800"/>
        <w:rPr>
          <w:noProof w:val="0"/>
        </w:rPr>
      </w:pPr>
      <w:r w:rsidRPr="002E75C1">
        <w:rPr>
          <w:noProof w:val="0"/>
        </w:rPr>
        <w:t>uporabljajo se ročni gasilniki na prah ABC in CO</w:t>
      </w:r>
      <w:r w:rsidRPr="002E75C1">
        <w:rPr>
          <w:noProof w:val="0"/>
          <w:vertAlign w:val="subscript"/>
        </w:rPr>
        <w:t>2</w:t>
      </w:r>
      <w:r w:rsidRPr="002E75C1">
        <w:rPr>
          <w:noProof w:val="0"/>
        </w:rPr>
        <w:t>;</w:t>
      </w:r>
    </w:p>
    <w:p w14:paraId="61887531" w14:textId="77777777" w:rsidR="00514C20" w:rsidRPr="002E75C1" w:rsidRDefault="00514C20" w:rsidP="00514C20">
      <w:pPr>
        <w:pStyle w:val="EO-natevanje2"/>
        <w:numPr>
          <w:ilvl w:val="1"/>
          <w:numId w:val="11"/>
        </w:numPr>
        <w:ind w:left="1800"/>
        <w:rPr>
          <w:noProof w:val="0"/>
        </w:rPr>
      </w:pPr>
      <w:r w:rsidRPr="002E75C1">
        <w:rPr>
          <w:noProof w:val="0"/>
        </w:rPr>
        <w:t>dostop do gasilnikov mora biti vedno prost;</w:t>
      </w:r>
    </w:p>
    <w:p w14:paraId="4B04B82F" w14:textId="77777777" w:rsidR="00514C20" w:rsidRPr="002E75C1" w:rsidRDefault="00514C20" w:rsidP="00514C20">
      <w:pPr>
        <w:pStyle w:val="EO-natevanje2"/>
        <w:numPr>
          <w:ilvl w:val="1"/>
          <w:numId w:val="11"/>
        </w:numPr>
        <w:ind w:left="1800"/>
        <w:rPr>
          <w:noProof w:val="0"/>
        </w:rPr>
      </w:pPr>
      <w:r w:rsidRPr="002E75C1">
        <w:rPr>
          <w:noProof w:val="0"/>
        </w:rPr>
        <w:t>gasilniki morajo biti nameščeni na vidno mesto, montirani na višini od 0,8 do 1.2 m in opremljeni s kratkim navodilom za uporabo;</w:t>
      </w:r>
    </w:p>
    <w:p w14:paraId="0F1AC5AF" w14:textId="77777777" w:rsidR="00514C20" w:rsidRPr="002E75C1" w:rsidRDefault="00514C20" w:rsidP="00514C20">
      <w:pPr>
        <w:pStyle w:val="EO-natevanje2"/>
        <w:numPr>
          <w:ilvl w:val="1"/>
          <w:numId w:val="11"/>
        </w:numPr>
        <w:ind w:left="1800"/>
        <w:rPr>
          <w:noProof w:val="0"/>
        </w:rPr>
      </w:pPr>
      <w:r w:rsidRPr="002E75C1">
        <w:rPr>
          <w:noProof w:val="0"/>
        </w:rPr>
        <w:t>mesta, kjer so gasilniki nameščeni morajo biti označena s predpisanimi simboli (cca 2 – 2,5 metra visoko);</w:t>
      </w:r>
    </w:p>
    <w:p w14:paraId="111E7F8D" w14:textId="709416A2" w:rsidR="00514C20" w:rsidRPr="002E75C1" w:rsidRDefault="00514C20" w:rsidP="00514C20">
      <w:pPr>
        <w:pStyle w:val="EO-natevanje2"/>
        <w:numPr>
          <w:ilvl w:val="1"/>
          <w:numId w:val="11"/>
        </w:numPr>
        <w:ind w:left="1800"/>
        <w:rPr>
          <w:noProof w:val="0"/>
        </w:rPr>
      </w:pPr>
      <w:r w:rsidRPr="002E75C1">
        <w:rPr>
          <w:noProof w:val="0"/>
        </w:rPr>
        <w:t>gasilniki morajo biti pregledani in preizkušeni v skladu z veljavnimi predpisi in navodili proizvajalca</w:t>
      </w:r>
      <w:r w:rsidR="00AB2566">
        <w:rPr>
          <w:noProof w:val="0"/>
        </w:rPr>
        <w:t>;</w:t>
      </w:r>
    </w:p>
    <w:p w14:paraId="5A1007CF" w14:textId="77777777" w:rsidR="00514C20" w:rsidRPr="002E75C1" w:rsidRDefault="00514C20" w:rsidP="00514C20">
      <w:pPr>
        <w:pStyle w:val="EO-natevanje2"/>
        <w:ind w:left="1080"/>
        <w:rPr>
          <w:noProof w:val="0"/>
        </w:rPr>
      </w:pPr>
      <w:r w:rsidRPr="002E75C1">
        <w:rPr>
          <w:noProof w:val="0"/>
        </w:rPr>
        <w:t>Hidrantno omrežje:</w:t>
      </w:r>
    </w:p>
    <w:p w14:paraId="340863E5" w14:textId="77777777" w:rsidR="00514C20" w:rsidRPr="002E75C1" w:rsidRDefault="00514C20" w:rsidP="00514C20">
      <w:pPr>
        <w:pStyle w:val="EO-natevanje2"/>
        <w:numPr>
          <w:ilvl w:val="1"/>
          <w:numId w:val="11"/>
        </w:numPr>
        <w:ind w:left="1800"/>
        <w:rPr>
          <w:noProof w:val="0"/>
        </w:rPr>
      </w:pPr>
      <w:r w:rsidRPr="002E75C1">
        <w:rPr>
          <w:noProof w:val="0"/>
        </w:rPr>
        <w:t>hidrantne omarice notranjih hidrantov morajo biti obarvane rdeče in označene s simbolom;</w:t>
      </w:r>
    </w:p>
    <w:p w14:paraId="40ED1DE9" w14:textId="77777777" w:rsidR="00514C20" w:rsidRPr="002E75C1" w:rsidRDefault="00514C20" w:rsidP="00514C20">
      <w:pPr>
        <w:pStyle w:val="EO-natevanje2"/>
        <w:numPr>
          <w:ilvl w:val="1"/>
          <w:numId w:val="11"/>
        </w:numPr>
        <w:ind w:left="1800"/>
        <w:rPr>
          <w:noProof w:val="0"/>
        </w:rPr>
      </w:pPr>
      <w:r w:rsidRPr="002E75C1">
        <w:rPr>
          <w:noProof w:val="0"/>
        </w:rPr>
        <w:t>hidrantna omarica mora biti montirana na višini 1,5 m;</w:t>
      </w:r>
    </w:p>
    <w:p w14:paraId="63A145B0" w14:textId="77777777" w:rsidR="00514C20" w:rsidRPr="002E75C1" w:rsidRDefault="00514C20" w:rsidP="00514C20">
      <w:pPr>
        <w:pStyle w:val="EO-natevanje2"/>
        <w:numPr>
          <w:ilvl w:val="1"/>
          <w:numId w:val="11"/>
        </w:numPr>
        <w:ind w:left="1800"/>
        <w:rPr>
          <w:noProof w:val="0"/>
        </w:rPr>
      </w:pPr>
      <w:r w:rsidRPr="002E75C1">
        <w:rPr>
          <w:noProof w:val="0"/>
        </w:rPr>
        <w:t>do hidrantne omarice mora biti vedno prost dostop;</w:t>
      </w:r>
    </w:p>
    <w:p w14:paraId="1497EA9B" w14:textId="75FEC559" w:rsidR="00514C20" w:rsidRPr="002E75C1" w:rsidRDefault="00514C20" w:rsidP="00514C20">
      <w:pPr>
        <w:pStyle w:val="EO-natevanje2"/>
        <w:numPr>
          <w:ilvl w:val="1"/>
          <w:numId w:val="11"/>
        </w:numPr>
        <w:ind w:left="1800"/>
        <w:rPr>
          <w:noProof w:val="0"/>
        </w:rPr>
      </w:pPr>
      <w:r w:rsidRPr="002E75C1">
        <w:rPr>
          <w:noProof w:val="0"/>
        </w:rPr>
        <w:t>hidrantno omrežje (notranje in zunanje) mora biti pregledano in preizkušeno v skladu z veljavnimi predpisi in navodili proizvajalca</w:t>
      </w:r>
      <w:r w:rsidR="00AB2566">
        <w:rPr>
          <w:noProof w:val="0"/>
        </w:rPr>
        <w:t>;</w:t>
      </w:r>
    </w:p>
    <w:p w14:paraId="231009F0" w14:textId="77777777" w:rsidR="00514C20" w:rsidRPr="002E75C1" w:rsidRDefault="00514C20" w:rsidP="00514C20">
      <w:pPr>
        <w:pStyle w:val="EO-natevanje1"/>
        <w:tabs>
          <w:tab w:val="clear" w:pos="397"/>
        </w:tabs>
        <w:ind w:left="0" w:firstLine="0"/>
        <w:rPr>
          <w:noProof w:val="0"/>
        </w:rPr>
      </w:pPr>
      <w:r w:rsidRPr="002E75C1">
        <w:rPr>
          <w:noProof w:val="0"/>
          <w:u w:val="single"/>
        </w:rPr>
        <w:t>Požarna straža</w:t>
      </w:r>
      <w:r w:rsidRPr="002E75C1">
        <w:rPr>
          <w:noProof w:val="0"/>
        </w:rPr>
        <w:t>:</w:t>
      </w:r>
    </w:p>
    <w:p w14:paraId="3959F68F" w14:textId="77777777" w:rsidR="00514C20" w:rsidRPr="002E75C1" w:rsidRDefault="00514C20" w:rsidP="00514C20">
      <w:pPr>
        <w:pStyle w:val="EO-natevanje2"/>
        <w:ind w:left="1080"/>
        <w:rPr>
          <w:noProof w:val="0"/>
        </w:rPr>
      </w:pPr>
      <w:r w:rsidRPr="002E75C1">
        <w:rPr>
          <w:noProof w:val="0"/>
        </w:rPr>
        <w:t>V primeru izvajanja požarno nevarnih del, si je za tako delo potrebno pridobiti dovoljenje za izvajanje vročih del, v določenih primerih pa zagotoviti tudi požarno stražo. Požarno stražo mora zagotoviti izvajalec del, ki:</w:t>
      </w:r>
    </w:p>
    <w:p w14:paraId="4B549288" w14:textId="77777777" w:rsidR="00514C20" w:rsidRPr="002E75C1" w:rsidRDefault="00514C20" w:rsidP="00514C20">
      <w:pPr>
        <w:pStyle w:val="EO-natevanje2"/>
        <w:numPr>
          <w:ilvl w:val="1"/>
          <w:numId w:val="11"/>
        </w:numPr>
        <w:ind w:left="1800"/>
        <w:rPr>
          <w:noProof w:val="0"/>
        </w:rPr>
      </w:pPr>
      <w:r w:rsidRPr="002E75C1">
        <w:rPr>
          <w:noProof w:val="0"/>
        </w:rPr>
        <w:t>pretaka količine nad 10 m³ lahko vnetljivih snovi in gorljivih plinov;</w:t>
      </w:r>
    </w:p>
    <w:p w14:paraId="0686494C" w14:textId="77777777" w:rsidR="00514C20" w:rsidRPr="002E75C1" w:rsidRDefault="00514C20" w:rsidP="00514C20">
      <w:pPr>
        <w:pStyle w:val="EO-natevanje2"/>
        <w:numPr>
          <w:ilvl w:val="1"/>
          <w:numId w:val="11"/>
        </w:numPr>
        <w:ind w:left="1800"/>
        <w:rPr>
          <w:noProof w:val="0"/>
        </w:rPr>
      </w:pPr>
      <w:r w:rsidRPr="002E75C1">
        <w:rPr>
          <w:noProof w:val="0"/>
        </w:rPr>
        <w:t>vari, uporablja odprt plamen in orodje, ki pri uporabi proizvaja iskre, v prostoru, ki je nevaren za nastanek požara in ni posebej prilagojen za ta opravila;</w:t>
      </w:r>
    </w:p>
    <w:p w14:paraId="68B68C93" w14:textId="77777777" w:rsidR="00514C20" w:rsidRPr="002E75C1" w:rsidRDefault="00514C20" w:rsidP="00514C20">
      <w:pPr>
        <w:pStyle w:val="EO-natevanje2"/>
        <w:numPr>
          <w:ilvl w:val="1"/>
          <w:numId w:val="11"/>
        </w:numPr>
        <w:ind w:left="1800"/>
        <w:rPr>
          <w:noProof w:val="0"/>
        </w:rPr>
      </w:pPr>
      <w:r w:rsidRPr="002E75C1">
        <w:rPr>
          <w:noProof w:val="0"/>
        </w:rPr>
        <w:t>Požarno stražo lahko opravljajo le poklicni gasilci.</w:t>
      </w:r>
    </w:p>
    <w:p w14:paraId="3E3BC46F" w14:textId="77777777" w:rsidR="00514C20" w:rsidRPr="002E75C1" w:rsidRDefault="00514C20" w:rsidP="00514C20">
      <w:pPr>
        <w:pStyle w:val="EO-natevanje2"/>
        <w:numPr>
          <w:ilvl w:val="1"/>
          <w:numId w:val="11"/>
        </w:numPr>
        <w:ind w:left="1800"/>
        <w:rPr>
          <w:noProof w:val="0"/>
        </w:rPr>
      </w:pPr>
      <w:r w:rsidRPr="002E75C1">
        <w:rPr>
          <w:noProof w:val="0"/>
        </w:rPr>
        <w:t>Požarna straža se mora izvajati dokler traja povečana požarna nevarnost.</w:t>
      </w:r>
    </w:p>
    <w:p w14:paraId="15EBB8C8" w14:textId="77777777" w:rsidR="00514C20" w:rsidRPr="002E75C1" w:rsidRDefault="00514C20" w:rsidP="00514C20">
      <w:pPr>
        <w:pStyle w:val="EO-natevanje2"/>
        <w:numPr>
          <w:ilvl w:val="1"/>
          <w:numId w:val="11"/>
        </w:numPr>
        <w:ind w:left="1800"/>
        <w:rPr>
          <w:noProof w:val="0"/>
        </w:rPr>
      </w:pPr>
      <w:r w:rsidRPr="002E75C1">
        <w:rPr>
          <w:noProof w:val="0"/>
        </w:rPr>
        <w:t>Za varno delo pri varjenju ali rezanju v eksplozijsko nevarnih prostorih upoštevati delovno navodilo NDV 18.54.</w:t>
      </w:r>
    </w:p>
    <w:p w14:paraId="2221BD05" w14:textId="77777777" w:rsidR="00B04413" w:rsidRPr="002E75C1" w:rsidRDefault="00B04413" w:rsidP="00B04413">
      <w:pPr>
        <w:pStyle w:val="EO-natevanje2"/>
        <w:numPr>
          <w:ilvl w:val="0"/>
          <w:numId w:val="0"/>
        </w:numPr>
        <w:ind w:left="1800"/>
        <w:rPr>
          <w:noProof w:val="0"/>
        </w:rPr>
      </w:pPr>
    </w:p>
    <w:p w14:paraId="07CC5E04" w14:textId="4180544B" w:rsidR="00B04413" w:rsidRPr="002E75C1" w:rsidRDefault="00B04413" w:rsidP="00B04413">
      <w:pPr>
        <w:pStyle w:val="EO-natevanje2"/>
        <w:numPr>
          <w:ilvl w:val="0"/>
          <w:numId w:val="0"/>
        </w:numPr>
        <w:rPr>
          <w:noProof w:val="0"/>
        </w:rPr>
      </w:pPr>
      <w:r w:rsidRPr="002E75C1">
        <w:rPr>
          <w:noProof w:val="0"/>
        </w:rPr>
        <w:t xml:space="preserve">Glede na podatke iz Varnostnega poročila </w:t>
      </w:r>
      <w:r w:rsidRPr="002E75C1">
        <w:rPr>
          <w:noProof w:val="0"/>
        </w:rPr>
        <w:fldChar w:fldCharType="begin"/>
      </w:r>
      <w:r w:rsidRPr="002E75C1">
        <w:rPr>
          <w:noProof w:val="0"/>
        </w:rPr>
        <w:instrText xml:space="preserve"> REF _Ref84325910 \n \h  \* MERGEFORMAT </w:instrText>
      </w:r>
      <w:r w:rsidRPr="002E75C1">
        <w:rPr>
          <w:noProof w:val="0"/>
        </w:rPr>
      </w:r>
      <w:r w:rsidRPr="002E75C1">
        <w:rPr>
          <w:noProof w:val="0"/>
        </w:rPr>
        <w:fldChar w:fldCharType="separate"/>
      </w:r>
      <w:r w:rsidR="00DB7651">
        <w:rPr>
          <w:noProof w:val="0"/>
        </w:rPr>
        <w:t>/3/</w:t>
      </w:r>
      <w:r w:rsidRPr="002E75C1">
        <w:rPr>
          <w:noProof w:val="0"/>
        </w:rPr>
        <w:fldChar w:fldCharType="end"/>
      </w:r>
      <w:r w:rsidRPr="002E75C1">
        <w:rPr>
          <w:noProof w:val="0"/>
        </w:rPr>
        <w:t xml:space="preserve"> izhaja, da so v požarno najbolj obremenjenih lokacijah, ki so pomembne za procesno varnost ter okolje, postavljeni štirje (4) </w:t>
      </w:r>
      <w:r w:rsidRPr="002E75C1">
        <w:rPr>
          <w:noProof w:val="0"/>
          <w:u w:val="single"/>
        </w:rPr>
        <w:t>sistemi za odkrivanje in javljanje požara</w:t>
      </w:r>
      <w:r w:rsidRPr="002E75C1">
        <w:rPr>
          <w:noProof w:val="0"/>
        </w:rPr>
        <w:t xml:space="preserve"> </w:t>
      </w:r>
      <w:proofErr w:type="spellStart"/>
      <w:r w:rsidRPr="002E75C1">
        <w:rPr>
          <w:noProof w:val="0"/>
        </w:rPr>
        <w:t>t.i</w:t>
      </w:r>
      <w:proofErr w:type="spellEnd"/>
      <w:r w:rsidRPr="002E75C1">
        <w:rPr>
          <w:noProof w:val="0"/>
        </w:rPr>
        <w:t xml:space="preserve">. požarne postaje / požarne centrale tipa XLS80e proizvajalca </w:t>
      </w:r>
      <w:proofErr w:type="spellStart"/>
      <w:r w:rsidRPr="002E75C1">
        <w:rPr>
          <w:noProof w:val="0"/>
        </w:rPr>
        <w:t>Honeywell</w:t>
      </w:r>
      <w:proofErr w:type="spellEnd"/>
      <w:r w:rsidRPr="002E75C1">
        <w:rPr>
          <w:noProof w:val="0"/>
        </w:rPr>
        <w:t>. Požarne centrale so povezane s sistemom »</w:t>
      </w:r>
      <w:proofErr w:type="spellStart"/>
      <w:r w:rsidRPr="002E75C1">
        <w:rPr>
          <w:noProof w:val="0"/>
        </w:rPr>
        <w:t>Safety</w:t>
      </w:r>
      <w:proofErr w:type="spellEnd"/>
      <w:r w:rsidRPr="002E75C1">
        <w:rPr>
          <w:noProof w:val="0"/>
        </w:rPr>
        <w:t xml:space="preserve"> manager«. Požarne centrale se nahajajo v kotlovnici, objektu Smole II, objektu </w:t>
      </w:r>
      <w:proofErr w:type="spellStart"/>
      <w:r w:rsidRPr="002E75C1">
        <w:rPr>
          <w:noProof w:val="0"/>
        </w:rPr>
        <w:t>Melapan</w:t>
      </w:r>
      <w:proofErr w:type="spellEnd"/>
      <w:r w:rsidRPr="002E75C1">
        <w:rPr>
          <w:noProof w:val="0"/>
        </w:rPr>
        <w:t xml:space="preserve"> in objektu KLAS.</w:t>
      </w:r>
    </w:p>
    <w:p w14:paraId="5A233E52" w14:textId="77777777" w:rsidR="00B04413" w:rsidRPr="002E75C1" w:rsidRDefault="00B04413" w:rsidP="00B04413">
      <w:pPr>
        <w:pStyle w:val="EO-natevanje2"/>
        <w:numPr>
          <w:ilvl w:val="0"/>
          <w:numId w:val="0"/>
        </w:numPr>
        <w:rPr>
          <w:noProof w:val="0"/>
        </w:rPr>
      </w:pPr>
    </w:p>
    <w:p w14:paraId="1B06005B" w14:textId="5E148BC2" w:rsidR="00B04413" w:rsidRPr="002E75C1" w:rsidRDefault="00B04413" w:rsidP="00B04413">
      <w:pPr>
        <w:pStyle w:val="EO-tekst-splono"/>
        <w:rPr>
          <w:noProof w:val="0"/>
        </w:rPr>
      </w:pPr>
      <w:r w:rsidRPr="002E75C1">
        <w:rPr>
          <w:noProof w:val="0"/>
          <w:u w:val="single"/>
        </w:rPr>
        <w:t>Vir gasilne vode</w:t>
      </w:r>
      <w:r w:rsidRPr="002E75C1">
        <w:rPr>
          <w:noProof w:val="0"/>
        </w:rPr>
        <w:t xml:space="preserve"> je glede na podatke iz Varnostnega poročila </w:t>
      </w:r>
      <w:r w:rsidRPr="002E75C1">
        <w:rPr>
          <w:noProof w:val="0"/>
        </w:rPr>
        <w:fldChar w:fldCharType="begin"/>
      </w:r>
      <w:r w:rsidRPr="002E75C1">
        <w:rPr>
          <w:noProof w:val="0"/>
        </w:rPr>
        <w:instrText xml:space="preserve"> REF _Ref84325910 \n \h  \* MERGEFORMAT </w:instrText>
      </w:r>
      <w:r w:rsidRPr="002E75C1">
        <w:rPr>
          <w:noProof w:val="0"/>
        </w:rPr>
      </w:r>
      <w:r w:rsidRPr="002E75C1">
        <w:rPr>
          <w:noProof w:val="0"/>
        </w:rPr>
        <w:fldChar w:fldCharType="separate"/>
      </w:r>
      <w:r w:rsidR="00DB7651">
        <w:rPr>
          <w:noProof w:val="0"/>
        </w:rPr>
        <w:t>/3/</w:t>
      </w:r>
      <w:r w:rsidRPr="002E75C1">
        <w:rPr>
          <w:noProof w:val="0"/>
        </w:rPr>
        <w:fldChar w:fldCharType="end"/>
      </w:r>
      <w:r w:rsidRPr="002E75C1">
        <w:rPr>
          <w:noProof w:val="0"/>
        </w:rPr>
        <w:t xml:space="preserve"> bazen, ki je del hladilnega sistema. V bazenu je 480 m</w:t>
      </w:r>
      <w:r w:rsidRPr="002E75C1">
        <w:rPr>
          <w:noProof w:val="0"/>
          <w:vertAlign w:val="superscript"/>
        </w:rPr>
        <w:t>3</w:t>
      </w:r>
      <w:r w:rsidRPr="002E75C1">
        <w:rPr>
          <w:noProof w:val="0"/>
        </w:rPr>
        <w:t xml:space="preserve"> vode, poleg tega pa se po potrebi dovaja vodo še iz lastne vodne vrtine z 20 m</w:t>
      </w:r>
      <w:r w:rsidRPr="002E75C1">
        <w:rPr>
          <w:noProof w:val="0"/>
          <w:vertAlign w:val="superscript"/>
        </w:rPr>
        <w:t>3</w:t>
      </w:r>
      <w:r w:rsidRPr="002E75C1">
        <w:rPr>
          <w:noProof w:val="0"/>
        </w:rPr>
        <w:t>/h in iz javnega vodovoda z 58 m</w:t>
      </w:r>
      <w:r w:rsidRPr="002E75C1">
        <w:rPr>
          <w:noProof w:val="0"/>
          <w:vertAlign w:val="superscript"/>
        </w:rPr>
        <w:t>3</w:t>
      </w:r>
      <w:r w:rsidRPr="002E75C1">
        <w:rPr>
          <w:noProof w:val="0"/>
        </w:rPr>
        <w:t>/h. Tej vodi se v kasnejši fazi doda še penilo A3F (alkoholno obstojna pena).</w:t>
      </w:r>
    </w:p>
    <w:p w14:paraId="50486AFD" w14:textId="77777777" w:rsidR="00B04413" w:rsidRPr="002E75C1" w:rsidRDefault="00B04413" w:rsidP="00B04413">
      <w:pPr>
        <w:pStyle w:val="EO-tekst-splono"/>
        <w:rPr>
          <w:noProof w:val="0"/>
        </w:rPr>
      </w:pPr>
    </w:p>
    <w:p w14:paraId="5BF349BB" w14:textId="717A8451" w:rsidR="00B04413" w:rsidRPr="002E75C1" w:rsidRDefault="00B04413" w:rsidP="00B04413">
      <w:pPr>
        <w:pStyle w:val="EO-tekst-splono"/>
        <w:rPr>
          <w:noProof w:val="0"/>
        </w:rPr>
      </w:pPr>
      <w:r w:rsidRPr="002E75C1">
        <w:rPr>
          <w:noProof w:val="0"/>
        </w:rPr>
        <w:t>V novem sistemu za zagotavljanje gasilne vode bo zagotovljeno 1.000 m</w:t>
      </w:r>
      <w:r w:rsidRPr="002E75C1">
        <w:rPr>
          <w:noProof w:val="0"/>
          <w:vertAlign w:val="superscript"/>
        </w:rPr>
        <w:t>3</w:t>
      </w:r>
      <w:r w:rsidRPr="002E75C1">
        <w:rPr>
          <w:noProof w:val="0"/>
        </w:rPr>
        <w:t xml:space="preserve"> vode za oskrbo avtomatskih sistemov in 350 m</w:t>
      </w:r>
      <w:r w:rsidRPr="002E75C1">
        <w:rPr>
          <w:noProof w:val="0"/>
          <w:vertAlign w:val="superscript"/>
        </w:rPr>
        <w:t>3</w:t>
      </w:r>
      <w:r w:rsidRPr="002E75C1">
        <w:rPr>
          <w:noProof w:val="0"/>
        </w:rPr>
        <w:t xml:space="preserve"> za hidrantna omrežja.</w:t>
      </w:r>
      <w:r w:rsidRPr="002E75C1">
        <w:rPr>
          <w:noProof w:val="0"/>
        </w:rPr>
        <w:fldChar w:fldCharType="begin"/>
      </w:r>
      <w:r w:rsidRPr="002E75C1">
        <w:rPr>
          <w:noProof w:val="0"/>
        </w:rPr>
        <w:instrText xml:space="preserve"> REF _Ref84325910 \r \h </w:instrText>
      </w:r>
      <w:r w:rsidRPr="002E75C1">
        <w:rPr>
          <w:noProof w:val="0"/>
        </w:rPr>
      </w:r>
      <w:r w:rsidRPr="002E75C1">
        <w:rPr>
          <w:noProof w:val="0"/>
        </w:rPr>
        <w:fldChar w:fldCharType="separate"/>
      </w:r>
      <w:r w:rsidR="00DB7651">
        <w:rPr>
          <w:noProof w:val="0"/>
        </w:rPr>
        <w:t>/3/</w:t>
      </w:r>
      <w:r w:rsidRPr="002E75C1">
        <w:rPr>
          <w:noProof w:val="0"/>
        </w:rPr>
        <w:fldChar w:fldCharType="end"/>
      </w:r>
    </w:p>
    <w:p w14:paraId="1F60714A" w14:textId="77777777" w:rsidR="00B04413" w:rsidRPr="002E75C1" w:rsidRDefault="00B04413" w:rsidP="00B04413">
      <w:pPr>
        <w:pStyle w:val="EO-tekst-splono"/>
        <w:rPr>
          <w:noProof w:val="0"/>
        </w:rPr>
      </w:pPr>
    </w:p>
    <w:p w14:paraId="053D5424" w14:textId="3671D4FF" w:rsidR="00B04413" w:rsidRDefault="00B04413" w:rsidP="00B04413">
      <w:pPr>
        <w:pStyle w:val="EO-tekst-splono"/>
        <w:rPr>
          <w:noProof w:val="0"/>
        </w:rPr>
      </w:pPr>
      <w:r w:rsidRPr="002E75C1">
        <w:rPr>
          <w:noProof w:val="0"/>
        </w:rPr>
        <w:t xml:space="preserve">Metoda </w:t>
      </w:r>
      <w:proofErr w:type="spellStart"/>
      <w:r w:rsidRPr="002E75C1">
        <w:rPr>
          <w:noProof w:val="0"/>
        </w:rPr>
        <w:t>Sandoz</w:t>
      </w:r>
      <w:proofErr w:type="spellEnd"/>
      <w:r w:rsidRPr="002E75C1">
        <w:rPr>
          <w:noProof w:val="0"/>
        </w:rPr>
        <w:t>/Ciba po standardu ISO/TR 26368:2012 predvideva porabo gasilne vode med 3-5 m</w:t>
      </w:r>
      <w:r w:rsidRPr="002E75C1">
        <w:rPr>
          <w:noProof w:val="0"/>
          <w:vertAlign w:val="superscript"/>
        </w:rPr>
        <w:t>3</w:t>
      </w:r>
      <w:r w:rsidRPr="002E75C1">
        <w:rPr>
          <w:noProof w:val="0"/>
        </w:rPr>
        <w:t xml:space="preserve"> na tono gorljive snovi. Za objekte, kjer je inštaliran aktivni požarni sistem je predvidena količina gasilne vode 4 m</w:t>
      </w:r>
      <w:r w:rsidRPr="002E75C1">
        <w:rPr>
          <w:noProof w:val="0"/>
          <w:vertAlign w:val="superscript"/>
        </w:rPr>
        <w:t>3</w:t>
      </w:r>
      <w:r w:rsidRPr="002E75C1">
        <w:rPr>
          <w:noProof w:val="0"/>
        </w:rPr>
        <w:t xml:space="preserve">/ton gorljivega materiala. </w:t>
      </w:r>
      <w:r w:rsidRPr="002E75C1">
        <w:rPr>
          <w:noProof w:val="0"/>
        </w:rPr>
        <w:fldChar w:fldCharType="begin"/>
      </w:r>
      <w:r w:rsidRPr="002E75C1">
        <w:rPr>
          <w:noProof w:val="0"/>
        </w:rPr>
        <w:instrText xml:space="preserve"> REF _Ref84325910 \n \h  \* MERGEFORMAT </w:instrText>
      </w:r>
      <w:r w:rsidRPr="002E75C1">
        <w:rPr>
          <w:noProof w:val="0"/>
        </w:rPr>
      </w:r>
      <w:r w:rsidRPr="002E75C1">
        <w:rPr>
          <w:noProof w:val="0"/>
        </w:rPr>
        <w:fldChar w:fldCharType="separate"/>
      </w:r>
      <w:r w:rsidR="00DB7651">
        <w:rPr>
          <w:noProof w:val="0"/>
        </w:rPr>
        <w:t>/3/</w:t>
      </w:r>
      <w:r w:rsidRPr="002E75C1">
        <w:rPr>
          <w:noProof w:val="0"/>
        </w:rPr>
        <w:fldChar w:fldCharType="end"/>
      </w:r>
    </w:p>
    <w:p w14:paraId="114FA2C8" w14:textId="77777777" w:rsidR="00AB2566" w:rsidRPr="002E75C1" w:rsidRDefault="00AB2566" w:rsidP="00B04413">
      <w:pPr>
        <w:pStyle w:val="EO-tekst-splono"/>
        <w:rPr>
          <w:noProof w:val="0"/>
        </w:rPr>
      </w:pPr>
    </w:p>
    <w:p w14:paraId="74FB7914" w14:textId="03B91779" w:rsidR="00B04413" w:rsidRPr="002E75C1" w:rsidRDefault="00B04413" w:rsidP="00B04413">
      <w:pPr>
        <w:pStyle w:val="EO-natevanje2"/>
        <w:numPr>
          <w:ilvl w:val="0"/>
          <w:numId w:val="0"/>
        </w:numPr>
        <w:jc w:val="both"/>
        <w:rPr>
          <w:noProof w:val="0"/>
        </w:rPr>
      </w:pPr>
      <w:r w:rsidRPr="002E75C1">
        <w:rPr>
          <w:noProof w:val="0"/>
          <w:u w:val="single"/>
        </w:rPr>
        <w:t>Proizvodni objekt SMOLE II</w:t>
      </w:r>
      <w:r w:rsidRPr="002E75C1">
        <w:rPr>
          <w:noProof w:val="0"/>
        </w:rPr>
        <w:t xml:space="preserve"> je inštaliran </w:t>
      </w:r>
      <w:proofErr w:type="spellStart"/>
      <w:r w:rsidRPr="002E75C1">
        <w:rPr>
          <w:noProof w:val="0"/>
        </w:rPr>
        <w:t>sprinkler</w:t>
      </w:r>
      <w:proofErr w:type="spellEnd"/>
      <w:r w:rsidRPr="002E75C1">
        <w:rPr>
          <w:noProof w:val="0"/>
        </w:rPr>
        <w:t xml:space="preserve"> sistem s šobami v vseh etažah. Največja količina gorljivega materiala je v reaktorju R-5, kjer je največja masa gorljive snovi (mešanica metanola in </w:t>
      </w:r>
      <w:proofErr w:type="spellStart"/>
      <w:r w:rsidRPr="002E75C1">
        <w:rPr>
          <w:noProof w:val="0"/>
        </w:rPr>
        <w:t>amino</w:t>
      </w:r>
      <w:proofErr w:type="spellEnd"/>
      <w:r w:rsidRPr="002E75C1">
        <w:rPr>
          <w:noProof w:val="0"/>
        </w:rPr>
        <w:t xml:space="preserve"> smole) 30 ton. Glede na omenjeni standard se pričakuje poraba gasilne vode v količini 90 m</w:t>
      </w:r>
      <w:r w:rsidRPr="002E75C1">
        <w:rPr>
          <w:noProof w:val="0"/>
          <w:vertAlign w:val="superscript"/>
        </w:rPr>
        <w:t>3</w:t>
      </w:r>
      <w:r w:rsidRPr="002E75C1">
        <w:rPr>
          <w:noProof w:val="0"/>
        </w:rPr>
        <w:t>. Pri gašenju požara bi se požarna voda zbrala v lovilni skledi obrata, se prelila v lovilni bazen za odpadne vode (bazen 2, zadrževalni volumen 8 m</w:t>
      </w:r>
      <w:r w:rsidRPr="002E75C1">
        <w:rPr>
          <w:noProof w:val="0"/>
          <w:vertAlign w:val="superscript"/>
        </w:rPr>
        <w:t>3</w:t>
      </w:r>
      <w:r w:rsidRPr="002E75C1">
        <w:rPr>
          <w:noProof w:val="0"/>
        </w:rPr>
        <w:t>), se prelila v lovilno skledo cestnega pretakališča in iz te preko prelivnega jaška v zadrževalni bazen za zajem požarne vode volumna 1.350 m</w:t>
      </w:r>
      <w:r w:rsidRPr="002E75C1">
        <w:rPr>
          <w:noProof w:val="0"/>
          <w:vertAlign w:val="superscript"/>
        </w:rPr>
        <w:t>3</w:t>
      </w:r>
      <w:r w:rsidRPr="002E75C1">
        <w:rPr>
          <w:noProof w:val="0"/>
        </w:rPr>
        <w:t>. Skupna predvidena količina požarne vode izračunana po NFPA16 znaša 600 m</w:t>
      </w:r>
      <w:r w:rsidRPr="002E75C1">
        <w:rPr>
          <w:noProof w:val="0"/>
          <w:vertAlign w:val="superscript"/>
        </w:rPr>
        <w:t>3</w:t>
      </w:r>
      <w:r w:rsidRPr="002E75C1">
        <w:rPr>
          <w:noProof w:val="0"/>
        </w:rPr>
        <w:t>.</w:t>
      </w:r>
      <w:r w:rsidRPr="002E75C1">
        <w:rPr>
          <w:noProof w:val="0"/>
        </w:rPr>
        <w:fldChar w:fldCharType="begin"/>
      </w:r>
      <w:r w:rsidRPr="002E75C1">
        <w:rPr>
          <w:noProof w:val="0"/>
        </w:rPr>
        <w:instrText xml:space="preserve"> REF _Ref84325910 \r \h </w:instrText>
      </w:r>
      <w:r w:rsidRPr="002E75C1">
        <w:rPr>
          <w:noProof w:val="0"/>
        </w:rPr>
      </w:r>
      <w:r w:rsidRPr="002E75C1">
        <w:rPr>
          <w:noProof w:val="0"/>
        </w:rPr>
        <w:fldChar w:fldCharType="separate"/>
      </w:r>
      <w:r w:rsidR="00DB7651">
        <w:rPr>
          <w:noProof w:val="0"/>
        </w:rPr>
        <w:t>/3/</w:t>
      </w:r>
      <w:r w:rsidRPr="002E75C1">
        <w:rPr>
          <w:noProof w:val="0"/>
        </w:rPr>
        <w:fldChar w:fldCharType="end"/>
      </w:r>
    </w:p>
    <w:p w14:paraId="6E60E94D" w14:textId="77777777" w:rsidR="00B04413" w:rsidRPr="002E75C1" w:rsidRDefault="00B04413" w:rsidP="002F2978">
      <w:pPr>
        <w:pStyle w:val="EO-natevanje2"/>
        <w:numPr>
          <w:ilvl w:val="0"/>
          <w:numId w:val="0"/>
        </w:numPr>
        <w:rPr>
          <w:noProof w:val="0"/>
        </w:rPr>
      </w:pPr>
    </w:p>
    <w:p w14:paraId="092D3CBA" w14:textId="5AE8BFD7" w:rsidR="00B04413" w:rsidRPr="002E75C1" w:rsidRDefault="00B04413" w:rsidP="002F2978">
      <w:pPr>
        <w:pStyle w:val="EO-natevanje2"/>
        <w:numPr>
          <w:ilvl w:val="0"/>
          <w:numId w:val="0"/>
        </w:numPr>
        <w:jc w:val="both"/>
        <w:rPr>
          <w:noProof w:val="0"/>
        </w:rPr>
      </w:pPr>
      <w:r w:rsidRPr="002E75C1">
        <w:rPr>
          <w:noProof w:val="0"/>
          <w:u w:val="single"/>
        </w:rPr>
        <w:t>Na cestnem pretakališču</w:t>
      </w:r>
      <w:r w:rsidRPr="002E75C1">
        <w:rPr>
          <w:noProof w:val="0"/>
        </w:rPr>
        <w:t xml:space="preserve"> je predviden posodobljen </w:t>
      </w:r>
      <w:proofErr w:type="spellStart"/>
      <w:r w:rsidRPr="002E75C1">
        <w:rPr>
          <w:noProof w:val="0"/>
        </w:rPr>
        <w:t>deluge</w:t>
      </w:r>
      <w:proofErr w:type="spellEnd"/>
      <w:r w:rsidRPr="002E75C1">
        <w:rPr>
          <w:noProof w:val="0"/>
        </w:rPr>
        <w:t xml:space="preserve"> sistem z odprtimi šobami. Največja količina snovi na cestnem pretakališču je 25 ton gorljive snovi. Predvidena količina porabe gasilne vode v primeru požara je 75 m</w:t>
      </w:r>
      <w:r w:rsidRPr="002E75C1">
        <w:rPr>
          <w:noProof w:val="0"/>
          <w:vertAlign w:val="superscript"/>
        </w:rPr>
        <w:t>3</w:t>
      </w:r>
      <w:r w:rsidRPr="002E75C1">
        <w:rPr>
          <w:noProof w:val="0"/>
        </w:rPr>
        <w:t>. Požarna voda bi se iz cestnega pretakališča prelila preko prelivnega jaška v bazen za zajem požarne vode volumna 1.350 m</w:t>
      </w:r>
      <w:r w:rsidRPr="002E75C1">
        <w:rPr>
          <w:noProof w:val="0"/>
          <w:vertAlign w:val="superscript"/>
        </w:rPr>
        <w:t>3</w:t>
      </w:r>
      <w:r w:rsidRPr="002E75C1">
        <w:rPr>
          <w:noProof w:val="0"/>
        </w:rPr>
        <w:t>.</w:t>
      </w:r>
      <w:r w:rsidR="002F2978" w:rsidRPr="002E75C1">
        <w:rPr>
          <w:noProof w:val="0"/>
        </w:rPr>
        <w:fldChar w:fldCharType="begin"/>
      </w:r>
      <w:r w:rsidR="002F2978" w:rsidRPr="002E75C1">
        <w:rPr>
          <w:noProof w:val="0"/>
        </w:rPr>
        <w:instrText xml:space="preserve"> REF _Ref84325910 \r \h </w:instrText>
      </w:r>
      <w:r w:rsidR="002F2978" w:rsidRPr="002E75C1">
        <w:rPr>
          <w:noProof w:val="0"/>
        </w:rPr>
      </w:r>
      <w:r w:rsidR="002F2978" w:rsidRPr="002E75C1">
        <w:rPr>
          <w:noProof w:val="0"/>
        </w:rPr>
        <w:fldChar w:fldCharType="separate"/>
      </w:r>
      <w:r w:rsidR="00DB7651">
        <w:rPr>
          <w:noProof w:val="0"/>
        </w:rPr>
        <w:t>/3/</w:t>
      </w:r>
      <w:r w:rsidR="002F2978" w:rsidRPr="002E75C1">
        <w:rPr>
          <w:noProof w:val="0"/>
        </w:rPr>
        <w:fldChar w:fldCharType="end"/>
      </w:r>
      <w:r w:rsidR="002F2978" w:rsidRPr="002E75C1">
        <w:rPr>
          <w:noProof w:val="0"/>
        </w:rPr>
        <w:t xml:space="preserve"> </w:t>
      </w:r>
      <w:r w:rsidRPr="002E75C1">
        <w:rPr>
          <w:noProof w:val="0"/>
        </w:rPr>
        <w:t xml:space="preserve">Podrobnejši opis je v poglavju </w:t>
      </w:r>
      <w:r w:rsidR="002F2978" w:rsidRPr="002E75C1">
        <w:rPr>
          <w:noProof w:val="0"/>
        </w:rPr>
        <w:fldChar w:fldCharType="begin"/>
      </w:r>
      <w:r w:rsidR="002F2978" w:rsidRPr="002E75C1">
        <w:rPr>
          <w:noProof w:val="0"/>
        </w:rPr>
        <w:instrText xml:space="preserve"> REF _Ref204864426 \r \h  \* MERGEFORMAT </w:instrText>
      </w:r>
      <w:r w:rsidR="002F2978" w:rsidRPr="002E75C1">
        <w:rPr>
          <w:noProof w:val="0"/>
        </w:rPr>
      </w:r>
      <w:r w:rsidR="002F2978" w:rsidRPr="002E75C1">
        <w:rPr>
          <w:noProof w:val="0"/>
        </w:rPr>
        <w:fldChar w:fldCharType="separate"/>
      </w:r>
      <w:r w:rsidR="00DB7651">
        <w:rPr>
          <w:noProof w:val="0"/>
        </w:rPr>
        <w:t>2.6.3.2</w:t>
      </w:r>
      <w:r w:rsidR="002F2978" w:rsidRPr="002E75C1">
        <w:rPr>
          <w:noProof w:val="0"/>
        </w:rPr>
        <w:fldChar w:fldCharType="end"/>
      </w:r>
      <w:r w:rsidR="002F2978" w:rsidRPr="002E75C1">
        <w:rPr>
          <w:noProof w:val="0"/>
        </w:rPr>
        <w:t>.</w:t>
      </w:r>
    </w:p>
    <w:p w14:paraId="55A3243A" w14:textId="77777777" w:rsidR="002F2978" w:rsidRPr="002E75C1" w:rsidRDefault="002F2978" w:rsidP="002F2978">
      <w:pPr>
        <w:pStyle w:val="EO-natevanje2"/>
        <w:numPr>
          <w:ilvl w:val="0"/>
          <w:numId w:val="0"/>
        </w:numPr>
        <w:jc w:val="both"/>
        <w:rPr>
          <w:noProof w:val="0"/>
        </w:rPr>
      </w:pPr>
    </w:p>
    <w:p w14:paraId="7EDE492A" w14:textId="62081763" w:rsidR="002F2978" w:rsidRPr="002E75C1" w:rsidRDefault="002F2978" w:rsidP="002F2978">
      <w:pPr>
        <w:pStyle w:val="EO-tekst-splono"/>
        <w:rPr>
          <w:noProof w:val="0"/>
        </w:rPr>
      </w:pPr>
      <w:r w:rsidRPr="002E75C1">
        <w:rPr>
          <w:noProof w:val="0"/>
          <w:u w:val="single"/>
        </w:rPr>
        <w:t>V objektu destilacijske kolone</w:t>
      </w:r>
      <w:r w:rsidRPr="002E75C1">
        <w:rPr>
          <w:noProof w:val="0"/>
        </w:rPr>
        <w:t xml:space="preserve"> je postavljen </w:t>
      </w:r>
      <w:proofErr w:type="spellStart"/>
      <w:r w:rsidRPr="002E75C1">
        <w:rPr>
          <w:noProof w:val="0"/>
        </w:rPr>
        <w:t>deluge</w:t>
      </w:r>
      <w:proofErr w:type="spellEnd"/>
      <w:r w:rsidRPr="002E75C1">
        <w:rPr>
          <w:noProof w:val="0"/>
        </w:rPr>
        <w:t xml:space="preserve"> sistem s šobami v vseh etažah. Največja količina gorljive snovi, ki je v </w:t>
      </w:r>
      <w:proofErr w:type="spellStart"/>
      <w:r w:rsidRPr="002E75C1">
        <w:rPr>
          <w:noProof w:val="0"/>
        </w:rPr>
        <w:t>metanolski</w:t>
      </w:r>
      <w:proofErr w:type="spellEnd"/>
      <w:r w:rsidRPr="002E75C1">
        <w:rPr>
          <w:noProof w:val="0"/>
        </w:rPr>
        <w:t xml:space="preserve"> koloni in uparjalniku za </w:t>
      </w:r>
      <w:proofErr w:type="spellStart"/>
      <w:r w:rsidRPr="002E75C1">
        <w:rPr>
          <w:noProof w:val="0"/>
        </w:rPr>
        <w:t>amino</w:t>
      </w:r>
      <w:proofErr w:type="spellEnd"/>
      <w:r w:rsidRPr="002E75C1">
        <w:rPr>
          <w:noProof w:val="0"/>
        </w:rPr>
        <w:t xml:space="preserve"> smole je 10 ton. V primeru gašenja požara na objektu destilacijske kolone, bi nastalo 30 m</w:t>
      </w:r>
      <w:r w:rsidRPr="002E75C1">
        <w:rPr>
          <w:noProof w:val="0"/>
          <w:vertAlign w:val="superscript"/>
        </w:rPr>
        <w:t>3</w:t>
      </w:r>
      <w:r w:rsidRPr="002E75C1">
        <w:rPr>
          <w:noProof w:val="0"/>
        </w:rPr>
        <w:t xml:space="preserve"> požarnih vod. Nastale požarne vode bi se zbrale v lovilni skledi objekta z volumnom 45 m</w:t>
      </w:r>
      <w:r w:rsidRPr="002E75C1">
        <w:rPr>
          <w:noProof w:val="0"/>
          <w:vertAlign w:val="superscript"/>
        </w:rPr>
        <w:t>3</w:t>
      </w:r>
      <w:r w:rsidRPr="002E75C1">
        <w:rPr>
          <w:noProof w:val="0"/>
        </w:rPr>
        <w:t>, ki je del objekta. Lovilna skleda je cevno povezana s podzemnim lovilnim bazenom 5, ki je poleg objekta in ima zadrževalni volumen 36 m</w:t>
      </w:r>
      <w:r w:rsidRPr="002E75C1">
        <w:rPr>
          <w:noProof w:val="0"/>
          <w:vertAlign w:val="superscript"/>
        </w:rPr>
        <w:t>3</w:t>
      </w:r>
      <w:r w:rsidRPr="002E75C1">
        <w:rPr>
          <w:noProof w:val="0"/>
        </w:rPr>
        <w:t>.</w:t>
      </w:r>
      <w:r w:rsidRPr="002E75C1">
        <w:rPr>
          <w:noProof w:val="0"/>
        </w:rPr>
        <w:fldChar w:fldCharType="begin"/>
      </w:r>
      <w:r w:rsidRPr="002E75C1">
        <w:rPr>
          <w:noProof w:val="0"/>
        </w:rPr>
        <w:instrText xml:space="preserve"> REF _Ref84325910 \r \h </w:instrText>
      </w:r>
      <w:r w:rsidRPr="002E75C1">
        <w:rPr>
          <w:noProof w:val="0"/>
        </w:rPr>
      </w:r>
      <w:r w:rsidRPr="002E75C1">
        <w:rPr>
          <w:noProof w:val="0"/>
        </w:rPr>
        <w:fldChar w:fldCharType="separate"/>
      </w:r>
      <w:r w:rsidR="00DB7651">
        <w:rPr>
          <w:noProof w:val="0"/>
        </w:rPr>
        <w:t>/3/</w:t>
      </w:r>
      <w:r w:rsidRPr="002E75C1">
        <w:rPr>
          <w:noProof w:val="0"/>
        </w:rPr>
        <w:fldChar w:fldCharType="end"/>
      </w:r>
    </w:p>
    <w:p w14:paraId="510D635B" w14:textId="77777777" w:rsidR="002F2978" w:rsidRPr="002E75C1" w:rsidRDefault="002F2978" w:rsidP="002F2978">
      <w:pPr>
        <w:pStyle w:val="EO-tekst-splono"/>
        <w:rPr>
          <w:noProof w:val="0"/>
        </w:rPr>
      </w:pPr>
    </w:p>
    <w:p w14:paraId="7C05A3C0" w14:textId="49774253" w:rsidR="002F2978" w:rsidRPr="002E75C1" w:rsidRDefault="002F2978" w:rsidP="002F2978">
      <w:pPr>
        <w:pStyle w:val="EO-tekst-splono"/>
        <w:rPr>
          <w:noProof w:val="0"/>
        </w:rPr>
      </w:pPr>
      <w:r w:rsidRPr="002E75C1">
        <w:rPr>
          <w:noProof w:val="0"/>
        </w:rPr>
        <w:t>Posodobljen sistem za zajem razlitij in požarne vode bo preko preliva povezan s 1.350 m</w:t>
      </w:r>
      <w:r w:rsidRPr="002E75C1">
        <w:rPr>
          <w:noProof w:val="0"/>
          <w:vertAlign w:val="superscript"/>
        </w:rPr>
        <w:t>3</w:t>
      </w:r>
      <w:r w:rsidRPr="002E75C1">
        <w:rPr>
          <w:noProof w:val="0"/>
        </w:rPr>
        <w:t xml:space="preserve"> bazenom za zajem požarne vode. </w:t>
      </w:r>
      <w:r w:rsidRPr="002E75C1">
        <w:rPr>
          <w:noProof w:val="0"/>
        </w:rPr>
        <w:fldChar w:fldCharType="begin"/>
      </w:r>
      <w:r w:rsidRPr="002E75C1">
        <w:rPr>
          <w:noProof w:val="0"/>
        </w:rPr>
        <w:instrText xml:space="preserve"> REF _Ref84325910 \r \h </w:instrText>
      </w:r>
      <w:r w:rsidRPr="002E75C1">
        <w:rPr>
          <w:noProof w:val="0"/>
        </w:rPr>
      </w:r>
      <w:r w:rsidRPr="002E75C1">
        <w:rPr>
          <w:noProof w:val="0"/>
        </w:rPr>
        <w:fldChar w:fldCharType="separate"/>
      </w:r>
      <w:r w:rsidR="00DB7651">
        <w:rPr>
          <w:noProof w:val="0"/>
        </w:rPr>
        <w:t>/3/</w:t>
      </w:r>
      <w:r w:rsidRPr="002E75C1">
        <w:rPr>
          <w:noProof w:val="0"/>
        </w:rPr>
        <w:fldChar w:fldCharType="end"/>
      </w:r>
      <w:r w:rsidRPr="002E75C1">
        <w:rPr>
          <w:noProof w:val="0"/>
        </w:rPr>
        <w:t xml:space="preserve"> Podrobnejši opis je v poglavju </w:t>
      </w:r>
      <w:r w:rsidRPr="002E75C1">
        <w:rPr>
          <w:noProof w:val="0"/>
        </w:rPr>
        <w:fldChar w:fldCharType="begin"/>
      </w:r>
      <w:r w:rsidRPr="002E75C1">
        <w:rPr>
          <w:noProof w:val="0"/>
        </w:rPr>
        <w:instrText xml:space="preserve"> REF _Ref204864426 \r \h  \* MERGEFORMAT </w:instrText>
      </w:r>
      <w:r w:rsidRPr="002E75C1">
        <w:rPr>
          <w:noProof w:val="0"/>
        </w:rPr>
      </w:r>
      <w:r w:rsidRPr="002E75C1">
        <w:rPr>
          <w:noProof w:val="0"/>
        </w:rPr>
        <w:fldChar w:fldCharType="separate"/>
      </w:r>
      <w:r w:rsidR="00DB7651">
        <w:rPr>
          <w:noProof w:val="0"/>
        </w:rPr>
        <w:t>2.6.3.2</w:t>
      </w:r>
      <w:r w:rsidRPr="002E75C1">
        <w:rPr>
          <w:noProof w:val="0"/>
        </w:rPr>
        <w:fldChar w:fldCharType="end"/>
      </w:r>
      <w:r w:rsidRPr="002E75C1">
        <w:rPr>
          <w:noProof w:val="0"/>
        </w:rPr>
        <w:t>.</w:t>
      </w:r>
    </w:p>
    <w:p w14:paraId="45B393B7" w14:textId="77777777" w:rsidR="002F2978" w:rsidRPr="002E75C1" w:rsidRDefault="002F2978" w:rsidP="002F2978">
      <w:pPr>
        <w:pStyle w:val="EO-tekst-splono"/>
        <w:rPr>
          <w:noProof w:val="0"/>
        </w:rPr>
      </w:pPr>
    </w:p>
    <w:p w14:paraId="7F67FF92" w14:textId="2C0B3F28" w:rsidR="002F2978" w:rsidRPr="002E75C1" w:rsidRDefault="002F2978" w:rsidP="002F2978">
      <w:pPr>
        <w:pStyle w:val="EO-tekst-splono"/>
        <w:rPr>
          <w:noProof w:val="0"/>
        </w:rPr>
      </w:pPr>
      <w:r w:rsidRPr="002E75C1">
        <w:rPr>
          <w:noProof w:val="0"/>
        </w:rPr>
        <w:t xml:space="preserve">V objektu </w:t>
      </w:r>
      <w:proofErr w:type="spellStart"/>
      <w:r w:rsidRPr="002E75C1">
        <w:rPr>
          <w:noProof w:val="0"/>
        </w:rPr>
        <w:t>Melapan</w:t>
      </w:r>
      <w:proofErr w:type="spellEnd"/>
      <w:r w:rsidRPr="002E75C1">
        <w:rPr>
          <w:noProof w:val="0"/>
        </w:rPr>
        <w:t xml:space="preserve">, kjer delujeta kontinuirni liniji KR-1 in KR-2 je instaliran </w:t>
      </w:r>
      <w:proofErr w:type="spellStart"/>
      <w:r w:rsidRPr="002E75C1">
        <w:rPr>
          <w:noProof w:val="0"/>
        </w:rPr>
        <w:t>sprinkler</w:t>
      </w:r>
      <w:proofErr w:type="spellEnd"/>
      <w:r w:rsidRPr="002E75C1">
        <w:rPr>
          <w:noProof w:val="0"/>
        </w:rPr>
        <w:t xml:space="preserve"> sistem s šobami. Največja količina gorljive snovi v hali je 10 ton (tukaj gre za surovine in produkt v prahu (melamin, HMM)). V primeru gašenja bi nastalo 30 m</w:t>
      </w:r>
      <w:r w:rsidRPr="002E75C1">
        <w:rPr>
          <w:noProof w:val="0"/>
          <w:vertAlign w:val="superscript"/>
        </w:rPr>
        <w:t>3</w:t>
      </w:r>
      <w:r w:rsidRPr="002E75C1">
        <w:rPr>
          <w:noProof w:val="0"/>
        </w:rPr>
        <w:t xml:space="preserve"> požarnih vod, ki bi se zbrale v dveh lovilnih skledah s skupnim zadrževalnim volumnom 70 m</w:t>
      </w:r>
      <w:r w:rsidRPr="002E75C1">
        <w:rPr>
          <w:noProof w:val="0"/>
          <w:vertAlign w:val="superscript"/>
        </w:rPr>
        <w:t>3</w:t>
      </w:r>
      <w:r w:rsidRPr="002E75C1">
        <w:rPr>
          <w:noProof w:val="0"/>
        </w:rPr>
        <w:t>.</w:t>
      </w:r>
      <w:r w:rsidR="00053830" w:rsidRPr="002E75C1">
        <w:rPr>
          <w:noProof w:val="0"/>
        </w:rPr>
        <w:fldChar w:fldCharType="begin"/>
      </w:r>
      <w:r w:rsidR="00053830" w:rsidRPr="002E75C1">
        <w:rPr>
          <w:noProof w:val="0"/>
        </w:rPr>
        <w:instrText xml:space="preserve"> REF _Ref84325910 \r \h </w:instrText>
      </w:r>
      <w:r w:rsidR="00053830" w:rsidRPr="002E75C1">
        <w:rPr>
          <w:noProof w:val="0"/>
        </w:rPr>
      </w:r>
      <w:r w:rsidR="00053830" w:rsidRPr="002E75C1">
        <w:rPr>
          <w:noProof w:val="0"/>
        </w:rPr>
        <w:fldChar w:fldCharType="separate"/>
      </w:r>
      <w:r w:rsidR="00DB7651">
        <w:rPr>
          <w:noProof w:val="0"/>
        </w:rPr>
        <w:t>/3/</w:t>
      </w:r>
      <w:r w:rsidR="00053830" w:rsidRPr="002E75C1">
        <w:rPr>
          <w:noProof w:val="0"/>
        </w:rPr>
        <w:fldChar w:fldCharType="end"/>
      </w:r>
    </w:p>
    <w:p w14:paraId="53C489EF" w14:textId="77777777" w:rsidR="002F2978" w:rsidRPr="002E75C1" w:rsidRDefault="002F2978" w:rsidP="002F2978">
      <w:pPr>
        <w:pStyle w:val="EO-tekst-splono"/>
        <w:rPr>
          <w:noProof w:val="0"/>
        </w:rPr>
      </w:pPr>
    </w:p>
    <w:p w14:paraId="2F2D0230" w14:textId="1B75B592" w:rsidR="002F2978" w:rsidRPr="002E75C1" w:rsidRDefault="002F2978" w:rsidP="002F2978">
      <w:pPr>
        <w:pStyle w:val="EO-tekst-splono"/>
        <w:rPr>
          <w:noProof w:val="0"/>
        </w:rPr>
      </w:pPr>
      <w:r w:rsidRPr="002E75C1">
        <w:rPr>
          <w:noProof w:val="0"/>
        </w:rPr>
        <w:t>V cisternskem skladišču je aktivni požarni sistem v izgradnji</w:t>
      </w:r>
      <w:r w:rsidR="00053830" w:rsidRPr="002E75C1">
        <w:rPr>
          <w:noProof w:val="0"/>
        </w:rPr>
        <w:t>.</w:t>
      </w:r>
      <w:r w:rsidR="00053830" w:rsidRPr="002E75C1">
        <w:rPr>
          <w:noProof w:val="0"/>
        </w:rPr>
        <w:fldChar w:fldCharType="begin"/>
      </w:r>
      <w:r w:rsidR="00053830" w:rsidRPr="002E75C1">
        <w:rPr>
          <w:noProof w:val="0"/>
        </w:rPr>
        <w:instrText xml:space="preserve"> REF _Ref84325910 \r \h </w:instrText>
      </w:r>
      <w:r w:rsidR="00053830" w:rsidRPr="002E75C1">
        <w:rPr>
          <w:noProof w:val="0"/>
        </w:rPr>
      </w:r>
      <w:r w:rsidR="00053830" w:rsidRPr="002E75C1">
        <w:rPr>
          <w:noProof w:val="0"/>
        </w:rPr>
        <w:fldChar w:fldCharType="separate"/>
      </w:r>
      <w:r w:rsidR="00DB7651">
        <w:rPr>
          <w:noProof w:val="0"/>
        </w:rPr>
        <w:t>/3/</w:t>
      </w:r>
      <w:r w:rsidR="00053830" w:rsidRPr="002E75C1">
        <w:rPr>
          <w:noProof w:val="0"/>
        </w:rPr>
        <w:fldChar w:fldCharType="end"/>
      </w:r>
    </w:p>
    <w:p w14:paraId="1C64B36C" w14:textId="77777777" w:rsidR="00053830" w:rsidRPr="002E75C1" w:rsidRDefault="00053830" w:rsidP="002F2978">
      <w:pPr>
        <w:pStyle w:val="EO-tekst-splono"/>
        <w:rPr>
          <w:noProof w:val="0"/>
        </w:rPr>
      </w:pPr>
    </w:p>
    <w:p w14:paraId="72748E3B" w14:textId="605EE003" w:rsidR="00053830" w:rsidRPr="002E75C1" w:rsidRDefault="00053830" w:rsidP="00053830">
      <w:pPr>
        <w:pStyle w:val="EO-P4"/>
        <w:tabs>
          <w:tab w:val="clear" w:pos="3261"/>
        </w:tabs>
        <w:ind w:left="993" w:hanging="993"/>
        <w:rPr>
          <w:noProof w:val="0"/>
        </w:rPr>
      </w:pPr>
      <w:bookmarkStart w:id="104" w:name="_Toc218080037"/>
      <w:r w:rsidRPr="002E75C1">
        <w:rPr>
          <w:noProof w:val="0"/>
        </w:rPr>
        <w:t>Skladišče nevarnih snovi Sk1</w:t>
      </w:r>
      <w:bookmarkEnd w:id="104"/>
    </w:p>
    <w:p w14:paraId="65141ADA" w14:textId="1E71840D" w:rsidR="00053830" w:rsidRPr="002E75C1" w:rsidRDefault="00053830" w:rsidP="00053830">
      <w:pPr>
        <w:pStyle w:val="EO-tekst-splono"/>
        <w:rPr>
          <w:noProof w:val="0"/>
          <w:w w:val="105"/>
        </w:rPr>
      </w:pPr>
      <w:r w:rsidRPr="002E75C1">
        <w:rPr>
          <w:noProof w:val="0"/>
          <w:w w:val="105"/>
        </w:rPr>
        <w:t>V</w:t>
      </w:r>
      <w:r w:rsidRPr="002E75C1">
        <w:rPr>
          <w:noProof w:val="0"/>
          <w:spacing w:val="-10"/>
          <w:w w:val="105"/>
        </w:rPr>
        <w:t xml:space="preserve"> </w:t>
      </w:r>
      <w:r w:rsidRPr="002E75C1">
        <w:rPr>
          <w:noProof w:val="0"/>
          <w:w w:val="105"/>
        </w:rPr>
        <w:t>primeru</w:t>
      </w:r>
      <w:r w:rsidRPr="002E75C1">
        <w:rPr>
          <w:noProof w:val="0"/>
          <w:spacing w:val="-8"/>
          <w:w w:val="105"/>
        </w:rPr>
        <w:t xml:space="preserve"> </w:t>
      </w:r>
      <w:r w:rsidRPr="002E75C1">
        <w:rPr>
          <w:noProof w:val="0"/>
          <w:w w:val="105"/>
        </w:rPr>
        <w:t>požara</w:t>
      </w:r>
      <w:r w:rsidRPr="002E75C1">
        <w:rPr>
          <w:noProof w:val="0"/>
          <w:spacing w:val="-9"/>
          <w:w w:val="105"/>
        </w:rPr>
        <w:t xml:space="preserve"> </w:t>
      </w:r>
      <w:r w:rsidRPr="002E75C1">
        <w:rPr>
          <w:noProof w:val="0"/>
          <w:w w:val="105"/>
        </w:rPr>
        <w:t>je</w:t>
      </w:r>
      <w:r w:rsidRPr="002E75C1">
        <w:rPr>
          <w:noProof w:val="0"/>
          <w:spacing w:val="-10"/>
          <w:w w:val="105"/>
        </w:rPr>
        <w:t xml:space="preserve"> </w:t>
      </w:r>
      <w:r w:rsidRPr="002E75C1">
        <w:rPr>
          <w:noProof w:val="0"/>
          <w:w w:val="105"/>
        </w:rPr>
        <w:t>na</w:t>
      </w:r>
      <w:r w:rsidRPr="002E75C1">
        <w:rPr>
          <w:noProof w:val="0"/>
          <w:spacing w:val="-8"/>
          <w:w w:val="105"/>
        </w:rPr>
        <w:t xml:space="preserve"> </w:t>
      </w:r>
      <w:r w:rsidRPr="002E75C1">
        <w:rPr>
          <w:noProof w:val="0"/>
          <w:w w:val="105"/>
        </w:rPr>
        <w:t>voljo</w:t>
      </w:r>
      <w:r w:rsidRPr="002E75C1">
        <w:rPr>
          <w:noProof w:val="0"/>
          <w:spacing w:val="-10"/>
          <w:w w:val="105"/>
        </w:rPr>
        <w:t xml:space="preserve"> </w:t>
      </w:r>
      <w:r w:rsidRPr="002E75C1">
        <w:rPr>
          <w:noProof w:val="0"/>
          <w:w w:val="105"/>
        </w:rPr>
        <w:t>zunanje</w:t>
      </w:r>
      <w:r w:rsidRPr="002E75C1">
        <w:rPr>
          <w:noProof w:val="0"/>
          <w:spacing w:val="-8"/>
          <w:w w:val="105"/>
        </w:rPr>
        <w:t xml:space="preserve"> </w:t>
      </w:r>
      <w:r w:rsidRPr="002E75C1">
        <w:rPr>
          <w:noProof w:val="0"/>
          <w:w w:val="105"/>
        </w:rPr>
        <w:t>hidrantno</w:t>
      </w:r>
      <w:r w:rsidRPr="002E75C1">
        <w:rPr>
          <w:noProof w:val="0"/>
          <w:spacing w:val="-8"/>
          <w:w w:val="105"/>
        </w:rPr>
        <w:t xml:space="preserve"> </w:t>
      </w:r>
      <w:r w:rsidRPr="002E75C1">
        <w:rPr>
          <w:noProof w:val="0"/>
          <w:w w:val="105"/>
        </w:rPr>
        <w:t>omrežje.</w:t>
      </w:r>
      <w:r w:rsidRPr="002E75C1">
        <w:rPr>
          <w:noProof w:val="0"/>
          <w:spacing w:val="-9"/>
          <w:w w:val="105"/>
        </w:rPr>
        <w:t xml:space="preserve"> </w:t>
      </w:r>
      <w:r w:rsidRPr="002E75C1">
        <w:rPr>
          <w:noProof w:val="0"/>
          <w:w w:val="105"/>
        </w:rPr>
        <w:t>Tla</w:t>
      </w:r>
      <w:r w:rsidRPr="002E75C1">
        <w:rPr>
          <w:noProof w:val="0"/>
          <w:spacing w:val="-9"/>
          <w:w w:val="105"/>
        </w:rPr>
        <w:t xml:space="preserve"> </w:t>
      </w:r>
      <w:r w:rsidRPr="002E75C1">
        <w:rPr>
          <w:noProof w:val="0"/>
          <w:w w:val="105"/>
        </w:rPr>
        <w:t>skladišča</w:t>
      </w:r>
      <w:r w:rsidRPr="002E75C1">
        <w:rPr>
          <w:noProof w:val="0"/>
          <w:spacing w:val="-9"/>
          <w:w w:val="105"/>
        </w:rPr>
        <w:t xml:space="preserve"> </w:t>
      </w:r>
      <w:r w:rsidRPr="002E75C1">
        <w:rPr>
          <w:noProof w:val="0"/>
          <w:w w:val="105"/>
        </w:rPr>
        <w:t>so</w:t>
      </w:r>
      <w:r w:rsidRPr="002E75C1">
        <w:rPr>
          <w:noProof w:val="0"/>
          <w:spacing w:val="40"/>
          <w:w w:val="105"/>
        </w:rPr>
        <w:t xml:space="preserve"> </w:t>
      </w:r>
      <w:r w:rsidRPr="002E75C1">
        <w:rPr>
          <w:noProof w:val="0"/>
          <w:w w:val="105"/>
        </w:rPr>
        <w:t>neprepustna</w:t>
      </w:r>
      <w:r w:rsidRPr="002E75C1">
        <w:rPr>
          <w:noProof w:val="0"/>
          <w:spacing w:val="-1"/>
          <w:w w:val="105"/>
        </w:rPr>
        <w:t xml:space="preserve"> </w:t>
      </w:r>
      <w:r w:rsidRPr="002E75C1">
        <w:rPr>
          <w:noProof w:val="0"/>
          <w:w w:val="105"/>
        </w:rPr>
        <w:t>in</w:t>
      </w:r>
      <w:r w:rsidRPr="002E75C1">
        <w:rPr>
          <w:noProof w:val="0"/>
          <w:spacing w:val="-3"/>
          <w:w w:val="105"/>
        </w:rPr>
        <w:t xml:space="preserve"> </w:t>
      </w:r>
      <w:r w:rsidRPr="002E75C1">
        <w:rPr>
          <w:noProof w:val="0"/>
          <w:w w:val="105"/>
        </w:rPr>
        <w:t>oblikovana</w:t>
      </w:r>
      <w:r w:rsidRPr="002E75C1">
        <w:rPr>
          <w:noProof w:val="0"/>
          <w:spacing w:val="-3"/>
          <w:w w:val="105"/>
        </w:rPr>
        <w:t xml:space="preserve"> </w:t>
      </w:r>
      <w:r w:rsidRPr="002E75C1">
        <w:rPr>
          <w:noProof w:val="0"/>
          <w:w w:val="105"/>
        </w:rPr>
        <w:t>kot</w:t>
      </w:r>
      <w:r w:rsidRPr="002E75C1">
        <w:rPr>
          <w:noProof w:val="0"/>
          <w:spacing w:val="-2"/>
          <w:w w:val="105"/>
        </w:rPr>
        <w:t xml:space="preserve"> </w:t>
      </w:r>
      <w:r w:rsidRPr="002E75C1">
        <w:rPr>
          <w:noProof w:val="0"/>
          <w:w w:val="105"/>
        </w:rPr>
        <w:t>lovilna</w:t>
      </w:r>
      <w:r w:rsidRPr="002E75C1">
        <w:rPr>
          <w:noProof w:val="0"/>
          <w:spacing w:val="-1"/>
          <w:w w:val="105"/>
        </w:rPr>
        <w:t xml:space="preserve"> </w:t>
      </w:r>
      <w:r w:rsidRPr="002E75C1">
        <w:rPr>
          <w:noProof w:val="0"/>
          <w:w w:val="105"/>
        </w:rPr>
        <w:t>skleda.</w:t>
      </w:r>
      <w:r w:rsidRPr="002E75C1">
        <w:rPr>
          <w:noProof w:val="0"/>
          <w:spacing w:val="-1"/>
          <w:w w:val="105"/>
        </w:rPr>
        <w:t xml:space="preserve"> </w:t>
      </w:r>
      <w:r w:rsidRPr="002E75C1">
        <w:rPr>
          <w:noProof w:val="0"/>
          <w:w w:val="105"/>
        </w:rPr>
        <w:t>V</w:t>
      </w:r>
      <w:r w:rsidRPr="002E75C1">
        <w:rPr>
          <w:noProof w:val="0"/>
          <w:spacing w:val="-1"/>
          <w:w w:val="105"/>
        </w:rPr>
        <w:t xml:space="preserve"> </w:t>
      </w:r>
      <w:r w:rsidRPr="002E75C1">
        <w:rPr>
          <w:noProof w:val="0"/>
          <w:w w:val="105"/>
        </w:rPr>
        <w:t>primeru</w:t>
      </w:r>
      <w:r w:rsidRPr="002E75C1">
        <w:rPr>
          <w:noProof w:val="0"/>
          <w:spacing w:val="-1"/>
          <w:w w:val="105"/>
        </w:rPr>
        <w:t xml:space="preserve"> </w:t>
      </w:r>
      <w:r w:rsidRPr="002E75C1">
        <w:rPr>
          <w:noProof w:val="0"/>
          <w:w w:val="105"/>
        </w:rPr>
        <w:t>večje</w:t>
      </w:r>
      <w:r w:rsidRPr="002E75C1">
        <w:rPr>
          <w:noProof w:val="0"/>
          <w:spacing w:val="-1"/>
          <w:w w:val="105"/>
        </w:rPr>
        <w:t xml:space="preserve"> </w:t>
      </w:r>
      <w:r w:rsidRPr="002E75C1">
        <w:rPr>
          <w:noProof w:val="0"/>
          <w:w w:val="105"/>
        </w:rPr>
        <w:t>porabe</w:t>
      </w:r>
      <w:r w:rsidRPr="002E75C1">
        <w:rPr>
          <w:noProof w:val="0"/>
          <w:spacing w:val="-1"/>
          <w:w w:val="105"/>
        </w:rPr>
        <w:t xml:space="preserve"> </w:t>
      </w:r>
      <w:r w:rsidRPr="002E75C1">
        <w:rPr>
          <w:noProof w:val="0"/>
          <w:w w:val="105"/>
        </w:rPr>
        <w:t>gasilne</w:t>
      </w:r>
      <w:r w:rsidRPr="002E75C1">
        <w:rPr>
          <w:noProof w:val="0"/>
          <w:spacing w:val="-3"/>
          <w:w w:val="105"/>
        </w:rPr>
        <w:t xml:space="preserve"> </w:t>
      </w:r>
      <w:r w:rsidRPr="002E75C1">
        <w:rPr>
          <w:noProof w:val="0"/>
          <w:w w:val="105"/>
        </w:rPr>
        <w:t>vode</w:t>
      </w:r>
      <w:r w:rsidRPr="002E75C1">
        <w:rPr>
          <w:noProof w:val="0"/>
          <w:spacing w:val="-1"/>
          <w:w w:val="105"/>
        </w:rPr>
        <w:t xml:space="preserve"> </w:t>
      </w:r>
      <w:r w:rsidRPr="002E75C1">
        <w:rPr>
          <w:noProof w:val="0"/>
          <w:w w:val="105"/>
        </w:rPr>
        <w:t>bi</w:t>
      </w:r>
      <w:r w:rsidRPr="002E75C1">
        <w:rPr>
          <w:noProof w:val="0"/>
          <w:spacing w:val="-2"/>
          <w:w w:val="105"/>
        </w:rPr>
        <w:t xml:space="preserve"> </w:t>
      </w:r>
      <w:r w:rsidRPr="002E75C1">
        <w:rPr>
          <w:noProof w:val="0"/>
          <w:w w:val="105"/>
        </w:rPr>
        <w:t>se</w:t>
      </w:r>
      <w:r w:rsidRPr="002E75C1">
        <w:rPr>
          <w:noProof w:val="0"/>
          <w:spacing w:val="-2"/>
          <w:w w:val="105"/>
        </w:rPr>
        <w:t xml:space="preserve"> </w:t>
      </w:r>
      <w:r w:rsidRPr="002E75C1">
        <w:rPr>
          <w:noProof w:val="0"/>
          <w:w w:val="105"/>
        </w:rPr>
        <w:t>požarno</w:t>
      </w:r>
      <w:r w:rsidRPr="002E75C1">
        <w:rPr>
          <w:noProof w:val="0"/>
          <w:spacing w:val="40"/>
          <w:w w:val="105"/>
        </w:rPr>
        <w:t xml:space="preserve"> </w:t>
      </w:r>
      <w:r w:rsidRPr="002E75C1">
        <w:rPr>
          <w:noProof w:val="0"/>
          <w:w w:val="105"/>
        </w:rPr>
        <w:t>vodo prečrpavalo v IBC kontejnerje.</w:t>
      </w:r>
      <w:r w:rsidRPr="002E75C1">
        <w:rPr>
          <w:noProof w:val="0"/>
          <w:w w:val="105"/>
        </w:rPr>
        <w:fldChar w:fldCharType="begin"/>
      </w:r>
      <w:r w:rsidRPr="002E75C1">
        <w:rPr>
          <w:noProof w:val="0"/>
          <w:w w:val="105"/>
        </w:rPr>
        <w:instrText xml:space="preserve"> REF _Ref84325910 \r \h </w:instrText>
      </w:r>
      <w:r w:rsidRPr="002E75C1">
        <w:rPr>
          <w:noProof w:val="0"/>
          <w:w w:val="105"/>
        </w:rPr>
      </w:r>
      <w:r w:rsidRPr="002E75C1">
        <w:rPr>
          <w:noProof w:val="0"/>
          <w:w w:val="105"/>
        </w:rPr>
        <w:fldChar w:fldCharType="separate"/>
      </w:r>
      <w:r w:rsidR="00DB7651">
        <w:rPr>
          <w:noProof w:val="0"/>
          <w:w w:val="105"/>
        </w:rPr>
        <w:t>/3/</w:t>
      </w:r>
      <w:r w:rsidRPr="002E75C1">
        <w:rPr>
          <w:noProof w:val="0"/>
          <w:w w:val="105"/>
        </w:rPr>
        <w:fldChar w:fldCharType="end"/>
      </w:r>
    </w:p>
    <w:p w14:paraId="7FAAD491" w14:textId="77777777" w:rsidR="00053830" w:rsidRPr="002E75C1" w:rsidRDefault="00053830" w:rsidP="00053830">
      <w:pPr>
        <w:pStyle w:val="EO-tekst-splono"/>
        <w:rPr>
          <w:noProof w:val="0"/>
          <w:w w:val="105"/>
        </w:rPr>
      </w:pPr>
    </w:p>
    <w:p w14:paraId="60AE0F88" w14:textId="77777777" w:rsidR="00053830" w:rsidRPr="002E75C1" w:rsidRDefault="00053830" w:rsidP="00053830">
      <w:pPr>
        <w:pStyle w:val="EO-tekst-splono"/>
        <w:rPr>
          <w:noProof w:val="0"/>
        </w:rPr>
      </w:pPr>
      <w:r w:rsidRPr="002E75C1">
        <w:rPr>
          <w:noProof w:val="0"/>
        </w:rPr>
        <w:t>V skladišču so naslednje naprave, ki zagotavljajo varno obratovanje:</w:t>
      </w:r>
    </w:p>
    <w:p w14:paraId="1096CA0C" w14:textId="42110EDF" w:rsidR="00053830" w:rsidRPr="002E75C1" w:rsidRDefault="00053830" w:rsidP="00053830">
      <w:pPr>
        <w:pStyle w:val="EO-tekst-splono"/>
        <w:numPr>
          <w:ilvl w:val="0"/>
          <w:numId w:val="33"/>
        </w:numPr>
        <w:rPr>
          <w:noProof w:val="0"/>
        </w:rPr>
      </w:pPr>
      <w:r w:rsidRPr="002E75C1">
        <w:rPr>
          <w:noProof w:val="0"/>
        </w:rPr>
        <w:t xml:space="preserve">Avtomatski javljalniki požara: Skladišče je opremljeno s plamenskimi javljalniki požara, ki so vezani na integrirani procesni sistem </w:t>
      </w:r>
      <w:proofErr w:type="spellStart"/>
      <w:r w:rsidRPr="002E75C1">
        <w:rPr>
          <w:noProof w:val="0"/>
        </w:rPr>
        <w:t>Safety</w:t>
      </w:r>
      <w:proofErr w:type="spellEnd"/>
      <w:r w:rsidRPr="002E75C1">
        <w:rPr>
          <w:noProof w:val="0"/>
        </w:rPr>
        <w:t xml:space="preserve"> manager;</w:t>
      </w:r>
    </w:p>
    <w:p w14:paraId="03D1E895" w14:textId="3F168E2A" w:rsidR="00053830" w:rsidRPr="002E75C1" w:rsidRDefault="00053830" w:rsidP="00053830">
      <w:pPr>
        <w:pStyle w:val="EO-tekst-splono"/>
        <w:numPr>
          <w:ilvl w:val="0"/>
          <w:numId w:val="33"/>
        </w:numPr>
        <w:rPr>
          <w:noProof w:val="0"/>
        </w:rPr>
      </w:pPr>
      <w:r w:rsidRPr="002E75C1">
        <w:rPr>
          <w:noProof w:val="0"/>
        </w:rPr>
        <w:t>Pasivna požarna varnost: Ročni gasilniki in zunanje hidrantno omrežje na alkoholno obstojno peno. Ročni javljalnik požara;</w:t>
      </w:r>
    </w:p>
    <w:p w14:paraId="26D454C7" w14:textId="69F780C9" w:rsidR="00053830" w:rsidRPr="002E75C1" w:rsidRDefault="00053830" w:rsidP="00053830">
      <w:pPr>
        <w:pStyle w:val="EO-tekst-splono"/>
        <w:numPr>
          <w:ilvl w:val="0"/>
          <w:numId w:val="33"/>
        </w:numPr>
        <w:rPr>
          <w:noProof w:val="0"/>
        </w:rPr>
      </w:pPr>
      <w:r w:rsidRPr="002E75C1">
        <w:rPr>
          <w:noProof w:val="0"/>
        </w:rPr>
        <w:t>Strelovodna zaščita objekta;</w:t>
      </w:r>
    </w:p>
    <w:p w14:paraId="282BD6F8" w14:textId="51653CBF" w:rsidR="00053830" w:rsidRPr="002E75C1" w:rsidRDefault="00053830" w:rsidP="00053830">
      <w:pPr>
        <w:pStyle w:val="EO-tekst-splono"/>
        <w:numPr>
          <w:ilvl w:val="0"/>
          <w:numId w:val="33"/>
        </w:numPr>
        <w:rPr>
          <w:noProof w:val="0"/>
        </w:rPr>
      </w:pPr>
      <w:r w:rsidRPr="002E75C1">
        <w:rPr>
          <w:noProof w:val="0"/>
        </w:rPr>
        <w:t>Izpad električne energije: Varnostna razsvetljava prostora.</w:t>
      </w:r>
      <w:r w:rsidRPr="002E75C1">
        <w:rPr>
          <w:noProof w:val="0"/>
        </w:rPr>
        <w:fldChar w:fldCharType="begin"/>
      </w:r>
      <w:r w:rsidRPr="002E75C1">
        <w:rPr>
          <w:noProof w:val="0"/>
        </w:rPr>
        <w:instrText xml:space="preserve"> REF _Ref84325910 \r \h </w:instrText>
      </w:r>
      <w:r w:rsidRPr="002E75C1">
        <w:rPr>
          <w:noProof w:val="0"/>
        </w:rPr>
      </w:r>
      <w:r w:rsidRPr="002E75C1">
        <w:rPr>
          <w:noProof w:val="0"/>
        </w:rPr>
        <w:fldChar w:fldCharType="separate"/>
      </w:r>
      <w:r w:rsidR="00DB7651">
        <w:rPr>
          <w:noProof w:val="0"/>
        </w:rPr>
        <w:t>/3/</w:t>
      </w:r>
      <w:r w:rsidRPr="002E75C1">
        <w:rPr>
          <w:noProof w:val="0"/>
        </w:rPr>
        <w:fldChar w:fldCharType="end"/>
      </w:r>
    </w:p>
    <w:p w14:paraId="3F616A2A" w14:textId="77777777" w:rsidR="00053830" w:rsidRPr="002E75C1" w:rsidRDefault="00053830" w:rsidP="00053830">
      <w:pPr>
        <w:pStyle w:val="EO-tekst-splono"/>
        <w:rPr>
          <w:noProof w:val="0"/>
        </w:rPr>
      </w:pPr>
    </w:p>
    <w:p w14:paraId="4A64905E" w14:textId="4B9D11F2" w:rsidR="00053830" w:rsidRPr="002E75C1" w:rsidRDefault="00053830" w:rsidP="00053830">
      <w:pPr>
        <w:pStyle w:val="EO-P4"/>
        <w:tabs>
          <w:tab w:val="clear" w:pos="3261"/>
        </w:tabs>
        <w:ind w:left="993" w:hanging="993"/>
        <w:rPr>
          <w:noProof w:val="0"/>
        </w:rPr>
      </w:pPr>
      <w:bookmarkStart w:id="105" w:name="_Toc218080038"/>
      <w:r w:rsidRPr="002E75C1">
        <w:rPr>
          <w:noProof w:val="0"/>
        </w:rPr>
        <w:t>Skladišče nevarnih odpadkov Sk3</w:t>
      </w:r>
      <w:bookmarkEnd w:id="105"/>
    </w:p>
    <w:p w14:paraId="4B2E48C4" w14:textId="0A495ABB" w:rsidR="00053830" w:rsidRPr="002E75C1" w:rsidRDefault="00053830" w:rsidP="00053830">
      <w:pPr>
        <w:pStyle w:val="EO-tekst-splono"/>
        <w:rPr>
          <w:noProof w:val="0"/>
          <w:w w:val="105"/>
        </w:rPr>
      </w:pPr>
      <w:r w:rsidRPr="002E75C1">
        <w:rPr>
          <w:noProof w:val="0"/>
          <w:w w:val="105"/>
        </w:rPr>
        <w:t>V</w:t>
      </w:r>
      <w:r w:rsidRPr="002E75C1">
        <w:rPr>
          <w:noProof w:val="0"/>
          <w:spacing w:val="-9"/>
          <w:w w:val="105"/>
        </w:rPr>
        <w:t xml:space="preserve"> </w:t>
      </w:r>
      <w:r w:rsidRPr="002E75C1">
        <w:rPr>
          <w:noProof w:val="0"/>
          <w:w w:val="105"/>
        </w:rPr>
        <w:t>primeru</w:t>
      </w:r>
      <w:r w:rsidRPr="002E75C1">
        <w:rPr>
          <w:noProof w:val="0"/>
          <w:spacing w:val="-10"/>
          <w:w w:val="105"/>
        </w:rPr>
        <w:t xml:space="preserve"> </w:t>
      </w:r>
      <w:r w:rsidRPr="002E75C1">
        <w:rPr>
          <w:noProof w:val="0"/>
          <w:w w:val="105"/>
        </w:rPr>
        <w:t>požara</w:t>
      </w:r>
      <w:r w:rsidRPr="002E75C1">
        <w:rPr>
          <w:noProof w:val="0"/>
          <w:spacing w:val="-9"/>
          <w:w w:val="105"/>
        </w:rPr>
        <w:t xml:space="preserve"> </w:t>
      </w:r>
      <w:r w:rsidRPr="002E75C1">
        <w:rPr>
          <w:noProof w:val="0"/>
          <w:w w:val="105"/>
        </w:rPr>
        <w:t>je</w:t>
      </w:r>
      <w:r w:rsidRPr="002E75C1">
        <w:rPr>
          <w:noProof w:val="0"/>
          <w:spacing w:val="-10"/>
          <w:w w:val="105"/>
        </w:rPr>
        <w:t xml:space="preserve"> </w:t>
      </w:r>
      <w:r w:rsidRPr="002E75C1">
        <w:rPr>
          <w:noProof w:val="0"/>
          <w:w w:val="105"/>
        </w:rPr>
        <w:t>na</w:t>
      </w:r>
      <w:r w:rsidRPr="002E75C1">
        <w:rPr>
          <w:noProof w:val="0"/>
          <w:spacing w:val="-9"/>
          <w:w w:val="105"/>
        </w:rPr>
        <w:t xml:space="preserve"> </w:t>
      </w:r>
      <w:r w:rsidRPr="002E75C1">
        <w:rPr>
          <w:noProof w:val="0"/>
          <w:w w:val="105"/>
        </w:rPr>
        <w:t>voljo</w:t>
      </w:r>
      <w:r w:rsidRPr="002E75C1">
        <w:rPr>
          <w:noProof w:val="0"/>
          <w:spacing w:val="-10"/>
          <w:w w:val="105"/>
        </w:rPr>
        <w:t xml:space="preserve"> </w:t>
      </w:r>
      <w:r w:rsidRPr="002E75C1">
        <w:rPr>
          <w:noProof w:val="0"/>
          <w:w w:val="105"/>
        </w:rPr>
        <w:t>zunanje</w:t>
      </w:r>
      <w:r w:rsidRPr="002E75C1">
        <w:rPr>
          <w:noProof w:val="0"/>
          <w:spacing w:val="-9"/>
          <w:w w:val="105"/>
        </w:rPr>
        <w:t xml:space="preserve"> </w:t>
      </w:r>
      <w:r w:rsidRPr="002E75C1">
        <w:rPr>
          <w:noProof w:val="0"/>
          <w:w w:val="105"/>
        </w:rPr>
        <w:t>hidrantno</w:t>
      </w:r>
      <w:r w:rsidRPr="002E75C1">
        <w:rPr>
          <w:noProof w:val="0"/>
          <w:spacing w:val="-10"/>
          <w:w w:val="105"/>
        </w:rPr>
        <w:t xml:space="preserve"> </w:t>
      </w:r>
      <w:r w:rsidRPr="002E75C1">
        <w:rPr>
          <w:noProof w:val="0"/>
          <w:w w:val="105"/>
        </w:rPr>
        <w:t>omrežje.</w:t>
      </w:r>
      <w:r w:rsidRPr="002E75C1">
        <w:rPr>
          <w:noProof w:val="0"/>
          <w:spacing w:val="-9"/>
          <w:w w:val="105"/>
        </w:rPr>
        <w:t xml:space="preserve"> </w:t>
      </w:r>
      <w:r w:rsidRPr="002E75C1">
        <w:rPr>
          <w:noProof w:val="0"/>
          <w:w w:val="105"/>
        </w:rPr>
        <w:t>Tla</w:t>
      </w:r>
      <w:r w:rsidRPr="002E75C1">
        <w:rPr>
          <w:noProof w:val="0"/>
          <w:spacing w:val="-10"/>
          <w:w w:val="105"/>
        </w:rPr>
        <w:t xml:space="preserve"> </w:t>
      </w:r>
      <w:r w:rsidRPr="002E75C1">
        <w:rPr>
          <w:noProof w:val="0"/>
          <w:w w:val="105"/>
        </w:rPr>
        <w:t>skladišča</w:t>
      </w:r>
      <w:r w:rsidRPr="002E75C1">
        <w:rPr>
          <w:noProof w:val="0"/>
          <w:spacing w:val="40"/>
          <w:w w:val="105"/>
        </w:rPr>
        <w:t xml:space="preserve"> </w:t>
      </w:r>
      <w:r w:rsidRPr="002E75C1">
        <w:rPr>
          <w:noProof w:val="0"/>
          <w:w w:val="105"/>
        </w:rPr>
        <w:t>so</w:t>
      </w:r>
      <w:r w:rsidRPr="002E75C1">
        <w:rPr>
          <w:noProof w:val="0"/>
          <w:spacing w:val="-5"/>
          <w:w w:val="105"/>
        </w:rPr>
        <w:t xml:space="preserve"> </w:t>
      </w:r>
      <w:r w:rsidRPr="002E75C1">
        <w:rPr>
          <w:noProof w:val="0"/>
          <w:w w:val="105"/>
        </w:rPr>
        <w:t>neprepustna</w:t>
      </w:r>
      <w:r w:rsidRPr="002E75C1">
        <w:rPr>
          <w:noProof w:val="0"/>
          <w:spacing w:val="-6"/>
          <w:w w:val="105"/>
        </w:rPr>
        <w:t xml:space="preserve"> </w:t>
      </w:r>
      <w:r w:rsidRPr="002E75C1">
        <w:rPr>
          <w:noProof w:val="0"/>
          <w:w w:val="105"/>
        </w:rPr>
        <w:t>in</w:t>
      </w:r>
      <w:r w:rsidRPr="002E75C1">
        <w:rPr>
          <w:noProof w:val="0"/>
          <w:spacing w:val="-7"/>
          <w:w w:val="105"/>
        </w:rPr>
        <w:t xml:space="preserve"> </w:t>
      </w:r>
      <w:r w:rsidRPr="002E75C1">
        <w:rPr>
          <w:noProof w:val="0"/>
          <w:w w:val="105"/>
        </w:rPr>
        <w:t>oblikovana</w:t>
      </w:r>
      <w:r w:rsidRPr="002E75C1">
        <w:rPr>
          <w:noProof w:val="0"/>
          <w:spacing w:val="-6"/>
          <w:w w:val="105"/>
        </w:rPr>
        <w:t xml:space="preserve"> </w:t>
      </w:r>
      <w:r w:rsidRPr="002E75C1">
        <w:rPr>
          <w:noProof w:val="0"/>
          <w:w w:val="105"/>
        </w:rPr>
        <w:t>kot</w:t>
      </w:r>
      <w:r w:rsidRPr="002E75C1">
        <w:rPr>
          <w:noProof w:val="0"/>
          <w:spacing w:val="-7"/>
          <w:w w:val="105"/>
        </w:rPr>
        <w:t xml:space="preserve"> </w:t>
      </w:r>
      <w:r w:rsidRPr="002E75C1">
        <w:rPr>
          <w:noProof w:val="0"/>
          <w:w w:val="105"/>
        </w:rPr>
        <w:t>lovilna</w:t>
      </w:r>
      <w:r w:rsidRPr="002E75C1">
        <w:rPr>
          <w:noProof w:val="0"/>
          <w:spacing w:val="-6"/>
          <w:w w:val="105"/>
        </w:rPr>
        <w:t xml:space="preserve"> </w:t>
      </w:r>
      <w:r w:rsidRPr="002E75C1">
        <w:rPr>
          <w:noProof w:val="0"/>
          <w:w w:val="105"/>
        </w:rPr>
        <w:t>skleda.</w:t>
      </w:r>
      <w:r w:rsidRPr="002E75C1">
        <w:rPr>
          <w:noProof w:val="0"/>
          <w:spacing w:val="-6"/>
          <w:w w:val="105"/>
        </w:rPr>
        <w:t xml:space="preserve"> </w:t>
      </w:r>
      <w:r w:rsidRPr="002E75C1">
        <w:rPr>
          <w:noProof w:val="0"/>
          <w:w w:val="105"/>
        </w:rPr>
        <w:t>V</w:t>
      </w:r>
      <w:r w:rsidRPr="002E75C1">
        <w:rPr>
          <w:noProof w:val="0"/>
          <w:spacing w:val="-6"/>
          <w:w w:val="105"/>
        </w:rPr>
        <w:t xml:space="preserve"> </w:t>
      </w:r>
      <w:r w:rsidRPr="002E75C1">
        <w:rPr>
          <w:noProof w:val="0"/>
          <w:w w:val="105"/>
        </w:rPr>
        <w:t>primeru</w:t>
      </w:r>
      <w:r w:rsidRPr="002E75C1">
        <w:rPr>
          <w:noProof w:val="0"/>
          <w:spacing w:val="-7"/>
          <w:w w:val="105"/>
        </w:rPr>
        <w:t xml:space="preserve"> </w:t>
      </w:r>
      <w:r w:rsidRPr="002E75C1">
        <w:rPr>
          <w:noProof w:val="0"/>
          <w:w w:val="105"/>
        </w:rPr>
        <w:t>večje</w:t>
      </w:r>
      <w:r w:rsidRPr="002E75C1">
        <w:rPr>
          <w:noProof w:val="0"/>
          <w:spacing w:val="-5"/>
          <w:w w:val="105"/>
        </w:rPr>
        <w:t xml:space="preserve"> </w:t>
      </w:r>
      <w:r w:rsidRPr="002E75C1">
        <w:rPr>
          <w:noProof w:val="0"/>
          <w:w w:val="105"/>
        </w:rPr>
        <w:t>porabe</w:t>
      </w:r>
      <w:r w:rsidRPr="002E75C1">
        <w:rPr>
          <w:noProof w:val="0"/>
          <w:spacing w:val="-6"/>
          <w:w w:val="105"/>
        </w:rPr>
        <w:t xml:space="preserve"> </w:t>
      </w:r>
      <w:r w:rsidRPr="002E75C1">
        <w:rPr>
          <w:noProof w:val="0"/>
          <w:w w:val="105"/>
        </w:rPr>
        <w:t>gasilne</w:t>
      </w:r>
      <w:r w:rsidRPr="002E75C1">
        <w:rPr>
          <w:noProof w:val="0"/>
          <w:spacing w:val="-7"/>
          <w:w w:val="105"/>
        </w:rPr>
        <w:t xml:space="preserve"> </w:t>
      </w:r>
      <w:r w:rsidRPr="002E75C1">
        <w:rPr>
          <w:noProof w:val="0"/>
          <w:w w:val="105"/>
        </w:rPr>
        <w:t>vode</w:t>
      </w:r>
      <w:r w:rsidRPr="002E75C1">
        <w:rPr>
          <w:noProof w:val="0"/>
          <w:spacing w:val="-7"/>
          <w:w w:val="105"/>
        </w:rPr>
        <w:t xml:space="preserve"> </w:t>
      </w:r>
      <w:r w:rsidRPr="002E75C1">
        <w:rPr>
          <w:noProof w:val="0"/>
          <w:w w:val="105"/>
        </w:rPr>
        <w:t>bi</w:t>
      </w:r>
      <w:r w:rsidRPr="002E75C1">
        <w:rPr>
          <w:noProof w:val="0"/>
          <w:spacing w:val="-6"/>
          <w:w w:val="105"/>
        </w:rPr>
        <w:t xml:space="preserve"> </w:t>
      </w:r>
      <w:r w:rsidRPr="002E75C1">
        <w:rPr>
          <w:noProof w:val="0"/>
          <w:w w:val="105"/>
        </w:rPr>
        <w:t>se</w:t>
      </w:r>
      <w:r w:rsidRPr="002E75C1">
        <w:rPr>
          <w:noProof w:val="0"/>
          <w:spacing w:val="-7"/>
          <w:w w:val="105"/>
        </w:rPr>
        <w:t xml:space="preserve"> </w:t>
      </w:r>
      <w:r w:rsidRPr="002E75C1">
        <w:rPr>
          <w:noProof w:val="0"/>
          <w:w w:val="105"/>
        </w:rPr>
        <w:t>požarno</w:t>
      </w:r>
      <w:r w:rsidRPr="002E75C1">
        <w:rPr>
          <w:noProof w:val="0"/>
          <w:spacing w:val="40"/>
          <w:w w:val="105"/>
        </w:rPr>
        <w:t xml:space="preserve"> </w:t>
      </w:r>
      <w:r w:rsidRPr="002E75C1">
        <w:rPr>
          <w:noProof w:val="0"/>
          <w:w w:val="105"/>
        </w:rPr>
        <w:t>vodo prečrpavalo v IBC kontejnerje.</w:t>
      </w:r>
      <w:r w:rsidRPr="002E75C1">
        <w:rPr>
          <w:noProof w:val="0"/>
          <w:w w:val="105"/>
        </w:rPr>
        <w:fldChar w:fldCharType="begin"/>
      </w:r>
      <w:r w:rsidRPr="002E75C1">
        <w:rPr>
          <w:noProof w:val="0"/>
          <w:w w:val="105"/>
        </w:rPr>
        <w:instrText xml:space="preserve"> REF _Ref84325910 \r \h </w:instrText>
      </w:r>
      <w:r w:rsidRPr="002E75C1">
        <w:rPr>
          <w:noProof w:val="0"/>
          <w:w w:val="105"/>
        </w:rPr>
      </w:r>
      <w:r w:rsidRPr="002E75C1">
        <w:rPr>
          <w:noProof w:val="0"/>
          <w:w w:val="105"/>
        </w:rPr>
        <w:fldChar w:fldCharType="separate"/>
      </w:r>
      <w:r w:rsidR="00DB7651">
        <w:rPr>
          <w:noProof w:val="0"/>
          <w:w w:val="105"/>
        </w:rPr>
        <w:t>/3/</w:t>
      </w:r>
      <w:r w:rsidRPr="002E75C1">
        <w:rPr>
          <w:noProof w:val="0"/>
          <w:w w:val="105"/>
        </w:rPr>
        <w:fldChar w:fldCharType="end"/>
      </w:r>
    </w:p>
    <w:p w14:paraId="469DEF4E" w14:textId="77777777" w:rsidR="00380B6D" w:rsidRPr="002E75C1" w:rsidRDefault="00380B6D" w:rsidP="00053830">
      <w:pPr>
        <w:pStyle w:val="EO-tekst-splono"/>
        <w:rPr>
          <w:noProof w:val="0"/>
          <w:w w:val="105"/>
        </w:rPr>
      </w:pPr>
    </w:p>
    <w:p w14:paraId="094D6D34" w14:textId="77777777" w:rsidR="00380B6D" w:rsidRPr="002E75C1" w:rsidRDefault="00380B6D" w:rsidP="00380B6D">
      <w:pPr>
        <w:pStyle w:val="EO-tekst-splono"/>
        <w:rPr>
          <w:noProof w:val="0"/>
          <w:w w:val="105"/>
        </w:rPr>
      </w:pPr>
      <w:r w:rsidRPr="002E75C1">
        <w:rPr>
          <w:noProof w:val="0"/>
          <w:w w:val="105"/>
        </w:rPr>
        <w:t>V skladišču so naslednje naprave, ki zagotavljajo varno obratovanje:</w:t>
      </w:r>
    </w:p>
    <w:p w14:paraId="7A6324B3" w14:textId="07402461" w:rsidR="00380B6D" w:rsidRPr="002E75C1" w:rsidRDefault="00380B6D" w:rsidP="00F34BA8">
      <w:pPr>
        <w:pStyle w:val="EO-tekst-splono"/>
        <w:numPr>
          <w:ilvl w:val="0"/>
          <w:numId w:val="82"/>
        </w:numPr>
        <w:rPr>
          <w:noProof w:val="0"/>
          <w:w w:val="105"/>
        </w:rPr>
      </w:pPr>
      <w:r w:rsidRPr="002E75C1">
        <w:rPr>
          <w:noProof w:val="0"/>
          <w:w w:val="105"/>
        </w:rPr>
        <w:t xml:space="preserve">Avtomatski javljalniki požara: Skladišče je opremljeno s plamenskimi javljalniki požara, ki so vezani na integrirani procesni sistem </w:t>
      </w:r>
      <w:proofErr w:type="spellStart"/>
      <w:r w:rsidRPr="002E75C1">
        <w:rPr>
          <w:noProof w:val="0"/>
          <w:w w:val="105"/>
        </w:rPr>
        <w:t>Safety</w:t>
      </w:r>
      <w:proofErr w:type="spellEnd"/>
      <w:r w:rsidRPr="002E75C1">
        <w:rPr>
          <w:noProof w:val="0"/>
          <w:w w:val="105"/>
        </w:rPr>
        <w:t xml:space="preserve"> manager;</w:t>
      </w:r>
    </w:p>
    <w:p w14:paraId="4883EBCD" w14:textId="662D566D" w:rsidR="00380B6D" w:rsidRPr="002E75C1" w:rsidRDefault="00380B6D" w:rsidP="00F34BA8">
      <w:pPr>
        <w:pStyle w:val="EO-tekst-splono"/>
        <w:numPr>
          <w:ilvl w:val="0"/>
          <w:numId w:val="82"/>
        </w:numPr>
        <w:rPr>
          <w:noProof w:val="0"/>
          <w:w w:val="105"/>
        </w:rPr>
      </w:pPr>
      <w:r w:rsidRPr="002E75C1">
        <w:rPr>
          <w:noProof w:val="0"/>
          <w:w w:val="105"/>
        </w:rPr>
        <w:t>Strelovodna zaščita objekta;</w:t>
      </w:r>
    </w:p>
    <w:p w14:paraId="07F9EC38" w14:textId="39E22EAD" w:rsidR="00380B6D" w:rsidRPr="002E75C1" w:rsidRDefault="00380B6D" w:rsidP="00F34BA8">
      <w:pPr>
        <w:pStyle w:val="EO-tekst-splono"/>
        <w:numPr>
          <w:ilvl w:val="0"/>
          <w:numId w:val="82"/>
        </w:numPr>
        <w:rPr>
          <w:noProof w:val="0"/>
          <w:w w:val="105"/>
        </w:rPr>
      </w:pPr>
      <w:r w:rsidRPr="002E75C1">
        <w:rPr>
          <w:noProof w:val="0"/>
          <w:w w:val="105"/>
        </w:rPr>
        <w:t>Izpad električne energije: Varnostna razsvetljava prostora;</w:t>
      </w:r>
    </w:p>
    <w:p w14:paraId="19E7E488" w14:textId="6430FAC8" w:rsidR="00380B6D" w:rsidRPr="002E75C1" w:rsidRDefault="00380B6D" w:rsidP="00F34BA8">
      <w:pPr>
        <w:pStyle w:val="EO-tekst-splono"/>
        <w:numPr>
          <w:ilvl w:val="0"/>
          <w:numId w:val="82"/>
        </w:numPr>
        <w:rPr>
          <w:noProof w:val="0"/>
          <w:w w:val="105"/>
        </w:rPr>
      </w:pPr>
      <w:r w:rsidRPr="002E75C1">
        <w:rPr>
          <w:noProof w:val="0"/>
          <w:w w:val="105"/>
        </w:rPr>
        <w:t>Pasivna požarna varnost: Ročni gasilniki in zunanje hidrantno omrežje na alkoholno obstojno peno. Ročni javljalnik požara.</w:t>
      </w:r>
      <w:r w:rsidRPr="002E75C1">
        <w:rPr>
          <w:noProof w:val="0"/>
          <w:w w:val="105"/>
        </w:rPr>
        <w:fldChar w:fldCharType="begin"/>
      </w:r>
      <w:r w:rsidRPr="002E75C1">
        <w:rPr>
          <w:noProof w:val="0"/>
          <w:w w:val="105"/>
        </w:rPr>
        <w:instrText xml:space="preserve"> REF _Ref84325910 \r \h </w:instrText>
      </w:r>
      <w:r w:rsidRPr="002E75C1">
        <w:rPr>
          <w:noProof w:val="0"/>
          <w:w w:val="105"/>
        </w:rPr>
      </w:r>
      <w:r w:rsidRPr="002E75C1">
        <w:rPr>
          <w:noProof w:val="0"/>
          <w:w w:val="105"/>
        </w:rPr>
        <w:fldChar w:fldCharType="separate"/>
      </w:r>
      <w:r w:rsidR="00DB7651">
        <w:rPr>
          <w:noProof w:val="0"/>
          <w:w w:val="105"/>
        </w:rPr>
        <w:t>/3/</w:t>
      </w:r>
      <w:r w:rsidRPr="002E75C1">
        <w:rPr>
          <w:noProof w:val="0"/>
          <w:w w:val="105"/>
        </w:rPr>
        <w:fldChar w:fldCharType="end"/>
      </w:r>
    </w:p>
    <w:p w14:paraId="18F122DF" w14:textId="77777777" w:rsidR="00053830" w:rsidRPr="002E75C1" w:rsidRDefault="00053830" w:rsidP="00053830">
      <w:pPr>
        <w:pStyle w:val="EO-tekst-splono"/>
        <w:rPr>
          <w:noProof w:val="0"/>
        </w:rPr>
      </w:pPr>
    </w:p>
    <w:p w14:paraId="1365FE9A" w14:textId="072348CF" w:rsidR="000A1748" w:rsidRPr="002E75C1" w:rsidRDefault="000A1748" w:rsidP="000A1748">
      <w:pPr>
        <w:pStyle w:val="EO-P3"/>
        <w:rPr>
          <w:noProof w:val="0"/>
        </w:rPr>
      </w:pPr>
      <w:bookmarkStart w:id="106" w:name="_Toc218080039"/>
      <w:r w:rsidRPr="002E75C1">
        <w:rPr>
          <w:noProof w:val="0"/>
        </w:rPr>
        <w:t>Skladišče Sk21 – Vmesno skladišče</w:t>
      </w:r>
      <w:bookmarkEnd w:id="106"/>
    </w:p>
    <w:p w14:paraId="4AE50D32" w14:textId="77777777" w:rsidR="000A1748" w:rsidRPr="002E75C1" w:rsidRDefault="000A1748" w:rsidP="000A1748">
      <w:pPr>
        <w:pStyle w:val="EO-tekst-splono"/>
        <w:rPr>
          <w:noProof w:val="0"/>
        </w:rPr>
      </w:pPr>
      <w:r w:rsidRPr="002E75C1">
        <w:rPr>
          <w:noProof w:val="0"/>
        </w:rPr>
        <w:t>V skladu z določbami 4. odstavka 98. člena OPN Kočevje se pri graditvi objektov in pri urejanju prostora upošteva prostorske, gradbene in druge tehnične predpise, ki urejajo varstvo pred požarom. V skladu z 5. odstavkom istega člena OPN Kočevje se izpolnjevanje bistvenih zahtev varnosti pred požarom za požarno zahtevne objekte dokazuje v elaboratu – študija požarne varnosti. Požarno zahtevni objekti so določeni v predpisu o zasnovi in študiji požarne varnosti.</w:t>
      </w:r>
    </w:p>
    <w:p w14:paraId="150108F8" w14:textId="77777777" w:rsidR="00380B6D" w:rsidRPr="002E75C1" w:rsidRDefault="00380B6D" w:rsidP="000A1748">
      <w:pPr>
        <w:pStyle w:val="EO-tekst-splono"/>
        <w:rPr>
          <w:noProof w:val="0"/>
        </w:rPr>
      </w:pPr>
    </w:p>
    <w:p w14:paraId="1BF62184" w14:textId="6EEF5132" w:rsidR="00380B6D" w:rsidRPr="002E75C1" w:rsidRDefault="00380B6D" w:rsidP="000A1748">
      <w:pPr>
        <w:pStyle w:val="EO-tekst-splono"/>
        <w:rPr>
          <w:noProof w:val="0"/>
        </w:rPr>
      </w:pPr>
      <w:r w:rsidRPr="002E75C1">
        <w:rPr>
          <w:noProof w:val="0"/>
        </w:rPr>
        <w:t>V nadaljevanju povzemamo vsebine oziroma zahteve glede požarne varnosti pri načrtovanju vmesnega skladišča Sk21</w:t>
      </w:r>
      <w:r w:rsidR="00776696" w:rsidRPr="002E75C1">
        <w:rPr>
          <w:noProof w:val="0"/>
        </w:rPr>
        <w:t xml:space="preserve"> iz DGD - projektne dokumentacije za pridobivanje mnenj in gradbenega dovoljenja, št. projekta 2024/40-DGD, ki jo je izdelalo podjetje ATEU d.o.o., Kavčičeva ulica 66, Ljubljana, maj 2024. </w:t>
      </w:r>
    </w:p>
    <w:p w14:paraId="50381A4B" w14:textId="77777777" w:rsidR="000A1748" w:rsidRPr="002E75C1" w:rsidRDefault="000A1748" w:rsidP="000A1748">
      <w:pPr>
        <w:pStyle w:val="EO-tekst-splono"/>
        <w:rPr>
          <w:noProof w:val="0"/>
        </w:rPr>
      </w:pPr>
    </w:p>
    <w:p w14:paraId="13559500" w14:textId="314486C1" w:rsidR="000A1748" w:rsidRPr="002E75C1" w:rsidRDefault="000A1748" w:rsidP="000A1748">
      <w:pPr>
        <w:pStyle w:val="EO-tekst-splono"/>
        <w:rPr>
          <w:noProof w:val="0"/>
        </w:rPr>
      </w:pPr>
      <w:r w:rsidRPr="002E75C1">
        <w:rPr>
          <w:noProof w:val="0"/>
        </w:rPr>
        <w:t>Požarna varnost v skladišču Sk21 je zagotovljena z nosilno konstrukcijo, ki ob požaru ohrani potrebno nosilnost. Načrtovani gradbeni elementi se težko vžgejo, ob vžigu oddajajo majhno količino toplote in dima ter omejujejo hitro širjenje požara po površini.</w:t>
      </w:r>
      <w:r w:rsidR="00776696" w:rsidRPr="002E75C1">
        <w:rPr>
          <w:noProof w:val="0"/>
        </w:rPr>
        <w:fldChar w:fldCharType="begin"/>
      </w:r>
      <w:r w:rsidR="00776696" w:rsidRPr="002E75C1">
        <w:rPr>
          <w:noProof w:val="0"/>
        </w:rPr>
        <w:instrText xml:space="preserve"> REF _Ref204865865 \r \h </w:instrText>
      </w:r>
      <w:r w:rsidR="00776696" w:rsidRPr="002E75C1">
        <w:rPr>
          <w:noProof w:val="0"/>
        </w:rPr>
      </w:r>
      <w:r w:rsidR="00776696" w:rsidRPr="002E75C1">
        <w:rPr>
          <w:noProof w:val="0"/>
        </w:rPr>
        <w:fldChar w:fldCharType="separate"/>
      </w:r>
      <w:r w:rsidR="00DB7651">
        <w:rPr>
          <w:noProof w:val="0"/>
        </w:rPr>
        <w:t>/16/</w:t>
      </w:r>
      <w:r w:rsidR="00776696" w:rsidRPr="002E75C1">
        <w:rPr>
          <w:noProof w:val="0"/>
        </w:rPr>
        <w:fldChar w:fldCharType="end"/>
      </w:r>
      <w:r w:rsidRPr="002E75C1">
        <w:rPr>
          <w:noProof w:val="0"/>
        </w:rPr>
        <w:t xml:space="preserve"> </w:t>
      </w:r>
    </w:p>
    <w:p w14:paraId="5D5831C3" w14:textId="69BC4750" w:rsidR="000A1748" w:rsidRPr="002E75C1" w:rsidRDefault="000A1748" w:rsidP="000A1748">
      <w:pPr>
        <w:pStyle w:val="EO-tekst-splono"/>
        <w:rPr>
          <w:noProof w:val="0"/>
        </w:rPr>
      </w:pPr>
      <w:r w:rsidRPr="002E75C1">
        <w:rPr>
          <w:noProof w:val="0"/>
        </w:rPr>
        <w:t xml:space="preserve">Predvideva se tudi vgradnja avtomatskega sistema javljanja požara z kombiniranimi optično termičnimi </w:t>
      </w:r>
      <w:proofErr w:type="spellStart"/>
      <w:r w:rsidRPr="002E75C1">
        <w:rPr>
          <w:noProof w:val="0"/>
        </w:rPr>
        <w:t>adresabilnimi</w:t>
      </w:r>
      <w:proofErr w:type="spellEnd"/>
      <w:r w:rsidRPr="002E75C1">
        <w:rPr>
          <w:noProof w:val="0"/>
        </w:rPr>
        <w:t xml:space="preserve"> senzorji ter ročnimi javljalniki. Sistem se poveže na obstoječo požarno centralo, ki se nahaja v sosednjem objektu KLAS.V sklopu ureditve industrijske cone je zgrajeno hidrantno omrežje, ki zagotavlja oskrbo s potrebno požarno vodo. Predmetni poseg je umeščen v prostor tako, da so zagotovljeni zadostni odmiki od sosednjih parcelnih mej in objektov, da je preprečeno širjenje morebitnega požara. Na območju objekta je dovolj površin za ureditev delovnih intervencijskih površin.</w:t>
      </w:r>
      <w:r w:rsidR="00776696" w:rsidRPr="002E75C1">
        <w:rPr>
          <w:noProof w:val="0"/>
        </w:rPr>
        <w:fldChar w:fldCharType="begin"/>
      </w:r>
      <w:r w:rsidR="00776696" w:rsidRPr="002E75C1">
        <w:rPr>
          <w:noProof w:val="0"/>
        </w:rPr>
        <w:instrText xml:space="preserve"> REF _Ref204865865 \r \h </w:instrText>
      </w:r>
      <w:r w:rsidR="00776696" w:rsidRPr="002E75C1">
        <w:rPr>
          <w:noProof w:val="0"/>
        </w:rPr>
      </w:r>
      <w:r w:rsidR="00776696" w:rsidRPr="002E75C1">
        <w:rPr>
          <w:noProof w:val="0"/>
        </w:rPr>
        <w:fldChar w:fldCharType="separate"/>
      </w:r>
      <w:r w:rsidR="00DB7651">
        <w:rPr>
          <w:noProof w:val="0"/>
        </w:rPr>
        <w:t>/16/</w:t>
      </w:r>
      <w:r w:rsidR="00776696" w:rsidRPr="002E75C1">
        <w:rPr>
          <w:noProof w:val="0"/>
        </w:rPr>
        <w:fldChar w:fldCharType="end"/>
      </w:r>
      <w:r w:rsidRPr="002E75C1">
        <w:rPr>
          <w:noProof w:val="0"/>
        </w:rPr>
        <w:t xml:space="preserve"> </w:t>
      </w:r>
    </w:p>
    <w:p w14:paraId="1B79E946" w14:textId="77777777" w:rsidR="000A1748" w:rsidRPr="002E75C1" w:rsidRDefault="000A1748" w:rsidP="000A1748">
      <w:pPr>
        <w:pStyle w:val="EO-tekst-splono"/>
        <w:rPr>
          <w:noProof w:val="0"/>
        </w:rPr>
      </w:pPr>
    </w:p>
    <w:p w14:paraId="2EF6D755" w14:textId="26737053" w:rsidR="000A1748" w:rsidRPr="002E75C1" w:rsidRDefault="000A1748" w:rsidP="000A1748">
      <w:pPr>
        <w:pStyle w:val="EO-tekst-splono"/>
        <w:rPr>
          <w:noProof w:val="0"/>
        </w:rPr>
      </w:pPr>
      <w:r w:rsidRPr="002E75C1">
        <w:rPr>
          <w:noProof w:val="0"/>
        </w:rPr>
        <w:t>Za zagotavljanje požarnovarnostnih predpisov bo v fazi PZI narejen načrt požarne varnosti.</w:t>
      </w:r>
      <w:r w:rsidR="00776696" w:rsidRPr="002E75C1">
        <w:rPr>
          <w:noProof w:val="0"/>
        </w:rPr>
        <w:fldChar w:fldCharType="begin"/>
      </w:r>
      <w:r w:rsidR="00776696" w:rsidRPr="002E75C1">
        <w:rPr>
          <w:noProof w:val="0"/>
        </w:rPr>
        <w:instrText xml:space="preserve"> REF _Ref204865865 \r \h </w:instrText>
      </w:r>
      <w:r w:rsidR="00776696" w:rsidRPr="002E75C1">
        <w:rPr>
          <w:noProof w:val="0"/>
        </w:rPr>
      </w:r>
      <w:r w:rsidR="00776696" w:rsidRPr="002E75C1">
        <w:rPr>
          <w:noProof w:val="0"/>
        </w:rPr>
        <w:fldChar w:fldCharType="separate"/>
      </w:r>
      <w:r w:rsidR="00DB7651">
        <w:rPr>
          <w:noProof w:val="0"/>
        </w:rPr>
        <w:t>/16/</w:t>
      </w:r>
      <w:r w:rsidR="00776696" w:rsidRPr="002E75C1">
        <w:rPr>
          <w:noProof w:val="0"/>
        </w:rPr>
        <w:fldChar w:fldCharType="end"/>
      </w:r>
    </w:p>
    <w:p w14:paraId="4EAF947F" w14:textId="77777777" w:rsidR="000A1748" w:rsidRPr="002E75C1" w:rsidRDefault="000A1748" w:rsidP="000A1748">
      <w:pPr>
        <w:pStyle w:val="EO-tekst-splono"/>
        <w:rPr>
          <w:noProof w:val="0"/>
        </w:rPr>
      </w:pPr>
    </w:p>
    <w:p w14:paraId="40E0A3F4" w14:textId="77777777" w:rsidR="000A1748" w:rsidRPr="002E75C1" w:rsidRDefault="000A1748" w:rsidP="000A1748">
      <w:pPr>
        <w:pStyle w:val="EO-tekst-splono"/>
        <w:rPr>
          <w:noProof w:val="0"/>
        </w:rPr>
      </w:pPr>
      <w:r w:rsidRPr="002E75C1">
        <w:rPr>
          <w:noProof w:val="0"/>
        </w:rPr>
        <w:t xml:space="preserve">V Načrtu požarne varnosti PZI bodo v skladu s 4. členom Zakona o varstvu pred požarom (ZVPoz) doseženi cilji ukrepov in dejavnosti varstva pred požarom za varovanje ljudi, premoženja in okolja </w:t>
      </w:r>
    </w:p>
    <w:p w14:paraId="04FE9CFD" w14:textId="77777777" w:rsidR="000A1748" w:rsidRPr="002E75C1" w:rsidRDefault="000A1748" w:rsidP="000A1748">
      <w:pPr>
        <w:pStyle w:val="EO-tekst-splono"/>
        <w:rPr>
          <w:noProof w:val="0"/>
        </w:rPr>
      </w:pPr>
      <w:r w:rsidRPr="002E75C1">
        <w:rPr>
          <w:noProof w:val="0"/>
        </w:rPr>
        <w:t xml:space="preserve">pred požarom in eksplozijo. Zagotovljeno bo: </w:t>
      </w:r>
    </w:p>
    <w:p w14:paraId="36D9451E" w14:textId="77777777" w:rsidR="000A1748" w:rsidRPr="002E75C1" w:rsidRDefault="000A1748" w:rsidP="000A1748">
      <w:pPr>
        <w:pStyle w:val="EO-tekst-splono"/>
        <w:numPr>
          <w:ilvl w:val="0"/>
          <w:numId w:val="30"/>
        </w:numPr>
        <w:rPr>
          <w:noProof w:val="0"/>
        </w:rPr>
      </w:pPr>
      <w:r w:rsidRPr="002E75C1">
        <w:rPr>
          <w:noProof w:val="0"/>
        </w:rPr>
        <w:t xml:space="preserve">odkrivanje, obveščanje, omejitev širjenja in učinkovito gašenje požara, </w:t>
      </w:r>
    </w:p>
    <w:p w14:paraId="483D5402" w14:textId="77777777" w:rsidR="000A1748" w:rsidRPr="002E75C1" w:rsidRDefault="000A1748" w:rsidP="000A1748">
      <w:pPr>
        <w:pStyle w:val="EO-tekst-splono"/>
        <w:numPr>
          <w:ilvl w:val="0"/>
          <w:numId w:val="30"/>
        </w:numPr>
        <w:rPr>
          <w:noProof w:val="0"/>
        </w:rPr>
      </w:pPr>
      <w:r w:rsidRPr="002E75C1">
        <w:rPr>
          <w:noProof w:val="0"/>
        </w:rPr>
        <w:t xml:space="preserve">varen umik ljudi s požarno ogroženih prostorov, </w:t>
      </w:r>
    </w:p>
    <w:p w14:paraId="73CCAED5" w14:textId="77777777" w:rsidR="000A1748" w:rsidRPr="002E75C1" w:rsidRDefault="000A1748" w:rsidP="000A1748">
      <w:pPr>
        <w:pStyle w:val="EO-tekst-splono"/>
        <w:numPr>
          <w:ilvl w:val="0"/>
          <w:numId w:val="30"/>
        </w:numPr>
        <w:rPr>
          <w:noProof w:val="0"/>
        </w:rPr>
      </w:pPr>
      <w:r w:rsidRPr="002E75C1">
        <w:rPr>
          <w:noProof w:val="0"/>
        </w:rPr>
        <w:t xml:space="preserve">preprečevanje ali zmanjšanje škodljivih posledic požara za ljudi in premoženje, </w:t>
      </w:r>
    </w:p>
    <w:p w14:paraId="0E5C26FB" w14:textId="2E23DB9A" w:rsidR="000A1748" w:rsidRPr="002E75C1" w:rsidRDefault="000A1748" w:rsidP="000A1748">
      <w:pPr>
        <w:pStyle w:val="EO-tekst-splono"/>
        <w:numPr>
          <w:ilvl w:val="0"/>
          <w:numId w:val="30"/>
        </w:numPr>
        <w:rPr>
          <w:noProof w:val="0"/>
        </w:rPr>
      </w:pPr>
      <w:r w:rsidRPr="002E75C1">
        <w:rPr>
          <w:noProof w:val="0"/>
        </w:rPr>
        <w:t>vzpostavitev ekonomskih razmerij med predpisanimi preventivnimi ukrepi varstva pred požarom in pričakovano požarno škodo.</w:t>
      </w:r>
      <w:r w:rsidR="00776696" w:rsidRPr="002E75C1">
        <w:rPr>
          <w:noProof w:val="0"/>
        </w:rPr>
        <w:fldChar w:fldCharType="begin"/>
      </w:r>
      <w:r w:rsidR="00776696" w:rsidRPr="002E75C1">
        <w:rPr>
          <w:noProof w:val="0"/>
        </w:rPr>
        <w:instrText xml:space="preserve"> REF _Ref204865865 \r \h </w:instrText>
      </w:r>
      <w:r w:rsidR="00776696" w:rsidRPr="002E75C1">
        <w:rPr>
          <w:noProof w:val="0"/>
        </w:rPr>
      </w:r>
      <w:r w:rsidR="00776696" w:rsidRPr="002E75C1">
        <w:rPr>
          <w:noProof w:val="0"/>
        </w:rPr>
        <w:fldChar w:fldCharType="separate"/>
      </w:r>
      <w:r w:rsidR="00DB7651">
        <w:rPr>
          <w:noProof w:val="0"/>
        </w:rPr>
        <w:t>/16/</w:t>
      </w:r>
      <w:r w:rsidR="00776696" w:rsidRPr="002E75C1">
        <w:rPr>
          <w:noProof w:val="0"/>
        </w:rPr>
        <w:fldChar w:fldCharType="end"/>
      </w:r>
    </w:p>
    <w:p w14:paraId="00501992" w14:textId="77777777" w:rsidR="000A1748" w:rsidRPr="002E75C1" w:rsidRDefault="000A1748" w:rsidP="000A1748">
      <w:pPr>
        <w:pStyle w:val="EO-tekst-splono"/>
        <w:rPr>
          <w:noProof w:val="0"/>
        </w:rPr>
      </w:pPr>
    </w:p>
    <w:p w14:paraId="1BF193DD" w14:textId="63674642" w:rsidR="000A1748" w:rsidRPr="002E75C1" w:rsidRDefault="000A1748" w:rsidP="000A1748">
      <w:pPr>
        <w:pStyle w:val="EO-tekst-splono"/>
        <w:rPr>
          <w:noProof w:val="0"/>
        </w:rPr>
      </w:pPr>
      <w:r w:rsidRPr="002E75C1">
        <w:rPr>
          <w:noProof w:val="0"/>
        </w:rPr>
        <w:t>Upoštevane bodo zahteve iz Pravilnika o požarni varnosti v stavbah, ki jih je treba izvesti, da bo objekt izpolnjeval gradbene zahteve za zagotovitev požarne varnosti, in katerih cilj je omejiti ogrožanje ljudi, živali in premoženja v objektu ter uporabnikov sosednjih objektov in posameznikov, ki se v času požara nahajajo v neposredni bližini objekta, omejiti ogrožanje okolja ter omogočati učinkovito ukrepanje gasilskih ekip, ki sodelujejo pri omejitvi posledic požara, ne da bi bili po nepotrebnem ogroženi življenje in zdravje njihovih članov.</w:t>
      </w:r>
      <w:r w:rsidR="00776696" w:rsidRPr="002E75C1">
        <w:rPr>
          <w:noProof w:val="0"/>
        </w:rPr>
        <w:fldChar w:fldCharType="begin"/>
      </w:r>
      <w:r w:rsidR="00776696" w:rsidRPr="002E75C1">
        <w:rPr>
          <w:noProof w:val="0"/>
        </w:rPr>
        <w:instrText xml:space="preserve"> REF _Ref204865865 \r \h </w:instrText>
      </w:r>
      <w:r w:rsidR="00776696" w:rsidRPr="002E75C1">
        <w:rPr>
          <w:noProof w:val="0"/>
        </w:rPr>
      </w:r>
      <w:r w:rsidR="00776696" w:rsidRPr="002E75C1">
        <w:rPr>
          <w:noProof w:val="0"/>
        </w:rPr>
        <w:fldChar w:fldCharType="separate"/>
      </w:r>
      <w:r w:rsidR="00DB7651">
        <w:rPr>
          <w:noProof w:val="0"/>
        </w:rPr>
        <w:t>/16/</w:t>
      </w:r>
      <w:r w:rsidR="00776696" w:rsidRPr="002E75C1">
        <w:rPr>
          <w:noProof w:val="0"/>
        </w:rPr>
        <w:fldChar w:fldCharType="end"/>
      </w:r>
    </w:p>
    <w:p w14:paraId="1DC24401" w14:textId="77777777" w:rsidR="000A1748" w:rsidRPr="002E75C1" w:rsidRDefault="000A1748" w:rsidP="000A1748">
      <w:pPr>
        <w:pStyle w:val="EO-tekst-splono"/>
        <w:rPr>
          <w:noProof w:val="0"/>
        </w:rPr>
      </w:pPr>
    </w:p>
    <w:p w14:paraId="40B79D80" w14:textId="77777777" w:rsidR="000A1748" w:rsidRPr="002E75C1" w:rsidRDefault="000A1748" w:rsidP="000A1748">
      <w:pPr>
        <w:pStyle w:val="EO-tekst-splono"/>
        <w:rPr>
          <w:noProof w:val="0"/>
        </w:rPr>
      </w:pPr>
      <w:r w:rsidRPr="002E75C1">
        <w:rPr>
          <w:noProof w:val="0"/>
        </w:rPr>
        <w:t xml:space="preserve">Upoštevane bodo temeljne zahteve za varnost pred požarom: </w:t>
      </w:r>
    </w:p>
    <w:p w14:paraId="5F2207BF" w14:textId="77777777" w:rsidR="000A1748" w:rsidRPr="002E75C1" w:rsidRDefault="000A1748" w:rsidP="000A1748">
      <w:pPr>
        <w:pStyle w:val="EO-tekst-splono"/>
        <w:numPr>
          <w:ilvl w:val="0"/>
          <w:numId w:val="29"/>
        </w:numPr>
        <w:rPr>
          <w:noProof w:val="0"/>
        </w:rPr>
      </w:pPr>
      <w:r w:rsidRPr="002E75C1">
        <w:rPr>
          <w:noProof w:val="0"/>
        </w:rPr>
        <w:t xml:space="preserve">širjenje požara na sosednje objekte, </w:t>
      </w:r>
    </w:p>
    <w:p w14:paraId="379018D5" w14:textId="77777777" w:rsidR="000A1748" w:rsidRPr="002E75C1" w:rsidRDefault="000A1748" w:rsidP="000A1748">
      <w:pPr>
        <w:pStyle w:val="EO-tekst-splono"/>
        <w:numPr>
          <w:ilvl w:val="0"/>
          <w:numId w:val="29"/>
        </w:numPr>
        <w:rPr>
          <w:noProof w:val="0"/>
        </w:rPr>
      </w:pPr>
      <w:r w:rsidRPr="002E75C1">
        <w:rPr>
          <w:noProof w:val="0"/>
        </w:rPr>
        <w:t xml:space="preserve">nosilnost konstrukcije ter širjenje požara po stavbah, </w:t>
      </w:r>
    </w:p>
    <w:p w14:paraId="2E15732E" w14:textId="77777777" w:rsidR="000A1748" w:rsidRPr="002E75C1" w:rsidRDefault="000A1748" w:rsidP="000A1748">
      <w:pPr>
        <w:pStyle w:val="EO-tekst-splono"/>
        <w:numPr>
          <w:ilvl w:val="0"/>
          <w:numId w:val="29"/>
        </w:numPr>
        <w:rPr>
          <w:noProof w:val="0"/>
        </w:rPr>
      </w:pPr>
      <w:r w:rsidRPr="002E75C1">
        <w:rPr>
          <w:noProof w:val="0"/>
        </w:rPr>
        <w:t xml:space="preserve">evakuacijske poti in sistemi za javljanje ter alarmiranje, </w:t>
      </w:r>
    </w:p>
    <w:p w14:paraId="07F07059" w14:textId="5CA48485" w:rsidR="000A1748" w:rsidRPr="002E75C1" w:rsidRDefault="000A1748" w:rsidP="000A1748">
      <w:pPr>
        <w:pStyle w:val="EO-tekst-splono"/>
        <w:numPr>
          <w:ilvl w:val="0"/>
          <w:numId w:val="29"/>
        </w:numPr>
        <w:rPr>
          <w:noProof w:val="0"/>
        </w:rPr>
      </w:pPr>
      <w:r w:rsidRPr="002E75C1">
        <w:rPr>
          <w:noProof w:val="0"/>
        </w:rPr>
        <w:t>naprave za gašenje in dostop gasilcev.</w:t>
      </w:r>
      <w:r w:rsidR="00776696" w:rsidRPr="002E75C1">
        <w:rPr>
          <w:noProof w:val="0"/>
        </w:rPr>
        <w:fldChar w:fldCharType="begin"/>
      </w:r>
      <w:r w:rsidR="00776696" w:rsidRPr="002E75C1">
        <w:rPr>
          <w:noProof w:val="0"/>
        </w:rPr>
        <w:instrText xml:space="preserve"> REF _Ref204865865 \r \h </w:instrText>
      </w:r>
      <w:r w:rsidR="00776696" w:rsidRPr="002E75C1">
        <w:rPr>
          <w:noProof w:val="0"/>
        </w:rPr>
      </w:r>
      <w:r w:rsidR="00776696" w:rsidRPr="002E75C1">
        <w:rPr>
          <w:noProof w:val="0"/>
        </w:rPr>
        <w:fldChar w:fldCharType="separate"/>
      </w:r>
      <w:r w:rsidR="00DB7651">
        <w:rPr>
          <w:noProof w:val="0"/>
        </w:rPr>
        <w:t>/16/</w:t>
      </w:r>
      <w:r w:rsidR="00776696" w:rsidRPr="002E75C1">
        <w:rPr>
          <w:noProof w:val="0"/>
        </w:rPr>
        <w:fldChar w:fldCharType="end"/>
      </w:r>
    </w:p>
    <w:p w14:paraId="2E12C87F" w14:textId="77777777" w:rsidR="000A1748" w:rsidRPr="002E75C1" w:rsidRDefault="000A1748" w:rsidP="000A1748">
      <w:pPr>
        <w:pStyle w:val="EO-tekst-splono"/>
        <w:rPr>
          <w:noProof w:val="0"/>
        </w:rPr>
      </w:pPr>
    </w:p>
    <w:p w14:paraId="21A27286" w14:textId="04BDC004" w:rsidR="000A1748" w:rsidRPr="002E75C1" w:rsidRDefault="000A1748" w:rsidP="000A1748">
      <w:pPr>
        <w:pStyle w:val="EO-tekst-splono"/>
        <w:rPr>
          <w:noProof w:val="0"/>
        </w:rPr>
      </w:pPr>
      <w:r w:rsidRPr="002E75C1">
        <w:rPr>
          <w:noProof w:val="0"/>
        </w:rPr>
        <w:t>Glede širjenja požara na sosednje objekte bo izpolnjeno, da so zunanje stene in strehe objekta projektirane in grajene tako, da je z upoštevanjem njihovega odmika od meje parcele omejeno širjenje požara na sosednje objekte.</w:t>
      </w:r>
      <w:r w:rsidR="00776696" w:rsidRPr="002E75C1">
        <w:rPr>
          <w:noProof w:val="0"/>
        </w:rPr>
        <w:fldChar w:fldCharType="begin"/>
      </w:r>
      <w:r w:rsidR="00776696" w:rsidRPr="002E75C1">
        <w:rPr>
          <w:noProof w:val="0"/>
        </w:rPr>
        <w:instrText xml:space="preserve"> REF _Ref204865865 \r \h </w:instrText>
      </w:r>
      <w:r w:rsidR="00776696" w:rsidRPr="002E75C1">
        <w:rPr>
          <w:noProof w:val="0"/>
        </w:rPr>
      </w:r>
      <w:r w:rsidR="00776696" w:rsidRPr="002E75C1">
        <w:rPr>
          <w:noProof w:val="0"/>
        </w:rPr>
        <w:fldChar w:fldCharType="separate"/>
      </w:r>
      <w:r w:rsidR="00DB7651">
        <w:rPr>
          <w:noProof w:val="0"/>
        </w:rPr>
        <w:t>/16/</w:t>
      </w:r>
      <w:r w:rsidR="00776696" w:rsidRPr="002E75C1">
        <w:rPr>
          <w:noProof w:val="0"/>
        </w:rPr>
        <w:fldChar w:fldCharType="end"/>
      </w:r>
    </w:p>
    <w:p w14:paraId="701055F8" w14:textId="77777777" w:rsidR="000A1748" w:rsidRPr="002E75C1" w:rsidRDefault="000A1748" w:rsidP="000A1748">
      <w:pPr>
        <w:pStyle w:val="EO-tekst-splono"/>
        <w:rPr>
          <w:noProof w:val="0"/>
        </w:rPr>
      </w:pPr>
    </w:p>
    <w:p w14:paraId="3DBEFC63" w14:textId="75907495" w:rsidR="000A1748" w:rsidRPr="002E75C1" w:rsidRDefault="000A1748" w:rsidP="000A1748">
      <w:pPr>
        <w:pStyle w:val="EO-tekst-splono"/>
        <w:rPr>
          <w:noProof w:val="0"/>
        </w:rPr>
      </w:pPr>
      <w:r w:rsidRPr="002E75C1">
        <w:rPr>
          <w:noProof w:val="0"/>
        </w:rPr>
        <w:t>Glede nosilnosti konstrukcije ter širjenja požara po objektu bo izpolnjeno, da bo objekt projektiran in grajen tako, da njegova nosilna konstrukcija ob požaru določen čas ohrani potrebno nosilnost. Objekt bo razdeljen v požarne sektorje, kjer je to nujno za omejitev hitrega širjenja požara v objektu.</w:t>
      </w:r>
      <w:r w:rsidR="00695DD9" w:rsidRPr="002E75C1">
        <w:rPr>
          <w:noProof w:val="0"/>
        </w:rPr>
        <w:fldChar w:fldCharType="begin"/>
      </w:r>
      <w:r w:rsidR="00695DD9" w:rsidRPr="002E75C1">
        <w:rPr>
          <w:noProof w:val="0"/>
        </w:rPr>
        <w:instrText xml:space="preserve"> REF _Ref204865865 \r \h </w:instrText>
      </w:r>
      <w:r w:rsidR="00695DD9" w:rsidRPr="002E75C1">
        <w:rPr>
          <w:noProof w:val="0"/>
        </w:rPr>
      </w:r>
      <w:r w:rsidR="00695DD9" w:rsidRPr="002E75C1">
        <w:rPr>
          <w:noProof w:val="0"/>
        </w:rPr>
        <w:fldChar w:fldCharType="separate"/>
      </w:r>
      <w:r w:rsidR="00DB7651">
        <w:rPr>
          <w:noProof w:val="0"/>
        </w:rPr>
        <w:t>/16/</w:t>
      </w:r>
      <w:r w:rsidR="00695DD9" w:rsidRPr="002E75C1">
        <w:rPr>
          <w:noProof w:val="0"/>
        </w:rPr>
        <w:fldChar w:fldCharType="end"/>
      </w:r>
    </w:p>
    <w:p w14:paraId="62E52E04" w14:textId="77777777" w:rsidR="000A1748" w:rsidRPr="002E75C1" w:rsidRDefault="000A1748" w:rsidP="000A1748">
      <w:pPr>
        <w:pStyle w:val="EO-tekst-splono"/>
        <w:rPr>
          <w:noProof w:val="0"/>
        </w:rPr>
      </w:pPr>
    </w:p>
    <w:p w14:paraId="0D23374F" w14:textId="77777777" w:rsidR="000A1748" w:rsidRPr="002E75C1" w:rsidRDefault="000A1748" w:rsidP="000A1748">
      <w:pPr>
        <w:pStyle w:val="EO-tekst-splono"/>
        <w:rPr>
          <w:noProof w:val="0"/>
        </w:rPr>
      </w:pPr>
      <w:r w:rsidRPr="002E75C1">
        <w:rPr>
          <w:noProof w:val="0"/>
        </w:rPr>
        <w:t xml:space="preserve">Glede evakuacijskih poti in sistemov za javljanje ter alarmiranje stavbah bo izpolnjeno, da bo objekt projektiran in grajen tako, da je ob požaru na voljo zadostno število ustrezno izvedenih evakuacijskih poti in izhodov na ustreznih lokacijah, ki omogočajo uporabnikom hitro in varno zapustitev objekta. Kjer je glede na zasnovo, lokacijo, namembnost in velikost objekta to nujno, so za zagotovitev hitre in varne evakuacije uporabnikov objekta ter hitrega posredovanja gasilcev v objektu vgrajeni: </w:t>
      </w:r>
    </w:p>
    <w:p w14:paraId="1B0D7BBD" w14:textId="77777777" w:rsidR="000A1748" w:rsidRPr="002E75C1" w:rsidRDefault="000A1748" w:rsidP="000A1748">
      <w:pPr>
        <w:pStyle w:val="EO-tekst-splono"/>
        <w:numPr>
          <w:ilvl w:val="0"/>
          <w:numId w:val="28"/>
        </w:numPr>
        <w:rPr>
          <w:noProof w:val="0"/>
        </w:rPr>
      </w:pPr>
      <w:r w:rsidRPr="002E75C1">
        <w:rPr>
          <w:noProof w:val="0"/>
        </w:rPr>
        <w:t xml:space="preserve">sistemi za požarno javljanje in alarmiranje, </w:t>
      </w:r>
    </w:p>
    <w:p w14:paraId="6F50B150" w14:textId="77777777" w:rsidR="000A1748" w:rsidRPr="002E75C1" w:rsidRDefault="000A1748" w:rsidP="000A1748">
      <w:pPr>
        <w:pStyle w:val="EO-tekst-splono"/>
        <w:numPr>
          <w:ilvl w:val="0"/>
          <w:numId w:val="28"/>
        </w:numPr>
        <w:rPr>
          <w:noProof w:val="0"/>
        </w:rPr>
      </w:pPr>
      <w:r w:rsidRPr="002E75C1">
        <w:rPr>
          <w:noProof w:val="0"/>
        </w:rPr>
        <w:t xml:space="preserve">varnostna razsvetljava,  </w:t>
      </w:r>
    </w:p>
    <w:p w14:paraId="05AF37FC" w14:textId="334E3F75" w:rsidR="000A1748" w:rsidRPr="002E75C1" w:rsidRDefault="000A1748" w:rsidP="000A1748">
      <w:pPr>
        <w:pStyle w:val="EO-tekst-splono"/>
        <w:numPr>
          <w:ilvl w:val="0"/>
          <w:numId w:val="28"/>
        </w:numPr>
        <w:rPr>
          <w:noProof w:val="0"/>
        </w:rPr>
      </w:pPr>
      <w:r w:rsidRPr="002E75C1">
        <w:rPr>
          <w:noProof w:val="0"/>
        </w:rPr>
        <w:t>rezervno napajanje .</w:t>
      </w:r>
      <w:r w:rsidR="00695DD9" w:rsidRPr="002E75C1">
        <w:rPr>
          <w:noProof w:val="0"/>
        </w:rPr>
        <w:fldChar w:fldCharType="begin"/>
      </w:r>
      <w:r w:rsidR="00695DD9" w:rsidRPr="002E75C1">
        <w:rPr>
          <w:noProof w:val="0"/>
        </w:rPr>
        <w:instrText xml:space="preserve"> REF _Ref204865865 \r \h </w:instrText>
      </w:r>
      <w:r w:rsidR="00695DD9" w:rsidRPr="002E75C1">
        <w:rPr>
          <w:noProof w:val="0"/>
        </w:rPr>
      </w:r>
      <w:r w:rsidR="00695DD9" w:rsidRPr="002E75C1">
        <w:rPr>
          <w:noProof w:val="0"/>
        </w:rPr>
        <w:fldChar w:fldCharType="separate"/>
      </w:r>
      <w:r w:rsidR="00DB7651">
        <w:rPr>
          <w:noProof w:val="0"/>
        </w:rPr>
        <w:t>/16/</w:t>
      </w:r>
      <w:r w:rsidR="00695DD9" w:rsidRPr="002E75C1">
        <w:rPr>
          <w:noProof w:val="0"/>
        </w:rPr>
        <w:fldChar w:fldCharType="end"/>
      </w:r>
    </w:p>
    <w:p w14:paraId="2E038402" w14:textId="77777777" w:rsidR="000A1748" w:rsidRPr="002E75C1" w:rsidRDefault="000A1748" w:rsidP="000A1748">
      <w:pPr>
        <w:pStyle w:val="EO-tekst-splono"/>
        <w:rPr>
          <w:noProof w:val="0"/>
        </w:rPr>
      </w:pPr>
    </w:p>
    <w:p w14:paraId="57EC02D0" w14:textId="77777777" w:rsidR="000A1748" w:rsidRPr="002E75C1" w:rsidRDefault="000A1748" w:rsidP="000A1748">
      <w:pPr>
        <w:pStyle w:val="EO-tekst-splono"/>
        <w:rPr>
          <w:noProof w:val="0"/>
        </w:rPr>
      </w:pPr>
      <w:r w:rsidRPr="002E75C1">
        <w:rPr>
          <w:noProof w:val="0"/>
        </w:rPr>
        <w:t xml:space="preserve">Glede naprav za gašenje in dostopa gasilcev bo izpolnjeno, da bo objekt projektiran in grajen tako, da so glede na zasnovo, lokacijo, namembnost in velikost objekta ob požaru: </w:t>
      </w:r>
    </w:p>
    <w:p w14:paraId="1434C759" w14:textId="77777777" w:rsidR="000A1748" w:rsidRPr="002E75C1" w:rsidRDefault="000A1748" w:rsidP="000A1748">
      <w:pPr>
        <w:pStyle w:val="EO-tekst-splono"/>
        <w:numPr>
          <w:ilvl w:val="0"/>
          <w:numId w:val="27"/>
        </w:numPr>
        <w:rPr>
          <w:noProof w:val="0"/>
        </w:rPr>
      </w:pPr>
      <w:r w:rsidRPr="002E75C1">
        <w:rPr>
          <w:noProof w:val="0"/>
        </w:rPr>
        <w:t xml:space="preserve">zagotovljene naprave in oprema za gašenje začetnih požarov, ki jih lahko uporabijo vsi uporabniki, </w:t>
      </w:r>
    </w:p>
    <w:p w14:paraId="47D05662" w14:textId="77777777" w:rsidR="000A1748" w:rsidRPr="002E75C1" w:rsidRDefault="000A1748" w:rsidP="000A1748">
      <w:pPr>
        <w:pStyle w:val="EO-tekst-splono"/>
        <w:numPr>
          <w:ilvl w:val="0"/>
          <w:numId w:val="27"/>
        </w:numPr>
        <w:rPr>
          <w:noProof w:val="0"/>
        </w:rPr>
      </w:pPr>
      <w:r w:rsidRPr="002E75C1">
        <w:rPr>
          <w:noProof w:val="0"/>
        </w:rPr>
        <w:t xml:space="preserve">zagotovljene naprave in oprema za gašenje, ki jih lahko uporabijo usposobljeni uporabniki in gasilci, </w:t>
      </w:r>
    </w:p>
    <w:p w14:paraId="1E8EB828" w14:textId="04744039" w:rsidR="000A1748" w:rsidRPr="002E75C1" w:rsidRDefault="000A1748" w:rsidP="000A1748">
      <w:pPr>
        <w:pStyle w:val="EO-tekst-splono"/>
        <w:numPr>
          <w:ilvl w:val="0"/>
          <w:numId w:val="27"/>
        </w:numPr>
        <w:rPr>
          <w:noProof w:val="0"/>
        </w:rPr>
      </w:pPr>
      <w:r w:rsidRPr="002E75C1">
        <w:rPr>
          <w:noProof w:val="0"/>
        </w:rPr>
        <w:t>vgrajeni ustrezni sistemi za gašenje požara.</w:t>
      </w:r>
      <w:r w:rsidR="00695DD9" w:rsidRPr="002E75C1">
        <w:rPr>
          <w:noProof w:val="0"/>
        </w:rPr>
        <w:fldChar w:fldCharType="begin"/>
      </w:r>
      <w:r w:rsidR="00695DD9" w:rsidRPr="002E75C1">
        <w:rPr>
          <w:noProof w:val="0"/>
        </w:rPr>
        <w:instrText xml:space="preserve"> REF _Ref204865865 \r \h </w:instrText>
      </w:r>
      <w:r w:rsidR="00695DD9" w:rsidRPr="002E75C1">
        <w:rPr>
          <w:noProof w:val="0"/>
        </w:rPr>
      </w:r>
      <w:r w:rsidR="00695DD9" w:rsidRPr="002E75C1">
        <w:rPr>
          <w:noProof w:val="0"/>
        </w:rPr>
        <w:fldChar w:fldCharType="separate"/>
      </w:r>
      <w:r w:rsidR="00DB7651">
        <w:rPr>
          <w:noProof w:val="0"/>
        </w:rPr>
        <w:t>/16/</w:t>
      </w:r>
      <w:r w:rsidR="00695DD9" w:rsidRPr="002E75C1">
        <w:rPr>
          <w:noProof w:val="0"/>
        </w:rPr>
        <w:fldChar w:fldCharType="end"/>
      </w:r>
    </w:p>
    <w:p w14:paraId="3664C047" w14:textId="2D0F7108" w:rsidR="00776696" w:rsidRPr="002E75C1" w:rsidRDefault="00776696" w:rsidP="000A1748">
      <w:pPr>
        <w:pStyle w:val="EO-tekst-splono"/>
        <w:rPr>
          <w:noProof w:val="0"/>
          <w:w w:val="105"/>
        </w:rPr>
      </w:pPr>
      <w:r w:rsidRPr="002E75C1">
        <w:rPr>
          <w:noProof w:val="0"/>
          <w:w w:val="105"/>
        </w:rPr>
        <w:t>V primeru požara je na voljo zunanje hidrantno omrežje, tla skladišča so neprepustna in oblikovana kot lovilna skleda. V primeru večje porabe gasilne vode bi se požarno vodo prečrpavalo v IBC kontejnerje.</w:t>
      </w:r>
      <w:r w:rsidRPr="002E75C1">
        <w:rPr>
          <w:noProof w:val="0"/>
          <w:w w:val="105"/>
        </w:rPr>
        <w:fldChar w:fldCharType="begin"/>
      </w:r>
      <w:r w:rsidRPr="002E75C1">
        <w:rPr>
          <w:noProof w:val="0"/>
          <w:w w:val="105"/>
        </w:rPr>
        <w:instrText xml:space="preserve"> REF _Ref84325910 \r \h </w:instrText>
      </w:r>
      <w:r w:rsidR="00695DD9" w:rsidRPr="002E75C1">
        <w:rPr>
          <w:noProof w:val="0"/>
          <w:w w:val="105"/>
        </w:rPr>
        <w:instrText xml:space="preserve"> \* MERGEFORMAT </w:instrText>
      </w:r>
      <w:r w:rsidRPr="002E75C1">
        <w:rPr>
          <w:noProof w:val="0"/>
          <w:w w:val="105"/>
        </w:rPr>
      </w:r>
      <w:r w:rsidRPr="002E75C1">
        <w:rPr>
          <w:noProof w:val="0"/>
          <w:w w:val="105"/>
        </w:rPr>
        <w:fldChar w:fldCharType="separate"/>
      </w:r>
      <w:r w:rsidR="00DB7651">
        <w:rPr>
          <w:noProof w:val="0"/>
          <w:w w:val="105"/>
        </w:rPr>
        <w:t>/3/</w:t>
      </w:r>
      <w:r w:rsidRPr="002E75C1">
        <w:rPr>
          <w:noProof w:val="0"/>
          <w:w w:val="105"/>
        </w:rPr>
        <w:fldChar w:fldCharType="end"/>
      </w:r>
    </w:p>
    <w:p w14:paraId="64385463" w14:textId="77777777" w:rsidR="00776696" w:rsidRPr="002E75C1" w:rsidRDefault="00776696" w:rsidP="000A1748">
      <w:pPr>
        <w:pStyle w:val="EO-tekst-splono"/>
        <w:rPr>
          <w:noProof w:val="0"/>
        </w:rPr>
      </w:pPr>
    </w:p>
    <w:p w14:paraId="085B42AB" w14:textId="69FB0750" w:rsidR="008F121B" w:rsidRPr="002E75C1" w:rsidRDefault="00B162B4" w:rsidP="00B162B4">
      <w:pPr>
        <w:pStyle w:val="EO-P3"/>
        <w:rPr>
          <w:noProof w:val="0"/>
        </w:rPr>
      </w:pPr>
      <w:bookmarkStart w:id="107" w:name="_Toc218080040"/>
      <w:r w:rsidRPr="002E75C1">
        <w:rPr>
          <w:noProof w:val="0"/>
        </w:rPr>
        <w:t>Skladišče Sk26 – Centralno skladišče za surovine in izdelke</w:t>
      </w:r>
      <w:bookmarkEnd w:id="107"/>
    </w:p>
    <w:p w14:paraId="08B24888" w14:textId="1882B3EA" w:rsidR="00756075" w:rsidRPr="002E75C1" w:rsidRDefault="00756075" w:rsidP="00756075">
      <w:pPr>
        <w:pStyle w:val="EO-tekst-splono"/>
        <w:rPr>
          <w:rFonts w:cs="Tahoma"/>
          <w:noProof w:val="0"/>
        </w:rPr>
      </w:pPr>
      <w:r w:rsidRPr="002E75C1">
        <w:rPr>
          <w:rFonts w:cs="Tahoma"/>
          <w:noProof w:val="0"/>
        </w:rPr>
        <w:t>Opise v nadaljevanju smo povzeli po PID dokumentaciji, Projekt izvedenih del, št. načrta 1153/2022, ki ga je dne 14. 11. 2024 izdelal pooblaščeni projektant podjetja REAKTOR d.o.o., Vinica 42c, Vinica.</w:t>
      </w:r>
    </w:p>
    <w:p w14:paraId="60D2121E" w14:textId="77777777" w:rsidR="00756075" w:rsidRPr="002E75C1" w:rsidRDefault="00756075" w:rsidP="00756075">
      <w:pPr>
        <w:pStyle w:val="EO-tekst-splono"/>
        <w:rPr>
          <w:noProof w:val="0"/>
        </w:rPr>
      </w:pPr>
    </w:p>
    <w:p w14:paraId="0839C223" w14:textId="176B362C" w:rsidR="00B162B4" w:rsidRPr="002E75C1" w:rsidRDefault="003C1FB2" w:rsidP="00B162B4">
      <w:pPr>
        <w:pStyle w:val="EO-P4"/>
        <w:tabs>
          <w:tab w:val="clear" w:pos="3261"/>
        </w:tabs>
        <w:ind w:left="1134"/>
        <w:rPr>
          <w:noProof w:val="0"/>
        </w:rPr>
      </w:pPr>
      <w:bookmarkStart w:id="108" w:name="_Toc218080041"/>
      <w:r w:rsidRPr="002E75C1">
        <w:rPr>
          <w:noProof w:val="0"/>
        </w:rPr>
        <w:t>Značilnosti tehnološkega procesa glede požarne obremenitve</w:t>
      </w:r>
      <w:r w:rsidR="0076711B" w:rsidRPr="002E75C1">
        <w:rPr>
          <w:noProof w:val="0"/>
        </w:rPr>
        <w:fldChar w:fldCharType="begin"/>
      </w:r>
      <w:r w:rsidR="0076711B" w:rsidRPr="002E75C1">
        <w:rPr>
          <w:noProof w:val="0"/>
        </w:rPr>
        <w:instrText xml:space="preserve"> REF _Ref202145366 \r \h </w:instrText>
      </w:r>
      <w:r w:rsidR="0076711B" w:rsidRPr="002E75C1">
        <w:rPr>
          <w:noProof w:val="0"/>
        </w:rPr>
      </w:r>
      <w:r w:rsidR="0076711B" w:rsidRPr="002E75C1">
        <w:rPr>
          <w:noProof w:val="0"/>
        </w:rPr>
        <w:fldChar w:fldCharType="separate"/>
      </w:r>
      <w:r w:rsidR="00DB7651">
        <w:rPr>
          <w:noProof w:val="0"/>
        </w:rPr>
        <w:t>/12/</w:t>
      </w:r>
      <w:bookmarkEnd w:id="108"/>
      <w:r w:rsidR="0076711B" w:rsidRPr="002E75C1">
        <w:rPr>
          <w:noProof w:val="0"/>
        </w:rPr>
        <w:fldChar w:fldCharType="end"/>
      </w:r>
      <w:r w:rsidR="0076711B" w:rsidRPr="002E75C1">
        <w:rPr>
          <w:noProof w:val="0"/>
        </w:rPr>
        <w:t xml:space="preserve"> </w:t>
      </w:r>
    </w:p>
    <w:p w14:paraId="383FBE99" w14:textId="526B843D" w:rsidR="003C1FB2" w:rsidRPr="002E75C1" w:rsidRDefault="003C1FB2" w:rsidP="003C1FB2">
      <w:pPr>
        <w:pStyle w:val="EO-tekst-splono"/>
        <w:rPr>
          <w:noProof w:val="0"/>
        </w:rPr>
      </w:pPr>
      <w:r w:rsidRPr="002E75C1">
        <w:rPr>
          <w:noProof w:val="0"/>
        </w:rPr>
        <w:t>V okviru projektne dokumentacije se izvede načrt požarne varnosti.</w:t>
      </w:r>
    </w:p>
    <w:p w14:paraId="0D16F34D" w14:textId="75494358" w:rsidR="003C1FB2" w:rsidRPr="002E75C1" w:rsidRDefault="003C1FB2" w:rsidP="003C1FB2">
      <w:pPr>
        <w:pStyle w:val="EO-tekst-splono"/>
        <w:rPr>
          <w:noProof w:val="0"/>
        </w:rPr>
      </w:pPr>
    </w:p>
    <w:p w14:paraId="448099CE" w14:textId="77777777" w:rsidR="003C1FB2" w:rsidRPr="002E75C1" w:rsidRDefault="003C1FB2" w:rsidP="003C1FB2">
      <w:pPr>
        <w:pStyle w:val="EO-tekst-splono"/>
        <w:rPr>
          <w:noProof w:val="0"/>
        </w:rPr>
      </w:pPr>
      <w:r w:rsidRPr="002E75C1">
        <w:rPr>
          <w:noProof w:val="0"/>
        </w:rPr>
        <w:t xml:space="preserve">Potrebno je zagotoviti požarno varovanje lovilnega bazena cisternskega skladišča s peno. Stoječe rezervoarje je potrebno opremiti s šobami in razvodom za potrebe hlajenja rezervoarjev. Napajanje </w:t>
      </w:r>
      <w:proofErr w:type="spellStart"/>
      <w:r w:rsidRPr="002E75C1">
        <w:rPr>
          <w:noProof w:val="0"/>
        </w:rPr>
        <w:t>sprinkler</w:t>
      </w:r>
      <w:proofErr w:type="spellEnd"/>
      <w:r w:rsidRPr="002E75C1">
        <w:rPr>
          <w:noProof w:val="0"/>
        </w:rPr>
        <w:t xml:space="preserve"> instalacije naj se izvede iz nove podpostaje ob cisternskem skladišču. Oskrba s požarno vodo naj se vrši preko novega črpališča in bazena požarne vode. </w:t>
      </w:r>
    </w:p>
    <w:p w14:paraId="7ECDAAA9" w14:textId="77777777" w:rsidR="003C1FB2" w:rsidRPr="002E75C1" w:rsidRDefault="003C1FB2" w:rsidP="003C1FB2">
      <w:pPr>
        <w:pStyle w:val="EO-tekst-splono"/>
        <w:rPr>
          <w:noProof w:val="0"/>
        </w:rPr>
      </w:pPr>
    </w:p>
    <w:p w14:paraId="14993C98" w14:textId="1C0DE06B" w:rsidR="003C1FB2" w:rsidRPr="002E75C1" w:rsidRDefault="003C1FB2" w:rsidP="003C1FB2">
      <w:pPr>
        <w:pStyle w:val="EO-tekst-splono"/>
        <w:rPr>
          <w:noProof w:val="0"/>
        </w:rPr>
      </w:pPr>
      <w:proofErr w:type="spellStart"/>
      <w:r w:rsidRPr="002E75C1">
        <w:rPr>
          <w:noProof w:val="0"/>
        </w:rPr>
        <w:t>Sprinkler</w:t>
      </w:r>
      <w:proofErr w:type="spellEnd"/>
      <w:r w:rsidRPr="002E75C1">
        <w:rPr>
          <w:noProof w:val="0"/>
        </w:rPr>
        <w:t xml:space="preserve"> instalacija je namenjena aktivni zaščiti prostorov pred požarom s ciljem varovanja človeških življenj, tehnološke opreme ter objekta. Nadstrešnica je novogradnja ter še ni opremljena s sistemom za</w:t>
      </w:r>
      <w:r w:rsidR="0076711B" w:rsidRPr="002E75C1">
        <w:rPr>
          <w:noProof w:val="0"/>
        </w:rPr>
        <w:t xml:space="preserve"> </w:t>
      </w:r>
      <w:r w:rsidRPr="002E75C1">
        <w:rPr>
          <w:noProof w:val="0"/>
        </w:rPr>
        <w:t xml:space="preserve">gašenje. </w:t>
      </w:r>
      <w:proofErr w:type="spellStart"/>
      <w:r w:rsidRPr="002E75C1">
        <w:rPr>
          <w:noProof w:val="0"/>
        </w:rPr>
        <w:t>Sprinkler</w:t>
      </w:r>
      <w:r w:rsidR="0076711B" w:rsidRPr="002E75C1">
        <w:rPr>
          <w:noProof w:val="0"/>
        </w:rPr>
        <w:t>i</w:t>
      </w:r>
      <w:r w:rsidRPr="002E75C1">
        <w:rPr>
          <w:noProof w:val="0"/>
        </w:rPr>
        <w:t>zacijo</w:t>
      </w:r>
      <w:proofErr w:type="spellEnd"/>
      <w:r w:rsidRPr="002E75C1">
        <w:rPr>
          <w:noProof w:val="0"/>
        </w:rPr>
        <w:t xml:space="preserve"> je potrebno izdelati skladno s NFPA11 in NFPA15. </w:t>
      </w:r>
    </w:p>
    <w:p w14:paraId="6187211F" w14:textId="77777777" w:rsidR="003C1FB2" w:rsidRPr="002E75C1" w:rsidRDefault="003C1FB2" w:rsidP="003C1FB2">
      <w:pPr>
        <w:pStyle w:val="EO-tekst-splono"/>
        <w:rPr>
          <w:noProof w:val="0"/>
        </w:rPr>
      </w:pPr>
    </w:p>
    <w:p w14:paraId="55B65501" w14:textId="180E9069" w:rsidR="003C1FB2" w:rsidRPr="002E75C1" w:rsidRDefault="003C1FB2" w:rsidP="003C1FB2">
      <w:pPr>
        <w:pStyle w:val="EO-tekst-splono"/>
        <w:rPr>
          <w:noProof w:val="0"/>
        </w:rPr>
      </w:pPr>
      <w:r w:rsidRPr="002E75C1">
        <w:rPr>
          <w:noProof w:val="0"/>
        </w:rPr>
        <w:t xml:space="preserve">Sistemi za požarno varovanje cisternskega skladišča je zasnovan kot </w:t>
      </w:r>
      <w:proofErr w:type="spellStart"/>
      <w:r w:rsidRPr="002E75C1">
        <w:rPr>
          <w:noProof w:val="0"/>
        </w:rPr>
        <w:t>deluge</w:t>
      </w:r>
      <w:proofErr w:type="spellEnd"/>
      <w:r w:rsidRPr="002E75C1">
        <w:rPr>
          <w:noProof w:val="0"/>
        </w:rPr>
        <w:t xml:space="preserve"> sistem. </w:t>
      </w:r>
      <w:proofErr w:type="spellStart"/>
      <w:r w:rsidRPr="002E75C1">
        <w:rPr>
          <w:noProof w:val="0"/>
        </w:rPr>
        <w:t>Sprinkler</w:t>
      </w:r>
      <w:proofErr w:type="spellEnd"/>
      <w:r w:rsidRPr="002E75C1">
        <w:rPr>
          <w:noProof w:val="0"/>
        </w:rPr>
        <w:t xml:space="preserve"> omrežje </w:t>
      </w:r>
      <w:proofErr w:type="spellStart"/>
      <w:r w:rsidRPr="002E75C1">
        <w:rPr>
          <w:noProof w:val="0"/>
        </w:rPr>
        <w:t>deluge</w:t>
      </w:r>
      <w:proofErr w:type="spellEnd"/>
      <w:r w:rsidRPr="002E75C1">
        <w:rPr>
          <w:noProof w:val="0"/>
        </w:rPr>
        <w:t xml:space="preserve"> sistema je prazen (brez vode ali zraka) in ni nevarnosti zmrzovanja. Sistem se aktivira tako, da požarni alarmni sistem pošlje požarni signal </w:t>
      </w:r>
      <w:proofErr w:type="spellStart"/>
      <w:r w:rsidRPr="002E75C1">
        <w:rPr>
          <w:noProof w:val="0"/>
        </w:rPr>
        <w:t>sprinkler</w:t>
      </w:r>
      <w:proofErr w:type="spellEnd"/>
      <w:r w:rsidRPr="002E75C1">
        <w:rPr>
          <w:noProof w:val="0"/>
        </w:rPr>
        <w:t xml:space="preserve"> postaji in nato lokalna gasilna centrala aktivira ustrezen </w:t>
      </w:r>
      <w:proofErr w:type="spellStart"/>
      <w:r w:rsidRPr="002E75C1">
        <w:rPr>
          <w:noProof w:val="0"/>
        </w:rPr>
        <w:t>deluge</w:t>
      </w:r>
      <w:proofErr w:type="spellEnd"/>
      <w:r w:rsidRPr="002E75C1">
        <w:rPr>
          <w:noProof w:val="0"/>
        </w:rPr>
        <w:t xml:space="preserve"> alarmni ventil. </w:t>
      </w:r>
    </w:p>
    <w:p w14:paraId="40C347A8" w14:textId="77777777" w:rsidR="003C1FB2" w:rsidRPr="002E75C1" w:rsidRDefault="003C1FB2" w:rsidP="003C1FB2">
      <w:pPr>
        <w:pStyle w:val="EO-tekst-splono"/>
        <w:rPr>
          <w:noProof w:val="0"/>
        </w:rPr>
      </w:pPr>
    </w:p>
    <w:p w14:paraId="4EE7F3A2" w14:textId="77777777" w:rsidR="003C1FB2" w:rsidRPr="002E75C1" w:rsidRDefault="003C1FB2" w:rsidP="003C1FB2">
      <w:pPr>
        <w:pStyle w:val="EO-tekst-splono"/>
        <w:rPr>
          <w:noProof w:val="0"/>
        </w:rPr>
      </w:pPr>
      <w:r w:rsidRPr="002E75C1">
        <w:rPr>
          <w:noProof w:val="0"/>
        </w:rPr>
        <w:t xml:space="preserve">Scenariji gašenja požara: </w:t>
      </w:r>
    </w:p>
    <w:p w14:paraId="337A79C0" w14:textId="5448D41B" w:rsidR="003C1FB2" w:rsidRPr="002E75C1" w:rsidRDefault="003C1FB2" w:rsidP="00B845F2">
      <w:pPr>
        <w:pStyle w:val="EO-tekst-splono"/>
        <w:numPr>
          <w:ilvl w:val="0"/>
          <w:numId w:val="34"/>
        </w:numPr>
        <w:rPr>
          <w:noProof w:val="0"/>
        </w:rPr>
      </w:pPr>
      <w:r w:rsidRPr="002E75C1">
        <w:rPr>
          <w:noProof w:val="0"/>
        </w:rPr>
        <w:t>Požar cisternskega skladišča C – Cona 1:</w:t>
      </w:r>
    </w:p>
    <w:p w14:paraId="7C9D83CD" w14:textId="08FDE994" w:rsidR="003C1FB2" w:rsidRPr="002E75C1" w:rsidRDefault="003C1FB2" w:rsidP="00B845F2">
      <w:pPr>
        <w:pStyle w:val="EO-tekst-splono"/>
        <w:numPr>
          <w:ilvl w:val="0"/>
          <w:numId w:val="35"/>
        </w:numPr>
        <w:rPr>
          <w:noProof w:val="0"/>
        </w:rPr>
      </w:pPr>
      <w:r w:rsidRPr="002E75C1">
        <w:rPr>
          <w:noProof w:val="0"/>
        </w:rPr>
        <w:t>Gašenje s peno celotnega lovilnega bazena C - Hlajenje rezervoarja cona 1 in cona 2,</w:t>
      </w:r>
    </w:p>
    <w:p w14:paraId="41D6537F" w14:textId="0FF6771C" w:rsidR="003C1FB2" w:rsidRPr="002E75C1" w:rsidRDefault="003C1FB2" w:rsidP="00B845F2">
      <w:pPr>
        <w:pStyle w:val="EO-tekst-splono"/>
        <w:numPr>
          <w:ilvl w:val="0"/>
          <w:numId w:val="35"/>
        </w:numPr>
        <w:rPr>
          <w:noProof w:val="0"/>
        </w:rPr>
      </w:pPr>
      <w:r w:rsidRPr="002E75C1">
        <w:rPr>
          <w:noProof w:val="0"/>
        </w:rPr>
        <w:t xml:space="preserve">Gašenje z monitorjem na zahodu (nad tehnološkim mostom); </w:t>
      </w:r>
    </w:p>
    <w:p w14:paraId="564E0B13" w14:textId="7D442451" w:rsidR="003C1FB2" w:rsidRPr="002E75C1" w:rsidRDefault="003C1FB2" w:rsidP="00B845F2">
      <w:pPr>
        <w:pStyle w:val="EO-tekst-splono"/>
        <w:numPr>
          <w:ilvl w:val="0"/>
          <w:numId w:val="34"/>
        </w:numPr>
        <w:rPr>
          <w:noProof w:val="0"/>
        </w:rPr>
      </w:pPr>
      <w:r w:rsidRPr="002E75C1">
        <w:rPr>
          <w:noProof w:val="0"/>
        </w:rPr>
        <w:t>Požar cisternskega skladišča C – Cona 2:</w:t>
      </w:r>
    </w:p>
    <w:p w14:paraId="0B0BACE0" w14:textId="27A0451E" w:rsidR="003C1FB2" w:rsidRPr="002E75C1" w:rsidRDefault="003C1FB2" w:rsidP="00B845F2">
      <w:pPr>
        <w:pStyle w:val="EO-tekst-splono"/>
        <w:numPr>
          <w:ilvl w:val="0"/>
          <w:numId w:val="35"/>
        </w:numPr>
        <w:rPr>
          <w:noProof w:val="0"/>
        </w:rPr>
      </w:pPr>
      <w:r w:rsidRPr="002E75C1">
        <w:rPr>
          <w:noProof w:val="0"/>
        </w:rPr>
        <w:t>Gašenje s peno celotnega lovilnega bazena C - Hlajenje rezervoarja cona 1 in cona 2 in cona 3,</w:t>
      </w:r>
    </w:p>
    <w:p w14:paraId="59F3C01A" w14:textId="4A8851FC" w:rsidR="003C1FB2" w:rsidRPr="002E75C1" w:rsidRDefault="003C1FB2" w:rsidP="00B845F2">
      <w:pPr>
        <w:pStyle w:val="EO-tekst-splono"/>
        <w:numPr>
          <w:ilvl w:val="0"/>
          <w:numId w:val="35"/>
        </w:numPr>
        <w:rPr>
          <w:noProof w:val="0"/>
        </w:rPr>
      </w:pPr>
      <w:r w:rsidRPr="002E75C1">
        <w:rPr>
          <w:noProof w:val="0"/>
        </w:rPr>
        <w:t xml:space="preserve">Gašenje z monitorjem na zahodu (nad tehnološkim mostom); </w:t>
      </w:r>
    </w:p>
    <w:p w14:paraId="771D7E28" w14:textId="569ED01B" w:rsidR="003C1FB2" w:rsidRPr="002E75C1" w:rsidRDefault="003C1FB2" w:rsidP="00B845F2">
      <w:pPr>
        <w:pStyle w:val="EO-tekst-splono"/>
        <w:numPr>
          <w:ilvl w:val="0"/>
          <w:numId w:val="34"/>
        </w:numPr>
        <w:rPr>
          <w:noProof w:val="0"/>
        </w:rPr>
      </w:pPr>
      <w:r w:rsidRPr="002E75C1">
        <w:rPr>
          <w:noProof w:val="0"/>
        </w:rPr>
        <w:t>Požar cisternskega skladišča C – Cona 3:</w:t>
      </w:r>
    </w:p>
    <w:p w14:paraId="417DC722" w14:textId="56A01575" w:rsidR="003C1FB2" w:rsidRPr="002E75C1" w:rsidRDefault="003C1FB2" w:rsidP="00B845F2">
      <w:pPr>
        <w:pStyle w:val="EO-tekst-splono"/>
        <w:numPr>
          <w:ilvl w:val="0"/>
          <w:numId w:val="35"/>
        </w:numPr>
        <w:rPr>
          <w:noProof w:val="0"/>
        </w:rPr>
      </w:pPr>
      <w:r w:rsidRPr="002E75C1">
        <w:rPr>
          <w:noProof w:val="0"/>
        </w:rPr>
        <w:t xml:space="preserve">Gašenje s peno celotnega lovilnega bazena C - Hlajenje rezervoarja cona 2 in cona 3 in cona 4, </w:t>
      </w:r>
    </w:p>
    <w:p w14:paraId="114D2DE9" w14:textId="47E92793" w:rsidR="003C1FB2" w:rsidRPr="002E75C1" w:rsidRDefault="003C1FB2" w:rsidP="00B845F2">
      <w:pPr>
        <w:pStyle w:val="EO-tekst-splono"/>
        <w:numPr>
          <w:ilvl w:val="0"/>
          <w:numId w:val="35"/>
        </w:numPr>
        <w:rPr>
          <w:noProof w:val="0"/>
        </w:rPr>
      </w:pPr>
      <w:r w:rsidRPr="002E75C1">
        <w:rPr>
          <w:noProof w:val="0"/>
        </w:rPr>
        <w:t>Gašenje z monitorjem na zahodu (nad tehnološkim mostom);</w:t>
      </w:r>
    </w:p>
    <w:p w14:paraId="58E6ECDB" w14:textId="41A3C101" w:rsidR="003C1FB2" w:rsidRPr="002E75C1" w:rsidRDefault="003C1FB2" w:rsidP="00B845F2">
      <w:pPr>
        <w:pStyle w:val="EO-tekst-splono"/>
        <w:numPr>
          <w:ilvl w:val="0"/>
          <w:numId w:val="34"/>
        </w:numPr>
        <w:rPr>
          <w:noProof w:val="0"/>
        </w:rPr>
      </w:pPr>
      <w:r w:rsidRPr="002E75C1">
        <w:rPr>
          <w:noProof w:val="0"/>
        </w:rPr>
        <w:t>Požar cisternskega skladišča C – Cona 4:</w:t>
      </w:r>
    </w:p>
    <w:p w14:paraId="2E1963A7" w14:textId="215861B8" w:rsidR="003C1FB2" w:rsidRPr="002E75C1" w:rsidRDefault="003C1FB2" w:rsidP="00B845F2">
      <w:pPr>
        <w:pStyle w:val="EO-tekst-splono"/>
        <w:numPr>
          <w:ilvl w:val="0"/>
          <w:numId w:val="35"/>
        </w:numPr>
        <w:rPr>
          <w:noProof w:val="0"/>
        </w:rPr>
      </w:pPr>
      <w:r w:rsidRPr="002E75C1">
        <w:rPr>
          <w:noProof w:val="0"/>
        </w:rPr>
        <w:t xml:space="preserve">Gašenje s peno celotnega lovilnega bazena C - Hlajenje rezervoarja cona 3 in cona 4 in cona 5, </w:t>
      </w:r>
    </w:p>
    <w:p w14:paraId="1F10CC32" w14:textId="4A6F0D27" w:rsidR="003C1FB2" w:rsidRPr="002E75C1" w:rsidRDefault="003C1FB2" w:rsidP="00B845F2">
      <w:pPr>
        <w:pStyle w:val="EO-tekst-splono"/>
        <w:numPr>
          <w:ilvl w:val="0"/>
          <w:numId w:val="35"/>
        </w:numPr>
        <w:rPr>
          <w:noProof w:val="0"/>
        </w:rPr>
      </w:pPr>
      <w:r w:rsidRPr="002E75C1">
        <w:rPr>
          <w:noProof w:val="0"/>
        </w:rPr>
        <w:t xml:space="preserve">Gašenje z monitorjem na zahodu (nad tehnološkim mostom); </w:t>
      </w:r>
    </w:p>
    <w:p w14:paraId="62765B6D" w14:textId="19220D90" w:rsidR="003C1FB2" w:rsidRPr="002E75C1" w:rsidRDefault="003C1FB2" w:rsidP="00B845F2">
      <w:pPr>
        <w:pStyle w:val="EO-tekst-splono"/>
        <w:numPr>
          <w:ilvl w:val="0"/>
          <w:numId w:val="34"/>
        </w:numPr>
        <w:rPr>
          <w:noProof w:val="0"/>
        </w:rPr>
      </w:pPr>
      <w:r w:rsidRPr="002E75C1">
        <w:rPr>
          <w:noProof w:val="0"/>
        </w:rPr>
        <w:t>Požar cisternskega skladišča C – Cona 5:</w:t>
      </w:r>
    </w:p>
    <w:p w14:paraId="719E4674" w14:textId="5979FA82" w:rsidR="003C1FB2" w:rsidRPr="002E75C1" w:rsidRDefault="003C1FB2" w:rsidP="00B845F2">
      <w:pPr>
        <w:pStyle w:val="EO-tekst-splono"/>
        <w:numPr>
          <w:ilvl w:val="0"/>
          <w:numId w:val="35"/>
        </w:numPr>
        <w:rPr>
          <w:noProof w:val="0"/>
        </w:rPr>
      </w:pPr>
      <w:r w:rsidRPr="002E75C1">
        <w:rPr>
          <w:noProof w:val="0"/>
        </w:rPr>
        <w:t xml:space="preserve">Gašenje s peno celotnega lovilnega bazena C - Hlajenje rezervoarja cona 4 in cona 5, </w:t>
      </w:r>
    </w:p>
    <w:p w14:paraId="6001B285" w14:textId="0F5C0D61" w:rsidR="003C1FB2" w:rsidRPr="002E75C1" w:rsidRDefault="003C1FB2" w:rsidP="00B845F2">
      <w:pPr>
        <w:pStyle w:val="EO-tekst-splono"/>
        <w:numPr>
          <w:ilvl w:val="0"/>
          <w:numId w:val="35"/>
        </w:numPr>
        <w:rPr>
          <w:noProof w:val="0"/>
        </w:rPr>
      </w:pPr>
      <w:r w:rsidRPr="002E75C1">
        <w:rPr>
          <w:noProof w:val="0"/>
        </w:rPr>
        <w:t>Gašenje z monitorjem na zahodu (nad tehnološkim mostom);</w:t>
      </w:r>
    </w:p>
    <w:p w14:paraId="3C2A8530" w14:textId="05ABC0A7" w:rsidR="003C1FB2" w:rsidRPr="002E75C1" w:rsidRDefault="003C1FB2" w:rsidP="00B845F2">
      <w:pPr>
        <w:pStyle w:val="EO-tekst-splono"/>
        <w:numPr>
          <w:ilvl w:val="0"/>
          <w:numId w:val="34"/>
        </w:numPr>
        <w:rPr>
          <w:noProof w:val="0"/>
        </w:rPr>
      </w:pPr>
      <w:r w:rsidRPr="002E75C1">
        <w:rPr>
          <w:noProof w:val="0"/>
        </w:rPr>
        <w:t xml:space="preserve">Požar cisternskega skladišča B: </w:t>
      </w:r>
    </w:p>
    <w:p w14:paraId="4644595B" w14:textId="04C7F26C" w:rsidR="003C1FB2" w:rsidRPr="002E75C1" w:rsidRDefault="003C1FB2" w:rsidP="00B845F2">
      <w:pPr>
        <w:pStyle w:val="EO-tekst-splono"/>
        <w:numPr>
          <w:ilvl w:val="0"/>
          <w:numId w:val="35"/>
        </w:numPr>
        <w:rPr>
          <w:noProof w:val="0"/>
        </w:rPr>
      </w:pPr>
      <w:r w:rsidRPr="002E75C1">
        <w:rPr>
          <w:noProof w:val="0"/>
        </w:rPr>
        <w:t xml:space="preserve">Gašenje s peno celotnega lovilnega bazena B, </w:t>
      </w:r>
    </w:p>
    <w:p w14:paraId="4724C682" w14:textId="25D5591A" w:rsidR="003C1FB2" w:rsidRPr="002E75C1" w:rsidRDefault="003C1FB2" w:rsidP="00B845F2">
      <w:pPr>
        <w:pStyle w:val="EO-tekst-splono"/>
        <w:numPr>
          <w:ilvl w:val="0"/>
          <w:numId w:val="35"/>
        </w:numPr>
        <w:rPr>
          <w:noProof w:val="0"/>
        </w:rPr>
      </w:pPr>
      <w:r w:rsidRPr="002E75C1">
        <w:rPr>
          <w:noProof w:val="0"/>
        </w:rPr>
        <w:t xml:space="preserve">Gašenje z monitorjem na vzhodu (nad objektom </w:t>
      </w:r>
      <w:proofErr w:type="spellStart"/>
      <w:r w:rsidRPr="002E75C1">
        <w:rPr>
          <w:noProof w:val="0"/>
        </w:rPr>
        <w:t>Melapan</w:t>
      </w:r>
      <w:proofErr w:type="spellEnd"/>
      <w:r w:rsidRPr="002E75C1">
        <w:rPr>
          <w:noProof w:val="0"/>
        </w:rPr>
        <w:t xml:space="preserve">); </w:t>
      </w:r>
    </w:p>
    <w:p w14:paraId="68E049E2" w14:textId="595ED319" w:rsidR="003C1FB2" w:rsidRPr="002E75C1" w:rsidRDefault="003C1FB2" w:rsidP="00B845F2">
      <w:pPr>
        <w:pStyle w:val="EO-tekst-splono"/>
        <w:numPr>
          <w:ilvl w:val="0"/>
          <w:numId w:val="34"/>
        </w:numPr>
        <w:rPr>
          <w:noProof w:val="0"/>
        </w:rPr>
      </w:pPr>
      <w:r w:rsidRPr="002E75C1">
        <w:rPr>
          <w:noProof w:val="0"/>
        </w:rPr>
        <w:t xml:space="preserve">Požar cisternskega skladišča A in D: </w:t>
      </w:r>
    </w:p>
    <w:p w14:paraId="7F7F4913" w14:textId="22C4737C" w:rsidR="003C1FB2" w:rsidRPr="002E75C1" w:rsidRDefault="003C1FB2" w:rsidP="00B845F2">
      <w:pPr>
        <w:pStyle w:val="EO-tekst-splono"/>
        <w:numPr>
          <w:ilvl w:val="0"/>
          <w:numId w:val="35"/>
        </w:numPr>
        <w:rPr>
          <w:noProof w:val="0"/>
        </w:rPr>
      </w:pPr>
      <w:r w:rsidRPr="002E75C1">
        <w:rPr>
          <w:noProof w:val="0"/>
        </w:rPr>
        <w:t xml:space="preserve">Gašenje s peno celotnega lovilnega bazena A in D, </w:t>
      </w:r>
    </w:p>
    <w:p w14:paraId="51236645" w14:textId="655DDC1C" w:rsidR="003C1FB2" w:rsidRPr="002E75C1" w:rsidRDefault="003C1FB2" w:rsidP="00B845F2">
      <w:pPr>
        <w:pStyle w:val="EO-tekst-splono"/>
        <w:numPr>
          <w:ilvl w:val="0"/>
          <w:numId w:val="35"/>
        </w:numPr>
        <w:rPr>
          <w:noProof w:val="0"/>
        </w:rPr>
      </w:pPr>
      <w:r w:rsidRPr="002E75C1">
        <w:rPr>
          <w:noProof w:val="0"/>
        </w:rPr>
        <w:t xml:space="preserve">Gašenje z monitorjem na vzhodu (nad objektom </w:t>
      </w:r>
      <w:proofErr w:type="spellStart"/>
      <w:r w:rsidRPr="002E75C1">
        <w:rPr>
          <w:noProof w:val="0"/>
        </w:rPr>
        <w:t>Melapan</w:t>
      </w:r>
      <w:proofErr w:type="spellEnd"/>
      <w:r w:rsidRPr="002E75C1">
        <w:rPr>
          <w:noProof w:val="0"/>
        </w:rPr>
        <w:t>).</w:t>
      </w:r>
    </w:p>
    <w:p w14:paraId="018B5595" w14:textId="77777777" w:rsidR="003C1FB2" w:rsidRPr="002E75C1" w:rsidRDefault="003C1FB2" w:rsidP="003C1FB2">
      <w:pPr>
        <w:pStyle w:val="EO-tekst-splono"/>
        <w:rPr>
          <w:noProof w:val="0"/>
        </w:rPr>
      </w:pPr>
    </w:p>
    <w:p w14:paraId="58337527" w14:textId="5CD20EB6" w:rsidR="003C1FB2" w:rsidRPr="002E75C1" w:rsidRDefault="003C1FB2" w:rsidP="003C1FB2">
      <w:pPr>
        <w:pStyle w:val="EO-tekst-splono"/>
        <w:rPr>
          <w:noProof w:val="0"/>
        </w:rPr>
      </w:pPr>
      <w:r w:rsidRPr="002E75C1">
        <w:rPr>
          <w:noProof w:val="0"/>
        </w:rPr>
        <w:t xml:space="preserve">Na območju pretakališča je predvideno avtomatsko in ročno javljanje požara, ki bo imelo tudi funkcije požarnega krmiljenja (proženje vgrajenih naprav za požarno hlajenje in gašenje).  </w:t>
      </w:r>
    </w:p>
    <w:p w14:paraId="4922503B" w14:textId="77777777" w:rsidR="003C1FB2" w:rsidRPr="002E75C1" w:rsidRDefault="003C1FB2" w:rsidP="003C1FB2">
      <w:pPr>
        <w:pStyle w:val="EO-tekst-splono"/>
        <w:rPr>
          <w:noProof w:val="0"/>
        </w:rPr>
      </w:pPr>
    </w:p>
    <w:p w14:paraId="446CB2F6" w14:textId="77777777" w:rsidR="003C1FB2" w:rsidRPr="002E75C1" w:rsidRDefault="003C1FB2" w:rsidP="003C1FB2">
      <w:pPr>
        <w:pStyle w:val="EO-tekst-splono"/>
        <w:rPr>
          <w:b/>
          <w:bCs/>
          <w:noProof w:val="0"/>
          <w:u w:val="single"/>
        </w:rPr>
      </w:pPr>
      <w:r w:rsidRPr="002E75C1">
        <w:rPr>
          <w:b/>
          <w:bCs/>
          <w:noProof w:val="0"/>
          <w:u w:val="single"/>
        </w:rPr>
        <w:t xml:space="preserve">Sistem za gašenje </w:t>
      </w:r>
    </w:p>
    <w:p w14:paraId="2499F9B8" w14:textId="0E7B15EE" w:rsidR="003C1FB2" w:rsidRPr="002E75C1" w:rsidRDefault="003C1FB2" w:rsidP="003C1FB2">
      <w:pPr>
        <w:pStyle w:val="EO-tekst-splono"/>
        <w:rPr>
          <w:noProof w:val="0"/>
        </w:rPr>
      </w:pPr>
      <w:r w:rsidRPr="002E75C1">
        <w:rPr>
          <w:noProof w:val="0"/>
        </w:rPr>
        <w:t xml:space="preserve">Pretakališče je opremljeno za aktivno gašenje s </w:t>
      </w:r>
      <w:proofErr w:type="spellStart"/>
      <w:r w:rsidRPr="002E75C1">
        <w:rPr>
          <w:noProof w:val="0"/>
        </w:rPr>
        <w:t>sprinkler</w:t>
      </w:r>
      <w:proofErr w:type="spellEnd"/>
      <w:r w:rsidRPr="002E75C1">
        <w:rPr>
          <w:noProof w:val="0"/>
        </w:rPr>
        <w:t xml:space="preserve"> sistemom s peno ter dodatnima gasilnima topovoma na vsaki strani pretakališča. Namenjena je aktivni protipožarni zaščiti objekta pred požarom s ciljem varovanja ljudi, opreme in objekta samega. Za gašenje se uporablja voda pod pritiskom </w:t>
      </w:r>
      <w:r w:rsidR="00756075" w:rsidRPr="002E75C1">
        <w:rPr>
          <w:noProof w:val="0"/>
        </w:rPr>
        <w:t>z</w:t>
      </w:r>
      <w:r w:rsidRPr="002E75C1">
        <w:rPr>
          <w:noProof w:val="0"/>
        </w:rPr>
        <w:t xml:space="preserve"> dodatkom pene, ki pri gašenju požara izpareva in iz ognja ter njegove okolice odvzema toplotno energijo. </w:t>
      </w:r>
      <w:proofErr w:type="spellStart"/>
      <w:r w:rsidR="00020037" w:rsidRPr="002E75C1">
        <w:rPr>
          <w:noProof w:val="0"/>
        </w:rPr>
        <w:t>S</w:t>
      </w:r>
      <w:r w:rsidRPr="002E75C1">
        <w:rPr>
          <w:noProof w:val="0"/>
        </w:rPr>
        <w:t>prinkler</w:t>
      </w:r>
      <w:proofErr w:type="spellEnd"/>
      <w:r w:rsidRPr="002E75C1">
        <w:rPr>
          <w:noProof w:val="0"/>
        </w:rPr>
        <w:t xml:space="preserve"> sistem omogoča istočasno zaznavanje požara, signalizacijo oz. javljanje požara in gašenje. Gasilni topovi so povezani tudi preko »</w:t>
      </w:r>
      <w:proofErr w:type="spellStart"/>
      <w:r w:rsidRPr="002E75C1">
        <w:rPr>
          <w:noProof w:val="0"/>
        </w:rPr>
        <w:t>Deluge</w:t>
      </w:r>
      <w:proofErr w:type="spellEnd"/>
      <w:r w:rsidRPr="002E75C1">
        <w:rPr>
          <w:noProof w:val="0"/>
        </w:rPr>
        <w:t xml:space="preserve">« alarmnih ventilov. Vsak gasilni top ima poseben mešalnik pene. Oba topova sta povezana s svojim rezervoarjem za peno. Oskrba s protipožarno vodo bo iz bazena protipožarne vode.  </w:t>
      </w:r>
    </w:p>
    <w:p w14:paraId="5AF5C461" w14:textId="77777777" w:rsidR="00020037" w:rsidRPr="002E75C1" w:rsidRDefault="00020037" w:rsidP="003C1FB2">
      <w:pPr>
        <w:pStyle w:val="EO-tekst-splono"/>
        <w:rPr>
          <w:noProof w:val="0"/>
        </w:rPr>
      </w:pPr>
    </w:p>
    <w:p w14:paraId="420DDB3D" w14:textId="11C08E58" w:rsidR="003C1FB2" w:rsidRPr="002E75C1" w:rsidRDefault="003C1FB2" w:rsidP="003C1FB2">
      <w:pPr>
        <w:pStyle w:val="EO-tekst-splono"/>
        <w:rPr>
          <w:noProof w:val="0"/>
        </w:rPr>
      </w:pPr>
      <w:r w:rsidRPr="002E75C1">
        <w:rPr>
          <w:noProof w:val="0"/>
        </w:rPr>
        <w:t xml:space="preserve">Sistemi so aktivirani tako, da požarni alarmni sistem pošlje požarni signal </w:t>
      </w:r>
      <w:proofErr w:type="spellStart"/>
      <w:r w:rsidRPr="002E75C1">
        <w:rPr>
          <w:noProof w:val="0"/>
        </w:rPr>
        <w:t>sprinklerski</w:t>
      </w:r>
      <w:proofErr w:type="spellEnd"/>
      <w:r w:rsidRPr="002E75C1">
        <w:rPr>
          <w:noProof w:val="0"/>
        </w:rPr>
        <w:t xml:space="preserve"> postaji in nato lokalna gasilna centrala aktivira ustrezen </w:t>
      </w:r>
      <w:proofErr w:type="spellStart"/>
      <w:r w:rsidRPr="002E75C1">
        <w:rPr>
          <w:noProof w:val="0"/>
        </w:rPr>
        <w:t>deluge</w:t>
      </w:r>
      <w:proofErr w:type="spellEnd"/>
      <w:r w:rsidRPr="002E75C1">
        <w:rPr>
          <w:noProof w:val="0"/>
        </w:rPr>
        <w:t xml:space="preserve"> alarmni ventil. Vsi sistemi se aktivirajo preko požarnega alarmnega sistema. Gasilni topovi se lahko </w:t>
      </w:r>
      <w:r w:rsidR="00756075" w:rsidRPr="002E75C1">
        <w:rPr>
          <w:noProof w:val="0"/>
        </w:rPr>
        <w:t>a</w:t>
      </w:r>
      <w:r w:rsidRPr="002E75C1">
        <w:rPr>
          <w:noProof w:val="0"/>
        </w:rPr>
        <w:t xml:space="preserve">ktivirajo samo ročno preko aktivacijskega tipkala. </w:t>
      </w:r>
    </w:p>
    <w:p w14:paraId="28A0935F" w14:textId="77777777" w:rsidR="003C1FB2" w:rsidRPr="002E75C1" w:rsidRDefault="003C1FB2" w:rsidP="003C1FB2">
      <w:pPr>
        <w:pStyle w:val="EO-tekst-splono"/>
        <w:rPr>
          <w:noProof w:val="0"/>
        </w:rPr>
      </w:pPr>
    </w:p>
    <w:p w14:paraId="145D6A95" w14:textId="77777777" w:rsidR="003C1FB2" w:rsidRPr="002E75C1" w:rsidRDefault="003C1FB2" w:rsidP="003C1FB2">
      <w:pPr>
        <w:pStyle w:val="EO-tekst-splono"/>
        <w:rPr>
          <w:b/>
          <w:bCs/>
          <w:noProof w:val="0"/>
          <w:u w:val="single"/>
        </w:rPr>
      </w:pPr>
      <w:r w:rsidRPr="002E75C1">
        <w:rPr>
          <w:b/>
          <w:bCs/>
          <w:noProof w:val="0"/>
          <w:u w:val="single"/>
        </w:rPr>
        <w:t>Javljanje požara</w:t>
      </w:r>
    </w:p>
    <w:p w14:paraId="417EB50D" w14:textId="6172CA0F" w:rsidR="003C1FB2" w:rsidRPr="002E75C1" w:rsidRDefault="003C1FB2" w:rsidP="003C1FB2">
      <w:pPr>
        <w:pStyle w:val="EO-tekst-splono"/>
        <w:rPr>
          <w:noProof w:val="0"/>
        </w:rPr>
      </w:pPr>
      <w:r w:rsidRPr="002E75C1">
        <w:rPr>
          <w:noProof w:val="0"/>
        </w:rPr>
        <w:t xml:space="preserve">Na območju cisternskega skladišča in pretakališčih </w:t>
      </w:r>
      <w:r w:rsidR="00020037" w:rsidRPr="002E75C1">
        <w:rPr>
          <w:noProof w:val="0"/>
        </w:rPr>
        <w:t>je</w:t>
      </w:r>
      <w:r w:rsidRPr="002E75C1">
        <w:rPr>
          <w:noProof w:val="0"/>
        </w:rPr>
        <w:t xml:space="preserve"> zagotovljeno avtomatsko in ročno javljanje požara, ki </w:t>
      </w:r>
      <w:r w:rsidR="00020037" w:rsidRPr="002E75C1">
        <w:rPr>
          <w:noProof w:val="0"/>
        </w:rPr>
        <w:t>ima</w:t>
      </w:r>
      <w:r w:rsidRPr="002E75C1">
        <w:rPr>
          <w:noProof w:val="0"/>
        </w:rPr>
        <w:t xml:space="preserve"> tudi funkcije požarnega krmiljenja (proženje vgrajenih naprav za požarno hlajenje in gašenje</w:t>
      </w:r>
      <w:r w:rsidR="00020037" w:rsidRPr="002E75C1">
        <w:rPr>
          <w:noProof w:val="0"/>
        </w:rPr>
        <w:t>)</w:t>
      </w:r>
      <w:r w:rsidRPr="002E75C1">
        <w:rPr>
          <w:noProof w:val="0"/>
        </w:rPr>
        <w:t xml:space="preserve">.  </w:t>
      </w:r>
    </w:p>
    <w:p w14:paraId="34F49A60" w14:textId="77777777" w:rsidR="003C1FB2" w:rsidRPr="002E75C1" w:rsidRDefault="003C1FB2" w:rsidP="003C1FB2">
      <w:pPr>
        <w:pStyle w:val="EO-tekst-splono"/>
        <w:rPr>
          <w:noProof w:val="0"/>
        </w:rPr>
      </w:pPr>
    </w:p>
    <w:p w14:paraId="26D328DF" w14:textId="2A43E13D" w:rsidR="003C1FB2" w:rsidRPr="002E75C1" w:rsidRDefault="003C1FB2" w:rsidP="003C1FB2">
      <w:pPr>
        <w:pStyle w:val="EO-tekst-splono"/>
        <w:rPr>
          <w:noProof w:val="0"/>
        </w:rPr>
      </w:pPr>
      <w:r w:rsidRPr="002E75C1">
        <w:rPr>
          <w:b/>
          <w:bCs/>
          <w:noProof w:val="0"/>
          <w:u w:val="single"/>
        </w:rPr>
        <w:t>Medsebojne interakcije snovi pri prelivih</w:t>
      </w:r>
    </w:p>
    <w:p w14:paraId="0F361217" w14:textId="219147A6" w:rsidR="003C1FB2" w:rsidRPr="002E75C1" w:rsidRDefault="003C1FB2" w:rsidP="003C1FB2">
      <w:pPr>
        <w:pStyle w:val="EO-tekst-splono"/>
        <w:rPr>
          <w:noProof w:val="0"/>
        </w:rPr>
      </w:pPr>
      <w:r w:rsidRPr="002E75C1">
        <w:rPr>
          <w:noProof w:val="0"/>
        </w:rPr>
        <w:t xml:space="preserve">V skladiščnih rezervoarjih se lahko skladiščijo naslednje kemikalije - Formaldehid 45% - metanol - </w:t>
      </w:r>
      <w:proofErr w:type="spellStart"/>
      <w:r w:rsidRPr="002E75C1">
        <w:rPr>
          <w:noProof w:val="0"/>
        </w:rPr>
        <w:t>izobutanol</w:t>
      </w:r>
      <w:proofErr w:type="spellEnd"/>
      <w:r w:rsidRPr="002E75C1">
        <w:rPr>
          <w:noProof w:val="0"/>
        </w:rPr>
        <w:t xml:space="preserve"> - normal butanol - vodne raztopine, ki vsebujejo zgoraj navedene snovi - produkti – </w:t>
      </w:r>
      <w:proofErr w:type="spellStart"/>
      <w:r w:rsidRPr="002E75C1">
        <w:rPr>
          <w:noProof w:val="0"/>
        </w:rPr>
        <w:t>amino</w:t>
      </w:r>
      <w:proofErr w:type="spellEnd"/>
      <w:r w:rsidRPr="002E75C1">
        <w:rPr>
          <w:noProof w:val="0"/>
        </w:rPr>
        <w:t xml:space="preserve"> smole </w:t>
      </w:r>
      <w:r w:rsidR="00020037" w:rsidRPr="002E75C1">
        <w:rPr>
          <w:noProof w:val="0"/>
        </w:rPr>
        <w:t>–</w:t>
      </w:r>
      <w:r w:rsidRPr="002E75C1">
        <w:rPr>
          <w:noProof w:val="0"/>
        </w:rPr>
        <w:t xml:space="preserve"> DETA</w:t>
      </w:r>
      <w:r w:rsidR="00020037" w:rsidRPr="002E75C1">
        <w:rPr>
          <w:noProof w:val="0"/>
        </w:rPr>
        <w:t xml:space="preserve">. </w:t>
      </w:r>
      <w:r w:rsidRPr="002E75C1">
        <w:rPr>
          <w:noProof w:val="0"/>
        </w:rPr>
        <w:t>Med navedenimi snovmi ni nekompatibilnosti, zaradi česar pri morebitnih izlitjih iz skladiščnih rezervoarjev ne more priti do ne kontroliranih reakcij.</w:t>
      </w:r>
    </w:p>
    <w:p w14:paraId="6625563C" w14:textId="77777777" w:rsidR="00020037" w:rsidRPr="002E75C1" w:rsidRDefault="00020037" w:rsidP="003C1FB2">
      <w:pPr>
        <w:pStyle w:val="EO-tekst-splono"/>
        <w:rPr>
          <w:noProof w:val="0"/>
        </w:rPr>
      </w:pPr>
    </w:p>
    <w:p w14:paraId="2860AD5C" w14:textId="13B01BC0" w:rsidR="003C1FB2" w:rsidRPr="002E75C1" w:rsidRDefault="003C1FB2" w:rsidP="003C1FB2">
      <w:pPr>
        <w:pStyle w:val="EO-tekst-splono"/>
        <w:rPr>
          <w:noProof w:val="0"/>
        </w:rPr>
      </w:pPr>
      <w:r w:rsidRPr="002E75C1">
        <w:rPr>
          <w:noProof w:val="0"/>
        </w:rPr>
        <w:t xml:space="preserve">Po pregledu vseh surovin, ki se uporabljajo v reaktorskih posodah v objektu Smole II se je ugotovilo, da med uporabljanimi snovmi ni nekompatibilnosti, zaradi česar pri morebitnih zamenjavah ali izlitjih iz posod ne more priti do ne kontroliranih reakcij.  </w:t>
      </w:r>
    </w:p>
    <w:p w14:paraId="1FE77452" w14:textId="77777777" w:rsidR="003C1FB2" w:rsidRPr="002E75C1" w:rsidRDefault="003C1FB2" w:rsidP="003C1FB2">
      <w:pPr>
        <w:pStyle w:val="EO-tekst-splono"/>
        <w:rPr>
          <w:noProof w:val="0"/>
        </w:rPr>
      </w:pPr>
    </w:p>
    <w:p w14:paraId="0D6635B9" w14:textId="77777777" w:rsidR="003C1FB2" w:rsidRPr="002E75C1" w:rsidRDefault="003C1FB2" w:rsidP="003C1FB2">
      <w:pPr>
        <w:pStyle w:val="EO-tekst-splono"/>
        <w:rPr>
          <w:b/>
          <w:bCs/>
          <w:noProof w:val="0"/>
          <w:u w:val="single"/>
        </w:rPr>
      </w:pPr>
      <w:r w:rsidRPr="002E75C1">
        <w:rPr>
          <w:b/>
          <w:bCs/>
          <w:noProof w:val="0"/>
          <w:u w:val="single"/>
        </w:rPr>
        <w:t xml:space="preserve">Medsebojne interakcije snovi pri požarih </w:t>
      </w:r>
    </w:p>
    <w:p w14:paraId="0BF756C8" w14:textId="2527BC12" w:rsidR="003C1FB2" w:rsidRPr="002E75C1" w:rsidRDefault="003C1FB2" w:rsidP="003C1FB2">
      <w:pPr>
        <w:pStyle w:val="EO-tekst-splono"/>
        <w:rPr>
          <w:noProof w:val="0"/>
        </w:rPr>
      </w:pPr>
      <w:r w:rsidRPr="002E75C1">
        <w:rPr>
          <w:noProof w:val="0"/>
        </w:rPr>
        <w:t>Po pregledu varnostnih listov vseh skladiščenih snovi, ki se uporabljajo v reaktorskih posodah v objektu Smole II se je ugotovilo, da med uporabljanimi  snovmi ni nekompatibilnosti, zaradi česar pri morebitnih zamenjavah ali izlitjih iz posod ne more priti do ne kontroliranih reakcij.</w:t>
      </w:r>
    </w:p>
    <w:p w14:paraId="7090EE0D" w14:textId="77777777" w:rsidR="00020037" w:rsidRPr="002E75C1" w:rsidRDefault="00020037" w:rsidP="003C1FB2">
      <w:pPr>
        <w:pStyle w:val="EO-tekst-splono"/>
        <w:rPr>
          <w:noProof w:val="0"/>
        </w:rPr>
      </w:pPr>
    </w:p>
    <w:p w14:paraId="78B94B27" w14:textId="7356E540" w:rsidR="00AF4BB3" w:rsidRPr="002E75C1" w:rsidRDefault="00EF3568" w:rsidP="00AF4BB3">
      <w:pPr>
        <w:pStyle w:val="EO-P4"/>
        <w:tabs>
          <w:tab w:val="clear" w:pos="3261"/>
        </w:tabs>
        <w:ind w:left="1134"/>
        <w:rPr>
          <w:noProof w:val="0"/>
        </w:rPr>
      </w:pPr>
      <w:bookmarkStart w:id="109" w:name="_Ref204864426"/>
      <w:bookmarkStart w:id="110" w:name="_Toc218080042"/>
      <w:r w:rsidRPr="002E75C1">
        <w:rPr>
          <w:noProof w:val="0"/>
        </w:rPr>
        <w:t>Opis ravnanja s požarnimi vodami</w:t>
      </w:r>
      <w:r w:rsidR="00570ABF" w:rsidRPr="002E75C1">
        <w:rPr>
          <w:noProof w:val="0"/>
        </w:rPr>
        <w:fldChar w:fldCharType="begin"/>
      </w:r>
      <w:r w:rsidR="00570ABF" w:rsidRPr="002E75C1">
        <w:rPr>
          <w:noProof w:val="0"/>
        </w:rPr>
        <w:instrText xml:space="preserve"> REF _Ref202145366 \r \h </w:instrText>
      </w:r>
      <w:r w:rsidR="00570ABF" w:rsidRPr="002E75C1">
        <w:rPr>
          <w:noProof w:val="0"/>
        </w:rPr>
      </w:r>
      <w:r w:rsidR="00570ABF" w:rsidRPr="002E75C1">
        <w:rPr>
          <w:noProof w:val="0"/>
        </w:rPr>
        <w:fldChar w:fldCharType="separate"/>
      </w:r>
      <w:r w:rsidR="00DB7651">
        <w:rPr>
          <w:noProof w:val="0"/>
        </w:rPr>
        <w:t>/12/</w:t>
      </w:r>
      <w:bookmarkEnd w:id="110"/>
      <w:r w:rsidR="00570ABF" w:rsidRPr="002E75C1">
        <w:rPr>
          <w:noProof w:val="0"/>
        </w:rPr>
        <w:fldChar w:fldCharType="end"/>
      </w:r>
      <w:bookmarkEnd w:id="109"/>
    </w:p>
    <w:p w14:paraId="6334E3C2" w14:textId="77777777" w:rsidR="00EF3568" w:rsidRPr="002E75C1" w:rsidRDefault="00EF3568" w:rsidP="00B845F2">
      <w:pPr>
        <w:pStyle w:val="EO-tekst-splono"/>
        <w:numPr>
          <w:ilvl w:val="0"/>
          <w:numId w:val="34"/>
        </w:numPr>
        <w:ind w:left="426" w:hanging="426"/>
        <w:rPr>
          <w:b/>
          <w:bCs/>
          <w:noProof w:val="0"/>
          <w:u w:val="single"/>
        </w:rPr>
      </w:pPr>
      <w:r w:rsidRPr="002E75C1">
        <w:rPr>
          <w:b/>
          <w:bCs/>
          <w:noProof w:val="0"/>
          <w:u w:val="single"/>
        </w:rPr>
        <w:t xml:space="preserve">Pretakališče </w:t>
      </w:r>
    </w:p>
    <w:p w14:paraId="2A7E5E1D" w14:textId="77777777" w:rsidR="00756075" w:rsidRPr="002E75C1" w:rsidRDefault="00756075" w:rsidP="00756075">
      <w:pPr>
        <w:pStyle w:val="EO-tekst-splono"/>
        <w:ind w:left="426"/>
        <w:rPr>
          <w:b/>
          <w:bCs/>
          <w:noProof w:val="0"/>
          <w:u w:val="single"/>
        </w:rPr>
      </w:pPr>
    </w:p>
    <w:p w14:paraId="7F127A64" w14:textId="77777777" w:rsidR="00EF3568" w:rsidRPr="002E75C1" w:rsidRDefault="00EF3568" w:rsidP="00EF3568">
      <w:pPr>
        <w:pStyle w:val="EO-tekst-splono"/>
        <w:rPr>
          <w:noProof w:val="0"/>
          <w:u w:val="single"/>
        </w:rPr>
      </w:pPr>
      <w:r w:rsidRPr="002E75C1">
        <w:rPr>
          <w:noProof w:val="0"/>
          <w:u w:val="single"/>
        </w:rPr>
        <w:t xml:space="preserve">Sistem za gašenje </w:t>
      </w:r>
    </w:p>
    <w:p w14:paraId="09BDBAF3" w14:textId="2D0AD1ED" w:rsidR="00EF3568" w:rsidRPr="002E75C1" w:rsidRDefault="00EF3568" w:rsidP="00EF3568">
      <w:pPr>
        <w:pStyle w:val="EO-tekst-splono"/>
        <w:rPr>
          <w:noProof w:val="0"/>
        </w:rPr>
      </w:pPr>
      <w:r w:rsidRPr="002E75C1">
        <w:rPr>
          <w:noProof w:val="0"/>
        </w:rPr>
        <w:t xml:space="preserve">Pretakališče je opremljeno za aktivno gašenje s </w:t>
      </w:r>
      <w:proofErr w:type="spellStart"/>
      <w:r w:rsidRPr="002E75C1">
        <w:rPr>
          <w:noProof w:val="0"/>
        </w:rPr>
        <w:t>sprinkler</w:t>
      </w:r>
      <w:proofErr w:type="spellEnd"/>
      <w:r w:rsidRPr="002E75C1">
        <w:rPr>
          <w:noProof w:val="0"/>
        </w:rPr>
        <w:t xml:space="preserve"> sistemom s peno ter dodatnima gasilnima topovoma na vsaki strani pretakališča. Namenjen je aktivni protipožarni zaščiti objekta pred požarom s ciljem varovanja ljudi, opreme in objekta samega. Za gašenje se uporablja voda pod pritiskom s dodatkom pene, ki pri gašenju požara izpareva in iz ognja ter njegove okolice odvzema toplotno energijo. </w:t>
      </w:r>
      <w:proofErr w:type="spellStart"/>
      <w:r w:rsidRPr="002E75C1">
        <w:rPr>
          <w:noProof w:val="0"/>
        </w:rPr>
        <w:t>Šprinkler</w:t>
      </w:r>
      <w:proofErr w:type="spellEnd"/>
      <w:r w:rsidRPr="002E75C1">
        <w:rPr>
          <w:noProof w:val="0"/>
        </w:rPr>
        <w:t xml:space="preserve"> sistem omogoča istočasno zaznavanje požara, signalizacijo oz. javljanje požara in gašenje. Gasilni topovi so povezani tudi preko »</w:t>
      </w:r>
      <w:proofErr w:type="spellStart"/>
      <w:r w:rsidRPr="002E75C1">
        <w:rPr>
          <w:noProof w:val="0"/>
        </w:rPr>
        <w:t>Deluge</w:t>
      </w:r>
      <w:proofErr w:type="spellEnd"/>
      <w:r w:rsidRPr="002E75C1">
        <w:rPr>
          <w:noProof w:val="0"/>
        </w:rPr>
        <w:t>« alarmnih ventilov. Vsak gasilni top ima poseben mešalnik pene. Oba topova sta povezana s svojim rezervoarjem za peno. Oskrba s protipožarno vodo bo iz bazena protipožarne vode.</w:t>
      </w:r>
    </w:p>
    <w:p w14:paraId="4664B35C" w14:textId="77777777" w:rsidR="00EF3568" w:rsidRPr="002E75C1" w:rsidRDefault="00EF3568" w:rsidP="00EF3568">
      <w:pPr>
        <w:pStyle w:val="EO-tekst-splono"/>
        <w:rPr>
          <w:noProof w:val="0"/>
        </w:rPr>
      </w:pPr>
    </w:p>
    <w:p w14:paraId="4EB9B261" w14:textId="77777777" w:rsidR="00EF3568" w:rsidRPr="002E75C1" w:rsidRDefault="00EF3568" w:rsidP="00EF3568">
      <w:pPr>
        <w:pStyle w:val="EO-tekst-splono"/>
        <w:rPr>
          <w:noProof w:val="0"/>
        </w:rPr>
      </w:pPr>
      <w:r w:rsidRPr="002E75C1">
        <w:rPr>
          <w:noProof w:val="0"/>
        </w:rPr>
        <w:t xml:space="preserve">Sistemi so aktivirani tako, da požarni alarmni sistem pošlje požarni signal </w:t>
      </w:r>
      <w:proofErr w:type="spellStart"/>
      <w:r w:rsidRPr="002E75C1">
        <w:rPr>
          <w:noProof w:val="0"/>
        </w:rPr>
        <w:t>sprinklerski</w:t>
      </w:r>
      <w:proofErr w:type="spellEnd"/>
      <w:r w:rsidRPr="002E75C1">
        <w:rPr>
          <w:noProof w:val="0"/>
        </w:rPr>
        <w:t xml:space="preserve"> postaji in nato lokalna gasilna centrala aktivira ustrezen </w:t>
      </w:r>
      <w:proofErr w:type="spellStart"/>
      <w:r w:rsidRPr="002E75C1">
        <w:rPr>
          <w:noProof w:val="0"/>
        </w:rPr>
        <w:t>deluge</w:t>
      </w:r>
      <w:proofErr w:type="spellEnd"/>
      <w:r w:rsidRPr="002E75C1">
        <w:rPr>
          <w:noProof w:val="0"/>
        </w:rPr>
        <w:t xml:space="preserve"> alarmni ventil. Vsi sistemi se aktivirajo preko požarnega alarmnega sistema. Gasilni topovi se lahko Aktivirajo samo ročno preko aktivacijskega tipkala. </w:t>
      </w:r>
    </w:p>
    <w:p w14:paraId="44FD0341" w14:textId="77777777" w:rsidR="00EF3568" w:rsidRPr="002E75C1" w:rsidRDefault="00EF3568" w:rsidP="00EF3568">
      <w:pPr>
        <w:pStyle w:val="EO-tekst-splono"/>
        <w:rPr>
          <w:noProof w:val="0"/>
        </w:rPr>
      </w:pPr>
    </w:p>
    <w:p w14:paraId="6FBE933A" w14:textId="77777777" w:rsidR="00EF3568" w:rsidRPr="002E75C1" w:rsidRDefault="00EF3568" w:rsidP="00EF3568">
      <w:pPr>
        <w:pStyle w:val="EO-tekst-splono"/>
        <w:rPr>
          <w:noProof w:val="0"/>
        </w:rPr>
      </w:pPr>
      <w:r w:rsidRPr="002E75C1">
        <w:rPr>
          <w:noProof w:val="0"/>
        </w:rPr>
        <w:t>Opis sistema:</w:t>
      </w:r>
    </w:p>
    <w:tbl>
      <w:tblPr>
        <w:tblStyle w:val="Tabelamrea"/>
        <w:tblW w:w="0" w:type="auto"/>
        <w:tblLook w:val="04A0" w:firstRow="1" w:lastRow="0" w:firstColumn="1" w:lastColumn="0" w:noHBand="0" w:noVBand="1"/>
      </w:tblPr>
      <w:tblGrid>
        <w:gridCol w:w="2265"/>
        <w:gridCol w:w="4534"/>
      </w:tblGrid>
      <w:tr w:rsidR="00EF3568" w:rsidRPr="002E75C1" w14:paraId="1EAB4A3F" w14:textId="77777777" w:rsidTr="005F119D">
        <w:tc>
          <w:tcPr>
            <w:tcW w:w="2265" w:type="dxa"/>
          </w:tcPr>
          <w:p w14:paraId="6633373E" w14:textId="24ABA37E" w:rsidR="00EF3568" w:rsidRPr="002E75C1" w:rsidRDefault="00EF3568" w:rsidP="00EF3568">
            <w:pPr>
              <w:pStyle w:val="EO-tekst-splono"/>
              <w:jc w:val="left"/>
              <w:rPr>
                <w:noProof w:val="0"/>
              </w:rPr>
            </w:pPr>
            <w:r w:rsidRPr="002E75C1">
              <w:rPr>
                <w:noProof w:val="0"/>
              </w:rPr>
              <w:t>Požarna ogroženost:</w:t>
            </w:r>
          </w:p>
        </w:tc>
        <w:tc>
          <w:tcPr>
            <w:tcW w:w="4534" w:type="dxa"/>
          </w:tcPr>
          <w:p w14:paraId="55DB408E" w14:textId="25384AA3" w:rsidR="00EF3568" w:rsidRPr="002E75C1" w:rsidRDefault="00EF3568" w:rsidP="00EF3568">
            <w:pPr>
              <w:pStyle w:val="EO-tekst-splono"/>
              <w:rPr>
                <w:noProof w:val="0"/>
              </w:rPr>
            </w:pPr>
            <w:r w:rsidRPr="002E75C1">
              <w:rPr>
                <w:noProof w:val="0"/>
              </w:rPr>
              <w:t xml:space="preserve">Vnetljive in gorljive tekočine </w:t>
            </w:r>
          </w:p>
        </w:tc>
      </w:tr>
      <w:tr w:rsidR="00EF3568" w:rsidRPr="002E75C1" w14:paraId="22669E6E" w14:textId="77777777" w:rsidTr="005F119D">
        <w:tc>
          <w:tcPr>
            <w:tcW w:w="2265" w:type="dxa"/>
          </w:tcPr>
          <w:p w14:paraId="2C4C0517" w14:textId="72CE4958" w:rsidR="00EF3568" w:rsidRPr="002E75C1" w:rsidRDefault="00EF3568" w:rsidP="00EF3568">
            <w:pPr>
              <w:pStyle w:val="EO-tekst-splono"/>
              <w:jc w:val="left"/>
              <w:rPr>
                <w:noProof w:val="0"/>
              </w:rPr>
            </w:pPr>
            <w:r w:rsidRPr="002E75C1">
              <w:rPr>
                <w:noProof w:val="0"/>
              </w:rPr>
              <w:t xml:space="preserve">Tip </w:t>
            </w:r>
            <w:proofErr w:type="spellStart"/>
            <w:r w:rsidRPr="002E75C1">
              <w:rPr>
                <w:noProof w:val="0"/>
              </w:rPr>
              <w:t>šprinkler</w:t>
            </w:r>
            <w:proofErr w:type="spellEnd"/>
            <w:r w:rsidRPr="002E75C1">
              <w:rPr>
                <w:noProof w:val="0"/>
              </w:rPr>
              <w:t xml:space="preserve"> sistema:</w:t>
            </w:r>
          </w:p>
        </w:tc>
        <w:tc>
          <w:tcPr>
            <w:tcW w:w="4534" w:type="dxa"/>
          </w:tcPr>
          <w:p w14:paraId="7B6C11A7" w14:textId="7B940ADB" w:rsidR="00EF3568" w:rsidRPr="002E75C1" w:rsidRDefault="00EF3568" w:rsidP="00EF3568">
            <w:pPr>
              <w:pStyle w:val="EO-tekst-splono"/>
              <w:rPr>
                <w:noProof w:val="0"/>
              </w:rPr>
            </w:pPr>
            <w:proofErr w:type="spellStart"/>
            <w:r w:rsidRPr="002E75C1">
              <w:rPr>
                <w:noProof w:val="0"/>
              </w:rPr>
              <w:t>Deluge</w:t>
            </w:r>
            <w:proofErr w:type="spellEnd"/>
            <w:r w:rsidRPr="002E75C1">
              <w:rPr>
                <w:noProof w:val="0"/>
              </w:rPr>
              <w:t xml:space="preserve"> </w:t>
            </w:r>
          </w:p>
        </w:tc>
      </w:tr>
      <w:tr w:rsidR="00EF3568" w:rsidRPr="002E75C1" w14:paraId="21350E3A" w14:textId="77777777" w:rsidTr="005F119D">
        <w:tc>
          <w:tcPr>
            <w:tcW w:w="2265" w:type="dxa"/>
          </w:tcPr>
          <w:p w14:paraId="55D893A3" w14:textId="7AF8FC37" w:rsidR="00EF3568" w:rsidRPr="002E75C1" w:rsidRDefault="00EF3568" w:rsidP="00EF3568">
            <w:pPr>
              <w:pStyle w:val="EO-tekst-splono"/>
              <w:jc w:val="left"/>
              <w:rPr>
                <w:noProof w:val="0"/>
              </w:rPr>
            </w:pPr>
            <w:r w:rsidRPr="002E75C1">
              <w:rPr>
                <w:noProof w:val="0"/>
              </w:rPr>
              <w:t>Vrsta zaščite:</w:t>
            </w:r>
          </w:p>
        </w:tc>
        <w:tc>
          <w:tcPr>
            <w:tcW w:w="4534" w:type="dxa"/>
          </w:tcPr>
          <w:p w14:paraId="70A4BE76" w14:textId="30379521" w:rsidR="00EF3568" w:rsidRPr="002E75C1" w:rsidRDefault="0076711B" w:rsidP="00EF3568">
            <w:pPr>
              <w:pStyle w:val="EO-tekst-splono"/>
              <w:rPr>
                <w:noProof w:val="0"/>
              </w:rPr>
            </w:pPr>
            <w:proofErr w:type="spellStart"/>
            <w:r w:rsidRPr="002E75C1">
              <w:rPr>
                <w:noProof w:val="0"/>
              </w:rPr>
              <w:t>š</w:t>
            </w:r>
            <w:r w:rsidR="00EF3568" w:rsidRPr="002E75C1">
              <w:rPr>
                <w:noProof w:val="0"/>
              </w:rPr>
              <w:t>prinklerski</w:t>
            </w:r>
            <w:proofErr w:type="spellEnd"/>
            <w:r w:rsidR="00EF3568" w:rsidRPr="002E75C1">
              <w:rPr>
                <w:noProof w:val="0"/>
              </w:rPr>
              <w:t xml:space="preserve"> sistemi s peno in vodo  </w:t>
            </w:r>
          </w:p>
        </w:tc>
      </w:tr>
      <w:tr w:rsidR="00EF3568" w:rsidRPr="002E75C1" w14:paraId="0849A405" w14:textId="77777777" w:rsidTr="005F119D">
        <w:tc>
          <w:tcPr>
            <w:tcW w:w="2265" w:type="dxa"/>
          </w:tcPr>
          <w:p w14:paraId="0B6F91B4" w14:textId="323F1D41" w:rsidR="00EF3568" w:rsidRPr="002E75C1" w:rsidRDefault="00EF3568" w:rsidP="00EF3568">
            <w:pPr>
              <w:pStyle w:val="EO-tekst-splono"/>
              <w:jc w:val="left"/>
              <w:rPr>
                <w:noProof w:val="0"/>
              </w:rPr>
            </w:pPr>
            <w:r w:rsidRPr="002E75C1">
              <w:rPr>
                <w:noProof w:val="0"/>
              </w:rPr>
              <w:t>Standard:</w:t>
            </w:r>
          </w:p>
        </w:tc>
        <w:tc>
          <w:tcPr>
            <w:tcW w:w="4534" w:type="dxa"/>
          </w:tcPr>
          <w:p w14:paraId="52355692" w14:textId="0E116D02" w:rsidR="00EF3568" w:rsidRPr="002E75C1" w:rsidRDefault="00EF3568" w:rsidP="00EF3568">
            <w:pPr>
              <w:pStyle w:val="EO-tekst-splono"/>
              <w:rPr>
                <w:noProof w:val="0"/>
              </w:rPr>
            </w:pPr>
            <w:r w:rsidRPr="002E75C1">
              <w:rPr>
                <w:noProof w:val="0"/>
              </w:rPr>
              <w:t>NFPA 16 (</w:t>
            </w:r>
            <w:proofErr w:type="spellStart"/>
            <w:r w:rsidRPr="002E75C1">
              <w:rPr>
                <w:noProof w:val="0"/>
              </w:rPr>
              <w:t>Foam‐water</w:t>
            </w:r>
            <w:proofErr w:type="spellEnd"/>
            <w:r w:rsidRPr="002E75C1">
              <w:rPr>
                <w:noProof w:val="0"/>
              </w:rPr>
              <w:t xml:space="preserve"> </w:t>
            </w:r>
            <w:proofErr w:type="spellStart"/>
            <w:r w:rsidRPr="002E75C1">
              <w:rPr>
                <w:noProof w:val="0"/>
              </w:rPr>
              <w:t>sprinkler</w:t>
            </w:r>
            <w:proofErr w:type="spellEnd"/>
            <w:r w:rsidRPr="002E75C1">
              <w:rPr>
                <w:noProof w:val="0"/>
              </w:rPr>
              <w:t xml:space="preserve">) </w:t>
            </w:r>
          </w:p>
        </w:tc>
      </w:tr>
      <w:tr w:rsidR="00EF3568" w:rsidRPr="002E75C1" w14:paraId="15A219F1" w14:textId="77777777" w:rsidTr="005F119D">
        <w:tc>
          <w:tcPr>
            <w:tcW w:w="2265" w:type="dxa"/>
          </w:tcPr>
          <w:p w14:paraId="0C25FAB5" w14:textId="4F002E5D" w:rsidR="00EF3568" w:rsidRPr="002E75C1" w:rsidRDefault="00EF3568" w:rsidP="00EF3568">
            <w:pPr>
              <w:pStyle w:val="EO-tekst-splono"/>
              <w:jc w:val="left"/>
              <w:rPr>
                <w:noProof w:val="0"/>
              </w:rPr>
            </w:pPr>
            <w:r w:rsidRPr="002E75C1">
              <w:rPr>
                <w:noProof w:val="0"/>
              </w:rPr>
              <w:t xml:space="preserve">Čas delovanja </w:t>
            </w:r>
            <w:proofErr w:type="spellStart"/>
            <w:r w:rsidRPr="002E75C1">
              <w:rPr>
                <w:noProof w:val="0"/>
              </w:rPr>
              <w:t>šprinkler</w:t>
            </w:r>
            <w:proofErr w:type="spellEnd"/>
            <w:r w:rsidRPr="002E75C1">
              <w:rPr>
                <w:noProof w:val="0"/>
              </w:rPr>
              <w:t xml:space="preserve"> sistema:</w:t>
            </w:r>
          </w:p>
        </w:tc>
        <w:tc>
          <w:tcPr>
            <w:tcW w:w="4534" w:type="dxa"/>
          </w:tcPr>
          <w:p w14:paraId="280FAFA5" w14:textId="4D8F971B" w:rsidR="00EF3568" w:rsidRPr="002E75C1" w:rsidRDefault="00EF3568" w:rsidP="00EF3568">
            <w:pPr>
              <w:pStyle w:val="EO-tekst-splono"/>
              <w:rPr>
                <w:noProof w:val="0"/>
              </w:rPr>
            </w:pPr>
            <w:r w:rsidRPr="002E75C1">
              <w:rPr>
                <w:noProof w:val="0"/>
              </w:rPr>
              <w:t xml:space="preserve">60 min </w:t>
            </w:r>
          </w:p>
        </w:tc>
      </w:tr>
      <w:tr w:rsidR="00EF3568" w:rsidRPr="002E75C1" w14:paraId="243F3C81" w14:textId="77777777" w:rsidTr="005F119D">
        <w:tc>
          <w:tcPr>
            <w:tcW w:w="2265" w:type="dxa"/>
          </w:tcPr>
          <w:p w14:paraId="06C9E129" w14:textId="66CD65F2" w:rsidR="00EF3568" w:rsidRPr="002E75C1" w:rsidRDefault="00EF3568" w:rsidP="00EF3568">
            <w:pPr>
              <w:pStyle w:val="EO-tekst-splono"/>
              <w:jc w:val="left"/>
              <w:rPr>
                <w:noProof w:val="0"/>
              </w:rPr>
            </w:pPr>
            <w:r w:rsidRPr="002E75C1">
              <w:rPr>
                <w:noProof w:val="0"/>
              </w:rPr>
              <w:t>Delovni čas pene:</w:t>
            </w:r>
          </w:p>
        </w:tc>
        <w:tc>
          <w:tcPr>
            <w:tcW w:w="4534" w:type="dxa"/>
          </w:tcPr>
          <w:p w14:paraId="09CF94A0" w14:textId="18A4B530" w:rsidR="00EF3568" w:rsidRPr="002E75C1" w:rsidRDefault="00EF3568" w:rsidP="00EF3568">
            <w:pPr>
              <w:pStyle w:val="EO-tekst-splono"/>
              <w:rPr>
                <w:noProof w:val="0"/>
              </w:rPr>
            </w:pPr>
            <w:r w:rsidRPr="002E75C1">
              <w:rPr>
                <w:noProof w:val="0"/>
              </w:rPr>
              <w:t xml:space="preserve">minimalno 15 min (izbrano 30 min) </w:t>
            </w:r>
          </w:p>
        </w:tc>
      </w:tr>
      <w:tr w:rsidR="00EF3568" w:rsidRPr="002E75C1" w14:paraId="2F6D1E58" w14:textId="77777777" w:rsidTr="005F119D">
        <w:tc>
          <w:tcPr>
            <w:tcW w:w="2265" w:type="dxa"/>
          </w:tcPr>
          <w:p w14:paraId="0703EFA2" w14:textId="4B1471FF" w:rsidR="00EF3568" w:rsidRPr="002E75C1" w:rsidRDefault="00EF3568" w:rsidP="00EF3568">
            <w:pPr>
              <w:pStyle w:val="EO-tekst-splono"/>
              <w:jc w:val="left"/>
              <w:rPr>
                <w:noProof w:val="0"/>
              </w:rPr>
            </w:pPr>
            <w:r w:rsidRPr="002E75C1">
              <w:rPr>
                <w:noProof w:val="0"/>
              </w:rPr>
              <w:t>Površina delovanja:</w:t>
            </w:r>
          </w:p>
        </w:tc>
        <w:tc>
          <w:tcPr>
            <w:tcW w:w="4534" w:type="dxa"/>
          </w:tcPr>
          <w:p w14:paraId="3D0CCEFA" w14:textId="01C7A5C4" w:rsidR="00EF3568" w:rsidRPr="002E75C1" w:rsidRDefault="00EF3568" w:rsidP="00EF3568">
            <w:pPr>
              <w:pStyle w:val="EO-tekst-splono"/>
              <w:rPr>
                <w:noProof w:val="0"/>
              </w:rPr>
            </w:pPr>
            <w:r w:rsidRPr="002E75C1">
              <w:rPr>
                <w:noProof w:val="0"/>
              </w:rPr>
              <w:t>365 m</w:t>
            </w:r>
            <w:r w:rsidRPr="002E75C1">
              <w:rPr>
                <w:noProof w:val="0"/>
                <w:vertAlign w:val="superscript"/>
              </w:rPr>
              <w:t>2</w:t>
            </w:r>
            <w:r w:rsidRPr="002E75C1">
              <w:rPr>
                <w:noProof w:val="0"/>
              </w:rPr>
              <w:t xml:space="preserve"> (celotno pretakališče) </w:t>
            </w:r>
          </w:p>
        </w:tc>
      </w:tr>
      <w:tr w:rsidR="00EF3568" w:rsidRPr="002E75C1" w14:paraId="3956B8B8" w14:textId="77777777" w:rsidTr="005F119D">
        <w:tc>
          <w:tcPr>
            <w:tcW w:w="2265" w:type="dxa"/>
          </w:tcPr>
          <w:p w14:paraId="64B73E64" w14:textId="2382CE0C" w:rsidR="00EF3568" w:rsidRPr="002E75C1" w:rsidRDefault="00EF3568" w:rsidP="00EF3568">
            <w:pPr>
              <w:pStyle w:val="EO-tekst-splono"/>
              <w:jc w:val="left"/>
              <w:rPr>
                <w:noProof w:val="0"/>
              </w:rPr>
            </w:pPr>
            <w:r w:rsidRPr="002E75C1">
              <w:rPr>
                <w:noProof w:val="0"/>
              </w:rPr>
              <w:t>Specifično polivanje:</w:t>
            </w:r>
          </w:p>
        </w:tc>
        <w:tc>
          <w:tcPr>
            <w:tcW w:w="4534" w:type="dxa"/>
          </w:tcPr>
          <w:p w14:paraId="64E17BC9" w14:textId="632F13F0" w:rsidR="00EF3568" w:rsidRPr="002E75C1" w:rsidRDefault="00EF3568" w:rsidP="00EF3568">
            <w:pPr>
              <w:pStyle w:val="EO-tekst-splono"/>
              <w:rPr>
                <w:noProof w:val="0"/>
              </w:rPr>
            </w:pPr>
            <w:r w:rsidRPr="002E75C1">
              <w:rPr>
                <w:noProof w:val="0"/>
              </w:rPr>
              <w:t>8,0 l/min, m</w:t>
            </w:r>
            <w:r w:rsidRPr="002E75C1">
              <w:rPr>
                <w:noProof w:val="0"/>
                <w:vertAlign w:val="superscript"/>
              </w:rPr>
              <w:t>2</w:t>
            </w:r>
            <w:r w:rsidRPr="002E75C1">
              <w:rPr>
                <w:noProof w:val="0"/>
              </w:rPr>
              <w:t xml:space="preserve"> </w:t>
            </w:r>
          </w:p>
        </w:tc>
      </w:tr>
      <w:tr w:rsidR="00EF3568" w:rsidRPr="002E75C1" w14:paraId="05453275" w14:textId="77777777" w:rsidTr="005F119D">
        <w:tc>
          <w:tcPr>
            <w:tcW w:w="2265" w:type="dxa"/>
          </w:tcPr>
          <w:p w14:paraId="044DEE4D" w14:textId="4218CA6B" w:rsidR="00EF3568" w:rsidRPr="002E75C1" w:rsidRDefault="00EF3568" w:rsidP="00EF3568">
            <w:pPr>
              <w:pStyle w:val="EO-tekst-splono"/>
              <w:jc w:val="left"/>
              <w:rPr>
                <w:noProof w:val="0"/>
              </w:rPr>
            </w:pPr>
            <w:r w:rsidRPr="002E75C1">
              <w:rPr>
                <w:noProof w:val="0"/>
              </w:rPr>
              <w:t>Koncentracija mešanice pene:</w:t>
            </w:r>
          </w:p>
        </w:tc>
        <w:tc>
          <w:tcPr>
            <w:tcW w:w="4534" w:type="dxa"/>
          </w:tcPr>
          <w:p w14:paraId="3CBBA211" w14:textId="201CBFD3" w:rsidR="00EF3568" w:rsidRPr="002E75C1" w:rsidRDefault="00EF3568" w:rsidP="00EF3568">
            <w:pPr>
              <w:pStyle w:val="EO-tekst-splono"/>
              <w:rPr>
                <w:noProof w:val="0"/>
              </w:rPr>
            </w:pPr>
            <w:r w:rsidRPr="002E75C1">
              <w:rPr>
                <w:noProof w:val="0"/>
              </w:rPr>
              <w:t xml:space="preserve">3,0 % </w:t>
            </w:r>
          </w:p>
        </w:tc>
      </w:tr>
      <w:tr w:rsidR="00EF3568" w:rsidRPr="002E75C1" w14:paraId="2B43B9A1" w14:textId="77777777" w:rsidTr="005F119D">
        <w:tc>
          <w:tcPr>
            <w:tcW w:w="2265" w:type="dxa"/>
          </w:tcPr>
          <w:p w14:paraId="3868E085" w14:textId="4C1A33A0" w:rsidR="00EF3568" w:rsidRPr="002E75C1" w:rsidRDefault="00EF3568" w:rsidP="00EF3568">
            <w:pPr>
              <w:pStyle w:val="EO-tekst-splono"/>
              <w:jc w:val="left"/>
              <w:rPr>
                <w:noProof w:val="0"/>
              </w:rPr>
            </w:pPr>
            <w:r w:rsidRPr="002E75C1">
              <w:rPr>
                <w:noProof w:val="0"/>
              </w:rPr>
              <w:t>Pena:</w:t>
            </w:r>
          </w:p>
        </w:tc>
        <w:tc>
          <w:tcPr>
            <w:tcW w:w="4534" w:type="dxa"/>
          </w:tcPr>
          <w:p w14:paraId="2A7A2755" w14:textId="09F7BFC6" w:rsidR="00EF3568" w:rsidRPr="002E75C1" w:rsidRDefault="00EF3568" w:rsidP="00EF3568">
            <w:pPr>
              <w:pStyle w:val="EO-tekst-splono"/>
              <w:rPr>
                <w:noProof w:val="0"/>
              </w:rPr>
            </w:pPr>
            <w:r w:rsidRPr="002E75C1">
              <w:rPr>
                <w:noProof w:val="0"/>
              </w:rPr>
              <w:t xml:space="preserve">AFFF AR      </w:t>
            </w:r>
          </w:p>
        </w:tc>
      </w:tr>
    </w:tbl>
    <w:p w14:paraId="0403084B" w14:textId="77777777" w:rsidR="00EF3568" w:rsidRPr="002E75C1" w:rsidRDefault="00EF3568" w:rsidP="00EF3568">
      <w:pPr>
        <w:pStyle w:val="EO-tekst-splono"/>
        <w:rPr>
          <w:noProof w:val="0"/>
        </w:rPr>
      </w:pPr>
    </w:p>
    <w:p w14:paraId="102301E8" w14:textId="77777777" w:rsidR="00EF3568" w:rsidRPr="002E75C1" w:rsidRDefault="00EF3568" w:rsidP="00EF3568">
      <w:pPr>
        <w:pStyle w:val="EO-tekst-splono"/>
        <w:rPr>
          <w:noProof w:val="0"/>
          <w:u w:val="single"/>
        </w:rPr>
      </w:pPr>
      <w:r w:rsidRPr="002E75C1">
        <w:rPr>
          <w:noProof w:val="0"/>
          <w:u w:val="single"/>
        </w:rPr>
        <w:t xml:space="preserve">Scenariji gašenja požara: </w:t>
      </w:r>
    </w:p>
    <w:p w14:paraId="2A0CD4E9" w14:textId="446566FB" w:rsidR="00EF3568" w:rsidRPr="002E75C1" w:rsidRDefault="00EF3568" w:rsidP="00B845F2">
      <w:pPr>
        <w:pStyle w:val="EO-tekst-splono"/>
        <w:numPr>
          <w:ilvl w:val="0"/>
          <w:numId w:val="34"/>
        </w:numPr>
        <w:rPr>
          <w:noProof w:val="0"/>
        </w:rPr>
      </w:pPr>
      <w:r w:rsidRPr="002E75C1">
        <w:rPr>
          <w:noProof w:val="0"/>
        </w:rPr>
        <w:t>Požar na pretakališču</w:t>
      </w:r>
      <w:r w:rsidR="00ED7BCF" w:rsidRPr="002E75C1">
        <w:rPr>
          <w:noProof w:val="0"/>
        </w:rPr>
        <w:t>:</w:t>
      </w:r>
    </w:p>
    <w:p w14:paraId="4950A7E4" w14:textId="77777777" w:rsidR="00EF3568" w:rsidRPr="002E75C1" w:rsidRDefault="00EF3568" w:rsidP="00B845F2">
      <w:pPr>
        <w:pStyle w:val="EO-tekst-splono"/>
        <w:numPr>
          <w:ilvl w:val="0"/>
          <w:numId w:val="36"/>
        </w:numPr>
        <w:rPr>
          <w:noProof w:val="0"/>
        </w:rPr>
      </w:pPr>
      <w:r w:rsidRPr="002E75C1">
        <w:rPr>
          <w:noProof w:val="0"/>
        </w:rPr>
        <w:t>Gašenje s peno in vodo,</w:t>
      </w:r>
    </w:p>
    <w:p w14:paraId="3645A6FA" w14:textId="77777777" w:rsidR="00EF3568" w:rsidRPr="002E75C1" w:rsidRDefault="00EF3568" w:rsidP="00B845F2">
      <w:pPr>
        <w:pStyle w:val="EO-tekst-splono"/>
        <w:numPr>
          <w:ilvl w:val="0"/>
          <w:numId w:val="36"/>
        </w:numPr>
        <w:rPr>
          <w:noProof w:val="0"/>
        </w:rPr>
      </w:pPr>
      <w:r w:rsidRPr="002E75C1">
        <w:rPr>
          <w:noProof w:val="0"/>
        </w:rPr>
        <w:t>Gašenje z gasilnim topom na zahodu,</w:t>
      </w:r>
    </w:p>
    <w:p w14:paraId="292393CC" w14:textId="77777777" w:rsidR="00EF3568" w:rsidRPr="002E75C1" w:rsidRDefault="00EF3568" w:rsidP="00B845F2">
      <w:pPr>
        <w:pStyle w:val="EO-tekst-splono"/>
        <w:numPr>
          <w:ilvl w:val="0"/>
          <w:numId w:val="36"/>
        </w:numPr>
        <w:rPr>
          <w:noProof w:val="0"/>
        </w:rPr>
      </w:pPr>
      <w:r w:rsidRPr="002E75C1">
        <w:rPr>
          <w:noProof w:val="0"/>
        </w:rPr>
        <w:t xml:space="preserve">Gašenje z gasilnim topom na vzhodu. </w:t>
      </w:r>
    </w:p>
    <w:p w14:paraId="54E9BDD1" w14:textId="77777777" w:rsidR="00EF3568" w:rsidRPr="002E75C1" w:rsidRDefault="00EF3568" w:rsidP="00EF3568">
      <w:pPr>
        <w:pStyle w:val="EO-tekst-splono"/>
        <w:rPr>
          <w:noProof w:val="0"/>
        </w:rPr>
      </w:pPr>
    </w:p>
    <w:p w14:paraId="2623EA6C" w14:textId="298364CC" w:rsidR="00EF3568" w:rsidRPr="002E75C1" w:rsidRDefault="00EF3568" w:rsidP="00EF3568">
      <w:pPr>
        <w:pStyle w:val="EO-tekst-splono"/>
        <w:rPr>
          <w:noProof w:val="0"/>
          <w:u w:val="single"/>
        </w:rPr>
      </w:pPr>
      <w:r w:rsidRPr="002E75C1">
        <w:rPr>
          <w:noProof w:val="0"/>
          <w:u w:val="single"/>
        </w:rPr>
        <w:t>Izračun količine</w:t>
      </w:r>
      <w:r w:rsidR="00ED7BCF" w:rsidRPr="002E75C1">
        <w:rPr>
          <w:noProof w:val="0"/>
          <w:u w:val="single"/>
        </w:rPr>
        <w:t xml:space="preserve"> požarnih vod</w:t>
      </w:r>
      <w:r w:rsidRPr="002E75C1">
        <w:rPr>
          <w:noProof w:val="0"/>
          <w:u w:val="single"/>
        </w:rPr>
        <w:t xml:space="preserve">: </w:t>
      </w:r>
    </w:p>
    <w:p w14:paraId="61CB6EC5" w14:textId="3BDA1DE7" w:rsidR="00BC37C4" w:rsidRPr="002E75C1" w:rsidRDefault="00EF3568" w:rsidP="00EF3568">
      <w:pPr>
        <w:pStyle w:val="EO-tekst-splono"/>
        <w:rPr>
          <w:noProof w:val="0"/>
        </w:rPr>
      </w:pPr>
      <w:r w:rsidRPr="002E75C1">
        <w:rPr>
          <w:noProof w:val="0"/>
        </w:rPr>
        <w:t xml:space="preserve">Izvedeno </w:t>
      </w:r>
      <w:r w:rsidR="00BC37C4" w:rsidRPr="002E75C1">
        <w:rPr>
          <w:noProof w:val="0"/>
        </w:rPr>
        <w:t xml:space="preserve">je </w:t>
      </w:r>
      <w:r w:rsidRPr="002E75C1">
        <w:rPr>
          <w:noProof w:val="0"/>
        </w:rPr>
        <w:t xml:space="preserve">gašenje pretakališča s aktivnim </w:t>
      </w:r>
      <w:proofErr w:type="spellStart"/>
      <w:r w:rsidRPr="002E75C1">
        <w:rPr>
          <w:noProof w:val="0"/>
        </w:rPr>
        <w:t>šprinkler</w:t>
      </w:r>
      <w:proofErr w:type="spellEnd"/>
      <w:r w:rsidRPr="002E75C1">
        <w:rPr>
          <w:noProof w:val="0"/>
        </w:rPr>
        <w:t xml:space="preserve"> sistemom in dvema topovoma za gašenje</w:t>
      </w:r>
      <w:r w:rsidR="00BC37C4" w:rsidRPr="002E75C1">
        <w:rPr>
          <w:noProof w:val="0"/>
        </w:rPr>
        <w:t>:</w:t>
      </w:r>
    </w:p>
    <w:p w14:paraId="441B6BC0" w14:textId="77777777" w:rsidR="00BC37C4" w:rsidRPr="002E75C1" w:rsidRDefault="00EF3568" w:rsidP="00B845F2">
      <w:pPr>
        <w:pStyle w:val="EO-tekst-splono"/>
        <w:numPr>
          <w:ilvl w:val="0"/>
          <w:numId w:val="37"/>
        </w:numPr>
        <w:rPr>
          <w:noProof w:val="0"/>
        </w:rPr>
      </w:pPr>
      <w:proofErr w:type="spellStart"/>
      <w:r w:rsidRPr="002E75C1">
        <w:rPr>
          <w:noProof w:val="0"/>
        </w:rPr>
        <w:t>sprinkler</w:t>
      </w:r>
      <w:proofErr w:type="spellEnd"/>
      <w:r w:rsidRPr="002E75C1">
        <w:rPr>
          <w:noProof w:val="0"/>
        </w:rPr>
        <w:t xml:space="preserve"> s peno: 60 min, površina=365m2, 8L/m</w:t>
      </w:r>
      <w:r w:rsidRPr="002E75C1">
        <w:rPr>
          <w:noProof w:val="0"/>
          <w:vertAlign w:val="superscript"/>
        </w:rPr>
        <w:t>2</w:t>
      </w:r>
      <w:r w:rsidRPr="002E75C1">
        <w:rPr>
          <w:noProof w:val="0"/>
        </w:rPr>
        <w:t>, =175m</w:t>
      </w:r>
      <w:r w:rsidRPr="002E75C1">
        <w:rPr>
          <w:noProof w:val="0"/>
          <w:vertAlign w:val="superscript"/>
        </w:rPr>
        <w:t>3</w:t>
      </w:r>
      <w:r w:rsidR="00BC37C4" w:rsidRPr="002E75C1">
        <w:rPr>
          <w:noProof w:val="0"/>
        </w:rPr>
        <w:t>,</w:t>
      </w:r>
    </w:p>
    <w:p w14:paraId="34D98FE8" w14:textId="77777777" w:rsidR="00BC37C4" w:rsidRPr="002E75C1" w:rsidRDefault="00EF3568" w:rsidP="00B845F2">
      <w:pPr>
        <w:pStyle w:val="EO-tekst-splono"/>
        <w:numPr>
          <w:ilvl w:val="0"/>
          <w:numId w:val="37"/>
        </w:numPr>
        <w:rPr>
          <w:noProof w:val="0"/>
        </w:rPr>
      </w:pPr>
      <w:r w:rsidRPr="002E75C1">
        <w:rPr>
          <w:noProof w:val="0"/>
        </w:rPr>
        <w:t>topovi na zahodu in vzhodu: 60min, 2500L/min=300m</w:t>
      </w:r>
      <w:r w:rsidRPr="002E75C1">
        <w:rPr>
          <w:noProof w:val="0"/>
          <w:vertAlign w:val="superscript"/>
        </w:rPr>
        <w:t>3</w:t>
      </w:r>
      <w:r w:rsidR="00BC37C4" w:rsidRPr="002E75C1">
        <w:rPr>
          <w:noProof w:val="0"/>
        </w:rPr>
        <w:t>.</w:t>
      </w:r>
    </w:p>
    <w:p w14:paraId="4BC4D92A" w14:textId="0B9D83E5" w:rsidR="00EF3568" w:rsidRPr="002E75C1" w:rsidRDefault="00EF3568" w:rsidP="00EF3568">
      <w:pPr>
        <w:pStyle w:val="EO-tekst-splono"/>
        <w:rPr>
          <w:noProof w:val="0"/>
        </w:rPr>
      </w:pPr>
      <w:r w:rsidRPr="002E75C1">
        <w:rPr>
          <w:noProof w:val="0"/>
        </w:rPr>
        <w:t xml:space="preserve">Skupaj </w:t>
      </w:r>
      <w:r w:rsidR="00BC37C4" w:rsidRPr="002E75C1">
        <w:rPr>
          <w:noProof w:val="0"/>
        </w:rPr>
        <w:t>lahko nastane 475 m</w:t>
      </w:r>
      <w:r w:rsidR="00BC37C4" w:rsidRPr="002E75C1">
        <w:rPr>
          <w:noProof w:val="0"/>
          <w:vertAlign w:val="superscript"/>
        </w:rPr>
        <w:t>3</w:t>
      </w:r>
      <w:r w:rsidR="00BC37C4" w:rsidRPr="002E75C1">
        <w:rPr>
          <w:noProof w:val="0"/>
        </w:rPr>
        <w:t xml:space="preserve"> </w:t>
      </w:r>
      <w:r w:rsidRPr="002E75C1">
        <w:rPr>
          <w:noProof w:val="0"/>
        </w:rPr>
        <w:t>požarnih vod</w:t>
      </w:r>
      <w:r w:rsidR="00BC37C4" w:rsidRPr="002E75C1">
        <w:rPr>
          <w:noProof w:val="0"/>
        </w:rPr>
        <w:t xml:space="preserve">. </w:t>
      </w:r>
    </w:p>
    <w:p w14:paraId="59CC0E07" w14:textId="77777777" w:rsidR="00EF3568" w:rsidRPr="002E75C1" w:rsidRDefault="00EF3568" w:rsidP="00EF3568">
      <w:pPr>
        <w:pStyle w:val="EO-tekst-splono"/>
        <w:rPr>
          <w:noProof w:val="0"/>
        </w:rPr>
      </w:pPr>
    </w:p>
    <w:p w14:paraId="0443005B" w14:textId="77777777" w:rsidR="00EF3568" w:rsidRPr="002E75C1" w:rsidRDefault="00EF3568" w:rsidP="00EF3568">
      <w:pPr>
        <w:pStyle w:val="EO-tekst-splono"/>
        <w:rPr>
          <w:noProof w:val="0"/>
          <w:u w:val="single"/>
        </w:rPr>
      </w:pPr>
      <w:r w:rsidRPr="002E75C1">
        <w:rPr>
          <w:noProof w:val="0"/>
          <w:u w:val="single"/>
        </w:rPr>
        <w:t xml:space="preserve">Zajem požarne vode </w:t>
      </w:r>
    </w:p>
    <w:p w14:paraId="1971666C" w14:textId="48A7246C" w:rsidR="00EF3568" w:rsidRPr="002E75C1" w:rsidRDefault="00EF3568" w:rsidP="00EF3568">
      <w:pPr>
        <w:pStyle w:val="EO-tekst-splono"/>
        <w:rPr>
          <w:noProof w:val="0"/>
        </w:rPr>
      </w:pPr>
      <w:r w:rsidRPr="002E75C1">
        <w:rPr>
          <w:noProof w:val="0"/>
        </w:rPr>
        <w:t>Požarne vode, ki bodo nastale na območju AC pretakališča se bodo lovile v lovilni skledi pretakališča,</w:t>
      </w:r>
      <w:r w:rsidR="00BC37C4" w:rsidRPr="002E75C1">
        <w:rPr>
          <w:noProof w:val="0"/>
        </w:rPr>
        <w:t xml:space="preserve"> </w:t>
      </w:r>
      <w:r w:rsidRPr="002E75C1">
        <w:rPr>
          <w:noProof w:val="0"/>
        </w:rPr>
        <w:t>bazenu za zajem razlitja pretakališča ter preko preko pretočnega jaška v bazen za zajem požarnih vod.</w:t>
      </w:r>
    </w:p>
    <w:p w14:paraId="2E72FC07" w14:textId="77777777" w:rsidR="00EF3568" w:rsidRPr="002E75C1" w:rsidRDefault="00EF3568" w:rsidP="00EF3568">
      <w:pPr>
        <w:pStyle w:val="EO-tekst-splono"/>
        <w:rPr>
          <w:noProof w:val="0"/>
        </w:rPr>
      </w:pPr>
    </w:p>
    <w:p w14:paraId="0C3B5444" w14:textId="77777777" w:rsidR="00EF3568" w:rsidRPr="002E75C1" w:rsidRDefault="00EF3568" w:rsidP="00EF3568">
      <w:pPr>
        <w:pStyle w:val="EO-tekst-splono"/>
        <w:rPr>
          <w:noProof w:val="0"/>
        </w:rPr>
      </w:pPr>
      <w:r w:rsidRPr="002E75C1">
        <w:rPr>
          <w:noProof w:val="0"/>
        </w:rPr>
        <w:t xml:space="preserve">Volumni na razpolago: </w:t>
      </w:r>
    </w:p>
    <w:p w14:paraId="5B1C5F43" w14:textId="77777777" w:rsidR="00EF3568" w:rsidRPr="002E75C1" w:rsidRDefault="00EF3568" w:rsidP="00B845F2">
      <w:pPr>
        <w:pStyle w:val="EO-tekst-splono"/>
        <w:numPr>
          <w:ilvl w:val="0"/>
          <w:numId w:val="37"/>
        </w:numPr>
        <w:rPr>
          <w:noProof w:val="0"/>
        </w:rPr>
      </w:pPr>
      <w:r w:rsidRPr="002E75C1">
        <w:rPr>
          <w:noProof w:val="0"/>
        </w:rPr>
        <w:t>Lovilna skleda pretakališče: 51 m</w:t>
      </w:r>
      <w:r w:rsidRPr="002E75C1">
        <w:rPr>
          <w:noProof w:val="0"/>
          <w:vertAlign w:val="superscript"/>
        </w:rPr>
        <w:t>3</w:t>
      </w:r>
      <w:r w:rsidRPr="002E75C1">
        <w:rPr>
          <w:noProof w:val="0"/>
        </w:rPr>
        <w:t>,</w:t>
      </w:r>
    </w:p>
    <w:p w14:paraId="026AC09A" w14:textId="728C9B62" w:rsidR="00BC37C4" w:rsidRPr="002E75C1" w:rsidRDefault="00EF3568" w:rsidP="00B845F2">
      <w:pPr>
        <w:pStyle w:val="EO-tekst-splono"/>
        <w:numPr>
          <w:ilvl w:val="0"/>
          <w:numId w:val="37"/>
        </w:numPr>
        <w:rPr>
          <w:noProof w:val="0"/>
        </w:rPr>
      </w:pPr>
      <w:r w:rsidRPr="002E75C1">
        <w:rPr>
          <w:noProof w:val="0"/>
        </w:rPr>
        <w:t>Lovilni bazen na pretakališču: 35 m</w:t>
      </w:r>
      <w:r w:rsidRPr="002E75C1">
        <w:rPr>
          <w:noProof w:val="0"/>
          <w:vertAlign w:val="superscript"/>
        </w:rPr>
        <w:t>3</w:t>
      </w:r>
      <w:r w:rsidR="00BC37C4" w:rsidRPr="002E75C1">
        <w:rPr>
          <w:noProof w:val="0"/>
        </w:rPr>
        <w:t>.</w:t>
      </w:r>
    </w:p>
    <w:p w14:paraId="73EA10B8" w14:textId="77777777" w:rsidR="00C60FD7" w:rsidRPr="002E75C1" w:rsidRDefault="00C60FD7" w:rsidP="00BC37C4">
      <w:pPr>
        <w:pStyle w:val="EO-tekst-splono"/>
        <w:rPr>
          <w:noProof w:val="0"/>
        </w:rPr>
      </w:pPr>
    </w:p>
    <w:p w14:paraId="716854D8" w14:textId="3FF52C84" w:rsidR="00BC37C4" w:rsidRPr="002E75C1" w:rsidRDefault="00C60FD7" w:rsidP="00BC37C4">
      <w:pPr>
        <w:pStyle w:val="EO-tekst-splono"/>
        <w:rPr>
          <w:noProof w:val="0"/>
        </w:rPr>
      </w:pPr>
      <w:r w:rsidRPr="002E75C1">
        <w:rPr>
          <w:noProof w:val="0"/>
        </w:rPr>
        <w:t>Bazen za lovljenje požarnih vod: 1350 m</w:t>
      </w:r>
      <w:r w:rsidRPr="002E75C1">
        <w:rPr>
          <w:noProof w:val="0"/>
          <w:vertAlign w:val="superscript"/>
        </w:rPr>
        <w:t>3</w:t>
      </w:r>
      <w:r w:rsidRPr="002E75C1">
        <w:rPr>
          <w:noProof w:val="0"/>
        </w:rPr>
        <w:t>.</w:t>
      </w:r>
    </w:p>
    <w:p w14:paraId="5BCD3C12" w14:textId="77777777" w:rsidR="00C60FD7" w:rsidRPr="002E75C1" w:rsidRDefault="00C60FD7" w:rsidP="00BC37C4">
      <w:pPr>
        <w:pStyle w:val="EO-tekst-splono"/>
        <w:rPr>
          <w:noProof w:val="0"/>
        </w:rPr>
      </w:pPr>
    </w:p>
    <w:p w14:paraId="10B8BB2F" w14:textId="77777777" w:rsidR="00E8263A" w:rsidRPr="002E75C1" w:rsidRDefault="00E8263A" w:rsidP="00E8263A">
      <w:pPr>
        <w:pStyle w:val="EO-tekst-splono"/>
        <w:rPr>
          <w:noProof w:val="0"/>
        </w:rPr>
      </w:pPr>
      <w:r w:rsidRPr="002E75C1">
        <w:rPr>
          <w:noProof w:val="0"/>
        </w:rPr>
        <w:t>Cisternsko skladišče - sektor A in D</w:t>
      </w:r>
    </w:p>
    <w:p w14:paraId="19F1C11C" w14:textId="77777777" w:rsidR="00E8263A" w:rsidRPr="002E75C1" w:rsidRDefault="00E8263A" w:rsidP="00E8263A">
      <w:pPr>
        <w:pStyle w:val="EO-tekst-splono"/>
        <w:rPr>
          <w:noProof w:val="0"/>
        </w:rPr>
      </w:pPr>
      <w:r w:rsidRPr="002E75C1">
        <w:rPr>
          <w:noProof w:val="0"/>
        </w:rPr>
        <w:t>Sektor A vsebuje 4x200m</w:t>
      </w:r>
      <w:r w:rsidRPr="002E75C1">
        <w:rPr>
          <w:noProof w:val="0"/>
          <w:vertAlign w:val="superscript"/>
        </w:rPr>
        <w:t>3</w:t>
      </w:r>
      <w:r w:rsidRPr="002E75C1">
        <w:rPr>
          <w:noProof w:val="0"/>
        </w:rPr>
        <w:t xml:space="preserve"> posode:</w:t>
      </w:r>
    </w:p>
    <w:p w14:paraId="6A8A0A23" w14:textId="77777777" w:rsidR="00E8263A" w:rsidRPr="002E75C1" w:rsidRDefault="00E8263A" w:rsidP="00E8263A">
      <w:pPr>
        <w:pStyle w:val="EO-tekst-splono"/>
        <w:rPr>
          <w:noProof w:val="0"/>
        </w:rPr>
      </w:pPr>
      <w:r w:rsidRPr="002E75C1">
        <w:rPr>
          <w:noProof w:val="0"/>
        </w:rPr>
        <w:t>Zajem razlitja 220m</w:t>
      </w:r>
      <w:r w:rsidRPr="002E75C1">
        <w:rPr>
          <w:noProof w:val="0"/>
          <w:vertAlign w:val="superscript"/>
        </w:rPr>
        <w:t>3</w:t>
      </w:r>
      <w:r w:rsidRPr="002E75C1">
        <w:rPr>
          <w:noProof w:val="0"/>
        </w:rPr>
        <w:t>: lovilna skleda A+B volumna 300m</w:t>
      </w:r>
      <w:r w:rsidRPr="002E75C1">
        <w:rPr>
          <w:noProof w:val="0"/>
          <w:vertAlign w:val="superscript"/>
        </w:rPr>
        <w:t>3</w:t>
      </w:r>
      <w:r w:rsidRPr="002E75C1">
        <w:rPr>
          <w:noProof w:val="0"/>
        </w:rPr>
        <w:t xml:space="preserve"> </w:t>
      </w:r>
    </w:p>
    <w:p w14:paraId="4CB3DF0B" w14:textId="77777777" w:rsidR="00E8263A" w:rsidRPr="002E75C1" w:rsidRDefault="00E8263A" w:rsidP="00E8263A">
      <w:pPr>
        <w:pStyle w:val="EO-tekst-splono"/>
        <w:rPr>
          <w:noProof w:val="0"/>
        </w:rPr>
      </w:pPr>
      <w:r w:rsidRPr="002E75C1">
        <w:rPr>
          <w:noProof w:val="0"/>
        </w:rPr>
        <w:t>mere lovilne sklede A: 11m x 14.1m x 0.85m (</w:t>
      </w:r>
      <w:proofErr w:type="spellStart"/>
      <w:r w:rsidRPr="002E75C1">
        <w:rPr>
          <w:noProof w:val="0"/>
        </w:rPr>
        <w:t>DxŠxV</w:t>
      </w:r>
      <w:proofErr w:type="spellEnd"/>
      <w:r w:rsidRPr="002E75C1">
        <w:rPr>
          <w:noProof w:val="0"/>
        </w:rPr>
        <w:t xml:space="preserve">) </w:t>
      </w:r>
    </w:p>
    <w:p w14:paraId="2B808C47" w14:textId="77777777" w:rsidR="00E8263A" w:rsidRPr="002E75C1" w:rsidRDefault="00E8263A" w:rsidP="00E8263A">
      <w:pPr>
        <w:pStyle w:val="EO-tekst-splono"/>
        <w:rPr>
          <w:noProof w:val="0"/>
        </w:rPr>
      </w:pPr>
      <w:r w:rsidRPr="002E75C1">
        <w:rPr>
          <w:noProof w:val="0"/>
        </w:rPr>
        <w:t>mere lovilne sklede A+B: 25.3m x 14.1m x 1m (</w:t>
      </w:r>
      <w:proofErr w:type="spellStart"/>
      <w:r w:rsidRPr="002E75C1">
        <w:rPr>
          <w:noProof w:val="0"/>
        </w:rPr>
        <w:t>DxŠxV</w:t>
      </w:r>
      <w:proofErr w:type="spellEnd"/>
      <w:r w:rsidRPr="002E75C1">
        <w:rPr>
          <w:noProof w:val="0"/>
        </w:rPr>
        <w:t xml:space="preserve">) </w:t>
      </w:r>
    </w:p>
    <w:p w14:paraId="7D924D1E" w14:textId="77777777" w:rsidR="00E8263A" w:rsidRPr="002E75C1" w:rsidRDefault="00E8263A" w:rsidP="00E8263A">
      <w:pPr>
        <w:pStyle w:val="EO-tekst-splono"/>
        <w:rPr>
          <w:noProof w:val="0"/>
        </w:rPr>
      </w:pPr>
      <w:r w:rsidRPr="002E75C1">
        <w:rPr>
          <w:noProof w:val="0"/>
        </w:rPr>
        <w:t>Gašenje: skupaj s sektorjem D</w:t>
      </w:r>
    </w:p>
    <w:p w14:paraId="70A5631E" w14:textId="77777777" w:rsidR="00E8263A" w:rsidRPr="002E75C1" w:rsidRDefault="00E8263A" w:rsidP="00E8263A">
      <w:pPr>
        <w:pStyle w:val="EO-tekst-splono"/>
        <w:rPr>
          <w:noProof w:val="0"/>
        </w:rPr>
      </w:pPr>
    </w:p>
    <w:p w14:paraId="13D87368" w14:textId="18DB6626" w:rsidR="00E8263A" w:rsidRPr="002E75C1" w:rsidRDefault="00E8263A" w:rsidP="00E8263A">
      <w:pPr>
        <w:pStyle w:val="EO-tekst-splono"/>
        <w:rPr>
          <w:noProof w:val="0"/>
        </w:rPr>
      </w:pPr>
      <w:r w:rsidRPr="002E75C1">
        <w:rPr>
          <w:noProof w:val="0"/>
        </w:rPr>
        <w:t xml:space="preserve">Za zajem požarnih vod je </w:t>
      </w:r>
      <w:proofErr w:type="spellStart"/>
      <w:r w:rsidRPr="002E75C1">
        <w:rPr>
          <w:noProof w:val="0"/>
        </w:rPr>
        <w:t>vSektorju</w:t>
      </w:r>
      <w:proofErr w:type="spellEnd"/>
      <w:r w:rsidRPr="002E75C1">
        <w:rPr>
          <w:noProof w:val="0"/>
        </w:rPr>
        <w:t xml:space="preserve"> D zagotovljeno:</w:t>
      </w:r>
    </w:p>
    <w:p w14:paraId="71D019D8" w14:textId="47643A76" w:rsidR="00E8263A" w:rsidRPr="002E75C1" w:rsidRDefault="00E8263A" w:rsidP="00B845F2">
      <w:pPr>
        <w:pStyle w:val="EO-tekst-splono"/>
        <w:numPr>
          <w:ilvl w:val="0"/>
          <w:numId w:val="39"/>
        </w:numPr>
        <w:rPr>
          <w:noProof w:val="0"/>
        </w:rPr>
      </w:pPr>
      <w:r w:rsidRPr="002E75C1">
        <w:rPr>
          <w:noProof w:val="0"/>
        </w:rPr>
        <w:t>Zajem razlitja 33 m</w:t>
      </w:r>
      <w:r w:rsidRPr="002E75C1">
        <w:rPr>
          <w:noProof w:val="0"/>
          <w:vertAlign w:val="superscript"/>
        </w:rPr>
        <w:t>3</w:t>
      </w:r>
      <w:r w:rsidRPr="002E75C1">
        <w:rPr>
          <w:noProof w:val="0"/>
        </w:rPr>
        <w:t>, lovilna skleda D volumna 50 m</w:t>
      </w:r>
      <w:r w:rsidRPr="002E75C1">
        <w:rPr>
          <w:noProof w:val="0"/>
          <w:vertAlign w:val="superscript"/>
        </w:rPr>
        <w:t>3</w:t>
      </w:r>
      <w:r w:rsidRPr="002E75C1">
        <w:rPr>
          <w:noProof w:val="0"/>
        </w:rPr>
        <w:t xml:space="preserve">, </w:t>
      </w:r>
    </w:p>
    <w:p w14:paraId="577C7518" w14:textId="77777777" w:rsidR="00E8263A" w:rsidRPr="002E75C1" w:rsidRDefault="00E8263A" w:rsidP="00B845F2">
      <w:pPr>
        <w:pStyle w:val="EO-tekst-splono"/>
        <w:numPr>
          <w:ilvl w:val="0"/>
          <w:numId w:val="39"/>
        </w:numPr>
        <w:rPr>
          <w:noProof w:val="0"/>
        </w:rPr>
      </w:pPr>
      <w:r w:rsidRPr="002E75C1">
        <w:rPr>
          <w:noProof w:val="0"/>
        </w:rPr>
        <w:t>mere lovilne sklede D: 4.5m x 14.1m x 1m (</w:t>
      </w:r>
      <w:proofErr w:type="spellStart"/>
      <w:r w:rsidRPr="002E75C1">
        <w:rPr>
          <w:noProof w:val="0"/>
        </w:rPr>
        <w:t>DxŠxV</w:t>
      </w:r>
      <w:proofErr w:type="spellEnd"/>
      <w:r w:rsidRPr="002E75C1">
        <w:rPr>
          <w:noProof w:val="0"/>
        </w:rPr>
        <w:t>);</w:t>
      </w:r>
    </w:p>
    <w:p w14:paraId="73E6E5A3" w14:textId="77777777" w:rsidR="00E8263A" w:rsidRPr="002E75C1" w:rsidRDefault="00E8263A" w:rsidP="00E8263A">
      <w:pPr>
        <w:pStyle w:val="EO-tekst-splono"/>
        <w:rPr>
          <w:noProof w:val="0"/>
        </w:rPr>
      </w:pPr>
    </w:p>
    <w:p w14:paraId="5CA4FCD9" w14:textId="3EC98B14" w:rsidR="00E8263A" w:rsidRPr="002E75C1" w:rsidRDefault="00E8263A" w:rsidP="00E8263A">
      <w:pPr>
        <w:pStyle w:val="EO-tekst-splono"/>
        <w:rPr>
          <w:noProof w:val="0"/>
        </w:rPr>
      </w:pPr>
      <w:r w:rsidRPr="002E75C1">
        <w:rPr>
          <w:noProof w:val="0"/>
        </w:rPr>
        <w:t>Gašenje sektorja D poteka skupaj s sektorjem A.</w:t>
      </w:r>
    </w:p>
    <w:p w14:paraId="4084F696" w14:textId="77777777" w:rsidR="00E8263A" w:rsidRPr="002E75C1" w:rsidRDefault="00E8263A" w:rsidP="00E8263A">
      <w:pPr>
        <w:pStyle w:val="EO-tekst-splono"/>
        <w:rPr>
          <w:noProof w:val="0"/>
        </w:rPr>
      </w:pPr>
    </w:p>
    <w:p w14:paraId="0F818E8A" w14:textId="77777777" w:rsidR="00E8263A" w:rsidRPr="002E75C1" w:rsidRDefault="00E8263A" w:rsidP="00E8263A">
      <w:pPr>
        <w:pStyle w:val="EO-tekst-splono"/>
        <w:rPr>
          <w:noProof w:val="0"/>
          <w:u w:val="single"/>
        </w:rPr>
      </w:pPr>
      <w:r w:rsidRPr="002E75C1">
        <w:rPr>
          <w:noProof w:val="0"/>
          <w:u w:val="single"/>
        </w:rPr>
        <w:t>Sistem za gašenje</w:t>
      </w:r>
    </w:p>
    <w:p w14:paraId="78460132" w14:textId="70CA53D6" w:rsidR="00E8263A" w:rsidRPr="002E75C1" w:rsidRDefault="0076711B" w:rsidP="00E8263A">
      <w:pPr>
        <w:pStyle w:val="EO-tekst-splono"/>
        <w:rPr>
          <w:noProof w:val="0"/>
        </w:rPr>
      </w:pPr>
      <w:r w:rsidRPr="002E75C1">
        <w:rPr>
          <w:noProof w:val="0"/>
        </w:rPr>
        <w:t>S</w:t>
      </w:r>
      <w:r w:rsidR="00E8263A" w:rsidRPr="002E75C1">
        <w:rPr>
          <w:noProof w:val="0"/>
        </w:rPr>
        <w:t xml:space="preserve">ektor A in D </w:t>
      </w:r>
      <w:r w:rsidRPr="002E75C1">
        <w:rPr>
          <w:noProof w:val="0"/>
        </w:rPr>
        <w:t>sta</w:t>
      </w:r>
      <w:r w:rsidR="00E8263A" w:rsidRPr="002E75C1">
        <w:rPr>
          <w:noProof w:val="0"/>
        </w:rPr>
        <w:t xml:space="preserve"> opremljen</w:t>
      </w:r>
      <w:r w:rsidRPr="002E75C1">
        <w:rPr>
          <w:noProof w:val="0"/>
        </w:rPr>
        <w:t>a</w:t>
      </w:r>
      <w:r w:rsidR="00E8263A" w:rsidRPr="002E75C1">
        <w:rPr>
          <w:noProof w:val="0"/>
        </w:rPr>
        <w:t xml:space="preserve"> za zalivanje lovilne sklede s peno in dodatnim gasilnim topom na vzhodu. Za zalivanje se uporablja voda s dodatkom pene, ki se zaliva v lovilno skledo A in D. Dodatno gašenje se vrši s topom na vzhodni strani, ki pri gašenju z vodo</w:t>
      </w:r>
      <w:r w:rsidR="00570ABF" w:rsidRPr="002E75C1">
        <w:rPr>
          <w:noProof w:val="0"/>
        </w:rPr>
        <w:t>,</w:t>
      </w:r>
      <w:r w:rsidR="00E8263A" w:rsidRPr="002E75C1">
        <w:rPr>
          <w:noProof w:val="0"/>
        </w:rPr>
        <w:t xml:space="preserve"> ki izpareva in iz ognja ter njegove okolice odvzema toplotno energijo. Gasilni topovi so povezani tudi preko »</w:t>
      </w:r>
      <w:proofErr w:type="spellStart"/>
      <w:r w:rsidR="00E8263A" w:rsidRPr="002E75C1">
        <w:rPr>
          <w:noProof w:val="0"/>
        </w:rPr>
        <w:t>Deluge</w:t>
      </w:r>
      <w:proofErr w:type="spellEnd"/>
      <w:r w:rsidR="00E8263A" w:rsidRPr="002E75C1">
        <w:rPr>
          <w:noProof w:val="0"/>
        </w:rPr>
        <w:t>« alarmnih ventilov. Vsak gasilni top ima poseben mešalnik pene. Oskrba s protipožarno vodo bo iz bazena protipožarne vode.</w:t>
      </w:r>
    </w:p>
    <w:p w14:paraId="30A8DCCB" w14:textId="77777777" w:rsidR="00E8263A" w:rsidRPr="002E75C1" w:rsidRDefault="00E8263A" w:rsidP="00E8263A">
      <w:pPr>
        <w:pStyle w:val="EO-tekst-splono"/>
        <w:rPr>
          <w:noProof w:val="0"/>
        </w:rPr>
      </w:pPr>
    </w:p>
    <w:p w14:paraId="592B1483" w14:textId="77777777" w:rsidR="00E8263A" w:rsidRPr="002E75C1" w:rsidRDefault="00E8263A" w:rsidP="00E8263A">
      <w:pPr>
        <w:pStyle w:val="EO-tekst-splono"/>
        <w:rPr>
          <w:noProof w:val="0"/>
        </w:rPr>
      </w:pPr>
      <w:r w:rsidRPr="002E75C1">
        <w:rPr>
          <w:noProof w:val="0"/>
        </w:rPr>
        <w:t xml:space="preserve">Sistemi so aktivirani tako, da požarni alarmni sistem pošlje požarni signal </w:t>
      </w:r>
      <w:proofErr w:type="spellStart"/>
      <w:r w:rsidRPr="002E75C1">
        <w:rPr>
          <w:noProof w:val="0"/>
        </w:rPr>
        <w:t>sprinklerski</w:t>
      </w:r>
      <w:proofErr w:type="spellEnd"/>
      <w:r w:rsidRPr="002E75C1">
        <w:rPr>
          <w:noProof w:val="0"/>
        </w:rPr>
        <w:t xml:space="preserve"> postaji in nato lokalna gasilna centrala aktivira ustrezen </w:t>
      </w:r>
      <w:proofErr w:type="spellStart"/>
      <w:r w:rsidRPr="002E75C1">
        <w:rPr>
          <w:noProof w:val="0"/>
        </w:rPr>
        <w:t>deluge</w:t>
      </w:r>
      <w:proofErr w:type="spellEnd"/>
      <w:r w:rsidRPr="002E75C1">
        <w:rPr>
          <w:noProof w:val="0"/>
        </w:rPr>
        <w:t xml:space="preserve"> alarmni ventil. Vsi sistemi se aktivirajo preko požarnega alarmnega sistema. Gasilni topovi se lahko Aktivirajo samo ročno preko aktivacijskega tipkala.</w:t>
      </w:r>
    </w:p>
    <w:p w14:paraId="64BECB57" w14:textId="77777777" w:rsidR="00E8263A" w:rsidRPr="002E75C1" w:rsidRDefault="00E8263A" w:rsidP="00E8263A">
      <w:pPr>
        <w:pStyle w:val="EO-tekst-splono"/>
        <w:rPr>
          <w:noProof w:val="0"/>
        </w:rPr>
      </w:pPr>
    </w:p>
    <w:p w14:paraId="068BBC13" w14:textId="50A7A7FD" w:rsidR="00E8263A" w:rsidRPr="002E75C1" w:rsidRDefault="00E8263A" w:rsidP="00E8263A">
      <w:pPr>
        <w:pStyle w:val="EO-tekst-splono"/>
        <w:rPr>
          <w:noProof w:val="0"/>
        </w:rPr>
      </w:pPr>
      <w:r w:rsidRPr="002E75C1">
        <w:rPr>
          <w:noProof w:val="0"/>
        </w:rPr>
        <w:t>Opis sistema:</w:t>
      </w:r>
    </w:p>
    <w:tbl>
      <w:tblPr>
        <w:tblStyle w:val="Tabelamrea"/>
        <w:tblW w:w="0" w:type="auto"/>
        <w:tblLook w:val="04A0" w:firstRow="1" w:lastRow="0" w:firstColumn="1" w:lastColumn="0" w:noHBand="0" w:noVBand="1"/>
      </w:tblPr>
      <w:tblGrid>
        <w:gridCol w:w="2265"/>
        <w:gridCol w:w="4534"/>
      </w:tblGrid>
      <w:tr w:rsidR="00E8263A" w:rsidRPr="002E75C1" w14:paraId="1CE3EBF8" w14:textId="77777777" w:rsidTr="00102141">
        <w:tc>
          <w:tcPr>
            <w:tcW w:w="2265" w:type="dxa"/>
          </w:tcPr>
          <w:p w14:paraId="360913B1" w14:textId="77777777" w:rsidR="00E8263A" w:rsidRPr="002E75C1" w:rsidRDefault="00E8263A" w:rsidP="00E8263A">
            <w:pPr>
              <w:pStyle w:val="EO-tekst-splono"/>
              <w:jc w:val="left"/>
              <w:rPr>
                <w:noProof w:val="0"/>
              </w:rPr>
            </w:pPr>
            <w:r w:rsidRPr="002E75C1">
              <w:rPr>
                <w:noProof w:val="0"/>
              </w:rPr>
              <w:t>Požarna ogroženost:</w:t>
            </w:r>
          </w:p>
        </w:tc>
        <w:tc>
          <w:tcPr>
            <w:tcW w:w="4534" w:type="dxa"/>
          </w:tcPr>
          <w:p w14:paraId="15454139" w14:textId="385DA2DF" w:rsidR="00E8263A" w:rsidRPr="002E75C1" w:rsidRDefault="00E8263A" w:rsidP="00E8263A">
            <w:pPr>
              <w:pStyle w:val="EO-tekst-splono"/>
              <w:rPr>
                <w:noProof w:val="0"/>
              </w:rPr>
            </w:pPr>
            <w:r w:rsidRPr="002E75C1">
              <w:rPr>
                <w:noProof w:val="0"/>
              </w:rPr>
              <w:t>Vnetljive in gorljive tekočine</w:t>
            </w:r>
          </w:p>
        </w:tc>
      </w:tr>
      <w:tr w:rsidR="00E8263A" w:rsidRPr="002E75C1" w14:paraId="28606904" w14:textId="77777777" w:rsidTr="00102141">
        <w:tc>
          <w:tcPr>
            <w:tcW w:w="2265" w:type="dxa"/>
          </w:tcPr>
          <w:p w14:paraId="6EE04EC6" w14:textId="77777777" w:rsidR="00E8263A" w:rsidRPr="002E75C1" w:rsidRDefault="00E8263A" w:rsidP="00E8263A">
            <w:pPr>
              <w:pStyle w:val="EO-tekst-splono"/>
              <w:jc w:val="left"/>
              <w:rPr>
                <w:noProof w:val="0"/>
              </w:rPr>
            </w:pPr>
            <w:r w:rsidRPr="002E75C1">
              <w:rPr>
                <w:noProof w:val="0"/>
              </w:rPr>
              <w:t xml:space="preserve">Tip </w:t>
            </w:r>
            <w:proofErr w:type="spellStart"/>
            <w:r w:rsidRPr="002E75C1">
              <w:rPr>
                <w:noProof w:val="0"/>
              </w:rPr>
              <w:t>šprinkler</w:t>
            </w:r>
            <w:proofErr w:type="spellEnd"/>
            <w:r w:rsidRPr="002E75C1">
              <w:rPr>
                <w:noProof w:val="0"/>
              </w:rPr>
              <w:t xml:space="preserve"> sistema:</w:t>
            </w:r>
          </w:p>
        </w:tc>
        <w:tc>
          <w:tcPr>
            <w:tcW w:w="4534" w:type="dxa"/>
          </w:tcPr>
          <w:p w14:paraId="2E3AFF49" w14:textId="1A4EF611" w:rsidR="00E8263A" w:rsidRPr="002E75C1" w:rsidRDefault="00E8263A" w:rsidP="00E8263A">
            <w:pPr>
              <w:pStyle w:val="EO-tekst-splono"/>
              <w:rPr>
                <w:noProof w:val="0"/>
              </w:rPr>
            </w:pPr>
            <w:r w:rsidRPr="002E75C1">
              <w:rPr>
                <w:noProof w:val="0"/>
              </w:rPr>
              <w:t>Zalivanje lovilne sklede s peno</w:t>
            </w:r>
          </w:p>
        </w:tc>
      </w:tr>
      <w:tr w:rsidR="00E8263A" w:rsidRPr="002E75C1" w14:paraId="290912A3" w14:textId="77777777" w:rsidTr="00102141">
        <w:tc>
          <w:tcPr>
            <w:tcW w:w="2265" w:type="dxa"/>
          </w:tcPr>
          <w:p w14:paraId="15A97B99" w14:textId="77777777" w:rsidR="00E8263A" w:rsidRPr="002E75C1" w:rsidRDefault="00E8263A" w:rsidP="00E8263A">
            <w:pPr>
              <w:pStyle w:val="EO-tekst-splono"/>
              <w:jc w:val="left"/>
              <w:rPr>
                <w:noProof w:val="0"/>
              </w:rPr>
            </w:pPr>
            <w:r w:rsidRPr="002E75C1">
              <w:rPr>
                <w:noProof w:val="0"/>
              </w:rPr>
              <w:t>Vrsta zaščite:</w:t>
            </w:r>
          </w:p>
        </w:tc>
        <w:tc>
          <w:tcPr>
            <w:tcW w:w="4534" w:type="dxa"/>
          </w:tcPr>
          <w:p w14:paraId="21F75874" w14:textId="32B209CE" w:rsidR="00E8263A" w:rsidRPr="002E75C1" w:rsidRDefault="00E8263A" w:rsidP="00E8263A">
            <w:pPr>
              <w:pStyle w:val="EO-tekst-splono"/>
              <w:rPr>
                <w:noProof w:val="0"/>
              </w:rPr>
            </w:pPr>
            <w:proofErr w:type="spellStart"/>
            <w:r w:rsidRPr="002E75C1">
              <w:rPr>
                <w:noProof w:val="0"/>
              </w:rPr>
              <w:t>šprinklerski</w:t>
            </w:r>
            <w:proofErr w:type="spellEnd"/>
            <w:r w:rsidRPr="002E75C1">
              <w:rPr>
                <w:noProof w:val="0"/>
              </w:rPr>
              <w:t xml:space="preserve"> sistemi s peno in vodo</w:t>
            </w:r>
          </w:p>
        </w:tc>
      </w:tr>
      <w:tr w:rsidR="00E8263A" w:rsidRPr="002E75C1" w14:paraId="3430ED46" w14:textId="77777777" w:rsidTr="00102141">
        <w:tc>
          <w:tcPr>
            <w:tcW w:w="2265" w:type="dxa"/>
          </w:tcPr>
          <w:p w14:paraId="5C1CCF67" w14:textId="77777777" w:rsidR="00E8263A" w:rsidRPr="002E75C1" w:rsidRDefault="00E8263A" w:rsidP="00E8263A">
            <w:pPr>
              <w:pStyle w:val="EO-tekst-splono"/>
              <w:jc w:val="left"/>
              <w:rPr>
                <w:noProof w:val="0"/>
              </w:rPr>
            </w:pPr>
            <w:r w:rsidRPr="002E75C1">
              <w:rPr>
                <w:noProof w:val="0"/>
              </w:rPr>
              <w:t>Standard:</w:t>
            </w:r>
          </w:p>
        </w:tc>
        <w:tc>
          <w:tcPr>
            <w:tcW w:w="4534" w:type="dxa"/>
          </w:tcPr>
          <w:p w14:paraId="584D9A9A" w14:textId="698ACCC3" w:rsidR="00E8263A" w:rsidRPr="002E75C1" w:rsidRDefault="00E8263A" w:rsidP="00E8263A">
            <w:pPr>
              <w:pStyle w:val="EO-tekst-splono"/>
              <w:rPr>
                <w:noProof w:val="0"/>
              </w:rPr>
            </w:pPr>
            <w:r w:rsidRPr="002E75C1">
              <w:rPr>
                <w:noProof w:val="0"/>
              </w:rPr>
              <w:t>NFPA 16</w:t>
            </w:r>
          </w:p>
        </w:tc>
      </w:tr>
      <w:tr w:rsidR="00E8263A" w:rsidRPr="002E75C1" w14:paraId="3A4A0706" w14:textId="77777777" w:rsidTr="00102141">
        <w:tc>
          <w:tcPr>
            <w:tcW w:w="2265" w:type="dxa"/>
          </w:tcPr>
          <w:p w14:paraId="540B5C69" w14:textId="77777777" w:rsidR="00E8263A" w:rsidRPr="002E75C1" w:rsidRDefault="00E8263A" w:rsidP="00E8263A">
            <w:pPr>
              <w:pStyle w:val="EO-tekst-splono"/>
              <w:jc w:val="left"/>
              <w:rPr>
                <w:noProof w:val="0"/>
              </w:rPr>
            </w:pPr>
            <w:r w:rsidRPr="002E75C1">
              <w:rPr>
                <w:noProof w:val="0"/>
              </w:rPr>
              <w:t xml:space="preserve">Čas delovanja </w:t>
            </w:r>
            <w:proofErr w:type="spellStart"/>
            <w:r w:rsidRPr="002E75C1">
              <w:rPr>
                <w:noProof w:val="0"/>
              </w:rPr>
              <w:t>šprinkler</w:t>
            </w:r>
            <w:proofErr w:type="spellEnd"/>
            <w:r w:rsidRPr="002E75C1">
              <w:rPr>
                <w:noProof w:val="0"/>
              </w:rPr>
              <w:t xml:space="preserve"> sistema:</w:t>
            </w:r>
          </w:p>
        </w:tc>
        <w:tc>
          <w:tcPr>
            <w:tcW w:w="4534" w:type="dxa"/>
          </w:tcPr>
          <w:p w14:paraId="52E51B02" w14:textId="4809DD53" w:rsidR="00E8263A" w:rsidRPr="002E75C1" w:rsidRDefault="00E8263A" w:rsidP="00E8263A">
            <w:pPr>
              <w:pStyle w:val="EO-tekst-splono"/>
              <w:rPr>
                <w:noProof w:val="0"/>
              </w:rPr>
            </w:pPr>
            <w:r w:rsidRPr="002E75C1">
              <w:rPr>
                <w:noProof w:val="0"/>
              </w:rPr>
              <w:t>30 min</w:t>
            </w:r>
          </w:p>
        </w:tc>
      </w:tr>
      <w:tr w:rsidR="00E8263A" w:rsidRPr="002E75C1" w14:paraId="74704EAD" w14:textId="77777777" w:rsidTr="00102141">
        <w:tc>
          <w:tcPr>
            <w:tcW w:w="2265" w:type="dxa"/>
          </w:tcPr>
          <w:p w14:paraId="44FC4F37" w14:textId="77777777" w:rsidR="00E8263A" w:rsidRPr="002E75C1" w:rsidRDefault="00E8263A" w:rsidP="00E8263A">
            <w:pPr>
              <w:pStyle w:val="EO-tekst-splono"/>
              <w:jc w:val="left"/>
              <w:rPr>
                <w:noProof w:val="0"/>
              </w:rPr>
            </w:pPr>
            <w:r w:rsidRPr="002E75C1">
              <w:rPr>
                <w:noProof w:val="0"/>
              </w:rPr>
              <w:t>Delovni čas pene:</w:t>
            </w:r>
          </w:p>
        </w:tc>
        <w:tc>
          <w:tcPr>
            <w:tcW w:w="4534" w:type="dxa"/>
          </w:tcPr>
          <w:p w14:paraId="1E77C940" w14:textId="6E4B3583" w:rsidR="00E8263A" w:rsidRPr="002E75C1" w:rsidRDefault="00E8263A" w:rsidP="00E8263A">
            <w:pPr>
              <w:pStyle w:val="EO-tekst-splono"/>
              <w:rPr>
                <w:noProof w:val="0"/>
              </w:rPr>
            </w:pPr>
            <w:r w:rsidRPr="002E75C1">
              <w:rPr>
                <w:noProof w:val="0"/>
              </w:rPr>
              <w:t>30 min</w:t>
            </w:r>
          </w:p>
        </w:tc>
      </w:tr>
      <w:tr w:rsidR="00E8263A" w:rsidRPr="002E75C1" w14:paraId="1AC9B766" w14:textId="77777777" w:rsidTr="00102141">
        <w:tc>
          <w:tcPr>
            <w:tcW w:w="2265" w:type="dxa"/>
          </w:tcPr>
          <w:p w14:paraId="1387260E" w14:textId="77777777" w:rsidR="00E8263A" w:rsidRPr="002E75C1" w:rsidRDefault="00E8263A" w:rsidP="00E8263A">
            <w:pPr>
              <w:pStyle w:val="EO-tekst-splono"/>
              <w:jc w:val="left"/>
              <w:rPr>
                <w:noProof w:val="0"/>
              </w:rPr>
            </w:pPr>
            <w:r w:rsidRPr="002E75C1">
              <w:rPr>
                <w:noProof w:val="0"/>
              </w:rPr>
              <w:t>Površina delovanja:</w:t>
            </w:r>
          </w:p>
        </w:tc>
        <w:tc>
          <w:tcPr>
            <w:tcW w:w="4534" w:type="dxa"/>
          </w:tcPr>
          <w:p w14:paraId="42CBAD72" w14:textId="77BD5BA1" w:rsidR="00E8263A" w:rsidRPr="002E75C1" w:rsidRDefault="00E8263A" w:rsidP="00E8263A">
            <w:pPr>
              <w:pStyle w:val="EO-tekst-splono"/>
              <w:rPr>
                <w:noProof w:val="0"/>
              </w:rPr>
            </w:pPr>
            <w:r w:rsidRPr="002E75C1">
              <w:rPr>
                <w:noProof w:val="0"/>
              </w:rPr>
              <w:t>219 m2 (D=63,5m2, A=155,1m2)</w:t>
            </w:r>
          </w:p>
        </w:tc>
      </w:tr>
      <w:tr w:rsidR="00E8263A" w:rsidRPr="002E75C1" w14:paraId="34116F40" w14:textId="77777777" w:rsidTr="00102141">
        <w:tc>
          <w:tcPr>
            <w:tcW w:w="2265" w:type="dxa"/>
          </w:tcPr>
          <w:p w14:paraId="478D7462" w14:textId="77777777" w:rsidR="00E8263A" w:rsidRPr="002E75C1" w:rsidRDefault="00E8263A" w:rsidP="00E8263A">
            <w:pPr>
              <w:pStyle w:val="EO-tekst-splono"/>
              <w:jc w:val="left"/>
              <w:rPr>
                <w:noProof w:val="0"/>
              </w:rPr>
            </w:pPr>
            <w:r w:rsidRPr="002E75C1">
              <w:rPr>
                <w:noProof w:val="0"/>
              </w:rPr>
              <w:t>Specifično polivanje:</w:t>
            </w:r>
          </w:p>
        </w:tc>
        <w:tc>
          <w:tcPr>
            <w:tcW w:w="4534" w:type="dxa"/>
          </w:tcPr>
          <w:p w14:paraId="18B6B383" w14:textId="2CFDA51E" w:rsidR="00E8263A" w:rsidRPr="002E75C1" w:rsidRDefault="00E8263A" w:rsidP="00E8263A">
            <w:pPr>
              <w:pStyle w:val="EO-tekst-splono"/>
              <w:rPr>
                <w:noProof w:val="0"/>
              </w:rPr>
            </w:pPr>
            <w:r w:rsidRPr="002E75C1">
              <w:rPr>
                <w:noProof w:val="0"/>
              </w:rPr>
              <w:t>4,1 l/min, m2</w:t>
            </w:r>
          </w:p>
        </w:tc>
      </w:tr>
      <w:tr w:rsidR="00E8263A" w:rsidRPr="002E75C1" w14:paraId="64C483D7" w14:textId="77777777" w:rsidTr="00102141">
        <w:tc>
          <w:tcPr>
            <w:tcW w:w="2265" w:type="dxa"/>
          </w:tcPr>
          <w:p w14:paraId="1BE5A8BE" w14:textId="77777777" w:rsidR="00E8263A" w:rsidRPr="002E75C1" w:rsidRDefault="00E8263A" w:rsidP="00E8263A">
            <w:pPr>
              <w:pStyle w:val="EO-tekst-splono"/>
              <w:jc w:val="left"/>
              <w:rPr>
                <w:noProof w:val="0"/>
              </w:rPr>
            </w:pPr>
            <w:r w:rsidRPr="002E75C1">
              <w:rPr>
                <w:noProof w:val="0"/>
              </w:rPr>
              <w:t>Koncentracija mešanice pene:</w:t>
            </w:r>
          </w:p>
        </w:tc>
        <w:tc>
          <w:tcPr>
            <w:tcW w:w="4534" w:type="dxa"/>
          </w:tcPr>
          <w:p w14:paraId="5487473B" w14:textId="342A4D15" w:rsidR="00E8263A" w:rsidRPr="002E75C1" w:rsidRDefault="00E8263A" w:rsidP="00E8263A">
            <w:pPr>
              <w:pStyle w:val="EO-tekst-splono"/>
              <w:rPr>
                <w:noProof w:val="0"/>
              </w:rPr>
            </w:pPr>
            <w:r w:rsidRPr="002E75C1">
              <w:rPr>
                <w:noProof w:val="0"/>
              </w:rPr>
              <w:t>3,0 %</w:t>
            </w:r>
          </w:p>
        </w:tc>
      </w:tr>
      <w:tr w:rsidR="00E8263A" w:rsidRPr="002E75C1" w14:paraId="51E7FD72" w14:textId="77777777" w:rsidTr="00102141">
        <w:tc>
          <w:tcPr>
            <w:tcW w:w="2265" w:type="dxa"/>
          </w:tcPr>
          <w:p w14:paraId="6202AE0A" w14:textId="77777777" w:rsidR="00E8263A" w:rsidRPr="002E75C1" w:rsidRDefault="00E8263A" w:rsidP="00E8263A">
            <w:pPr>
              <w:pStyle w:val="EO-tekst-splono"/>
              <w:jc w:val="left"/>
              <w:rPr>
                <w:noProof w:val="0"/>
              </w:rPr>
            </w:pPr>
            <w:r w:rsidRPr="002E75C1">
              <w:rPr>
                <w:noProof w:val="0"/>
              </w:rPr>
              <w:t>Pena:</w:t>
            </w:r>
          </w:p>
        </w:tc>
        <w:tc>
          <w:tcPr>
            <w:tcW w:w="4534" w:type="dxa"/>
          </w:tcPr>
          <w:p w14:paraId="1BDB94CB" w14:textId="73703E69" w:rsidR="00E8263A" w:rsidRPr="002E75C1" w:rsidRDefault="00E8263A" w:rsidP="00E8263A">
            <w:pPr>
              <w:pStyle w:val="EO-tekst-splono"/>
              <w:rPr>
                <w:noProof w:val="0"/>
              </w:rPr>
            </w:pPr>
            <w:r w:rsidRPr="002E75C1">
              <w:rPr>
                <w:noProof w:val="0"/>
              </w:rPr>
              <w:t>AFFF AR</w:t>
            </w:r>
          </w:p>
        </w:tc>
      </w:tr>
    </w:tbl>
    <w:p w14:paraId="36D8CBA4" w14:textId="77777777" w:rsidR="00E8263A" w:rsidRPr="002E75C1" w:rsidRDefault="00E8263A" w:rsidP="00E8263A">
      <w:pPr>
        <w:pStyle w:val="EO-tekst-splono"/>
        <w:rPr>
          <w:noProof w:val="0"/>
        </w:rPr>
      </w:pPr>
    </w:p>
    <w:p w14:paraId="24378D85" w14:textId="25C369CE" w:rsidR="00E8263A" w:rsidRPr="002E75C1" w:rsidRDefault="00E8263A" w:rsidP="00E8263A">
      <w:pPr>
        <w:pStyle w:val="EO-tekst-splono"/>
        <w:rPr>
          <w:noProof w:val="0"/>
          <w:u w:val="single"/>
        </w:rPr>
      </w:pPr>
      <w:r w:rsidRPr="002E75C1">
        <w:rPr>
          <w:noProof w:val="0"/>
          <w:u w:val="single"/>
        </w:rPr>
        <w:t>Scenariji gašenja požara v sektorju D in A</w:t>
      </w:r>
    </w:p>
    <w:p w14:paraId="023CDF71" w14:textId="77777777" w:rsidR="00E8263A" w:rsidRPr="002E75C1" w:rsidRDefault="00E8263A" w:rsidP="00B845F2">
      <w:pPr>
        <w:pStyle w:val="EO-tekst-splono"/>
        <w:numPr>
          <w:ilvl w:val="0"/>
          <w:numId w:val="40"/>
        </w:numPr>
        <w:rPr>
          <w:noProof w:val="0"/>
        </w:rPr>
      </w:pPr>
      <w:r w:rsidRPr="002E75C1">
        <w:rPr>
          <w:noProof w:val="0"/>
        </w:rPr>
        <w:t>Zalivanje sklede s peno in vodo</w:t>
      </w:r>
    </w:p>
    <w:p w14:paraId="7454A766" w14:textId="77777777" w:rsidR="00E8263A" w:rsidRPr="002E75C1" w:rsidRDefault="00E8263A" w:rsidP="00B845F2">
      <w:pPr>
        <w:pStyle w:val="EO-tekst-splono"/>
        <w:numPr>
          <w:ilvl w:val="0"/>
          <w:numId w:val="40"/>
        </w:numPr>
        <w:rPr>
          <w:noProof w:val="0"/>
        </w:rPr>
      </w:pPr>
      <w:r w:rsidRPr="002E75C1">
        <w:rPr>
          <w:noProof w:val="0"/>
        </w:rPr>
        <w:t>Gašenje z gasilnim topom na vzhodu</w:t>
      </w:r>
    </w:p>
    <w:p w14:paraId="6EA6DA7B" w14:textId="77777777" w:rsidR="00E8263A" w:rsidRPr="002E75C1" w:rsidRDefault="00E8263A" w:rsidP="00E8263A">
      <w:pPr>
        <w:pStyle w:val="EO-tekst-splono"/>
        <w:rPr>
          <w:noProof w:val="0"/>
        </w:rPr>
      </w:pPr>
    </w:p>
    <w:p w14:paraId="12189D25" w14:textId="0F758CDF" w:rsidR="00E8263A" w:rsidRPr="002E75C1" w:rsidRDefault="00E8263A" w:rsidP="00E8263A">
      <w:pPr>
        <w:pStyle w:val="EO-tekst-splono"/>
        <w:rPr>
          <w:noProof w:val="0"/>
          <w:u w:val="single"/>
        </w:rPr>
      </w:pPr>
      <w:r w:rsidRPr="002E75C1">
        <w:rPr>
          <w:noProof w:val="0"/>
          <w:u w:val="single"/>
        </w:rPr>
        <w:t>Izračun količine požarnih vod</w:t>
      </w:r>
    </w:p>
    <w:p w14:paraId="55513CAD" w14:textId="4A5817B4" w:rsidR="00E8263A" w:rsidRPr="002E75C1" w:rsidRDefault="00E8263A" w:rsidP="00B845F2">
      <w:pPr>
        <w:pStyle w:val="EO-tekst-splono"/>
        <w:numPr>
          <w:ilvl w:val="0"/>
          <w:numId w:val="41"/>
        </w:numPr>
        <w:rPr>
          <w:noProof w:val="0"/>
        </w:rPr>
      </w:pPr>
      <w:r w:rsidRPr="002E75C1">
        <w:rPr>
          <w:noProof w:val="0"/>
        </w:rPr>
        <w:t>Izvedeno zalivanje lovilne sklede s peno in topom:</w:t>
      </w:r>
    </w:p>
    <w:p w14:paraId="2891A772" w14:textId="298C24A5" w:rsidR="00E8263A" w:rsidRPr="002E75C1" w:rsidRDefault="00E8263A" w:rsidP="00B845F2">
      <w:pPr>
        <w:pStyle w:val="EO-tekst-splono"/>
        <w:numPr>
          <w:ilvl w:val="0"/>
          <w:numId w:val="42"/>
        </w:numPr>
        <w:rPr>
          <w:noProof w:val="0"/>
        </w:rPr>
      </w:pPr>
      <w:r w:rsidRPr="002E75C1">
        <w:rPr>
          <w:noProof w:val="0"/>
        </w:rPr>
        <w:t>zalivanje s peno: 30 min, površina = 218,6 m</w:t>
      </w:r>
      <w:r w:rsidRPr="002E75C1">
        <w:rPr>
          <w:noProof w:val="0"/>
          <w:vertAlign w:val="superscript"/>
        </w:rPr>
        <w:t>2</w:t>
      </w:r>
      <w:r w:rsidRPr="002E75C1">
        <w:rPr>
          <w:noProof w:val="0"/>
        </w:rPr>
        <w:t xml:space="preserve"> (D=63,5m2, A=155,1m</w:t>
      </w:r>
      <w:r w:rsidRPr="002E75C1">
        <w:rPr>
          <w:noProof w:val="0"/>
          <w:vertAlign w:val="superscript"/>
        </w:rPr>
        <w:t>2</w:t>
      </w:r>
      <w:r w:rsidRPr="002E75C1">
        <w:rPr>
          <w:noProof w:val="0"/>
        </w:rPr>
        <w:t>), 4,1L/m</w:t>
      </w:r>
      <w:r w:rsidRPr="002E75C1">
        <w:rPr>
          <w:noProof w:val="0"/>
          <w:vertAlign w:val="superscript"/>
        </w:rPr>
        <w:t>2</w:t>
      </w:r>
      <w:r w:rsidRPr="002E75C1">
        <w:rPr>
          <w:noProof w:val="0"/>
        </w:rPr>
        <w:t>, 30</w:t>
      </w:r>
      <w:r w:rsidR="00E63B42" w:rsidRPr="002E75C1">
        <w:rPr>
          <w:noProof w:val="0"/>
        </w:rPr>
        <w:t> </w:t>
      </w:r>
      <w:r w:rsidRPr="002E75C1">
        <w:rPr>
          <w:noProof w:val="0"/>
        </w:rPr>
        <w:t>min</w:t>
      </w:r>
      <w:r w:rsidR="00E63B42" w:rsidRPr="002E75C1">
        <w:rPr>
          <w:noProof w:val="0"/>
        </w:rPr>
        <w:t> </w:t>
      </w:r>
      <w:r w:rsidRPr="002E75C1">
        <w:rPr>
          <w:noProof w:val="0"/>
        </w:rPr>
        <w:t>=</w:t>
      </w:r>
      <w:r w:rsidR="00E63B42" w:rsidRPr="002E75C1">
        <w:rPr>
          <w:noProof w:val="0"/>
        </w:rPr>
        <w:t> </w:t>
      </w:r>
      <w:r w:rsidRPr="002E75C1">
        <w:rPr>
          <w:noProof w:val="0"/>
        </w:rPr>
        <w:t>27</w:t>
      </w:r>
      <w:r w:rsidR="00E63B42" w:rsidRPr="002E75C1">
        <w:rPr>
          <w:noProof w:val="0"/>
        </w:rPr>
        <w:t> </w:t>
      </w:r>
      <w:r w:rsidRPr="002E75C1">
        <w:rPr>
          <w:noProof w:val="0"/>
        </w:rPr>
        <w:t>m</w:t>
      </w:r>
      <w:r w:rsidRPr="002E75C1">
        <w:rPr>
          <w:noProof w:val="0"/>
          <w:vertAlign w:val="superscript"/>
        </w:rPr>
        <w:t>3</w:t>
      </w:r>
      <w:r w:rsidRPr="002E75C1">
        <w:rPr>
          <w:noProof w:val="0"/>
        </w:rPr>
        <w:t>,</w:t>
      </w:r>
    </w:p>
    <w:p w14:paraId="76D177C8" w14:textId="3768EE80" w:rsidR="00E8263A" w:rsidRPr="002E75C1" w:rsidRDefault="00E8263A" w:rsidP="00B845F2">
      <w:pPr>
        <w:pStyle w:val="EO-tekst-splono"/>
        <w:numPr>
          <w:ilvl w:val="0"/>
          <w:numId w:val="42"/>
        </w:numPr>
        <w:rPr>
          <w:noProof w:val="0"/>
        </w:rPr>
      </w:pPr>
      <w:r w:rsidRPr="002E75C1">
        <w:rPr>
          <w:noProof w:val="0"/>
        </w:rPr>
        <w:t>monitor na vzhodu: 60 min, 2500L/min = 150 m</w:t>
      </w:r>
      <w:r w:rsidRPr="002E75C1">
        <w:rPr>
          <w:noProof w:val="0"/>
          <w:vertAlign w:val="superscript"/>
        </w:rPr>
        <w:t>3</w:t>
      </w:r>
      <w:r w:rsidRPr="002E75C1">
        <w:rPr>
          <w:noProof w:val="0"/>
        </w:rPr>
        <w:t xml:space="preserve">, </w:t>
      </w:r>
    </w:p>
    <w:p w14:paraId="5CED3CC6" w14:textId="22A081E1" w:rsidR="00E8263A" w:rsidRPr="002E75C1" w:rsidRDefault="00E8263A" w:rsidP="00B845F2">
      <w:pPr>
        <w:pStyle w:val="EO-tekst-splono"/>
        <w:numPr>
          <w:ilvl w:val="0"/>
          <w:numId w:val="41"/>
        </w:numPr>
        <w:rPr>
          <w:noProof w:val="0"/>
        </w:rPr>
      </w:pPr>
      <w:r w:rsidRPr="002E75C1">
        <w:rPr>
          <w:noProof w:val="0"/>
        </w:rPr>
        <w:t xml:space="preserve">Skupaj požarnih vod: </w:t>
      </w:r>
      <w:r w:rsidR="00E63B42" w:rsidRPr="002E75C1">
        <w:rPr>
          <w:noProof w:val="0"/>
        </w:rPr>
        <w:t>1</w:t>
      </w:r>
      <w:r w:rsidRPr="002E75C1">
        <w:rPr>
          <w:noProof w:val="0"/>
        </w:rPr>
        <w:t xml:space="preserve">77 </w:t>
      </w:r>
      <w:r w:rsidR="00E63B42" w:rsidRPr="002E75C1">
        <w:rPr>
          <w:noProof w:val="0"/>
        </w:rPr>
        <w:t>m</w:t>
      </w:r>
      <w:r w:rsidR="00E63B42" w:rsidRPr="002E75C1">
        <w:rPr>
          <w:noProof w:val="0"/>
          <w:vertAlign w:val="superscript"/>
        </w:rPr>
        <w:t>3</w:t>
      </w:r>
      <w:r w:rsidR="00E63B42" w:rsidRPr="002E75C1">
        <w:rPr>
          <w:noProof w:val="0"/>
        </w:rPr>
        <w:t>.</w:t>
      </w:r>
    </w:p>
    <w:p w14:paraId="1441615B" w14:textId="77777777" w:rsidR="00E8263A" w:rsidRPr="002E75C1" w:rsidRDefault="00E8263A" w:rsidP="00E8263A">
      <w:pPr>
        <w:pStyle w:val="EO-tekst-splono"/>
        <w:rPr>
          <w:noProof w:val="0"/>
        </w:rPr>
      </w:pPr>
    </w:p>
    <w:p w14:paraId="2B40A957" w14:textId="77777777" w:rsidR="00E8263A" w:rsidRPr="002E75C1" w:rsidRDefault="00E8263A" w:rsidP="00E8263A">
      <w:pPr>
        <w:pStyle w:val="EO-tekst-splono"/>
        <w:rPr>
          <w:noProof w:val="0"/>
          <w:u w:val="single"/>
        </w:rPr>
      </w:pPr>
      <w:r w:rsidRPr="002E75C1">
        <w:rPr>
          <w:noProof w:val="0"/>
          <w:u w:val="single"/>
        </w:rPr>
        <w:t>Zajem požarne vode:</w:t>
      </w:r>
    </w:p>
    <w:p w14:paraId="6AAD3ACE" w14:textId="26CE9513" w:rsidR="00E8263A" w:rsidRPr="002E75C1" w:rsidRDefault="00E8263A" w:rsidP="00E8263A">
      <w:pPr>
        <w:pStyle w:val="EO-tekst-splono"/>
        <w:rPr>
          <w:noProof w:val="0"/>
        </w:rPr>
      </w:pPr>
      <w:r w:rsidRPr="002E75C1">
        <w:rPr>
          <w:noProof w:val="0"/>
        </w:rPr>
        <w:t>Požarne vode, ki bodo nastale na območju sektorja A in D se zajema v lovilni skledi A in D skupnega volumna 180 m</w:t>
      </w:r>
      <w:r w:rsidRPr="002E75C1">
        <w:rPr>
          <w:noProof w:val="0"/>
          <w:vertAlign w:val="superscript"/>
        </w:rPr>
        <w:t>3</w:t>
      </w:r>
      <w:r w:rsidRPr="002E75C1">
        <w:rPr>
          <w:noProof w:val="0"/>
        </w:rPr>
        <w:t xml:space="preserve">. V primeru nastanka večjih količin požarnih vod pa se požarne vode vodijo </w:t>
      </w:r>
      <w:r w:rsidR="00E63B42" w:rsidRPr="002E75C1">
        <w:rPr>
          <w:noProof w:val="0"/>
        </w:rPr>
        <w:t xml:space="preserve"> </w:t>
      </w:r>
      <w:r w:rsidRPr="002E75C1">
        <w:rPr>
          <w:noProof w:val="0"/>
        </w:rPr>
        <w:t>preko</w:t>
      </w:r>
      <w:r w:rsidR="00E63B42" w:rsidRPr="002E75C1">
        <w:rPr>
          <w:noProof w:val="0"/>
        </w:rPr>
        <w:t xml:space="preserve"> </w:t>
      </w:r>
      <w:r w:rsidRPr="002E75C1">
        <w:rPr>
          <w:noProof w:val="0"/>
        </w:rPr>
        <w:t>sektorja B na pretakališče in nato v bazen za zajem požarnih vod volumna 1350 m</w:t>
      </w:r>
      <w:r w:rsidRPr="002E75C1">
        <w:rPr>
          <w:noProof w:val="0"/>
          <w:vertAlign w:val="superscript"/>
        </w:rPr>
        <w:t>3</w:t>
      </w:r>
      <w:r w:rsidRPr="002E75C1">
        <w:rPr>
          <w:noProof w:val="0"/>
        </w:rPr>
        <w:t>.</w:t>
      </w:r>
    </w:p>
    <w:p w14:paraId="12B5E6A0" w14:textId="77777777" w:rsidR="00E8263A" w:rsidRPr="002E75C1" w:rsidRDefault="00E8263A" w:rsidP="00E8263A">
      <w:pPr>
        <w:pStyle w:val="EO-tekst-splono"/>
        <w:rPr>
          <w:noProof w:val="0"/>
        </w:rPr>
      </w:pPr>
    </w:p>
    <w:p w14:paraId="675D5047" w14:textId="5FB44C41" w:rsidR="00E8263A" w:rsidRPr="002E75C1" w:rsidRDefault="00E8263A" w:rsidP="00E8263A">
      <w:pPr>
        <w:pStyle w:val="EO-tekst-splono"/>
        <w:rPr>
          <w:noProof w:val="0"/>
        </w:rPr>
      </w:pPr>
      <w:r w:rsidRPr="002E75C1">
        <w:rPr>
          <w:noProof w:val="0"/>
        </w:rPr>
        <w:t>Volumni na razpolago</w:t>
      </w:r>
      <w:r w:rsidR="00E63B42" w:rsidRPr="002E75C1">
        <w:rPr>
          <w:noProof w:val="0"/>
        </w:rPr>
        <w:t xml:space="preserve"> za zajem požarnih vod</w:t>
      </w:r>
      <w:r w:rsidRPr="002E75C1">
        <w:rPr>
          <w:noProof w:val="0"/>
        </w:rPr>
        <w:t xml:space="preserve">: </w:t>
      </w:r>
    </w:p>
    <w:p w14:paraId="01DDB0ED" w14:textId="0F27DC5C" w:rsidR="00E8263A" w:rsidRPr="002E75C1" w:rsidRDefault="00E8263A" w:rsidP="00B845F2">
      <w:pPr>
        <w:pStyle w:val="EO-tekst-splono"/>
        <w:numPr>
          <w:ilvl w:val="0"/>
          <w:numId w:val="38"/>
        </w:numPr>
        <w:rPr>
          <w:noProof w:val="0"/>
        </w:rPr>
      </w:pPr>
      <w:r w:rsidRPr="002E75C1">
        <w:rPr>
          <w:noProof w:val="0"/>
        </w:rPr>
        <w:t>Lovilna skleda sektor D: 50 m</w:t>
      </w:r>
      <w:r w:rsidRPr="002E75C1">
        <w:rPr>
          <w:noProof w:val="0"/>
          <w:vertAlign w:val="superscript"/>
        </w:rPr>
        <w:t>3</w:t>
      </w:r>
      <w:r w:rsidRPr="002E75C1">
        <w:rPr>
          <w:noProof w:val="0"/>
        </w:rPr>
        <w:t xml:space="preserve">, </w:t>
      </w:r>
    </w:p>
    <w:p w14:paraId="30D9349D" w14:textId="5A2C60F6" w:rsidR="00E8263A" w:rsidRPr="002E75C1" w:rsidRDefault="00E8263A" w:rsidP="00B845F2">
      <w:pPr>
        <w:pStyle w:val="EO-tekst-splono"/>
        <w:numPr>
          <w:ilvl w:val="0"/>
          <w:numId w:val="38"/>
        </w:numPr>
        <w:rPr>
          <w:noProof w:val="0"/>
        </w:rPr>
      </w:pPr>
      <w:r w:rsidRPr="002E75C1">
        <w:rPr>
          <w:noProof w:val="0"/>
        </w:rPr>
        <w:t>Lovilna skleda sektor A: 130 m</w:t>
      </w:r>
      <w:r w:rsidRPr="002E75C1">
        <w:rPr>
          <w:noProof w:val="0"/>
          <w:vertAlign w:val="superscript"/>
        </w:rPr>
        <w:t>3</w:t>
      </w:r>
      <w:r w:rsidRPr="002E75C1">
        <w:rPr>
          <w:noProof w:val="0"/>
        </w:rPr>
        <w:t>,</w:t>
      </w:r>
    </w:p>
    <w:p w14:paraId="17C42D94" w14:textId="076D2ABE" w:rsidR="00E8263A" w:rsidRPr="002E75C1" w:rsidRDefault="00E8263A" w:rsidP="00B845F2">
      <w:pPr>
        <w:pStyle w:val="EO-tekst-splono"/>
        <w:numPr>
          <w:ilvl w:val="0"/>
          <w:numId w:val="38"/>
        </w:numPr>
        <w:rPr>
          <w:noProof w:val="0"/>
        </w:rPr>
      </w:pPr>
      <w:r w:rsidRPr="002E75C1">
        <w:rPr>
          <w:noProof w:val="0"/>
        </w:rPr>
        <w:t>Lovilna skleda sektor B: 165 m3, Skupaj A+B=300 m</w:t>
      </w:r>
      <w:r w:rsidRPr="002E75C1">
        <w:rPr>
          <w:noProof w:val="0"/>
          <w:vertAlign w:val="superscript"/>
        </w:rPr>
        <w:t>3</w:t>
      </w:r>
      <w:r w:rsidRPr="002E75C1">
        <w:rPr>
          <w:noProof w:val="0"/>
        </w:rPr>
        <w:t xml:space="preserve">, </w:t>
      </w:r>
    </w:p>
    <w:p w14:paraId="5C153645" w14:textId="5A299FCA" w:rsidR="00E8263A" w:rsidRPr="002E75C1" w:rsidRDefault="00E8263A" w:rsidP="00B845F2">
      <w:pPr>
        <w:pStyle w:val="EO-tekst-splono"/>
        <w:numPr>
          <w:ilvl w:val="0"/>
          <w:numId w:val="38"/>
        </w:numPr>
        <w:rPr>
          <w:noProof w:val="0"/>
        </w:rPr>
      </w:pPr>
      <w:r w:rsidRPr="002E75C1">
        <w:rPr>
          <w:noProof w:val="0"/>
        </w:rPr>
        <w:t>Lovilni bazen na pretakališču: 35 m</w:t>
      </w:r>
      <w:r w:rsidRPr="002E75C1">
        <w:rPr>
          <w:noProof w:val="0"/>
          <w:vertAlign w:val="superscript"/>
        </w:rPr>
        <w:t>3</w:t>
      </w:r>
      <w:r w:rsidRPr="002E75C1">
        <w:rPr>
          <w:noProof w:val="0"/>
        </w:rPr>
        <w:t>;</w:t>
      </w:r>
    </w:p>
    <w:p w14:paraId="427E4A3C" w14:textId="34CFD50D" w:rsidR="00E8263A" w:rsidRPr="002E75C1" w:rsidRDefault="00E8263A" w:rsidP="00B845F2">
      <w:pPr>
        <w:pStyle w:val="EO-tekst-splono"/>
        <w:numPr>
          <w:ilvl w:val="0"/>
          <w:numId w:val="38"/>
        </w:numPr>
        <w:rPr>
          <w:noProof w:val="0"/>
        </w:rPr>
      </w:pPr>
      <w:r w:rsidRPr="002E75C1">
        <w:rPr>
          <w:noProof w:val="0"/>
        </w:rPr>
        <w:t>Bazen za lovljenje požarnih vod: 1350 m</w:t>
      </w:r>
      <w:r w:rsidRPr="002E75C1">
        <w:rPr>
          <w:noProof w:val="0"/>
          <w:vertAlign w:val="superscript"/>
        </w:rPr>
        <w:t>3</w:t>
      </w:r>
      <w:r w:rsidRPr="002E75C1">
        <w:rPr>
          <w:noProof w:val="0"/>
        </w:rPr>
        <w:t>.</w:t>
      </w:r>
    </w:p>
    <w:p w14:paraId="15F4187B" w14:textId="77777777" w:rsidR="00D92E44" w:rsidRPr="002E75C1" w:rsidRDefault="00D92E44" w:rsidP="00D92E44">
      <w:pPr>
        <w:pStyle w:val="EO-tekst-splono"/>
        <w:rPr>
          <w:noProof w:val="0"/>
        </w:rPr>
      </w:pPr>
    </w:p>
    <w:p w14:paraId="63503143" w14:textId="77777777" w:rsidR="00D92E44" w:rsidRPr="002E75C1" w:rsidRDefault="00D92E44" w:rsidP="00B845F2">
      <w:pPr>
        <w:pStyle w:val="EO-tekst-splono"/>
        <w:numPr>
          <w:ilvl w:val="0"/>
          <w:numId w:val="34"/>
        </w:numPr>
        <w:ind w:left="426" w:hanging="426"/>
        <w:rPr>
          <w:b/>
          <w:bCs/>
          <w:noProof w:val="0"/>
          <w:u w:val="single"/>
        </w:rPr>
      </w:pPr>
      <w:r w:rsidRPr="002E75C1">
        <w:rPr>
          <w:b/>
          <w:bCs/>
          <w:noProof w:val="0"/>
          <w:u w:val="single"/>
        </w:rPr>
        <w:t>Cisternsko skladišče - sektor B</w:t>
      </w:r>
    </w:p>
    <w:p w14:paraId="5084B66D" w14:textId="77777777" w:rsidR="00756075" w:rsidRPr="002E75C1" w:rsidRDefault="00756075" w:rsidP="00756075">
      <w:pPr>
        <w:pStyle w:val="EO-tekst-splono"/>
        <w:ind w:left="426"/>
        <w:rPr>
          <w:b/>
          <w:bCs/>
          <w:noProof w:val="0"/>
          <w:u w:val="single"/>
        </w:rPr>
      </w:pPr>
    </w:p>
    <w:p w14:paraId="18512181" w14:textId="1CFF1CB3" w:rsidR="00D92E44" w:rsidRPr="002E75C1" w:rsidRDefault="00D92E44" w:rsidP="00D92E44">
      <w:pPr>
        <w:pStyle w:val="EO-tekst-splono"/>
        <w:rPr>
          <w:noProof w:val="0"/>
        </w:rPr>
      </w:pPr>
      <w:r w:rsidRPr="002E75C1">
        <w:rPr>
          <w:noProof w:val="0"/>
        </w:rPr>
        <w:t>V sektorju B je nameščenih 11 rezervoarjev (2x 200 m</w:t>
      </w:r>
      <w:r w:rsidRPr="002E75C1">
        <w:rPr>
          <w:noProof w:val="0"/>
          <w:vertAlign w:val="superscript"/>
        </w:rPr>
        <w:t>3</w:t>
      </w:r>
      <w:r w:rsidRPr="002E75C1">
        <w:rPr>
          <w:noProof w:val="0"/>
        </w:rPr>
        <w:t xml:space="preserve"> + 9x60 m</w:t>
      </w:r>
      <w:r w:rsidRPr="002E75C1">
        <w:rPr>
          <w:noProof w:val="0"/>
          <w:vertAlign w:val="superscript"/>
        </w:rPr>
        <w:t>3</w:t>
      </w:r>
      <w:r w:rsidRPr="002E75C1">
        <w:rPr>
          <w:noProof w:val="0"/>
        </w:rPr>
        <w:t>).</w:t>
      </w:r>
    </w:p>
    <w:p w14:paraId="7B7EFF57" w14:textId="24AD91E7" w:rsidR="00D92E44" w:rsidRPr="002E75C1" w:rsidRDefault="00D92E44" w:rsidP="00D92E44">
      <w:pPr>
        <w:pStyle w:val="EO-tekst-splono"/>
        <w:rPr>
          <w:noProof w:val="0"/>
        </w:rPr>
      </w:pPr>
      <w:r w:rsidRPr="002E75C1">
        <w:rPr>
          <w:noProof w:val="0"/>
        </w:rPr>
        <w:t>Zajem razlitja 220 m</w:t>
      </w:r>
      <w:r w:rsidRPr="002E75C1">
        <w:rPr>
          <w:noProof w:val="0"/>
          <w:vertAlign w:val="superscript"/>
        </w:rPr>
        <w:t>3</w:t>
      </w:r>
      <w:r w:rsidRPr="002E75C1">
        <w:rPr>
          <w:noProof w:val="0"/>
        </w:rPr>
        <w:t>: lovilna skleda A+B volumna 277 m</w:t>
      </w:r>
      <w:r w:rsidRPr="002E75C1">
        <w:rPr>
          <w:noProof w:val="0"/>
          <w:vertAlign w:val="superscript"/>
        </w:rPr>
        <w:t>3</w:t>
      </w:r>
    </w:p>
    <w:p w14:paraId="5216B69F" w14:textId="77777777" w:rsidR="00D92E44" w:rsidRPr="002E75C1" w:rsidRDefault="00D92E44" w:rsidP="00D92E44">
      <w:pPr>
        <w:pStyle w:val="EO-tekst-splono"/>
        <w:rPr>
          <w:noProof w:val="0"/>
        </w:rPr>
      </w:pPr>
    </w:p>
    <w:p w14:paraId="4C68E214" w14:textId="77777777" w:rsidR="00D92E44" w:rsidRPr="002E75C1" w:rsidRDefault="00D92E44" w:rsidP="00D92E44">
      <w:pPr>
        <w:pStyle w:val="EO-tekst-splono"/>
        <w:rPr>
          <w:noProof w:val="0"/>
          <w:u w:val="single"/>
        </w:rPr>
      </w:pPr>
      <w:r w:rsidRPr="002E75C1">
        <w:rPr>
          <w:noProof w:val="0"/>
          <w:u w:val="single"/>
        </w:rPr>
        <w:t>Sistem za gašenje</w:t>
      </w:r>
    </w:p>
    <w:p w14:paraId="6EB5FDD1" w14:textId="77777777" w:rsidR="00D92E44" w:rsidRPr="002E75C1" w:rsidRDefault="00D92E44" w:rsidP="00D92E44">
      <w:pPr>
        <w:pStyle w:val="EO-tekst-splono"/>
        <w:rPr>
          <w:noProof w:val="0"/>
        </w:rPr>
      </w:pPr>
      <w:r w:rsidRPr="002E75C1">
        <w:rPr>
          <w:noProof w:val="0"/>
        </w:rPr>
        <w:t>Cisternsko skladišče sektor B je opremljeno za zalivanje lovilne sklede s peno in dodatnim gasilnim topom na vzhodu. Za zalivanje se uporablja voda s dodatkom pene, ki se zaliva v lovilno skledo B. Dodatno gašenje se vrši s topom na vzhodni strani, ki pri gašenju z vodo ki izpareva in iz ognja ter njegove okolice odvzema toplotno energijo. Gasilni topovi so povezani tudi preko »</w:t>
      </w:r>
      <w:proofErr w:type="spellStart"/>
      <w:r w:rsidRPr="002E75C1">
        <w:rPr>
          <w:noProof w:val="0"/>
        </w:rPr>
        <w:t>Deluge</w:t>
      </w:r>
      <w:proofErr w:type="spellEnd"/>
      <w:r w:rsidRPr="002E75C1">
        <w:rPr>
          <w:noProof w:val="0"/>
        </w:rPr>
        <w:t>« alarmnih ventilov. Vsak gasilni top ima poseben mešalnik pene. Oskrba s protipožarno vodo bo iz bazena protipožarne vode.</w:t>
      </w:r>
    </w:p>
    <w:p w14:paraId="56D731FC" w14:textId="77777777" w:rsidR="00D92E44" w:rsidRPr="002E75C1" w:rsidRDefault="00D92E44" w:rsidP="00D92E44">
      <w:pPr>
        <w:pStyle w:val="EO-tekst-splono"/>
        <w:rPr>
          <w:noProof w:val="0"/>
        </w:rPr>
      </w:pPr>
    </w:p>
    <w:p w14:paraId="18A58284" w14:textId="77777777" w:rsidR="00D92E44" w:rsidRPr="002E75C1" w:rsidRDefault="00D92E44" w:rsidP="00D92E44">
      <w:pPr>
        <w:pStyle w:val="EO-tekst-splono"/>
        <w:rPr>
          <w:noProof w:val="0"/>
        </w:rPr>
      </w:pPr>
      <w:r w:rsidRPr="002E75C1">
        <w:rPr>
          <w:noProof w:val="0"/>
        </w:rPr>
        <w:t xml:space="preserve">Sistemi so aktivirani tako, da požarni alarmni sistem pošlje požarni signal </w:t>
      </w:r>
      <w:proofErr w:type="spellStart"/>
      <w:r w:rsidRPr="002E75C1">
        <w:rPr>
          <w:noProof w:val="0"/>
        </w:rPr>
        <w:t>sprinklerski</w:t>
      </w:r>
      <w:proofErr w:type="spellEnd"/>
      <w:r w:rsidRPr="002E75C1">
        <w:rPr>
          <w:noProof w:val="0"/>
        </w:rPr>
        <w:t xml:space="preserve"> postaji in nato lokalna gasilna centrala aktivira ustrezen </w:t>
      </w:r>
      <w:proofErr w:type="spellStart"/>
      <w:r w:rsidRPr="002E75C1">
        <w:rPr>
          <w:noProof w:val="0"/>
        </w:rPr>
        <w:t>deluge</w:t>
      </w:r>
      <w:proofErr w:type="spellEnd"/>
      <w:r w:rsidRPr="002E75C1">
        <w:rPr>
          <w:noProof w:val="0"/>
        </w:rPr>
        <w:t xml:space="preserve"> alarmni ventil. Vsi sistemi se aktivirajo preko požarnega alarmnega sistema. Gasilni topovi se lahko Aktivirajo samo ročno preko aktivacijskega tipkala.</w:t>
      </w:r>
    </w:p>
    <w:p w14:paraId="208CBFFF" w14:textId="77777777" w:rsidR="00D92E44" w:rsidRPr="002E75C1" w:rsidRDefault="00D92E44" w:rsidP="00D92E44">
      <w:pPr>
        <w:pStyle w:val="EO-tekst-splono"/>
        <w:rPr>
          <w:noProof w:val="0"/>
        </w:rPr>
      </w:pPr>
    </w:p>
    <w:p w14:paraId="52AE5C66" w14:textId="4222DFBF" w:rsidR="00D92E44" w:rsidRPr="002E75C1" w:rsidRDefault="00D92E44" w:rsidP="00D92E44">
      <w:pPr>
        <w:pStyle w:val="EO-tekst-splono"/>
        <w:rPr>
          <w:noProof w:val="0"/>
        </w:rPr>
      </w:pPr>
      <w:r w:rsidRPr="002E75C1">
        <w:rPr>
          <w:noProof w:val="0"/>
        </w:rPr>
        <w:t>Opis sistema</w:t>
      </w:r>
      <w:r w:rsidR="00DF625C" w:rsidRPr="002E75C1">
        <w:rPr>
          <w:noProof w:val="0"/>
        </w:rPr>
        <w:t>:</w:t>
      </w:r>
    </w:p>
    <w:tbl>
      <w:tblPr>
        <w:tblStyle w:val="Tabelamrea"/>
        <w:tblW w:w="0" w:type="auto"/>
        <w:tblLook w:val="04A0" w:firstRow="1" w:lastRow="0" w:firstColumn="1" w:lastColumn="0" w:noHBand="0" w:noVBand="1"/>
      </w:tblPr>
      <w:tblGrid>
        <w:gridCol w:w="2265"/>
        <w:gridCol w:w="4534"/>
      </w:tblGrid>
      <w:tr w:rsidR="00DF625C" w:rsidRPr="002E75C1" w14:paraId="697792D2" w14:textId="77777777" w:rsidTr="00102141">
        <w:tc>
          <w:tcPr>
            <w:tcW w:w="2265" w:type="dxa"/>
          </w:tcPr>
          <w:p w14:paraId="4F9AD873" w14:textId="77777777" w:rsidR="00DF625C" w:rsidRPr="002E75C1" w:rsidRDefault="00DF625C" w:rsidP="00102141">
            <w:pPr>
              <w:pStyle w:val="EO-tekst-splono"/>
              <w:jc w:val="left"/>
              <w:rPr>
                <w:noProof w:val="0"/>
              </w:rPr>
            </w:pPr>
            <w:r w:rsidRPr="002E75C1">
              <w:rPr>
                <w:noProof w:val="0"/>
              </w:rPr>
              <w:t>Požarna ogroženost:</w:t>
            </w:r>
          </w:p>
        </w:tc>
        <w:tc>
          <w:tcPr>
            <w:tcW w:w="4534" w:type="dxa"/>
          </w:tcPr>
          <w:p w14:paraId="026EA333" w14:textId="77777777" w:rsidR="00DF625C" w:rsidRPr="002E75C1" w:rsidRDefault="00DF625C" w:rsidP="00102141">
            <w:pPr>
              <w:pStyle w:val="EO-tekst-splono"/>
              <w:rPr>
                <w:noProof w:val="0"/>
              </w:rPr>
            </w:pPr>
            <w:r w:rsidRPr="002E75C1">
              <w:rPr>
                <w:noProof w:val="0"/>
              </w:rPr>
              <w:t>Vnetljive in gorljive tekočine</w:t>
            </w:r>
          </w:p>
        </w:tc>
      </w:tr>
      <w:tr w:rsidR="00DF625C" w:rsidRPr="002E75C1" w14:paraId="62B54142" w14:textId="77777777" w:rsidTr="00102141">
        <w:tc>
          <w:tcPr>
            <w:tcW w:w="2265" w:type="dxa"/>
          </w:tcPr>
          <w:p w14:paraId="2B488472" w14:textId="77777777" w:rsidR="00DF625C" w:rsidRPr="002E75C1" w:rsidRDefault="00DF625C" w:rsidP="00102141">
            <w:pPr>
              <w:pStyle w:val="EO-tekst-splono"/>
              <w:jc w:val="left"/>
              <w:rPr>
                <w:noProof w:val="0"/>
              </w:rPr>
            </w:pPr>
            <w:r w:rsidRPr="002E75C1">
              <w:rPr>
                <w:noProof w:val="0"/>
              </w:rPr>
              <w:t xml:space="preserve">Tip </w:t>
            </w:r>
            <w:proofErr w:type="spellStart"/>
            <w:r w:rsidRPr="002E75C1">
              <w:rPr>
                <w:noProof w:val="0"/>
              </w:rPr>
              <w:t>šprinkler</w:t>
            </w:r>
            <w:proofErr w:type="spellEnd"/>
            <w:r w:rsidRPr="002E75C1">
              <w:rPr>
                <w:noProof w:val="0"/>
              </w:rPr>
              <w:t xml:space="preserve"> sistema:</w:t>
            </w:r>
          </w:p>
        </w:tc>
        <w:tc>
          <w:tcPr>
            <w:tcW w:w="4534" w:type="dxa"/>
          </w:tcPr>
          <w:p w14:paraId="180DC117" w14:textId="77777777" w:rsidR="00DF625C" w:rsidRPr="002E75C1" w:rsidRDefault="00DF625C" w:rsidP="00102141">
            <w:pPr>
              <w:pStyle w:val="EO-tekst-splono"/>
              <w:rPr>
                <w:noProof w:val="0"/>
              </w:rPr>
            </w:pPr>
            <w:r w:rsidRPr="002E75C1">
              <w:rPr>
                <w:noProof w:val="0"/>
              </w:rPr>
              <w:t>Zalivanje lovilne sklede s peno</w:t>
            </w:r>
          </w:p>
        </w:tc>
      </w:tr>
      <w:tr w:rsidR="00DF625C" w:rsidRPr="002E75C1" w14:paraId="2C3A5D81" w14:textId="77777777" w:rsidTr="00102141">
        <w:tc>
          <w:tcPr>
            <w:tcW w:w="2265" w:type="dxa"/>
          </w:tcPr>
          <w:p w14:paraId="5E9559C4" w14:textId="77777777" w:rsidR="00DF625C" w:rsidRPr="002E75C1" w:rsidRDefault="00DF625C" w:rsidP="00102141">
            <w:pPr>
              <w:pStyle w:val="EO-tekst-splono"/>
              <w:jc w:val="left"/>
              <w:rPr>
                <w:noProof w:val="0"/>
              </w:rPr>
            </w:pPr>
            <w:r w:rsidRPr="002E75C1">
              <w:rPr>
                <w:noProof w:val="0"/>
              </w:rPr>
              <w:t>Vrsta zaščite:</w:t>
            </w:r>
          </w:p>
        </w:tc>
        <w:tc>
          <w:tcPr>
            <w:tcW w:w="4534" w:type="dxa"/>
          </w:tcPr>
          <w:p w14:paraId="22A19769" w14:textId="77777777" w:rsidR="00DF625C" w:rsidRPr="002E75C1" w:rsidRDefault="00DF625C" w:rsidP="00102141">
            <w:pPr>
              <w:pStyle w:val="EO-tekst-splono"/>
              <w:rPr>
                <w:noProof w:val="0"/>
              </w:rPr>
            </w:pPr>
            <w:proofErr w:type="spellStart"/>
            <w:r w:rsidRPr="002E75C1">
              <w:rPr>
                <w:noProof w:val="0"/>
              </w:rPr>
              <w:t>šprinklerski</w:t>
            </w:r>
            <w:proofErr w:type="spellEnd"/>
            <w:r w:rsidRPr="002E75C1">
              <w:rPr>
                <w:noProof w:val="0"/>
              </w:rPr>
              <w:t xml:space="preserve"> sistemi s peno in vodo</w:t>
            </w:r>
          </w:p>
        </w:tc>
      </w:tr>
      <w:tr w:rsidR="00DF625C" w:rsidRPr="002E75C1" w14:paraId="71C8DBCD" w14:textId="77777777" w:rsidTr="00102141">
        <w:tc>
          <w:tcPr>
            <w:tcW w:w="2265" w:type="dxa"/>
          </w:tcPr>
          <w:p w14:paraId="5621E6D8" w14:textId="77777777" w:rsidR="00DF625C" w:rsidRPr="002E75C1" w:rsidRDefault="00DF625C" w:rsidP="00102141">
            <w:pPr>
              <w:pStyle w:val="EO-tekst-splono"/>
              <w:jc w:val="left"/>
              <w:rPr>
                <w:noProof w:val="0"/>
              </w:rPr>
            </w:pPr>
            <w:r w:rsidRPr="002E75C1">
              <w:rPr>
                <w:noProof w:val="0"/>
              </w:rPr>
              <w:t>Standard:</w:t>
            </w:r>
          </w:p>
        </w:tc>
        <w:tc>
          <w:tcPr>
            <w:tcW w:w="4534" w:type="dxa"/>
          </w:tcPr>
          <w:p w14:paraId="6DA1C329" w14:textId="77777777" w:rsidR="00DF625C" w:rsidRPr="002E75C1" w:rsidRDefault="00DF625C" w:rsidP="00102141">
            <w:pPr>
              <w:pStyle w:val="EO-tekst-splono"/>
              <w:rPr>
                <w:noProof w:val="0"/>
              </w:rPr>
            </w:pPr>
            <w:r w:rsidRPr="002E75C1">
              <w:rPr>
                <w:noProof w:val="0"/>
              </w:rPr>
              <w:t>NFPA 16</w:t>
            </w:r>
          </w:p>
        </w:tc>
      </w:tr>
      <w:tr w:rsidR="00DF625C" w:rsidRPr="002E75C1" w14:paraId="7B308890" w14:textId="77777777" w:rsidTr="00102141">
        <w:tc>
          <w:tcPr>
            <w:tcW w:w="2265" w:type="dxa"/>
          </w:tcPr>
          <w:p w14:paraId="41A5347E" w14:textId="77777777" w:rsidR="00DF625C" w:rsidRPr="002E75C1" w:rsidRDefault="00DF625C" w:rsidP="00102141">
            <w:pPr>
              <w:pStyle w:val="EO-tekst-splono"/>
              <w:jc w:val="left"/>
              <w:rPr>
                <w:noProof w:val="0"/>
              </w:rPr>
            </w:pPr>
            <w:r w:rsidRPr="002E75C1">
              <w:rPr>
                <w:noProof w:val="0"/>
              </w:rPr>
              <w:t xml:space="preserve">Čas delovanja </w:t>
            </w:r>
            <w:proofErr w:type="spellStart"/>
            <w:r w:rsidRPr="002E75C1">
              <w:rPr>
                <w:noProof w:val="0"/>
              </w:rPr>
              <w:t>šprinkler</w:t>
            </w:r>
            <w:proofErr w:type="spellEnd"/>
            <w:r w:rsidRPr="002E75C1">
              <w:rPr>
                <w:noProof w:val="0"/>
              </w:rPr>
              <w:t xml:space="preserve"> sistema:</w:t>
            </w:r>
          </w:p>
        </w:tc>
        <w:tc>
          <w:tcPr>
            <w:tcW w:w="4534" w:type="dxa"/>
          </w:tcPr>
          <w:p w14:paraId="79DBAAB3" w14:textId="77777777" w:rsidR="00DF625C" w:rsidRPr="002E75C1" w:rsidRDefault="00DF625C" w:rsidP="00102141">
            <w:pPr>
              <w:pStyle w:val="EO-tekst-splono"/>
              <w:rPr>
                <w:noProof w:val="0"/>
              </w:rPr>
            </w:pPr>
            <w:r w:rsidRPr="002E75C1">
              <w:rPr>
                <w:noProof w:val="0"/>
              </w:rPr>
              <w:t>30 min</w:t>
            </w:r>
          </w:p>
        </w:tc>
      </w:tr>
      <w:tr w:rsidR="00DF625C" w:rsidRPr="002E75C1" w14:paraId="2585FF24" w14:textId="77777777" w:rsidTr="00102141">
        <w:tc>
          <w:tcPr>
            <w:tcW w:w="2265" w:type="dxa"/>
          </w:tcPr>
          <w:p w14:paraId="0FF4001D" w14:textId="77777777" w:rsidR="00DF625C" w:rsidRPr="002E75C1" w:rsidRDefault="00DF625C" w:rsidP="00102141">
            <w:pPr>
              <w:pStyle w:val="EO-tekst-splono"/>
              <w:jc w:val="left"/>
              <w:rPr>
                <w:noProof w:val="0"/>
              </w:rPr>
            </w:pPr>
            <w:r w:rsidRPr="002E75C1">
              <w:rPr>
                <w:noProof w:val="0"/>
              </w:rPr>
              <w:t>Delovni čas pene:</w:t>
            </w:r>
          </w:p>
        </w:tc>
        <w:tc>
          <w:tcPr>
            <w:tcW w:w="4534" w:type="dxa"/>
          </w:tcPr>
          <w:p w14:paraId="1EB51F7F" w14:textId="77777777" w:rsidR="00DF625C" w:rsidRPr="002E75C1" w:rsidRDefault="00DF625C" w:rsidP="00102141">
            <w:pPr>
              <w:pStyle w:val="EO-tekst-splono"/>
              <w:rPr>
                <w:noProof w:val="0"/>
              </w:rPr>
            </w:pPr>
            <w:r w:rsidRPr="002E75C1">
              <w:rPr>
                <w:noProof w:val="0"/>
              </w:rPr>
              <w:t>30 min</w:t>
            </w:r>
          </w:p>
        </w:tc>
      </w:tr>
      <w:tr w:rsidR="00DF625C" w:rsidRPr="002E75C1" w14:paraId="0F330E17" w14:textId="77777777" w:rsidTr="00102141">
        <w:tc>
          <w:tcPr>
            <w:tcW w:w="2265" w:type="dxa"/>
          </w:tcPr>
          <w:p w14:paraId="2099BDCE" w14:textId="77777777" w:rsidR="00DF625C" w:rsidRPr="002E75C1" w:rsidRDefault="00DF625C" w:rsidP="00102141">
            <w:pPr>
              <w:pStyle w:val="EO-tekst-splono"/>
              <w:jc w:val="left"/>
              <w:rPr>
                <w:noProof w:val="0"/>
              </w:rPr>
            </w:pPr>
            <w:r w:rsidRPr="002E75C1">
              <w:rPr>
                <w:noProof w:val="0"/>
              </w:rPr>
              <w:t>Površina delovanja:</w:t>
            </w:r>
          </w:p>
        </w:tc>
        <w:tc>
          <w:tcPr>
            <w:tcW w:w="4534" w:type="dxa"/>
          </w:tcPr>
          <w:p w14:paraId="45134461" w14:textId="6F0CB111" w:rsidR="00DF625C" w:rsidRPr="002E75C1" w:rsidRDefault="00DF625C" w:rsidP="00102141">
            <w:pPr>
              <w:pStyle w:val="EO-tekst-splono"/>
              <w:rPr>
                <w:noProof w:val="0"/>
              </w:rPr>
            </w:pPr>
            <w:r w:rsidRPr="002E75C1">
              <w:rPr>
                <w:noProof w:val="0"/>
              </w:rPr>
              <w:t>197 m</w:t>
            </w:r>
            <w:r w:rsidRPr="002E75C1">
              <w:rPr>
                <w:noProof w:val="0"/>
                <w:vertAlign w:val="superscript"/>
              </w:rPr>
              <w:t>2</w:t>
            </w:r>
            <w:r w:rsidRPr="002E75C1">
              <w:rPr>
                <w:noProof w:val="0"/>
              </w:rPr>
              <w:t xml:space="preserve"> </w:t>
            </w:r>
          </w:p>
        </w:tc>
      </w:tr>
      <w:tr w:rsidR="00DF625C" w:rsidRPr="002E75C1" w14:paraId="75EAB6A8" w14:textId="77777777" w:rsidTr="00102141">
        <w:tc>
          <w:tcPr>
            <w:tcW w:w="2265" w:type="dxa"/>
          </w:tcPr>
          <w:p w14:paraId="34B03B75" w14:textId="77777777" w:rsidR="00DF625C" w:rsidRPr="002E75C1" w:rsidRDefault="00DF625C" w:rsidP="00102141">
            <w:pPr>
              <w:pStyle w:val="EO-tekst-splono"/>
              <w:jc w:val="left"/>
              <w:rPr>
                <w:noProof w:val="0"/>
              </w:rPr>
            </w:pPr>
            <w:r w:rsidRPr="002E75C1">
              <w:rPr>
                <w:noProof w:val="0"/>
              </w:rPr>
              <w:t>Specifično polivanje:</w:t>
            </w:r>
          </w:p>
        </w:tc>
        <w:tc>
          <w:tcPr>
            <w:tcW w:w="4534" w:type="dxa"/>
          </w:tcPr>
          <w:p w14:paraId="67E5CCB2" w14:textId="77777777" w:rsidR="00DF625C" w:rsidRPr="002E75C1" w:rsidRDefault="00DF625C" w:rsidP="00102141">
            <w:pPr>
              <w:pStyle w:val="EO-tekst-splono"/>
              <w:rPr>
                <w:noProof w:val="0"/>
              </w:rPr>
            </w:pPr>
            <w:r w:rsidRPr="002E75C1">
              <w:rPr>
                <w:noProof w:val="0"/>
              </w:rPr>
              <w:t>4,1 l/min, m2</w:t>
            </w:r>
          </w:p>
        </w:tc>
      </w:tr>
      <w:tr w:rsidR="00DF625C" w:rsidRPr="002E75C1" w14:paraId="663D5688" w14:textId="77777777" w:rsidTr="00102141">
        <w:tc>
          <w:tcPr>
            <w:tcW w:w="2265" w:type="dxa"/>
          </w:tcPr>
          <w:p w14:paraId="486E3DBF" w14:textId="77777777" w:rsidR="00DF625C" w:rsidRPr="002E75C1" w:rsidRDefault="00DF625C" w:rsidP="00102141">
            <w:pPr>
              <w:pStyle w:val="EO-tekst-splono"/>
              <w:jc w:val="left"/>
              <w:rPr>
                <w:noProof w:val="0"/>
              </w:rPr>
            </w:pPr>
            <w:r w:rsidRPr="002E75C1">
              <w:rPr>
                <w:noProof w:val="0"/>
              </w:rPr>
              <w:t>Koncentracija mešanice pene:</w:t>
            </w:r>
          </w:p>
        </w:tc>
        <w:tc>
          <w:tcPr>
            <w:tcW w:w="4534" w:type="dxa"/>
          </w:tcPr>
          <w:p w14:paraId="4843A5D2" w14:textId="77777777" w:rsidR="00DF625C" w:rsidRPr="002E75C1" w:rsidRDefault="00DF625C" w:rsidP="00102141">
            <w:pPr>
              <w:pStyle w:val="EO-tekst-splono"/>
              <w:rPr>
                <w:noProof w:val="0"/>
              </w:rPr>
            </w:pPr>
            <w:r w:rsidRPr="002E75C1">
              <w:rPr>
                <w:noProof w:val="0"/>
              </w:rPr>
              <w:t>3,0 %</w:t>
            </w:r>
          </w:p>
        </w:tc>
      </w:tr>
      <w:tr w:rsidR="00DF625C" w:rsidRPr="002E75C1" w14:paraId="683977C2" w14:textId="77777777" w:rsidTr="00102141">
        <w:tc>
          <w:tcPr>
            <w:tcW w:w="2265" w:type="dxa"/>
          </w:tcPr>
          <w:p w14:paraId="5A2D992A" w14:textId="77777777" w:rsidR="00DF625C" w:rsidRPr="002E75C1" w:rsidRDefault="00DF625C" w:rsidP="00102141">
            <w:pPr>
              <w:pStyle w:val="EO-tekst-splono"/>
              <w:jc w:val="left"/>
              <w:rPr>
                <w:noProof w:val="0"/>
              </w:rPr>
            </w:pPr>
            <w:r w:rsidRPr="002E75C1">
              <w:rPr>
                <w:noProof w:val="0"/>
              </w:rPr>
              <w:t>Pena:</w:t>
            </w:r>
          </w:p>
        </w:tc>
        <w:tc>
          <w:tcPr>
            <w:tcW w:w="4534" w:type="dxa"/>
          </w:tcPr>
          <w:p w14:paraId="2259C078" w14:textId="77777777" w:rsidR="00DF625C" w:rsidRPr="002E75C1" w:rsidRDefault="00DF625C" w:rsidP="00102141">
            <w:pPr>
              <w:pStyle w:val="EO-tekst-splono"/>
              <w:rPr>
                <w:noProof w:val="0"/>
              </w:rPr>
            </w:pPr>
            <w:r w:rsidRPr="002E75C1">
              <w:rPr>
                <w:noProof w:val="0"/>
              </w:rPr>
              <w:t>AFFF AR</w:t>
            </w:r>
          </w:p>
        </w:tc>
      </w:tr>
    </w:tbl>
    <w:p w14:paraId="29600BF8" w14:textId="77777777" w:rsidR="00D92E44" w:rsidRPr="002E75C1" w:rsidRDefault="00D92E44" w:rsidP="00D92E44">
      <w:pPr>
        <w:pStyle w:val="EO-tekst-splono"/>
        <w:rPr>
          <w:noProof w:val="0"/>
        </w:rPr>
      </w:pPr>
    </w:p>
    <w:p w14:paraId="64B7FF42" w14:textId="77777777" w:rsidR="00D92E44" w:rsidRPr="002E75C1" w:rsidRDefault="00D92E44" w:rsidP="00D92E44">
      <w:pPr>
        <w:pStyle w:val="EO-tekst-splono"/>
        <w:rPr>
          <w:noProof w:val="0"/>
          <w:u w:val="single"/>
        </w:rPr>
      </w:pPr>
      <w:r w:rsidRPr="002E75C1">
        <w:rPr>
          <w:noProof w:val="0"/>
          <w:u w:val="single"/>
        </w:rPr>
        <w:t>Scenariji gašenja požara:</w:t>
      </w:r>
    </w:p>
    <w:p w14:paraId="01C882D6" w14:textId="674174B1" w:rsidR="00D92E44" w:rsidRPr="002E75C1" w:rsidRDefault="00D92E44" w:rsidP="00B845F2">
      <w:pPr>
        <w:pStyle w:val="EO-tekst-splono"/>
        <w:numPr>
          <w:ilvl w:val="0"/>
          <w:numId w:val="44"/>
        </w:numPr>
        <w:rPr>
          <w:noProof w:val="0"/>
        </w:rPr>
      </w:pPr>
      <w:r w:rsidRPr="002E75C1">
        <w:rPr>
          <w:noProof w:val="0"/>
        </w:rPr>
        <w:t>Požar na sektorju B:</w:t>
      </w:r>
    </w:p>
    <w:p w14:paraId="045008E3" w14:textId="55269406" w:rsidR="00D92E44" w:rsidRPr="002E75C1" w:rsidRDefault="00D92E44" w:rsidP="00B845F2">
      <w:pPr>
        <w:pStyle w:val="EO-tekst-splono"/>
        <w:numPr>
          <w:ilvl w:val="0"/>
          <w:numId w:val="45"/>
        </w:numPr>
        <w:rPr>
          <w:noProof w:val="0"/>
        </w:rPr>
      </w:pPr>
      <w:r w:rsidRPr="002E75C1">
        <w:rPr>
          <w:noProof w:val="0"/>
        </w:rPr>
        <w:t>Zalivanje sklede s peno in vodo,</w:t>
      </w:r>
    </w:p>
    <w:p w14:paraId="0D71A857" w14:textId="44098F55" w:rsidR="00D92E44" w:rsidRPr="002E75C1" w:rsidRDefault="00D92E44" w:rsidP="00B845F2">
      <w:pPr>
        <w:pStyle w:val="EO-tekst-splono"/>
        <w:numPr>
          <w:ilvl w:val="0"/>
          <w:numId w:val="45"/>
        </w:numPr>
        <w:rPr>
          <w:noProof w:val="0"/>
        </w:rPr>
      </w:pPr>
      <w:r w:rsidRPr="002E75C1">
        <w:rPr>
          <w:noProof w:val="0"/>
        </w:rPr>
        <w:t>Gašenje z gasilnim topom na vzhodu.</w:t>
      </w:r>
    </w:p>
    <w:p w14:paraId="5C53BABB" w14:textId="77777777" w:rsidR="00D92E44" w:rsidRPr="002E75C1" w:rsidRDefault="00D92E44" w:rsidP="00D92E44">
      <w:pPr>
        <w:pStyle w:val="EO-tekst-splono"/>
        <w:rPr>
          <w:noProof w:val="0"/>
        </w:rPr>
      </w:pPr>
    </w:p>
    <w:p w14:paraId="132F7E2D" w14:textId="31C7C788" w:rsidR="00D92E44" w:rsidRPr="002E75C1" w:rsidRDefault="00D92E44" w:rsidP="00D92E44">
      <w:pPr>
        <w:pStyle w:val="EO-tekst-splono"/>
        <w:rPr>
          <w:noProof w:val="0"/>
          <w:u w:val="single"/>
        </w:rPr>
      </w:pPr>
      <w:r w:rsidRPr="002E75C1">
        <w:rPr>
          <w:noProof w:val="0"/>
          <w:u w:val="single"/>
        </w:rPr>
        <w:t>Izračun količine požarnih vod:</w:t>
      </w:r>
    </w:p>
    <w:p w14:paraId="2008453D" w14:textId="417ADD49" w:rsidR="00D92E44" w:rsidRPr="002E75C1" w:rsidRDefault="00D92E44" w:rsidP="00B845F2">
      <w:pPr>
        <w:pStyle w:val="EO-tekst-splono"/>
        <w:numPr>
          <w:ilvl w:val="0"/>
          <w:numId w:val="43"/>
        </w:numPr>
        <w:rPr>
          <w:noProof w:val="0"/>
        </w:rPr>
      </w:pPr>
      <w:r w:rsidRPr="002E75C1">
        <w:rPr>
          <w:noProof w:val="0"/>
        </w:rPr>
        <w:t>zalivanje s peno: 30 min, površina = 197 m</w:t>
      </w:r>
      <w:r w:rsidRPr="002E75C1">
        <w:rPr>
          <w:noProof w:val="0"/>
          <w:vertAlign w:val="superscript"/>
        </w:rPr>
        <w:t>2</w:t>
      </w:r>
      <w:r w:rsidRPr="002E75C1">
        <w:rPr>
          <w:noProof w:val="0"/>
        </w:rPr>
        <w:t>, 4,1 L/m2, 30 min=24 m</w:t>
      </w:r>
      <w:r w:rsidRPr="002E75C1">
        <w:rPr>
          <w:noProof w:val="0"/>
          <w:vertAlign w:val="superscript"/>
        </w:rPr>
        <w:t>3</w:t>
      </w:r>
      <w:r w:rsidRPr="002E75C1">
        <w:rPr>
          <w:noProof w:val="0"/>
        </w:rPr>
        <w:t>,</w:t>
      </w:r>
    </w:p>
    <w:p w14:paraId="5A7C0143" w14:textId="6C085B4A" w:rsidR="00D92E44" w:rsidRPr="002E75C1" w:rsidRDefault="00D92E44" w:rsidP="00B845F2">
      <w:pPr>
        <w:pStyle w:val="EO-tekst-splono"/>
        <w:numPr>
          <w:ilvl w:val="0"/>
          <w:numId w:val="43"/>
        </w:numPr>
        <w:rPr>
          <w:noProof w:val="0"/>
        </w:rPr>
      </w:pPr>
      <w:r w:rsidRPr="002E75C1">
        <w:rPr>
          <w:noProof w:val="0"/>
        </w:rPr>
        <w:t>monitor na vzhodu: 60 min, 2500L/min=150 m</w:t>
      </w:r>
      <w:r w:rsidRPr="002E75C1">
        <w:rPr>
          <w:noProof w:val="0"/>
          <w:vertAlign w:val="superscript"/>
        </w:rPr>
        <w:t>3</w:t>
      </w:r>
      <w:r w:rsidRPr="002E75C1">
        <w:rPr>
          <w:noProof w:val="0"/>
        </w:rPr>
        <w:t>;</w:t>
      </w:r>
    </w:p>
    <w:p w14:paraId="7854F42C" w14:textId="733F325D" w:rsidR="00D92E44" w:rsidRPr="002E75C1" w:rsidRDefault="00D92E44" w:rsidP="00B845F2">
      <w:pPr>
        <w:pStyle w:val="EO-tekst-splono"/>
        <w:numPr>
          <w:ilvl w:val="0"/>
          <w:numId w:val="43"/>
        </w:numPr>
        <w:rPr>
          <w:noProof w:val="0"/>
        </w:rPr>
      </w:pPr>
      <w:r w:rsidRPr="002E75C1">
        <w:rPr>
          <w:noProof w:val="0"/>
        </w:rPr>
        <w:t>Skupaj požarnih vod=174 m</w:t>
      </w:r>
      <w:r w:rsidRPr="002E75C1">
        <w:rPr>
          <w:noProof w:val="0"/>
          <w:vertAlign w:val="superscript"/>
        </w:rPr>
        <w:t>3</w:t>
      </w:r>
      <w:r w:rsidRPr="002E75C1">
        <w:rPr>
          <w:noProof w:val="0"/>
        </w:rPr>
        <w:t>.</w:t>
      </w:r>
    </w:p>
    <w:p w14:paraId="6E2832F8" w14:textId="77777777" w:rsidR="00D92E44" w:rsidRPr="002E75C1" w:rsidRDefault="00D92E44" w:rsidP="00D92E44">
      <w:pPr>
        <w:pStyle w:val="EO-tekst-splono"/>
        <w:rPr>
          <w:noProof w:val="0"/>
        </w:rPr>
      </w:pPr>
    </w:p>
    <w:p w14:paraId="17383F05" w14:textId="77777777" w:rsidR="00D92E44" w:rsidRPr="002E75C1" w:rsidRDefault="00D92E44" w:rsidP="00D92E44">
      <w:pPr>
        <w:pStyle w:val="EO-tekst-splono"/>
        <w:rPr>
          <w:noProof w:val="0"/>
          <w:u w:val="single"/>
        </w:rPr>
      </w:pPr>
      <w:r w:rsidRPr="002E75C1">
        <w:rPr>
          <w:noProof w:val="0"/>
          <w:u w:val="single"/>
        </w:rPr>
        <w:t>Zajem požarne vode:</w:t>
      </w:r>
    </w:p>
    <w:p w14:paraId="63D65E15" w14:textId="7268E661" w:rsidR="00D92E44" w:rsidRPr="002E75C1" w:rsidRDefault="00D92E44" w:rsidP="00D92E44">
      <w:pPr>
        <w:pStyle w:val="EO-tekst-splono"/>
        <w:rPr>
          <w:noProof w:val="0"/>
        </w:rPr>
      </w:pPr>
      <w:r w:rsidRPr="002E75C1">
        <w:rPr>
          <w:noProof w:val="0"/>
        </w:rPr>
        <w:t>Požarne vode, ki bodo nastale na območju sektorja B se zajema v lovilni skledi B volumna 165</w:t>
      </w:r>
      <w:r w:rsidR="00756075" w:rsidRPr="002E75C1">
        <w:rPr>
          <w:noProof w:val="0"/>
        </w:rPr>
        <w:t xml:space="preserve"> </w:t>
      </w:r>
      <w:r w:rsidRPr="002E75C1">
        <w:rPr>
          <w:noProof w:val="0"/>
        </w:rPr>
        <w:t>m</w:t>
      </w:r>
      <w:r w:rsidRPr="002E75C1">
        <w:rPr>
          <w:noProof w:val="0"/>
          <w:vertAlign w:val="superscript"/>
        </w:rPr>
        <w:t>3</w:t>
      </w:r>
      <w:r w:rsidRPr="002E75C1">
        <w:rPr>
          <w:noProof w:val="0"/>
        </w:rPr>
        <w:t>. V primeru nastanka večjih količin požarnih vod pa se požarne vode vodijo preko sektorja B na pretakališče in nato v bazen za zajem požarnih vod volumna 1350 m</w:t>
      </w:r>
      <w:r w:rsidRPr="002E75C1">
        <w:rPr>
          <w:noProof w:val="0"/>
          <w:vertAlign w:val="superscript"/>
        </w:rPr>
        <w:t>3</w:t>
      </w:r>
      <w:r w:rsidRPr="002E75C1">
        <w:rPr>
          <w:noProof w:val="0"/>
        </w:rPr>
        <w:t>.</w:t>
      </w:r>
    </w:p>
    <w:p w14:paraId="31E43F78" w14:textId="77777777" w:rsidR="00D92E44" w:rsidRPr="002E75C1" w:rsidRDefault="00D92E44" w:rsidP="00D92E44">
      <w:pPr>
        <w:pStyle w:val="EO-tekst-splono"/>
        <w:rPr>
          <w:noProof w:val="0"/>
        </w:rPr>
      </w:pPr>
    </w:p>
    <w:p w14:paraId="1C63B164" w14:textId="77777777" w:rsidR="00D92E44" w:rsidRPr="002E75C1" w:rsidRDefault="00D92E44" w:rsidP="00D92E44">
      <w:pPr>
        <w:pStyle w:val="EO-tekst-splono"/>
        <w:rPr>
          <w:noProof w:val="0"/>
        </w:rPr>
      </w:pPr>
      <w:r w:rsidRPr="002E75C1">
        <w:rPr>
          <w:noProof w:val="0"/>
        </w:rPr>
        <w:t>Volumni na razpolago za zajem požarne vode:</w:t>
      </w:r>
    </w:p>
    <w:p w14:paraId="37991827" w14:textId="1F0EA687" w:rsidR="00D92E44" w:rsidRPr="002E75C1" w:rsidRDefault="00D92E44" w:rsidP="00B845F2">
      <w:pPr>
        <w:pStyle w:val="EO-tekst-splono"/>
        <w:numPr>
          <w:ilvl w:val="0"/>
          <w:numId w:val="46"/>
        </w:numPr>
        <w:rPr>
          <w:noProof w:val="0"/>
        </w:rPr>
      </w:pPr>
      <w:r w:rsidRPr="002E75C1">
        <w:rPr>
          <w:noProof w:val="0"/>
        </w:rPr>
        <w:t>Lovilna skleda sektor B: 165 m</w:t>
      </w:r>
      <w:r w:rsidRPr="002E75C1">
        <w:rPr>
          <w:noProof w:val="0"/>
          <w:vertAlign w:val="superscript"/>
        </w:rPr>
        <w:t>3</w:t>
      </w:r>
      <w:r w:rsidRPr="002E75C1">
        <w:rPr>
          <w:noProof w:val="0"/>
        </w:rPr>
        <w:t>,</w:t>
      </w:r>
    </w:p>
    <w:p w14:paraId="1F44AAC5" w14:textId="6672A978" w:rsidR="00D92E44" w:rsidRPr="002E75C1" w:rsidRDefault="00D92E44" w:rsidP="00B845F2">
      <w:pPr>
        <w:pStyle w:val="EO-tekst-splono"/>
        <w:numPr>
          <w:ilvl w:val="0"/>
          <w:numId w:val="46"/>
        </w:numPr>
        <w:rPr>
          <w:noProof w:val="0"/>
          <w:vertAlign w:val="superscript"/>
        </w:rPr>
      </w:pPr>
      <w:r w:rsidRPr="002E75C1">
        <w:rPr>
          <w:noProof w:val="0"/>
        </w:rPr>
        <w:t>Lovilni bazen na pretakališču: 35 m</w:t>
      </w:r>
      <w:r w:rsidRPr="002E75C1">
        <w:rPr>
          <w:noProof w:val="0"/>
          <w:vertAlign w:val="superscript"/>
        </w:rPr>
        <w:t>3</w:t>
      </w:r>
      <w:r w:rsidRPr="002E75C1">
        <w:rPr>
          <w:noProof w:val="0"/>
        </w:rPr>
        <w:t>;</w:t>
      </w:r>
    </w:p>
    <w:p w14:paraId="4DAE1AB5" w14:textId="36F1238A" w:rsidR="00D92E44" w:rsidRDefault="00D92E44" w:rsidP="00B845F2">
      <w:pPr>
        <w:pStyle w:val="EO-tekst-splono"/>
        <w:numPr>
          <w:ilvl w:val="0"/>
          <w:numId w:val="46"/>
        </w:numPr>
        <w:rPr>
          <w:noProof w:val="0"/>
        </w:rPr>
      </w:pPr>
      <w:r w:rsidRPr="002E75C1">
        <w:rPr>
          <w:noProof w:val="0"/>
        </w:rPr>
        <w:t>Bazen za lovljenje požarnih vod: 1350 m</w:t>
      </w:r>
      <w:r w:rsidRPr="002E75C1">
        <w:rPr>
          <w:noProof w:val="0"/>
          <w:vertAlign w:val="superscript"/>
        </w:rPr>
        <w:t>3</w:t>
      </w:r>
      <w:r w:rsidRPr="002E75C1">
        <w:rPr>
          <w:noProof w:val="0"/>
        </w:rPr>
        <w:t>.</w:t>
      </w:r>
    </w:p>
    <w:p w14:paraId="10FDE3B9" w14:textId="77777777" w:rsidR="00AB2566" w:rsidRPr="002E75C1" w:rsidRDefault="00AB2566" w:rsidP="00AB2566">
      <w:pPr>
        <w:pStyle w:val="EO-tekst-splono"/>
        <w:ind w:left="720"/>
        <w:rPr>
          <w:noProof w:val="0"/>
        </w:rPr>
      </w:pPr>
    </w:p>
    <w:p w14:paraId="5604A68F" w14:textId="77777777" w:rsidR="00D92E44" w:rsidRPr="002E75C1" w:rsidRDefault="00D92E44" w:rsidP="00B845F2">
      <w:pPr>
        <w:pStyle w:val="EO-tekst-splono"/>
        <w:numPr>
          <w:ilvl w:val="0"/>
          <w:numId w:val="34"/>
        </w:numPr>
        <w:ind w:left="426" w:hanging="426"/>
        <w:rPr>
          <w:b/>
          <w:bCs/>
          <w:noProof w:val="0"/>
          <w:u w:val="single"/>
        </w:rPr>
      </w:pPr>
      <w:r w:rsidRPr="002E75C1">
        <w:rPr>
          <w:b/>
          <w:bCs/>
          <w:noProof w:val="0"/>
          <w:u w:val="single"/>
        </w:rPr>
        <w:t>Cisternsko skladišče - sektor C</w:t>
      </w:r>
    </w:p>
    <w:p w14:paraId="0B76AC92" w14:textId="77777777" w:rsidR="00D92E44" w:rsidRPr="002E75C1" w:rsidRDefault="00D92E44" w:rsidP="00D92E44">
      <w:pPr>
        <w:pStyle w:val="EO-tekst-splono"/>
        <w:rPr>
          <w:noProof w:val="0"/>
        </w:rPr>
      </w:pPr>
    </w:p>
    <w:p w14:paraId="62C710BD" w14:textId="77777777" w:rsidR="00D92E44" w:rsidRPr="002E75C1" w:rsidRDefault="00D92E44" w:rsidP="00D92E44">
      <w:pPr>
        <w:pStyle w:val="EO-tekst-splono"/>
        <w:rPr>
          <w:noProof w:val="0"/>
        </w:rPr>
      </w:pPr>
      <w:r w:rsidRPr="002E75C1">
        <w:rPr>
          <w:noProof w:val="0"/>
        </w:rPr>
        <w:t>Zaščita cisternskega skladišča C je razdeljena na 5 con in sicer:</w:t>
      </w:r>
    </w:p>
    <w:p w14:paraId="09DA093E" w14:textId="1C0A33D9" w:rsidR="00D92E44" w:rsidRPr="002E75C1" w:rsidRDefault="00D92E44" w:rsidP="00B845F2">
      <w:pPr>
        <w:pStyle w:val="EO-tekst-splono"/>
        <w:numPr>
          <w:ilvl w:val="0"/>
          <w:numId w:val="47"/>
        </w:numPr>
        <w:rPr>
          <w:noProof w:val="0"/>
        </w:rPr>
      </w:pPr>
      <w:r w:rsidRPr="002E75C1">
        <w:rPr>
          <w:noProof w:val="0"/>
        </w:rPr>
        <w:t>Cona 1</w:t>
      </w:r>
      <w:r w:rsidRPr="002E75C1">
        <w:rPr>
          <w:noProof w:val="0"/>
        </w:rPr>
        <w:tab/>
        <w:t>dve cisterni 200 m</w:t>
      </w:r>
      <w:r w:rsidRPr="002E75C1">
        <w:rPr>
          <w:noProof w:val="0"/>
          <w:vertAlign w:val="superscript"/>
        </w:rPr>
        <w:t>3</w:t>
      </w:r>
      <w:r w:rsidRPr="002E75C1">
        <w:rPr>
          <w:noProof w:val="0"/>
        </w:rPr>
        <w:t>,</w:t>
      </w:r>
    </w:p>
    <w:p w14:paraId="0CA13631" w14:textId="48E6B23A" w:rsidR="00D92E44" w:rsidRPr="002E75C1" w:rsidRDefault="00D92E44" w:rsidP="00B845F2">
      <w:pPr>
        <w:pStyle w:val="EO-tekst-splono"/>
        <w:numPr>
          <w:ilvl w:val="0"/>
          <w:numId w:val="47"/>
        </w:numPr>
        <w:rPr>
          <w:noProof w:val="0"/>
        </w:rPr>
      </w:pPr>
      <w:r w:rsidRPr="002E75C1">
        <w:rPr>
          <w:noProof w:val="0"/>
        </w:rPr>
        <w:t>Cona 2</w:t>
      </w:r>
      <w:r w:rsidRPr="002E75C1">
        <w:rPr>
          <w:noProof w:val="0"/>
        </w:rPr>
        <w:tab/>
        <w:t>dve cisterni 200 m</w:t>
      </w:r>
      <w:r w:rsidRPr="002E75C1">
        <w:rPr>
          <w:noProof w:val="0"/>
          <w:vertAlign w:val="superscript"/>
        </w:rPr>
        <w:t>3</w:t>
      </w:r>
      <w:r w:rsidRPr="002E75C1">
        <w:rPr>
          <w:noProof w:val="0"/>
        </w:rPr>
        <w:t>,</w:t>
      </w:r>
    </w:p>
    <w:p w14:paraId="1FA89ECA" w14:textId="7F361565" w:rsidR="00D92E44" w:rsidRPr="002E75C1" w:rsidRDefault="00D92E44" w:rsidP="00B845F2">
      <w:pPr>
        <w:pStyle w:val="EO-tekst-splono"/>
        <w:numPr>
          <w:ilvl w:val="0"/>
          <w:numId w:val="47"/>
        </w:numPr>
        <w:rPr>
          <w:noProof w:val="0"/>
        </w:rPr>
      </w:pPr>
      <w:r w:rsidRPr="002E75C1">
        <w:rPr>
          <w:noProof w:val="0"/>
        </w:rPr>
        <w:t>Cona 3</w:t>
      </w:r>
      <w:r w:rsidRPr="002E75C1">
        <w:rPr>
          <w:noProof w:val="0"/>
        </w:rPr>
        <w:tab/>
        <w:t>dve cisterni 200 m</w:t>
      </w:r>
      <w:r w:rsidRPr="002E75C1">
        <w:rPr>
          <w:noProof w:val="0"/>
          <w:vertAlign w:val="superscript"/>
        </w:rPr>
        <w:t>3</w:t>
      </w:r>
      <w:r w:rsidRPr="002E75C1">
        <w:rPr>
          <w:noProof w:val="0"/>
        </w:rPr>
        <w:t>,</w:t>
      </w:r>
    </w:p>
    <w:p w14:paraId="22E06C93" w14:textId="18883B41" w:rsidR="00D92E44" w:rsidRPr="002E75C1" w:rsidRDefault="00D92E44" w:rsidP="00B845F2">
      <w:pPr>
        <w:pStyle w:val="EO-tekst-splono"/>
        <w:numPr>
          <w:ilvl w:val="0"/>
          <w:numId w:val="47"/>
        </w:numPr>
        <w:rPr>
          <w:noProof w:val="0"/>
        </w:rPr>
      </w:pPr>
      <w:r w:rsidRPr="002E75C1">
        <w:rPr>
          <w:noProof w:val="0"/>
        </w:rPr>
        <w:t>Cona 4</w:t>
      </w:r>
      <w:r w:rsidRPr="002E75C1">
        <w:rPr>
          <w:noProof w:val="0"/>
        </w:rPr>
        <w:tab/>
        <w:t>tri cisterne 60 m</w:t>
      </w:r>
      <w:r w:rsidRPr="002E75C1">
        <w:rPr>
          <w:noProof w:val="0"/>
          <w:vertAlign w:val="superscript"/>
        </w:rPr>
        <w:t>3</w:t>
      </w:r>
      <w:r w:rsidRPr="002E75C1">
        <w:rPr>
          <w:noProof w:val="0"/>
        </w:rPr>
        <w:t>,</w:t>
      </w:r>
    </w:p>
    <w:p w14:paraId="16B1F7EE" w14:textId="224646BF" w:rsidR="00D92E44" w:rsidRPr="002E75C1" w:rsidRDefault="00D92E44" w:rsidP="00B845F2">
      <w:pPr>
        <w:pStyle w:val="EO-tekst-splono"/>
        <w:numPr>
          <w:ilvl w:val="0"/>
          <w:numId w:val="47"/>
        </w:numPr>
        <w:rPr>
          <w:noProof w:val="0"/>
        </w:rPr>
      </w:pPr>
      <w:r w:rsidRPr="002E75C1">
        <w:rPr>
          <w:noProof w:val="0"/>
        </w:rPr>
        <w:t>Cona 5</w:t>
      </w:r>
      <w:r w:rsidRPr="002E75C1">
        <w:rPr>
          <w:noProof w:val="0"/>
        </w:rPr>
        <w:tab/>
        <w:t>tri cisterne 60 m</w:t>
      </w:r>
      <w:r w:rsidRPr="002E75C1">
        <w:rPr>
          <w:noProof w:val="0"/>
          <w:vertAlign w:val="superscript"/>
        </w:rPr>
        <w:t>3</w:t>
      </w:r>
      <w:r w:rsidRPr="002E75C1">
        <w:rPr>
          <w:noProof w:val="0"/>
        </w:rPr>
        <w:t>.</w:t>
      </w:r>
    </w:p>
    <w:p w14:paraId="44812599" w14:textId="77777777" w:rsidR="00D92E44" w:rsidRPr="002E75C1" w:rsidRDefault="00D92E44" w:rsidP="00D92E44">
      <w:pPr>
        <w:pStyle w:val="EO-tekst-splono"/>
        <w:rPr>
          <w:noProof w:val="0"/>
        </w:rPr>
      </w:pPr>
    </w:p>
    <w:p w14:paraId="298C4B01" w14:textId="77777777" w:rsidR="00D92E44" w:rsidRPr="002E75C1" w:rsidRDefault="00D92E44" w:rsidP="00D92E44">
      <w:pPr>
        <w:pStyle w:val="EO-tekst-splono"/>
        <w:rPr>
          <w:noProof w:val="0"/>
        </w:rPr>
      </w:pPr>
      <w:r w:rsidRPr="002E75C1">
        <w:rPr>
          <w:noProof w:val="0"/>
        </w:rPr>
        <w:t>Lovilne sklede v sektorju C:</w:t>
      </w:r>
    </w:p>
    <w:p w14:paraId="062638D6" w14:textId="6CAEB121" w:rsidR="00D92E44" w:rsidRPr="002E75C1" w:rsidRDefault="00D92E44" w:rsidP="00B845F2">
      <w:pPr>
        <w:pStyle w:val="EO-tekst-splono"/>
        <w:numPr>
          <w:ilvl w:val="0"/>
          <w:numId w:val="48"/>
        </w:numPr>
        <w:rPr>
          <w:noProof w:val="0"/>
        </w:rPr>
      </w:pPr>
      <w:r w:rsidRPr="002E75C1">
        <w:rPr>
          <w:noProof w:val="0"/>
        </w:rPr>
        <w:t>Lovilne sklede, C1+C2, C3, C4+C5,</w:t>
      </w:r>
    </w:p>
    <w:p w14:paraId="035F2A8F" w14:textId="04CE414B" w:rsidR="00D92E44" w:rsidRPr="002E75C1" w:rsidRDefault="00D92E44" w:rsidP="00B845F2">
      <w:pPr>
        <w:pStyle w:val="EO-tekst-splono"/>
        <w:numPr>
          <w:ilvl w:val="0"/>
          <w:numId w:val="48"/>
        </w:numPr>
        <w:rPr>
          <w:noProof w:val="0"/>
        </w:rPr>
      </w:pPr>
      <w:r w:rsidRPr="002E75C1">
        <w:rPr>
          <w:noProof w:val="0"/>
        </w:rPr>
        <w:t>Sektor C1+C2: 6 x 60 m</w:t>
      </w:r>
      <w:r w:rsidRPr="002E75C1">
        <w:rPr>
          <w:noProof w:val="0"/>
          <w:vertAlign w:val="superscript"/>
        </w:rPr>
        <w:t>3</w:t>
      </w:r>
      <w:r w:rsidRPr="002E75C1">
        <w:rPr>
          <w:noProof w:val="0"/>
        </w:rPr>
        <w:t xml:space="preserve"> posode.</w:t>
      </w:r>
    </w:p>
    <w:p w14:paraId="74F067FE" w14:textId="5D2A7F38" w:rsidR="00D92E44" w:rsidRPr="002E75C1" w:rsidRDefault="00D92E44" w:rsidP="00DF625C">
      <w:pPr>
        <w:pStyle w:val="EO-tekst-splono"/>
        <w:rPr>
          <w:noProof w:val="0"/>
        </w:rPr>
      </w:pPr>
      <w:r w:rsidRPr="002E75C1">
        <w:rPr>
          <w:noProof w:val="0"/>
        </w:rPr>
        <w:t>Zajem razlitja skupna lovilna skleda C volumna 487 m</w:t>
      </w:r>
      <w:r w:rsidRPr="002E75C1">
        <w:rPr>
          <w:noProof w:val="0"/>
          <w:vertAlign w:val="superscript"/>
        </w:rPr>
        <w:t>3</w:t>
      </w:r>
      <w:r w:rsidRPr="002E75C1">
        <w:rPr>
          <w:noProof w:val="0"/>
        </w:rPr>
        <w:t>, Zajem manjšega razlitja se vrši v lokalni lovilni skledi volumna 60 m</w:t>
      </w:r>
      <w:r w:rsidRPr="002E75C1">
        <w:rPr>
          <w:noProof w:val="0"/>
          <w:vertAlign w:val="superscript"/>
        </w:rPr>
        <w:t>3</w:t>
      </w:r>
      <w:r w:rsidRPr="002E75C1">
        <w:rPr>
          <w:noProof w:val="0"/>
        </w:rPr>
        <w:t xml:space="preserve"> znotraj skupne lovilne sklede.</w:t>
      </w:r>
    </w:p>
    <w:p w14:paraId="45D27661" w14:textId="77777777" w:rsidR="00D92E44" w:rsidRPr="002E75C1" w:rsidRDefault="00D92E44" w:rsidP="00D92E44">
      <w:pPr>
        <w:pStyle w:val="EO-tekst-splono"/>
        <w:rPr>
          <w:noProof w:val="0"/>
        </w:rPr>
      </w:pPr>
    </w:p>
    <w:p w14:paraId="361451DD" w14:textId="17236118" w:rsidR="00D92E44" w:rsidRPr="002E75C1" w:rsidRDefault="00D92E44" w:rsidP="00D92E44">
      <w:pPr>
        <w:pStyle w:val="EO-tekst-splono"/>
        <w:rPr>
          <w:noProof w:val="0"/>
        </w:rPr>
      </w:pPr>
      <w:r w:rsidRPr="002E75C1">
        <w:rPr>
          <w:noProof w:val="0"/>
        </w:rPr>
        <w:t>Sektor C3: 2 x 200 m</w:t>
      </w:r>
      <w:r w:rsidRPr="002E75C1">
        <w:rPr>
          <w:noProof w:val="0"/>
          <w:vertAlign w:val="superscript"/>
        </w:rPr>
        <w:t>3</w:t>
      </w:r>
      <w:r w:rsidRPr="002E75C1">
        <w:rPr>
          <w:noProof w:val="0"/>
        </w:rPr>
        <w:t xml:space="preserve"> posode</w:t>
      </w:r>
    </w:p>
    <w:p w14:paraId="449550F8" w14:textId="1E7FC9D1" w:rsidR="00D92E44" w:rsidRPr="002E75C1" w:rsidRDefault="00D92E44" w:rsidP="00DF625C">
      <w:pPr>
        <w:pStyle w:val="EO-tekst-splono"/>
        <w:rPr>
          <w:noProof w:val="0"/>
        </w:rPr>
      </w:pPr>
      <w:r w:rsidRPr="002E75C1">
        <w:rPr>
          <w:noProof w:val="0"/>
        </w:rPr>
        <w:t>Zajem razlitja skupna lovilna skleda C volumna 487</w:t>
      </w:r>
      <w:r w:rsidR="00DF625C" w:rsidRPr="002E75C1">
        <w:rPr>
          <w:noProof w:val="0"/>
        </w:rPr>
        <w:t xml:space="preserve"> m</w:t>
      </w:r>
      <w:r w:rsidR="00DF625C" w:rsidRPr="002E75C1">
        <w:rPr>
          <w:noProof w:val="0"/>
          <w:vertAlign w:val="superscript"/>
        </w:rPr>
        <w:t>3</w:t>
      </w:r>
      <w:r w:rsidRPr="002E75C1">
        <w:rPr>
          <w:noProof w:val="0"/>
        </w:rPr>
        <w:t>, Zajem manjšega razlitja se vrši v lokalni lovilni skledi volumna 40m3 znotraj skupne lovilne sklede</w:t>
      </w:r>
    </w:p>
    <w:p w14:paraId="2F501116" w14:textId="77777777" w:rsidR="00D92E44" w:rsidRPr="002E75C1" w:rsidRDefault="00D92E44" w:rsidP="00D92E44">
      <w:pPr>
        <w:pStyle w:val="EO-tekst-splono"/>
        <w:rPr>
          <w:noProof w:val="0"/>
        </w:rPr>
      </w:pPr>
    </w:p>
    <w:p w14:paraId="2DAC4E69" w14:textId="1D08499A" w:rsidR="00D92E44" w:rsidRPr="002E75C1" w:rsidRDefault="00D92E44" w:rsidP="00D92E44">
      <w:pPr>
        <w:pStyle w:val="EO-tekst-splono"/>
        <w:rPr>
          <w:noProof w:val="0"/>
        </w:rPr>
      </w:pPr>
      <w:r w:rsidRPr="002E75C1">
        <w:rPr>
          <w:noProof w:val="0"/>
        </w:rPr>
        <w:t xml:space="preserve">Sektor C4+C5: 4 x 200 </w:t>
      </w:r>
      <w:r w:rsidR="00DF625C" w:rsidRPr="002E75C1">
        <w:rPr>
          <w:noProof w:val="0"/>
        </w:rPr>
        <w:t>m</w:t>
      </w:r>
      <w:r w:rsidR="00DF625C" w:rsidRPr="002E75C1">
        <w:rPr>
          <w:noProof w:val="0"/>
          <w:vertAlign w:val="superscript"/>
        </w:rPr>
        <w:t>3</w:t>
      </w:r>
      <w:r w:rsidRPr="002E75C1">
        <w:rPr>
          <w:noProof w:val="0"/>
        </w:rPr>
        <w:t xml:space="preserve"> posode</w:t>
      </w:r>
    </w:p>
    <w:p w14:paraId="4648EEAE" w14:textId="489ACC25" w:rsidR="00D92E44" w:rsidRPr="002E75C1" w:rsidRDefault="00D92E44" w:rsidP="00D92E44">
      <w:pPr>
        <w:pStyle w:val="EO-tekst-splono"/>
        <w:rPr>
          <w:noProof w:val="0"/>
        </w:rPr>
      </w:pPr>
      <w:r w:rsidRPr="002E75C1">
        <w:rPr>
          <w:noProof w:val="0"/>
        </w:rPr>
        <w:t>Zajem razlitja skupna lovilna skleda C volumna 487</w:t>
      </w:r>
      <w:r w:rsidR="00DF625C" w:rsidRPr="002E75C1">
        <w:rPr>
          <w:noProof w:val="0"/>
        </w:rPr>
        <w:t xml:space="preserve"> m</w:t>
      </w:r>
      <w:r w:rsidR="00DF625C" w:rsidRPr="002E75C1">
        <w:rPr>
          <w:noProof w:val="0"/>
          <w:vertAlign w:val="superscript"/>
        </w:rPr>
        <w:t>3</w:t>
      </w:r>
      <w:r w:rsidRPr="002E75C1">
        <w:rPr>
          <w:noProof w:val="0"/>
        </w:rPr>
        <w:t>, Zajem manjšega razlitja se vrši v lokalni lovilni skledi volumna 80</w:t>
      </w:r>
      <w:r w:rsidR="00DF625C" w:rsidRPr="002E75C1">
        <w:rPr>
          <w:noProof w:val="0"/>
        </w:rPr>
        <w:t xml:space="preserve"> m</w:t>
      </w:r>
      <w:r w:rsidR="00DF625C" w:rsidRPr="002E75C1">
        <w:rPr>
          <w:noProof w:val="0"/>
          <w:vertAlign w:val="superscript"/>
        </w:rPr>
        <w:t>3</w:t>
      </w:r>
      <w:r w:rsidRPr="002E75C1">
        <w:rPr>
          <w:noProof w:val="0"/>
        </w:rPr>
        <w:t xml:space="preserve"> znotraj skupne lovilne sklede</w:t>
      </w:r>
      <w:r w:rsidR="00DF625C" w:rsidRPr="002E75C1">
        <w:rPr>
          <w:noProof w:val="0"/>
        </w:rPr>
        <w:t>.</w:t>
      </w:r>
    </w:p>
    <w:p w14:paraId="76F96F8F" w14:textId="77777777" w:rsidR="00D92E44" w:rsidRPr="002E75C1" w:rsidRDefault="00D92E44" w:rsidP="00D92E44">
      <w:pPr>
        <w:pStyle w:val="EO-tekst-splono"/>
        <w:rPr>
          <w:noProof w:val="0"/>
        </w:rPr>
      </w:pPr>
    </w:p>
    <w:p w14:paraId="5A39C5CC" w14:textId="77777777" w:rsidR="00D92E44" w:rsidRPr="002E75C1" w:rsidRDefault="00D92E44" w:rsidP="00D92E44">
      <w:pPr>
        <w:pStyle w:val="EO-tekst-splono"/>
        <w:rPr>
          <w:noProof w:val="0"/>
          <w:u w:val="single"/>
        </w:rPr>
      </w:pPr>
      <w:r w:rsidRPr="002E75C1">
        <w:rPr>
          <w:noProof w:val="0"/>
          <w:u w:val="single"/>
        </w:rPr>
        <w:t>Sistem za gašenje</w:t>
      </w:r>
    </w:p>
    <w:p w14:paraId="7565FEE5" w14:textId="35CE8929" w:rsidR="00D92E44" w:rsidRPr="002E75C1" w:rsidRDefault="00D92E44" w:rsidP="00D92E44">
      <w:pPr>
        <w:pStyle w:val="EO-tekst-splono"/>
        <w:rPr>
          <w:noProof w:val="0"/>
        </w:rPr>
      </w:pPr>
      <w:r w:rsidRPr="002E75C1">
        <w:rPr>
          <w:noProof w:val="0"/>
        </w:rPr>
        <w:t xml:space="preserve">Cisternsko skladišče sektor C je opremljeno za aktivno gašenje s </w:t>
      </w:r>
      <w:proofErr w:type="spellStart"/>
      <w:r w:rsidRPr="002E75C1">
        <w:rPr>
          <w:noProof w:val="0"/>
        </w:rPr>
        <w:t>sprinkler</w:t>
      </w:r>
      <w:proofErr w:type="spellEnd"/>
      <w:r w:rsidRPr="002E75C1">
        <w:rPr>
          <w:noProof w:val="0"/>
        </w:rPr>
        <w:t xml:space="preserve"> sistemom s peno ter dodatnima gasilnim topom na zahodu. Namenjena je aktivni protipožarni zaščiti objekta pred požarom s ciljem varovanja ljudi, opreme in objekta samega. Za gašenje se uporablja voda pod pritiskom </w:t>
      </w:r>
      <w:r w:rsidR="00FA6AD0" w:rsidRPr="002E75C1">
        <w:rPr>
          <w:noProof w:val="0"/>
        </w:rPr>
        <w:t>z</w:t>
      </w:r>
      <w:r w:rsidRPr="002E75C1">
        <w:rPr>
          <w:noProof w:val="0"/>
        </w:rPr>
        <w:t xml:space="preserve"> dodatkom pene, ki pri gašenju požara izpareva in iz ognja ter njegove okolice odvzema toplotno energijo. </w:t>
      </w:r>
      <w:proofErr w:type="spellStart"/>
      <w:r w:rsidRPr="002E75C1">
        <w:rPr>
          <w:noProof w:val="0"/>
        </w:rPr>
        <w:t>Šprinkler</w:t>
      </w:r>
      <w:proofErr w:type="spellEnd"/>
      <w:r w:rsidRPr="002E75C1">
        <w:rPr>
          <w:noProof w:val="0"/>
        </w:rPr>
        <w:t xml:space="preserve"> sistem omogoča istočasno zaznavanje požara, signalizacijo oz. javljanje požara in gašenje. Gasilni top na zahodu je povezan preko »</w:t>
      </w:r>
      <w:proofErr w:type="spellStart"/>
      <w:r w:rsidRPr="002E75C1">
        <w:rPr>
          <w:noProof w:val="0"/>
        </w:rPr>
        <w:t>Deluge</w:t>
      </w:r>
      <w:proofErr w:type="spellEnd"/>
      <w:r w:rsidRPr="002E75C1">
        <w:rPr>
          <w:noProof w:val="0"/>
        </w:rPr>
        <w:t>« alarmnih ventilov. Vsak gasilni top ima poseben mešalnik pene. Top je povezan s svojim rezervoarjem za peno. Oskrba s protipožarno vodo bo iz bazena protipožarne vode.</w:t>
      </w:r>
    </w:p>
    <w:p w14:paraId="289FE7B4" w14:textId="77777777" w:rsidR="00DF625C" w:rsidRPr="002E75C1" w:rsidRDefault="00DF625C" w:rsidP="00D92E44">
      <w:pPr>
        <w:pStyle w:val="EO-tekst-splono"/>
        <w:rPr>
          <w:noProof w:val="0"/>
        </w:rPr>
      </w:pPr>
    </w:p>
    <w:p w14:paraId="64F08496" w14:textId="33C15897" w:rsidR="00D92E44" w:rsidRPr="002E75C1" w:rsidRDefault="00D92E44" w:rsidP="00D92E44">
      <w:pPr>
        <w:pStyle w:val="EO-tekst-splono"/>
        <w:rPr>
          <w:noProof w:val="0"/>
        </w:rPr>
      </w:pPr>
      <w:r w:rsidRPr="002E75C1">
        <w:rPr>
          <w:noProof w:val="0"/>
        </w:rPr>
        <w:t xml:space="preserve">Sistemi so aktivirani tako, da požarni alarmni sistem pošlje požarni signal </w:t>
      </w:r>
      <w:proofErr w:type="spellStart"/>
      <w:r w:rsidRPr="002E75C1">
        <w:rPr>
          <w:noProof w:val="0"/>
        </w:rPr>
        <w:t>sprinklerski</w:t>
      </w:r>
      <w:proofErr w:type="spellEnd"/>
      <w:r w:rsidRPr="002E75C1">
        <w:rPr>
          <w:noProof w:val="0"/>
        </w:rPr>
        <w:t xml:space="preserve"> postaji in nato lokalna gasilna centrala aktivira ustrezen </w:t>
      </w:r>
      <w:proofErr w:type="spellStart"/>
      <w:r w:rsidRPr="002E75C1">
        <w:rPr>
          <w:noProof w:val="0"/>
        </w:rPr>
        <w:t>deluge</w:t>
      </w:r>
      <w:proofErr w:type="spellEnd"/>
      <w:r w:rsidRPr="002E75C1">
        <w:rPr>
          <w:noProof w:val="0"/>
        </w:rPr>
        <w:t xml:space="preserve"> alarmni ventil. Vsi sistemi se aktivirajo preko požarnega alarmnega sistema. Gasilni topovi se lahko </w:t>
      </w:r>
      <w:r w:rsidR="00FA6AD0" w:rsidRPr="002E75C1">
        <w:rPr>
          <w:noProof w:val="0"/>
        </w:rPr>
        <w:t>a</w:t>
      </w:r>
      <w:r w:rsidRPr="002E75C1">
        <w:rPr>
          <w:noProof w:val="0"/>
        </w:rPr>
        <w:t>ktivirajo samo ročno preko aktivacijskega tipkala.</w:t>
      </w:r>
    </w:p>
    <w:p w14:paraId="7A1B4FD2" w14:textId="77777777" w:rsidR="00D92E44" w:rsidRPr="002E75C1" w:rsidRDefault="00D92E44" w:rsidP="00D92E44">
      <w:pPr>
        <w:pStyle w:val="EO-tekst-splono"/>
        <w:rPr>
          <w:noProof w:val="0"/>
        </w:rPr>
      </w:pPr>
    </w:p>
    <w:p w14:paraId="04D2299F" w14:textId="1988A50E" w:rsidR="00D92E44" w:rsidRPr="002E75C1" w:rsidRDefault="00D92E44" w:rsidP="00D92E44">
      <w:pPr>
        <w:pStyle w:val="EO-tekst-splono"/>
        <w:rPr>
          <w:noProof w:val="0"/>
        </w:rPr>
      </w:pPr>
      <w:r w:rsidRPr="002E75C1">
        <w:rPr>
          <w:noProof w:val="0"/>
        </w:rPr>
        <w:t>Opis sistema</w:t>
      </w:r>
      <w:r w:rsidR="00DF625C" w:rsidRPr="002E75C1">
        <w:rPr>
          <w:noProof w:val="0"/>
        </w:rPr>
        <w:t>:</w:t>
      </w:r>
    </w:p>
    <w:tbl>
      <w:tblPr>
        <w:tblStyle w:val="Tabelamrea"/>
        <w:tblW w:w="0" w:type="auto"/>
        <w:tblLook w:val="04A0" w:firstRow="1" w:lastRow="0" w:firstColumn="1" w:lastColumn="0" w:noHBand="0" w:noVBand="1"/>
      </w:tblPr>
      <w:tblGrid>
        <w:gridCol w:w="2265"/>
        <w:gridCol w:w="4534"/>
      </w:tblGrid>
      <w:tr w:rsidR="00DF625C" w:rsidRPr="002E75C1" w14:paraId="028543D1" w14:textId="77777777" w:rsidTr="00102141">
        <w:tc>
          <w:tcPr>
            <w:tcW w:w="2265" w:type="dxa"/>
          </w:tcPr>
          <w:p w14:paraId="4AFD8197" w14:textId="77777777" w:rsidR="00DF625C" w:rsidRPr="002E75C1" w:rsidRDefault="00DF625C" w:rsidP="00102141">
            <w:pPr>
              <w:pStyle w:val="EO-tekst-splono"/>
              <w:jc w:val="left"/>
              <w:rPr>
                <w:noProof w:val="0"/>
              </w:rPr>
            </w:pPr>
            <w:r w:rsidRPr="002E75C1">
              <w:rPr>
                <w:noProof w:val="0"/>
              </w:rPr>
              <w:t>Požarna ogroženost:</w:t>
            </w:r>
          </w:p>
        </w:tc>
        <w:tc>
          <w:tcPr>
            <w:tcW w:w="4534" w:type="dxa"/>
          </w:tcPr>
          <w:p w14:paraId="7A61519F" w14:textId="77777777" w:rsidR="00DF625C" w:rsidRPr="002E75C1" w:rsidRDefault="00DF625C" w:rsidP="00102141">
            <w:pPr>
              <w:pStyle w:val="EO-tekst-splono"/>
              <w:rPr>
                <w:noProof w:val="0"/>
              </w:rPr>
            </w:pPr>
            <w:r w:rsidRPr="002E75C1">
              <w:rPr>
                <w:noProof w:val="0"/>
              </w:rPr>
              <w:t>Vnetljive in gorljive tekočine</w:t>
            </w:r>
          </w:p>
        </w:tc>
      </w:tr>
      <w:tr w:rsidR="00DF625C" w:rsidRPr="002E75C1" w14:paraId="08B7E107" w14:textId="77777777" w:rsidTr="00102141">
        <w:tc>
          <w:tcPr>
            <w:tcW w:w="2265" w:type="dxa"/>
          </w:tcPr>
          <w:p w14:paraId="4D875090" w14:textId="77777777" w:rsidR="00DF625C" w:rsidRPr="002E75C1" w:rsidRDefault="00DF625C" w:rsidP="00102141">
            <w:pPr>
              <w:pStyle w:val="EO-tekst-splono"/>
              <w:jc w:val="left"/>
              <w:rPr>
                <w:noProof w:val="0"/>
              </w:rPr>
            </w:pPr>
            <w:r w:rsidRPr="002E75C1">
              <w:rPr>
                <w:noProof w:val="0"/>
              </w:rPr>
              <w:t xml:space="preserve">Tip </w:t>
            </w:r>
            <w:proofErr w:type="spellStart"/>
            <w:r w:rsidRPr="002E75C1">
              <w:rPr>
                <w:noProof w:val="0"/>
              </w:rPr>
              <w:t>šprinkler</w:t>
            </w:r>
            <w:proofErr w:type="spellEnd"/>
            <w:r w:rsidRPr="002E75C1">
              <w:rPr>
                <w:noProof w:val="0"/>
              </w:rPr>
              <w:t xml:space="preserve"> sistema:</w:t>
            </w:r>
          </w:p>
        </w:tc>
        <w:tc>
          <w:tcPr>
            <w:tcW w:w="4534" w:type="dxa"/>
          </w:tcPr>
          <w:p w14:paraId="5B2A8186" w14:textId="77777777" w:rsidR="00DF625C" w:rsidRPr="002E75C1" w:rsidRDefault="00DF625C" w:rsidP="00102141">
            <w:pPr>
              <w:pStyle w:val="EO-tekst-splono"/>
              <w:rPr>
                <w:noProof w:val="0"/>
              </w:rPr>
            </w:pPr>
            <w:r w:rsidRPr="002E75C1">
              <w:rPr>
                <w:noProof w:val="0"/>
              </w:rPr>
              <w:t>Zalivanje lovilne sklede s peno</w:t>
            </w:r>
          </w:p>
        </w:tc>
      </w:tr>
      <w:tr w:rsidR="00DF625C" w:rsidRPr="002E75C1" w14:paraId="45F10764" w14:textId="77777777" w:rsidTr="00102141">
        <w:tc>
          <w:tcPr>
            <w:tcW w:w="2265" w:type="dxa"/>
          </w:tcPr>
          <w:p w14:paraId="114079E0" w14:textId="77777777" w:rsidR="00DF625C" w:rsidRPr="002E75C1" w:rsidRDefault="00DF625C" w:rsidP="00102141">
            <w:pPr>
              <w:pStyle w:val="EO-tekst-splono"/>
              <w:jc w:val="left"/>
              <w:rPr>
                <w:noProof w:val="0"/>
              </w:rPr>
            </w:pPr>
            <w:r w:rsidRPr="002E75C1">
              <w:rPr>
                <w:noProof w:val="0"/>
              </w:rPr>
              <w:t>Vrsta zaščite:</w:t>
            </w:r>
          </w:p>
        </w:tc>
        <w:tc>
          <w:tcPr>
            <w:tcW w:w="4534" w:type="dxa"/>
          </w:tcPr>
          <w:p w14:paraId="71903FEB" w14:textId="77777777" w:rsidR="00DF625C" w:rsidRPr="002E75C1" w:rsidRDefault="00DF625C" w:rsidP="00102141">
            <w:pPr>
              <w:pStyle w:val="EO-tekst-splono"/>
              <w:rPr>
                <w:noProof w:val="0"/>
              </w:rPr>
            </w:pPr>
            <w:proofErr w:type="spellStart"/>
            <w:r w:rsidRPr="002E75C1">
              <w:rPr>
                <w:noProof w:val="0"/>
              </w:rPr>
              <w:t>šprinklerski</w:t>
            </w:r>
            <w:proofErr w:type="spellEnd"/>
            <w:r w:rsidRPr="002E75C1">
              <w:rPr>
                <w:noProof w:val="0"/>
              </w:rPr>
              <w:t xml:space="preserve"> sistemi s peno in vodo</w:t>
            </w:r>
          </w:p>
        </w:tc>
      </w:tr>
      <w:tr w:rsidR="00DF625C" w:rsidRPr="002E75C1" w14:paraId="7DC4CE73" w14:textId="77777777" w:rsidTr="00102141">
        <w:tc>
          <w:tcPr>
            <w:tcW w:w="2265" w:type="dxa"/>
          </w:tcPr>
          <w:p w14:paraId="4AB56C42" w14:textId="77777777" w:rsidR="00DF625C" w:rsidRPr="002E75C1" w:rsidRDefault="00DF625C" w:rsidP="00102141">
            <w:pPr>
              <w:pStyle w:val="EO-tekst-splono"/>
              <w:jc w:val="left"/>
              <w:rPr>
                <w:noProof w:val="0"/>
              </w:rPr>
            </w:pPr>
            <w:r w:rsidRPr="002E75C1">
              <w:rPr>
                <w:noProof w:val="0"/>
              </w:rPr>
              <w:t>Standard:</w:t>
            </w:r>
          </w:p>
        </w:tc>
        <w:tc>
          <w:tcPr>
            <w:tcW w:w="4534" w:type="dxa"/>
          </w:tcPr>
          <w:p w14:paraId="2D06ED27" w14:textId="77777777" w:rsidR="00DF625C" w:rsidRPr="002E75C1" w:rsidRDefault="00DF625C" w:rsidP="00102141">
            <w:pPr>
              <w:pStyle w:val="EO-tekst-splono"/>
              <w:rPr>
                <w:noProof w:val="0"/>
              </w:rPr>
            </w:pPr>
            <w:r w:rsidRPr="002E75C1">
              <w:rPr>
                <w:noProof w:val="0"/>
              </w:rPr>
              <w:t>NFPA 16</w:t>
            </w:r>
          </w:p>
        </w:tc>
      </w:tr>
      <w:tr w:rsidR="00DF625C" w:rsidRPr="002E75C1" w14:paraId="0BFB2BF9" w14:textId="77777777" w:rsidTr="00102141">
        <w:tc>
          <w:tcPr>
            <w:tcW w:w="2265" w:type="dxa"/>
          </w:tcPr>
          <w:p w14:paraId="02311774" w14:textId="77777777" w:rsidR="00DF625C" w:rsidRPr="002E75C1" w:rsidRDefault="00DF625C" w:rsidP="00102141">
            <w:pPr>
              <w:pStyle w:val="EO-tekst-splono"/>
              <w:jc w:val="left"/>
              <w:rPr>
                <w:noProof w:val="0"/>
              </w:rPr>
            </w:pPr>
            <w:r w:rsidRPr="002E75C1">
              <w:rPr>
                <w:noProof w:val="0"/>
              </w:rPr>
              <w:t xml:space="preserve">Čas delovanja </w:t>
            </w:r>
            <w:proofErr w:type="spellStart"/>
            <w:r w:rsidRPr="002E75C1">
              <w:rPr>
                <w:noProof w:val="0"/>
              </w:rPr>
              <w:t>šprinkler</w:t>
            </w:r>
            <w:proofErr w:type="spellEnd"/>
            <w:r w:rsidRPr="002E75C1">
              <w:rPr>
                <w:noProof w:val="0"/>
              </w:rPr>
              <w:t xml:space="preserve"> sistema:</w:t>
            </w:r>
          </w:p>
        </w:tc>
        <w:tc>
          <w:tcPr>
            <w:tcW w:w="4534" w:type="dxa"/>
          </w:tcPr>
          <w:p w14:paraId="305D726A" w14:textId="77777777" w:rsidR="00DF625C" w:rsidRPr="002E75C1" w:rsidRDefault="00DF625C" w:rsidP="00102141">
            <w:pPr>
              <w:pStyle w:val="EO-tekst-splono"/>
              <w:rPr>
                <w:noProof w:val="0"/>
              </w:rPr>
            </w:pPr>
            <w:r w:rsidRPr="002E75C1">
              <w:rPr>
                <w:noProof w:val="0"/>
              </w:rPr>
              <w:t>30 min</w:t>
            </w:r>
          </w:p>
        </w:tc>
      </w:tr>
      <w:tr w:rsidR="00DF625C" w:rsidRPr="002E75C1" w14:paraId="4531FEFB" w14:textId="77777777" w:rsidTr="00102141">
        <w:tc>
          <w:tcPr>
            <w:tcW w:w="2265" w:type="dxa"/>
          </w:tcPr>
          <w:p w14:paraId="3DD2A34F" w14:textId="77777777" w:rsidR="00DF625C" w:rsidRPr="002E75C1" w:rsidRDefault="00DF625C" w:rsidP="00102141">
            <w:pPr>
              <w:pStyle w:val="EO-tekst-splono"/>
              <w:jc w:val="left"/>
              <w:rPr>
                <w:noProof w:val="0"/>
              </w:rPr>
            </w:pPr>
            <w:r w:rsidRPr="002E75C1">
              <w:rPr>
                <w:noProof w:val="0"/>
              </w:rPr>
              <w:t>Delovni čas pene:</w:t>
            </w:r>
          </w:p>
        </w:tc>
        <w:tc>
          <w:tcPr>
            <w:tcW w:w="4534" w:type="dxa"/>
          </w:tcPr>
          <w:p w14:paraId="54CFDBD9" w14:textId="77777777" w:rsidR="00DF625C" w:rsidRPr="002E75C1" w:rsidRDefault="00DF625C" w:rsidP="00102141">
            <w:pPr>
              <w:pStyle w:val="EO-tekst-splono"/>
              <w:rPr>
                <w:noProof w:val="0"/>
              </w:rPr>
            </w:pPr>
            <w:r w:rsidRPr="002E75C1">
              <w:rPr>
                <w:noProof w:val="0"/>
              </w:rPr>
              <w:t>30 min</w:t>
            </w:r>
          </w:p>
        </w:tc>
      </w:tr>
      <w:tr w:rsidR="00DF625C" w:rsidRPr="002E75C1" w14:paraId="20759ECD" w14:textId="77777777" w:rsidTr="00102141">
        <w:tc>
          <w:tcPr>
            <w:tcW w:w="2265" w:type="dxa"/>
          </w:tcPr>
          <w:p w14:paraId="2A0FB349" w14:textId="77777777" w:rsidR="00DF625C" w:rsidRPr="002E75C1" w:rsidRDefault="00DF625C" w:rsidP="00102141">
            <w:pPr>
              <w:pStyle w:val="EO-tekst-splono"/>
              <w:jc w:val="left"/>
              <w:rPr>
                <w:noProof w:val="0"/>
              </w:rPr>
            </w:pPr>
            <w:r w:rsidRPr="002E75C1">
              <w:rPr>
                <w:noProof w:val="0"/>
              </w:rPr>
              <w:t>Površina delovanja:</w:t>
            </w:r>
          </w:p>
        </w:tc>
        <w:tc>
          <w:tcPr>
            <w:tcW w:w="4534" w:type="dxa"/>
          </w:tcPr>
          <w:p w14:paraId="375DB1AA" w14:textId="5E8A11AC" w:rsidR="00DF625C" w:rsidRPr="002E75C1" w:rsidRDefault="00DF625C" w:rsidP="00DF625C">
            <w:pPr>
              <w:pStyle w:val="EO-tekst-splono"/>
              <w:rPr>
                <w:noProof w:val="0"/>
              </w:rPr>
            </w:pPr>
            <w:r w:rsidRPr="002E75C1">
              <w:rPr>
                <w:noProof w:val="0"/>
              </w:rPr>
              <w:t>različno po sektorjih</w:t>
            </w:r>
          </w:p>
        </w:tc>
      </w:tr>
      <w:tr w:rsidR="00DF625C" w:rsidRPr="002E75C1" w14:paraId="18E461BA" w14:textId="77777777" w:rsidTr="00102141">
        <w:tc>
          <w:tcPr>
            <w:tcW w:w="2265" w:type="dxa"/>
          </w:tcPr>
          <w:p w14:paraId="5B59E25B" w14:textId="77777777" w:rsidR="00DF625C" w:rsidRPr="002E75C1" w:rsidRDefault="00DF625C" w:rsidP="00102141">
            <w:pPr>
              <w:pStyle w:val="EO-tekst-splono"/>
              <w:jc w:val="left"/>
              <w:rPr>
                <w:noProof w:val="0"/>
              </w:rPr>
            </w:pPr>
            <w:r w:rsidRPr="002E75C1">
              <w:rPr>
                <w:noProof w:val="0"/>
              </w:rPr>
              <w:t>Specifično polivanje:</w:t>
            </w:r>
          </w:p>
        </w:tc>
        <w:tc>
          <w:tcPr>
            <w:tcW w:w="4534" w:type="dxa"/>
          </w:tcPr>
          <w:p w14:paraId="224DACA1" w14:textId="77777777" w:rsidR="00DF625C" w:rsidRPr="002E75C1" w:rsidRDefault="00DF625C" w:rsidP="00102141">
            <w:pPr>
              <w:pStyle w:val="EO-tekst-splono"/>
              <w:rPr>
                <w:noProof w:val="0"/>
              </w:rPr>
            </w:pPr>
            <w:r w:rsidRPr="002E75C1">
              <w:rPr>
                <w:noProof w:val="0"/>
              </w:rPr>
              <w:t>4,1 l/min, m</w:t>
            </w:r>
            <w:r w:rsidRPr="002E75C1">
              <w:rPr>
                <w:noProof w:val="0"/>
                <w:vertAlign w:val="superscript"/>
              </w:rPr>
              <w:t>2</w:t>
            </w:r>
          </w:p>
        </w:tc>
      </w:tr>
      <w:tr w:rsidR="00DF625C" w:rsidRPr="002E75C1" w14:paraId="1B4A65E6" w14:textId="77777777" w:rsidTr="00102141">
        <w:tc>
          <w:tcPr>
            <w:tcW w:w="2265" w:type="dxa"/>
          </w:tcPr>
          <w:p w14:paraId="387DF506" w14:textId="162B9367" w:rsidR="00DF625C" w:rsidRPr="002E75C1" w:rsidRDefault="00DF625C" w:rsidP="00DF625C">
            <w:pPr>
              <w:pStyle w:val="EO-tekst-splono"/>
              <w:jc w:val="left"/>
              <w:rPr>
                <w:noProof w:val="0"/>
              </w:rPr>
            </w:pPr>
            <w:r w:rsidRPr="002E75C1">
              <w:rPr>
                <w:noProof w:val="0"/>
              </w:rPr>
              <w:t>Specifično hlajenje posod:</w:t>
            </w:r>
          </w:p>
        </w:tc>
        <w:tc>
          <w:tcPr>
            <w:tcW w:w="4534" w:type="dxa"/>
          </w:tcPr>
          <w:p w14:paraId="532DB375" w14:textId="50FD0813" w:rsidR="00DF625C" w:rsidRPr="002E75C1" w:rsidRDefault="00DF625C" w:rsidP="00DF625C">
            <w:pPr>
              <w:pStyle w:val="EO-tekst-splono"/>
              <w:rPr>
                <w:noProof w:val="0"/>
              </w:rPr>
            </w:pPr>
            <w:r w:rsidRPr="002E75C1">
              <w:rPr>
                <w:noProof w:val="0"/>
              </w:rPr>
              <w:t>10,2 l/min, m</w:t>
            </w:r>
            <w:r w:rsidRPr="002E75C1">
              <w:rPr>
                <w:noProof w:val="0"/>
                <w:vertAlign w:val="superscript"/>
              </w:rPr>
              <w:t>2</w:t>
            </w:r>
          </w:p>
        </w:tc>
      </w:tr>
      <w:tr w:rsidR="00DF625C" w:rsidRPr="002E75C1" w14:paraId="3B57037B" w14:textId="77777777" w:rsidTr="00102141">
        <w:tc>
          <w:tcPr>
            <w:tcW w:w="2265" w:type="dxa"/>
          </w:tcPr>
          <w:p w14:paraId="0C85C9C1" w14:textId="77777777" w:rsidR="00DF625C" w:rsidRPr="002E75C1" w:rsidRDefault="00DF625C" w:rsidP="00102141">
            <w:pPr>
              <w:pStyle w:val="EO-tekst-splono"/>
              <w:jc w:val="left"/>
              <w:rPr>
                <w:noProof w:val="0"/>
              </w:rPr>
            </w:pPr>
            <w:r w:rsidRPr="002E75C1">
              <w:rPr>
                <w:noProof w:val="0"/>
              </w:rPr>
              <w:t>Koncentracija mešanice pene:</w:t>
            </w:r>
          </w:p>
        </w:tc>
        <w:tc>
          <w:tcPr>
            <w:tcW w:w="4534" w:type="dxa"/>
          </w:tcPr>
          <w:p w14:paraId="0399B8E6" w14:textId="77777777" w:rsidR="00DF625C" w:rsidRPr="002E75C1" w:rsidRDefault="00DF625C" w:rsidP="00102141">
            <w:pPr>
              <w:pStyle w:val="EO-tekst-splono"/>
              <w:rPr>
                <w:noProof w:val="0"/>
              </w:rPr>
            </w:pPr>
            <w:r w:rsidRPr="002E75C1">
              <w:rPr>
                <w:noProof w:val="0"/>
              </w:rPr>
              <w:t>3,0 %</w:t>
            </w:r>
          </w:p>
        </w:tc>
      </w:tr>
      <w:tr w:rsidR="00DF625C" w:rsidRPr="002E75C1" w14:paraId="6CA06BF8" w14:textId="77777777" w:rsidTr="00102141">
        <w:tc>
          <w:tcPr>
            <w:tcW w:w="2265" w:type="dxa"/>
          </w:tcPr>
          <w:p w14:paraId="142D5ACE" w14:textId="77777777" w:rsidR="00DF625C" w:rsidRPr="002E75C1" w:rsidRDefault="00DF625C" w:rsidP="00102141">
            <w:pPr>
              <w:pStyle w:val="EO-tekst-splono"/>
              <w:jc w:val="left"/>
              <w:rPr>
                <w:noProof w:val="0"/>
              </w:rPr>
            </w:pPr>
            <w:r w:rsidRPr="002E75C1">
              <w:rPr>
                <w:noProof w:val="0"/>
              </w:rPr>
              <w:t>Pena:</w:t>
            </w:r>
          </w:p>
        </w:tc>
        <w:tc>
          <w:tcPr>
            <w:tcW w:w="4534" w:type="dxa"/>
          </w:tcPr>
          <w:p w14:paraId="2B015180" w14:textId="77777777" w:rsidR="00DF625C" w:rsidRPr="002E75C1" w:rsidRDefault="00DF625C" w:rsidP="00102141">
            <w:pPr>
              <w:pStyle w:val="EO-tekst-splono"/>
              <w:rPr>
                <w:noProof w:val="0"/>
              </w:rPr>
            </w:pPr>
            <w:r w:rsidRPr="002E75C1">
              <w:rPr>
                <w:noProof w:val="0"/>
              </w:rPr>
              <w:t>AFFF AR</w:t>
            </w:r>
          </w:p>
        </w:tc>
      </w:tr>
    </w:tbl>
    <w:p w14:paraId="2F3D7CF0" w14:textId="2351209F" w:rsidR="007B4F8E" w:rsidRDefault="007B4F8E" w:rsidP="00D92E44">
      <w:pPr>
        <w:pStyle w:val="EO-tekst-splono"/>
        <w:rPr>
          <w:noProof w:val="0"/>
        </w:rPr>
      </w:pPr>
    </w:p>
    <w:p w14:paraId="6CEB273A" w14:textId="77777777" w:rsidR="00D92E44" w:rsidRPr="002E75C1" w:rsidRDefault="00D92E44" w:rsidP="00D92E44">
      <w:pPr>
        <w:pStyle w:val="EO-tekst-splono"/>
        <w:rPr>
          <w:noProof w:val="0"/>
          <w:u w:val="single"/>
        </w:rPr>
      </w:pPr>
      <w:r w:rsidRPr="002E75C1">
        <w:rPr>
          <w:noProof w:val="0"/>
          <w:u w:val="single"/>
        </w:rPr>
        <w:t>Scenariji gašenja požara:</w:t>
      </w:r>
    </w:p>
    <w:p w14:paraId="1317E8AD" w14:textId="77777777" w:rsidR="00FA6AD0" w:rsidRPr="002E75C1" w:rsidRDefault="00FA6AD0" w:rsidP="00FA6AD0">
      <w:pPr>
        <w:pStyle w:val="EO-tekst-splono"/>
        <w:rPr>
          <w:noProof w:val="0"/>
        </w:rPr>
      </w:pPr>
    </w:p>
    <w:p w14:paraId="144CBEC1" w14:textId="160D30DA" w:rsidR="00D92E44" w:rsidRPr="002E75C1" w:rsidRDefault="00D92E44" w:rsidP="00FA6AD0">
      <w:pPr>
        <w:pStyle w:val="EO-tekst-splono"/>
        <w:rPr>
          <w:noProof w:val="0"/>
        </w:rPr>
      </w:pPr>
      <w:r w:rsidRPr="002E75C1">
        <w:rPr>
          <w:noProof w:val="0"/>
        </w:rPr>
        <w:t>Požar na sektorju C</w:t>
      </w:r>
      <w:r w:rsidR="00DF625C" w:rsidRPr="002E75C1">
        <w:rPr>
          <w:noProof w:val="0"/>
        </w:rPr>
        <w:t>:</w:t>
      </w:r>
    </w:p>
    <w:p w14:paraId="5F3EAE21" w14:textId="0A493097" w:rsidR="00D92E44" w:rsidRPr="002E75C1" w:rsidRDefault="00D92E44" w:rsidP="00B845F2">
      <w:pPr>
        <w:pStyle w:val="EO-tekst-splono"/>
        <w:numPr>
          <w:ilvl w:val="0"/>
          <w:numId w:val="49"/>
        </w:numPr>
        <w:rPr>
          <w:noProof w:val="0"/>
        </w:rPr>
      </w:pPr>
      <w:r w:rsidRPr="002E75C1">
        <w:rPr>
          <w:noProof w:val="0"/>
        </w:rPr>
        <w:t>Zalivanje sklede s peno in vodo</w:t>
      </w:r>
      <w:r w:rsidR="00DF625C" w:rsidRPr="002E75C1">
        <w:rPr>
          <w:noProof w:val="0"/>
        </w:rPr>
        <w:t>,</w:t>
      </w:r>
    </w:p>
    <w:p w14:paraId="02AB14CA" w14:textId="34D9CCB9" w:rsidR="00D92E44" w:rsidRPr="002E75C1" w:rsidRDefault="00D92E44" w:rsidP="00B845F2">
      <w:pPr>
        <w:pStyle w:val="EO-tekst-splono"/>
        <w:numPr>
          <w:ilvl w:val="0"/>
          <w:numId w:val="49"/>
        </w:numPr>
        <w:rPr>
          <w:noProof w:val="0"/>
        </w:rPr>
      </w:pPr>
      <w:r w:rsidRPr="002E75C1">
        <w:rPr>
          <w:noProof w:val="0"/>
        </w:rPr>
        <w:t>Hlajenje posod v sektorju v katerem je požar + sosednji sektorji (L+D)</w:t>
      </w:r>
      <w:r w:rsidR="00DF625C" w:rsidRPr="002E75C1">
        <w:rPr>
          <w:noProof w:val="0"/>
        </w:rPr>
        <w:t>,</w:t>
      </w:r>
    </w:p>
    <w:p w14:paraId="784932F7" w14:textId="228FB412" w:rsidR="00D92E44" w:rsidRPr="002E75C1" w:rsidRDefault="00D92E44" w:rsidP="00B845F2">
      <w:pPr>
        <w:pStyle w:val="EO-tekst-splono"/>
        <w:numPr>
          <w:ilvl w:val="0"/>
          <w:numId w:val="49"/>
        </w:numPr>
        <w:rPr>
          <w:noProof w:val="0"/>
        </w:rPr>
      </w:pPr>
      <w:r w:rsidRPr="002E75C1">
        <w:rPr>
          <w:noProof w:val="0"/>
        </w:rPr>
        <w:t>Gašenje z gasilnim topom na vzhodu</w:t>
      </w:r>
      <w:r w:rsidR="00DF625C" w:rsidRPr="002E75C1">
        <w:rPr>
          <w:noProof w:val="0"/>
        </w:rPr>
        <w:t>.</w:t>
      </w:r>
    </w:p>
    <w:p w14:paraId="2B3526AB" w14:textId="77777777" w:rsidR="00D92E44" w:rsidRPr="002E75C1" w:rsidRDefault="00D92E44" w:rsidP="00D92E44">
      <w:pPr>
        <w:pStyle w:val="EO-tekst-splono"/>
        <w:rPr>
          <w:noProof w:val="0"/>
        </w:rPr>
      </w:pPr>
    </w:p>
    <w:p w14:paraId="31193F1F" w14:textId="2E84949B" w:rsidR="00D92E44" w:rsidRPr="002E75C1" w:rsidRDefault="00D92E44" w:rsidP="00D92E44">
      <w:pPr>
        <w:pStyle w:val="EO-tekst-splono"/>
        <w:rPr>
          <w:noProof w:val="0"/>
          <w:u w:val="single"/>
        </w:rPr>
      </w:pPr>
      <w:r w:rsidRPr="002E75C1">
        <w:rPr>
          <w:noProof w:val="0"/>
          <w:u w:val="single"/>
        </w:rPr>
        <w:t>Izračun količine</w:t>
      </w:r>
      <w:r w:rsidR="00DF625C" w:rsidRPr="002E75C1">
        <w:rPr>
          <w:noProof w:val="0"/>
          <w:u w:val="single"/>
        </w:rPr>
        <w:t xml:space="preserve"> vod za gašenje</w:t>
      </w:r>
      <w:r w:rsidRPr="002E75C1">
        <w:rPr>
          <w:noProof w:val="0"/>
          <w:u w:val="single"/>
        </w:rPr>
        <w:t>:</w:t>
      </w:r>
    </w:p>
    <w:p w14:paraId="43E72898" w14:textId="77777777" w:rsidR="00FA6AD0" w:rsidRPr="002E75C1" w:rsidRDefault="00FA6AD0" w:rsidP="00FA6AD0">
      <w:pPr>
        <w:pStyle w:val="EO-tekst-splono"/>
        <w:rPr>
          <w:noProof w:val="0"/>
        </w:rPr>
      </w:pPr>
    </w:p>
    <w:p w14:paraId="3097494D" w14:textId="1B70728C" w:rsidR="00D92E44" w:rsidRPr="002E75C1" w:rsidRDefault="00D92E44" w:rsidP="00FA6AD0">
      <w:pPr>
        <w:pStyle w:val="EO-tekst-splono"/>
        <w:rPr>
          <w:noProof w:val="0"/>
        </w:rPr>
      </w:pPr>
      <w:r w:rsidRPr="002E75C1">
        <w:rPr>
          <w:noProof w:val="0"/>
        </w:rPr>
        <w:t>Sektor C1: 3 x 60 m</w:t>
      </w:r>
      <w:r w:rsidRPr="002E75C1">
        <w:rPr>
          <w:noProof w:val="0"/>
          <w:vertAlign w:val="superscript"/>
        </w:rPr>
        <w:t>3</w:t>
      </w:r>
      <w:r w:rsidRPr="002E75C1">
        <w:rPr>
          <w:noProof w:val="0"/>
        </w:rPr>
        <w:t xml:space="preserve"> posode</w:t>
      </w:r>
    </w:p>
    <w:p w14:paraId="36E3DBED" w14:textId="77777777" w:rsidR="00D92E44" w:rsidRPr="002E75C1" w:rsidRDefault="00D92E44" w:rsidP="00B845F2">
      <w:pPr>
        <w:pStyle w:val="EO-tekst-splono"/>
        <w:numPr>
          <w:ilvl w:val="0"/>
          <w:numId w:val="49"/>
        </w:numPr>
        <w:rPr>
          <w:noProof w:val="0"/>
        </w:rPr>
      </w:pPr>
      <w:r w:rsidRPr="002E75C1">
        <w:rPr>
          <w:noProof w:val="0"/>
        </w:rPr>
        <w:t>Zalivanje celotni sektor C: 370 m</w:t>
      </w:r>
      <w:r w:rsidRPr="002E75C1">
        <w:rPr>
          <w:noProof w:val="0"/>
          <w:vertAlign w:val="superscript"/>
        </w:rPr>
        <w:t>2</w:t>
      </w:r>
      <w:r w:rsidRPr="002E75C1">
        <w:rPr>
          <w:noProof w:val="0"/>
        </w:rPr>
        <w:t>*4,1L/min, 30 min = 46 m</w:t>
      </w:r>
      <w:r w:rsidRPr="002E75C1">
        <w:rPr>
          <w:noProof w:val="0"/>
          <w:vertAlign w:val="superscript"/>
        </w:rPr>
        <w:t>3</w:t>
      </w:r>
      <w:r w:rsidRPr="002E75C1">
        <w:rPr>
          <w:noProof w:val="0"/>
        </w:rPr>
        <w:t>,</w:t>
      </w:r>
    </w:p>
    <w:p w14:paraId="5E78DB7A" w14:textId="77777777" w:rsidR="00D92E44" w:rsidRPr="002E75C1" w:rsidRDefault="00D92E44" w:rsidP="00B845F2">
      <w:pPr>
        <w:pStyle w:val="EO-tekst-splono"/>
        <w:numPr>
          <w:ilvl w:val="0"/>
          <w:numId w:val="49"/>
        </w:numPr>
        <w:rPr>
          <w:noProof w:val="0"/>
        </w:rPr>
      </w:pPr>
      <w:r w:rsidRPr="002E75C1">
        <w:rPr>
          <w:noProof w:val="0"/>
        </w:rPr>
        <w:t>Hlajenje posod sektor C1 in C2: 257+257 m3 = 514 m</w:t>
      </w:r>
      <w:r w:rsidRPr="002E75C1">
        <w:rPr>
          <w:noProof w:val="0"/>
          <w:vertAlign w:val="superscript"/>
        </w:rPr>
        <w:t>3</w:t>
      </w:r>
      <w:r w:rsidRPr="002E75C1">
        <w:rPr>
          <w:noProof w:val="0"/>
        </w:rPr>
        <w:t>,</w:t>
      </w:r>
    </w:p>
    <w:p w14:paraId="5D88C2FE" w14:textId="52369EBE" w:rsidR="00D92E44" w:rsidRPr="002E75C1" w:rsidRDefault="00D92E44" w:rsidP="00B845F2">
      <w:pPr>
        <w:pStyle w:val="EO-tekst-splono"/>
        <w:numPr>
          <w:ilvl w:val="0"/>
          <w:numId w:val="49"/>
        </w:numPr>
        <w:rPr>
          <w:noProof w:val="0"/>
        </w:rPr>
      </w:pPr>
      <w:r w:rsidRPr="002E75C1">
        <w:rPr>
          <w:noProof w:val="0"/>
        </w:rPr>
        <w:t>monitor na zahodu: 60min, 2500L/min=150</w:t>
      </w:r>
      <w:r w:rsidR="00DF625C" w:rsidRPr="002E75C1">
        <w:rPr>
          <w:noProof w:val="0"/>
        </w:rPr>
        <w:t xml:space="preserve"> </w:t>
      </w:r>
      <w:r w:rsidRPr="002E75C1">
        <w:rPr>
          <w:noProof w:val="0"/>
        </w:rPr>
        <w:t>m</w:t>
      </w:r>
      <w:r w:rsidRPr="002E75C1">
        <w:rPr>
          <w:noProof w:val="0"/>
          <w:vertAlign w:val="superscript"/>
        </w:rPr>
        <w:t>3</w:t>
      </w:r>
      <w:r w:rsidRPr="002E75C1">
        <w:rPr>
          <w:noProof w:val="0"/>
        </w:rPr>
        <w:t xml:space="preserve"> Skupaj: 710 m</w:t>
      </w:r>
      <w:r w:rsidRPr="002E75C1">
        <w:rPr>
          <w:noProof w:val="0"/>
          <w:vertAlign w:val="superscript"/>
        </w:rPr>
        <w:t>3</w:t>
      </w:r>
      <w:r w:rsidRPr="002E75C1">
        <w:rPr>
          <w:noProof w:val="0"/>
        </w:rPr>
        <w:t>,</w:t>
      </w:r>
    </w:p>
    <w:p w14:paraId="62AD64C9" w14:textId="77777777" w:rsidR="00D92E44" w:rsidRPr="002E75C1" w:rsidRDefault="00D92E44" w:rsidP="00B845F2">
      <w:pPr>
        <w:pStyle w:val="EO-tekst-splono"/>
        <w:numPr>
          <w:ilvl w:val="0"/>
          <w:numId w:val="49"/>
        </w:numPr>
        <w:rPr>
          <w:noProof w:val="0"/>
        </w:rPr>
      </w:pPr>
      <w:r w:rsidRPr="002E75C1">
        <w:rPr>
          <w:noProof w:val="0"/>
        </w:rPr>
        <w:t>Zajem požarnih vod: sektor C + prelitje v bazen požarnih vod.</w:t>
      </w:r>
    </w:p>
    <w:p w14:paraId="31005D0B" w14:textId="77777777" w:rsidR="00D92E44" w:rsidRPr="002E75C1" w:rsidRDefault="00D92E44" w:rsidP="00D92E44">
      <w:pPr>
        <w:pStyle w:val="EO-tekst-splono"/>
        <w:rPr>
          <w:noProof w:val="0"/>
        </w:rPr>
      </w:pPr>
    </w:p>
    <w:p w14:paraId="75FE49A8" w14:textId="295E26E3" w:rsidR="00D92E44" w:rsidRPr="002E75C1" w:rsidRDefault="00D92E44" w:rsidP="00D92E44">
      <w:pPr>
        <w:pStyle w:val="EO-tekst-splono"/>
        <w:rPr>
          <w:noProof w:val="0"/>
        </w:rPr>
      </w:pPr>
      <w:r w:rsidRPr="002E75C1">
        <w:rPr>
          <w:noProof w:val="0"/>
        </w:rPr>
        <w:t xml:space="preserve">Sektor C2: 3 x 60 </w:t>
      </w:r>
      <w:r w:rsidR="00DF625C" w:rsidRPr="002E75C1">
        <w:rPr>
          <w:noProof w:val="0"/>
        </w:rPr>
        <w:t>m</w:t>
      </w:r>
      <w:r w:rsidR="00DF625C" w:rsidRPr="002E75C1">
        <w:rPr>
          <w:noProof w:val="0"/>
          <w:vertAlign w:val="superscript"/>
        </w:rPr>
        <w:t>3</w:t>
      </w:r>
      <w:r w:rsidRPr="002E75C1">
        <w:rPr>
          <w:noProof w:val="0"/>
        </w:rPr>
        <w:t xml:space="preserve"> posode</w:t>
      </w:r>
    </w:p>
    <w:p w14:paraId="375CA9FE" w14:textId="4432DEDB" w:rsidR="00D92E44" w:rsidRPr="002E75C1" w:rsidRDefault="00D92E44" w:rsidP="00B845F2">
      <w:pPr>
        <w:pStyle w:val="EO-tekst-splono"/>
        <w:numPr>
          <w:ilvl w:val="0"/>
          <w:numId w:val="50"/>
        </w:numPr>
        <w:rPr>
          <w:noProof w:val="0"/>
        </w:rPr>
      </w:pPr>
      <w:r w:rsidRPr="002E75C1">
        <w:rPr>
          <w:noProof w:val="0"/>
        </w:rPr>
        <w:t>Zalivanje celotni sektor C: 370 m</w:t>
      </w:r>
      <w:r w:rsidRPr="002E75C1">
        <w:rPr>
          <w:noProof w:val="0"/>
          <w:vertAlign w:val="superscript"/>
        </w:rPr>
        <w:t>2</w:t>
      </w:r>
      <w:r w:rsidRPr="002E75C1">
        <w:rPr>
          <w:noProof w:val="0"/>
        </w:rPr>
        <w:t xml:space="preserve">*4,1L/min, 30 min = 46 </w:t>
      </w:r>
      <w:r w:rsidR="00DF625C" w:rsidRPr="002E75C1">
        <w:rPr>
          <w:noProof w:val="0"/>
        </w:rPr>
        <w:t>m</w:t>
      </w:r>
      <w:r w:rsidR="00DF625C" w:rsidRPr="002E75C1">
        <w:rPr>
          <w:noProof w:val="0"/>
          <w:vertAlign w:val="superscript"/>
        </w:rPr>
        <w:t>3</w:t>
      </w:r>
      <w:r w:rsidRPr="002E75C1">
        <w:rPr>
          <w:noProof w:val="0"/>
        </w:rPr>
        <w:t>,</w:t>
      </w:r>
    </w:p>
    <w:p w14:paraId="78F247C4" w14:textId="4BA61ECC" w:rsidR="00D92E44" w:rsidRPr="002E75C1" w:rsidRDefault="00D92E44" w:rsidP="00B845F2">
      <w:pPr>
        <w:pStyle w:val="EO-tekst-splono"/>
        <w:numPr>
          <w:ilvl w:val="0"/>
          <w:numId w:val="50"/>
        </w:numPr>
        <w:rPr>
          <w:noProof w:val="0"/>
        </w:rPr>
      </w:pPr>
      <w:r w:rsidRPr="002E75C1">
        <w:rPr>
          <w:noProof w:val="0"/>
        </w:rPr>
        <w:t xml:space="preserve">Hlajenje posod sektor C1, C2 in C3: 257+257+282 </w:t>
      </w:r>
      <w:r w:rsidR="00DF625C" w:rsidRPr="002E75C1">
        <w:rPr>
          <w:noProof w:val="0"/>
        </w:rPr>
        <w:t>m</w:t>
      </w:r>
      <w:r w:rsidR="00DF625C" w:rsidRPr="002E75C1">
        <w:rPr>
          <w:noProof w:val="0"/>
          <w:vertAlign w:val="superscript"/>
        </w:rPr>
        <w:t>3</w:t>
      </w:r>
      <w:r w:rsidRPr="002E75C1">
        <w:rPr>
          <w:noProof w:val="0"/>
        </w:rPr>
        <w:t xml:space="preserve">= 796 </w:t>
      </w:r>
      <w:r w:rsidR="00DF625C" w:rsidRPr="002E75C1">
        <w:rPr>
          <w:noProof w:val="0"/>
        </w:rPr>
        <w:t>m</w:t>
      </w:r>
      <w:r w:rsidR="00DF625C" w:rsidRPr="002E75C1">
        <w:rPr>
          <w:noProof w:val="0"/>
          <w:vertAlign w:val="superscript"/>
        </w:rPr>
        <w:t>3</w:t>
      </w:r>
      <w:r w:rsidRPr="002E75C1">
        <w:rPr>
          <w:noProof w:val="0"/>
        </w:rPr>
        <w:t>,</w:t>
      </w:r>
    </w:p>
    <w:p w14:paraId="6365B96C" w14:textId="77777777" w:rsidR="00DF625C" w:rsidRPr="002E75C1" w:rsidRDefault="00D92E44" w:rsidP="00B845F2">
      <w:pPr>
        <w:pStyle w:val="EO-tekst-splono"/>
        <w:numPr>
          <w:ilvl w:val="0"/>
          <w:numId w:val="50"/>
        </w:numPr>
        <w:rPr>
          <w:noProof w:val="0"/>
        </w:rPr>
      </w:pPr>
      <w:r w:rsidRPr="002E75C1">
        <w:rPr>
          <w:noProof w:val="0"/>
        </w:rPr>
        <w:t xml:space="preserve">monitor na zahodu: 60 min, 2500L/min = 150 </w:t>
      </w:r>
      <w:r w:rsidR="00DF625C" w:rsidRPr="002E75C1">
        <w:rPr>
          <w:noProof w:val="0"/>
        </w:rPr>
        <w:t>m</w:t>
      </w:r>
      <w:r w:rsidR="00DF625C" w:rsidRPr="002E75C1">
        <w:rPr>
          <w:noProof w:val="0"/>
          <w:vertAlign w:val="superscript"/>
        </w:rPr>
        <w:t>3</w:t>
      </w:r>
    </w:p>
    <w:p w14:paraId="01B829E3" w14:textId="28CC5F9A" w:rsidR="00D92E44" w:rsidRPr="002E75C1" w:rsidRDefault="00D92E44" w:rsidP="00B845F2">
      <w:pPr>
        <w:pStyle w:val="EO-tekst-splono"/>
        <w:numPr>
          <w:ilvl w:val="0"/>
          <w:numId w:val="50"/>
        </w:numPr>
        <w:rPr>
          <w:noProof w:val="0"/>
        </w:rPr>
      </w:pPr>
      <w:r w:rsidRPr="002E75C1">
        <w:rPr>
          <w:noProof w:val="0"/>
        </w:rPr>
        <w:t xml:space="preserve">Skupaj: 992 </w:t>
      </w:r>
      <w:r w:rsidR="00DF625C" w:rsidRPr="002E75C1">
        <w:rPr>
          <w:noProof w:val="0"/>
        </w:rPr>
        <w:t>m</w:t>
      </w:r>
      <w:r w:rsidR="00DF625C" w:rsidRPr="002E75C1">
        <w:rPr>
          <w:noProof w:val="0"/>
          <w:vertAlign w:val="superscript"/>
        </w:rPr>
        <w:t>3</w:t>
      </w:r>
      <w:r w:rsidR="00FA6AD0" w:rsidRPr="002E75C1">
        <w:rPr>
          <w:noProof w:val="0"/>
        </w:rPr>
        <w:t>,</w:t>
      </w:r>
    </w:p>
    <w:p w14:paraId="112B8A5D" w14:textId="53108753" w:rsidR="00D92E44" w:rsidRPr="002E75C1" w:rsidRDefault="00D92E44" w:rsidP="00B845F2">
      <w:pPr>
        <w:pStyle w:val="EO-tekst-splono"/>
        <w:numPr>
          <w:ilvl w:val="0"/>
          <w:numId w:val="50"/>
        </w:numPr>
        <w:rPr>
          <w:noProof w:val="0"/>
        </w:rPr>
      </w:pPr>
      <w:r w:rsidRPr="002E75C1">
        <w:rPr>
          <w:noProof w:val="0"/>
        </w:rPr>
        <w:t>Zaje</w:t>
      </w:r>
      <w:r w:rsidR="00DF625C" w:rsidRPr="002E75C1">
        <w:rPr>
          <w:noProof w:val="0"/>
        </w:rPr>
        <w:t>m</w:t>
      </w:r>
      <w:r w:rsidRPr="002E75C1">
        <w:rPr>
          <w:noProof w:val="0"/>
        </w:rPr>
        <w:t xml:space="preserve"> požarnih vod: sektor C + prelitje v bazen požarnih vod.</w:t>
      </w:r>
    </w:p>
    <w:p w14:paraId="4E67BB4C" w14:textId="77777777" w:rsidR="00D92E44" w:rsidRPr="002E75C1" w:rsidRDefault="00D92E44" w:rsidP="00D92E44">
      <w:pPr>
        <w:pStyle w:val="EO-tekst-splono"/>
        <w:rPr>
          <w:noProof w:val="0"/>
        </w:rPr>
      </w:pPr>
    </w:p>
    <w:p w14:paraId="7C893536" w14:textId="605D7833" w:rsidR="00D92E44" w:rsidRPr="002E75C1" w:rsidRDefault="00D92E44" w:rsidP="00D92E44">
      <w:pPr>
        <w:pStyle w:val="EO-tekst-splono"/>
        <w:rPr>
          <w:noProof w:val="0"/>
        </w:rPr>
      </w:pPr>
      <w:r w:rsidRPr="002E75C1">
        <w:rPr>
          <w:noProof w:val="0"/>
        </w:rPr>
        <w:t>Sektor C3: 2</w:t>
      </w:r>
      <w:r w:rsidR="000B19D7" w:rsidRPr="002E75C1">
        <w:rPr>
          <w:noProof w:val="0"/>
        </w:rPr>
        <w:t xml:space="preserve"> </w:t>
      </w:r>
      <w:r w:rsidRPr="002E75C1">
        <w:rPr>
          <w:noProof w:val="0"/>
        </w:rPr>
        <w:t>x</w:t>
      </w:r>
      <w:r w:rsidR="000B19D7" w:rsidRPr="002E75C1">
        <w:rPr>
          <w:noProof w:val="0"/>
        </w:rPr>
        <w:t xml:space="preserve"> </w:t>
      </w:r>
      <w:r w:rsidRPr="002E75C1">
        <w:rPr>
          <w:noProof w:val="0"/>
        </w:rPr>
        <w:t>200</w:t>
      </w:r>
      <w:r w:rsidR="000B19D7" w:rsidRPr="002E75C1">
        <w:rPr>
          <w:noProof w:val="0"/>
        </w:rPr>
        <w:t xml:space="preserve"> m</w:t>
      </w:r>
      <w:r w:rsidR="000B19D7" w:rsidRPr="002E75C1">
        <w:rPr>
          <w:noProof w:val="0"/>
          <w:vertAlign w:val="superscript"/>
        </w:rPr>
        <w:t>3</w:t>
      </w:r>
      <w:r w:rsidRPr="002E75C1">
        <w:rPr>
          <w:noProof w:val="0"/>
        </w:rPr>
        <w:t xml:space="preserve"> posode</w:t>
      </w:r>
    </w:p>
    <w:p w14:paraId="36CB5A52" w14:textId="372D4639" w:rsidR="00D92E44" w:rsidRPr="002E75C1" w:rsidRDefault="00D92E44" w:rsidP="00B845F2">
      <w:pPr>
        <w:pStyle w:val="EO-tekst-splono"/>
        <w:numPr>
          <w:ilvl w:val="0"/>
          <w:numId w:val="51"/>
        </w:numPr>
        <w:rPr>
          <w:noProof w:val="0"/>
        </w:rPr>
      </w:pPr>
      <w:r w:rsidRPr="002E75C1">
        <w:rPr>
          <w:noProof w:val="0"/>
        </w:rPr>
        <w:t>Zalivanje celotni sektor C: 370</w:t>
      </w:r>
      <w:r w:rsidR="00DF625C" w:rsidRPr="002E75C1">
        <w:rPr>
          <w:noProof w:val="0"/>
        </w:rPr>
        <w:t xml:space="preserve"> </w:t>
      </w:r>
      <w:r w:rsidRPr="002E75C1">
        <w:rPr>
          <w:noProof w:val="0"/>
        </w:rPr>
        <w:t>m</w:t>
      </w:r>
      <w:r w:rsidRPr="002E75C1">
        <w:rPr>
          <w:noProof w:val="0"/>
          <w:vertAlign w:val="superscript"/>
        </w:rPr>
        <w:t>2</w:t>
      </w:r>
      <w:r w:rsidRPr="002E75C1">
        <w:rPr>
          <w:noProof w:val="0"/>
        </w:rPr>
        <w:t>*4,1L/min, 30</w:t>
      </w:r>
      <w:r w:rsidR="00DF625C" w:rsidRPr="002E75C1">
        <w:rPr>
          <w:noProof w:val="0"/>
        </w:rPr>
        <w:t xml:space="preserve"> </w:t>
      </w:r>
      <w:r w:rsidRPr="002E75C1">
        <w:rPr>
          <w:noProof w:val="0"/>
        </w:rPr>
        <w:t>min=46</w:t>
      </w:r>
      <w:r w:rsidR="00DF625C" w:rsidRPr="002E75C1">
        <w:rPr>
          <w:noProof w:val="0"/>
        </w:rPr>
        <w:t xml:space="preserve"> m</w:t>
      </w:r>
      <w:r w:rsidR="00DF625C" w:rsidRPr="002E75C1">
        <w:rPr>
          <w:noProof w:val="0"/>
          <w:vertAlign w:val="superscript"/>
        </w:rPr>
        <w:t>3</w:t>
      </w:r>
      <w:r w:rsidR="00DF625C" w:rsidRPr="002E75C1">
        <w:rPr>
          <w:noProof w:val="0"/>
        </w:rPr>
        <w:t>,</w:t>
      </w:r>
    </w:p>
    <w:p w14:paraId="3254BF73" w14:textId="59EBF6F8" w:rsidR="00D92E44" w:rsidRPr="002E75C1" w:rsidRDefault="00D92E44" w:rsidP="00B845F2">
      <w:pPr>
        <w:pStyle w:val="EO-tekst-splono"/>
        <w:numPr>
          <w:ilvl w:val="0"/>
          <w:numId w:val="51"/>
        </w:numPr>
        <w:rPr>
          <w:noProof w:val="0"/>
        </w:rPr>
      </w:pPr>
      <w:r w:rsidRPr="002E75C1">
        <w:rPr>
          <w:noProof w:val="0"/>
        </w:rPr>
        <w:t>Hlajenje posod sektor C2, C3 in C4: 257+282+282</w:t>
      </w:r>
      <w:r w:rsidR="00DF625C" w:rsidRPr="002E75C1">
        <w:rPr>
          <w:noProof w:val="0"/>
        </w:rPr>
        <w:t xml:space="preserve"> m</w:t>
      </w:r>
      <w:r w:rsidR="00DF625C" w:rsidRPr="002E75C1">
        <w:rPr>
          <w:noProof w:val="0"/>
          <w:vertAlign w:val="superscript"/>
        </w:rPr>
        <w:t>3</w:t>
      </w:r>
      <w:r w:rsidR="00DF625C" w:rsidRPr="002E75C1">
        <w:rPr>
          <w:noProof w:val="0"/>
        </w:rPr>
        <w:t xml:space="preserve"> </w:t>
      </w:r>
      <w:r w:rsidRPr="002E75C1">
        <w:rPr>
          <w:noProof w:val="0"/>
        </w:rPr>
        <w:t>=</w:t>
      </w:r>
      <w:r w:rsidR="00DF625C" w:rsidRPr="002E75C1">
        <w:rPr>
          <w:noProof w:val="0"/>
        </w:rPr>
        <w:t xml:space="preserve"> </w:t>
      </w:r>
      <w:r w:rsidRPr="002E75C1">
        <w:rPr>
          <w:noProof w:val="0"/>
        </w:rPr>
        <w:t>821</w:t>
      </w:r>
      <w:r w:rsidR="00DF625C" w:rsidRPr="002E75C1">
        <w:rPr>
          <w:noProof w:val="0"/>
        </w:rPr>
        <w:t xml:space="preserve"> m</w:t>
      </w:r>
      <w:r w:rsidR="00DF625C" w:rsidRPr="002E75C1">
        <w:rPr>
          <w:noProof w:val="0"/>
          <w:vertAlign w:val="superscript"/>
        </w:rPr>
        <w:t>3</w:t>
      </w:r>
      <w:r w:rsidR="00DF625C" w:rsidRPr="002E75C1">
        <w:rPr>
          <w:noProof w:val="0"/>
        </w:rPr>
        <w:t>,</w:t>
      </w:r>
    </w:p>
    <w:p w14:paraId="0CD239B0" w14:textId="112EE0DB" w:rsidR="00DF625C" w:rsidRPr="002E75C1" w:rsidRDefault="00D92E44" w:rsidP="00B845F2">
      <w:pPr>
        <w:pStyle w:val="EO-tekst-splono"/>
        <w:numPr>
          <w:ilvl w:val="0"/>
          <w:numId w:val="51"/>
        </w:numPr>
        <w:rPr>
          <w:noProof w:val="0"/>
        </w:rPr>
      </w:pPr>
      <w:r w:rsidRPr="002E75C1">
        <w:rPr>
          <w:noProof w:val="0"/>
        </w:rPr>
        <w:t>monitor na zahodu: 60min, 2500L/min=150</w:t>
      </w:r>
      <w:r w:rsidR="00DF625C" w:rsidRPr="002E75C1">
        <w:rPr>
          <w:noProof w:val="0"/>
        </w:rPr>
        <w:t xml:space="preserve"> m</w:t>
      </w:r>
      <w:r w:rsidR="00DF625C" w:rsidRPr="002E75C1">
        <w:rPr>
          <w:noProof w:val="0"/>
          <w:vertAlign w:val="superscript"/>
        </w:rPr>
        <w:t>3</w:t>
      </w:r>
      <w:r w:rsidR="00DF625C" w:rsidRPr="002E75C1">
        <w:rPr>
          <w:noProof w:val="0"/>
        </w:rPr>
        <w:t>,</w:t>
      </w:r>
      <w:r w:rsidRPr="002E75C1">
        <w:rPr>
          <w:noProof w:val="0"/>
        </w:rPr>
        <w:t xml:space="preserve"> </w:t>
      </w:r>
    </w:p>
    <w:p w14:paraId="78417970" w14:textId="1739499E" w:rsidR="00D92E44" w:rsidRPr="002E75C1" w:rsidRDefault="00D92E44" w:rsidP="00B845F2">
      <w:pPr>
        <w:pStyle w:val="EO-tekst-splono"/>
        <w:numPr>
          <w:ilvl w:val="0"/>
          <w:numId w:val="51"/>
        </w:numPr>
        <w:rPr>
          <w:noProof w:val="0"/>
        </w:rPr>
      </w:pPr>
      <w:r w:rsidRPr="002E75C1">
        <w:rPr>
          <w:noProof w:val="0"/>
        </w:rPr>
        <w:t>Skupaj: 1017</w:t>
      </w:r>
      <w:r w:rsidR="00DF625C" w:rsidRPr="002E75C1">
        <w:rPr>
          <w:noProof w:val="0"/>
        </w:rPr>
        <w:t xml:space="preserve"> m</w:t>
      </w:r>
      <w:r w:rsidR="00DF625C" w:rsidRPr="002E75C1">
        <w:rPr>
          <w:noProof w:val="0"/>
          <w:vertAlign w:val="superscript"/>
        </w:rPr>
        <w:t>3</w:t>
      </w:r>
      <w:r w:rsidR="00FA6AD0" w:rsidRPr="002E75C1">
        <w:rPr>
          <w:noProof w:val="0"/>
        </w:rPr>
        <w:t>,</w:t>
      </w:r>
    </w:p>
    <w:p w14:paraId="02DCB5A7" w14:textId="77777777" w:rsidR="00D92E44" w:rsidRPr="002E75C1" w:rsidRDefault="00D92E44" w:rsidP="00B845F2">
      <w:pPr>
        <w:pStyle w:val="EO-tekst-splono"/>
        <w:numPr>
          <w:ilvl w:val="0"/>
          <w:numId w:val="51"/>
        </w:numPr>
        <w:rPr>
          <w:noProof w:val="0"/>
        </w:rPr>
      </w:pPr>
      <w:r w:rsidRPr="002E75C1">
        <w:rPr>
          <w:noProof w:val="0"/>
        </w:rPr>
        <w:t>Zajem požarnih vod: sektor C + prelitje v bazen požarnih vod</w:t>
      </w:r>
    </w:p>
    <w:p w14:paraId="1E819A1A" w14:textId="6D019376" w:rsidR="00D92E44" w:rsidRPr="00AB2566" w:rsidRDefault="00AB2566" w:rsidP="00AB2566">
      <w:pPr>
        <w:rPr>
          <w:szCs w:val="20"/>
        </w:rPr>
      </w:pPr>
      <w:r>
        <w:br w:type="page"/>
      </w:r>
    </w:p>
    <w:p w14:paraId="4C3458CA" w14:textId="7D32937E" w:rsidR="00D92E44" w:rsidRPr="002E75C1" w:rsidRDefault="00D92E44" w:rsidP="00D92E44">
      <w:pPr>
        <w:pStyle w:val="EO-tekst-splono"/>
        <w:rPr>
          <w:noProof w:val="0"/>
        </w:rPr>
      </w:pPr>
      <w:r w:rsidRPr="002E75C1">
        <w:rPr>
          <w:noProof w:val="0"/>
        </w:rPr>
        <w:t xml:space="preserve">Sektor C4: 2 x 200 </w:t>
      </w:r>
      <w:r w:rsidR="000B19D7" w:rsidRPr="002E75C1">
        <w:rPr>
          <w:noProof w:val="0"/>
        </w:rPr>
        <w:t>m</w:t>
      </w:r>
      <w:r w:rsidR="000B19D7" w:rsidRPr="002E75C1">
        <w:rPr>
          <w:noProof w:val="0"/>
          <w:vertAlign w:val="superscript"/>
        </w:rPr>
        <w:t>3</w:t>
      </w:r>
      <w:r w:rsidRPr="002E75C1">
        <w:rPr>
          <w:noProof w:val="0"/>
        </w:rPr>
        <w:t xml:space="preserve"> posode</w:t>
      </w:r>
    </w:p>
    <w:p w14:paraId="0F3F1BA5" w14:textId="26B1F199" w:rsidR="00D92E44" w:rsidRPr="002E75C1" w:rsidRDefault="00D92E44" w:rsidP="00B845F2">
      <w:pPr>
        <w:pStyle w:val="EO-tekst-splono"/>
        <w:numPr>
          <w:ilvl w:val="0"/>
          <w:numId w:val="52"/>
        </w:numPr>
        <w:rPr>
          <w:noProof w:val="0"/>
        </w:rPr>
      </w:pPr>
      <w:r w:rsidRPr="002E75C1">
        <w:rPr>
          <w:noProof w:val="0"/>
        </w:rPr>
        <w:t>Zalivanje celotni sektor C: 370 m</w:t>
      </w:r>
      <w:r w:rsidRPr="002E75C1">
        <w:rPr>
          <w:noProof w:val="0"/>
          <w:vertAlign w:val="superscript"/>
        </w:rPr>
        <w:t>2</w:t>
      </w:r>
      <w:r w:rsidRPr="002E75C1">
        <w:rPr>
          <w:noProof w:val="0"/>
        </w:rPr>
        <w:t xml:space="preserve">*4,1L/min, 30 min = 46 </w:t>
      </w:r>
      <w:r w:rsidR="00DF625C" w:rsidRPr="002E75C1">
        <w:rPr>
          <w:noProof w:val="0"/>
        </w:rPr>
        <w:t>m</w:t>
      </w:r>
      <w:r w:rsidR="00DF625C" w:rsidRPr="002E75C1">
        <w:rPr>
          <w:noProof w:val="0"/>
          <w:vertAlign w:val="superscript"/>
        </w:rPr>
        <w:t>3</w:t>
      </w:r>
      <w:r w:rsidRPr="002E75C1">
        <w:rPr>
          <w:noProof w:val="0"/>
        </w:rPr>
        <w:t>,</w:t>
      </w:r>
    </w:p>
    <w:p w14:paraId="03144FC1" w14:textId="2E3C22D6" w:rsidR="00D92E44" w:rsidRPr="002E75C1" w:rsidRDefault="00D92E44" w:rsidP="00B845F2">
      <w:pPr>
        <w:pStyle w:val="EO-tekst-splono"/>
        <w:numPr>
          <w:ilvl w:val="0"/>
          <w:numId w:val="52"/>
        </w:numPr>
        <w:rPr>
          <w:noProof w:val="0"/>
        </w:rPr>
      </w:pPr>
      <w:r w:rsidRPr="002E75C1">
        <w:rPr>
          <w:noProof w:val="0"/>
        </w:rPr>
        <w:t>Hlajenje posod sektor C3, C4 in C5: 282+282+282</w:t>
      </w:r>
      <w:r w:rsidR="00DF625C" w:rsidRPr="002E75C1">
        <w:rPr>
          <w:noProof w:val="0"/>
        </w:rPr>
        <w:t xml:space="preserve"> m</w:t>
      </w:r>
      <w:r w:rsidR="00DF625C" w:rsidRPr="002E75C1">
        <w:rPr>
          <w:noProof w:val="0"/>
          <w:vertAlign w:val="superscript"/>
        </w:rPr>
        <w:t>3</w:t>
      </w:r>
      <w:r w:rsidRPr="002E75C1">
        <w:rPr>
          <w:noProof w:val="0"/>
        </w:rPr>
        <w:t xml:space="preserve"> = 846 </w:t>
      </w:r>
      <w:r w:rsidR="00DF625C" w:rsidRPr="002E75C1">
        <w:rPr>
          <w:noProof w:val="0"/>
        </w:rPr>
        <w:t>m</w:t>
      </w:r>
      <w:r w:rsidR="00DF625C" w:rsidRPr="002E75C1">
        <w:rPr>
          <w:noProof w:val="0"/>
          <w:vertAlign w:val="superscript"/>
        </w:rPr>
        <w:t>3</w:t>
      </w:r>
      <w:r w:rsidRPr="002E75C1">
        <w:rPr>
          <w:noProof w:val="0"/>
        </w:rPr>
        <w:t>,</w:t>
      </w:r>
    </w:p>
    <w:p w14:paraId="2F660E51" w14:textId="112F5DFC" w:rsidR="00DF625C" w:rsidRPr="002E75C1" w:rsidRDefault="00D92E44" w:rsidP="00B845F2">
      <w:pPr>
        <w:pStyle w:val="EO-tekst-splono"/>
        <w:numPr>
          <w:ilvl w:val="0"/>
          <w:numId w:val="52"/>
        </w:numPr>
        <w:rPr>
          <w:noProof w:val="0"/>
        </w:rPr>
      </w:pPr>
      <w:r w:rsidRPr="002E75C1">
        <w:rPr>
          <w:noProof w:val="0"/>
        </w:rPr>
        <w:t>monitor na zahodu: 60 min, 2500L/min = 150</w:t>
      </w:r>
      <w:r w:rsidR="00DF625C" w:rsidRPr="002E75C1">
        <w:rPr>
          <w:noProof w:val="0"/>
        </w:rPr>
        <w:t xml:space="preserve"> m</w:t>
      </w:r>
      <w:r w:rsidR="00DF625C" w:rsidRPr="002E75C1">
        <w:rPr>
          <w:noProof w:val="0"/>
          <w:vertAlign w:val="superscript"/>
        </w:rPr>
        <w:t>3</w:t>
      </w:r>
      <w:r w:rsidR="000B19D7" w:rsidRPr="002E75C1">
        <w:rPr>
          <w:noProof w:val="0"/>
        </w:rPr>
        <w:t>,</w:t>
      </w:r>
      <w:r w:rsidRPr="002E75C1">
        <w:rPr>
          <w:noProof w:val="0"/>
        </w:rPr>
        <w:t xml:space="preserve"> </w:t>
      </w:r>
    </w:p>
    <w:p w14:paraId="3D44452D" w14:textId="78287AD9" w:rsidR="00D92E44" w:rsidRPr="002E75C1" w:rsidRDefault="00D92E44" w:rsidP="00B845F2">
      <w:pPr>
        <w:pStyle w:val="EO-tekst-splono"/>
        <w:numPr>
          <w:ilvl w:val="0"/>
          <w:numId w:val="52"/>
        </w:numPr>
        <w:rPr>
          <w:noProof w:val="0"/>
        </w:rPr>
      </w:pPr>
      <w:r w:rsidRPr="002E75C1">
        <w:rPr>
          <w:noProof w:val="0"/>
        </w:rPr>
        <w:t xml:space="preserve">Skupaj: 1042 </w:t>
      </w:r>
      <w:r w:rsidR="000B19D7" w:rsidRPr="002E75C1">
        <w:rPr>
          <w:noProof w:val="0"/>
        </w:rPr>
        <w:t>m</w:t>
      </w:r>
      <w:r w:rsidR="000B19D7" w:rsidRPr="002E75C1">
        <w:rPr>
          <w:noProof w:val="0"/>
          <w:vertAlign w:val="superscript"/>
        </w:rPr>
        <w:t>3</w:t>
      </w:r>
      <w:r w:rsidR="00FA6AD0" w:rsidRPr="002E75C1">
        <w:rPr>
          <w:noProof w:val="0"/>
        </w:rPr>
        <w:t>,</w:t>
      </w:r>
    </w:p>
    <w:p w14:paraId="7F1EB3AD" w14:textId="77777777" w:rsidR="00D92E44" w:rsidRPr="002E75C1" w:rsidRDefault="00D92E44" w:rsidP="00B845F2">
      <w:pPr>
        <w:pStyle w:val="EO-tekst-splono"/>
        <w:numPr>
          <w:ilvl w:val="0"/>
          <w:numId w:val="51"/>
        </w:numPr>
        <w:rPr>
          <w:noProof w:val="0"/>
        </w:rPr>
      </w:pPr>
      <w:r w:rsidRPr="002E75C1">
        <w:rPr>
          <w:noProof w:val="0"/>
        </w:rPr>
        <w:t>Zajem požarnih vod: sektor C + prelitje v bazen požarnih vod.</w:t>
      </w:r>
    </w:p>
    <w:p w14:paraId="57DFED01" w14:textId="77777777" w:rsidR="00D92E44" w:rsidRPr="002E75C1" w:rsidRDefault="00D92E44" w:rsidP="00D92E44">
      <w:pPr>
        <w:pStyle w:val="EO-tekst-splono"/>
        <w:rPr>
          <w:noProof w:val="0"/>
        </w:rPr>
      </w:pPr>
    </w:p>
    <w:p w14:paraId="449434A0" w14:textId="42DAAA0A" w:rsidR="00D92E44" w:rsidRPr="002E75C1" w:rsidRDefault="00D92E44" w:rsidP="00D92E44">
      <w:pPr>
        <w:pStyle w:val="EO-tekst-splono"/>
        <w:rPr>
          <w:noProof w:val="0"/>
        </w:rPr>
      </w:pPr>
      <w:r w:rsidRPr="002E75C1">
        <w:rPr>
          <w:noProof w:val="0"/>
        </w:rPr>
        <w:t xml:space="preserve">Sektor C5: 2 x 200 </w:t>
      </w:r>
      <w:r w:rsidR="000B19D7" w:rsidRPr="002E75C1">
        <w:rPr>
          <w:noProof w:val="0"/>
        </w:rPr>
        <w:t>m</w:t>
      </w:r>
      <w:r w:rsidR="000B19D7" w:rsidRPr="002E75C1">
        <w:rPr>
          <w:noProof w:val="0"/>
          <w:vertAlign w:val="superscript"/>
        </w:rPr>
        <w:t>3</w:t>
      </w:r>
      <w:r w:rsidRPr="002E75C1">
        <w:rPr>
          <w:noProof w:val="0"/>
        </w:rPr>
        <w:t xml:space="preserve"> posode</w:t>
      </w:r>
    </w:p>
    <w:p w14:paraId="04B3C23C" w14:textId="595698DD" w:rsidR="00D92E44" w:rsidRPr="002E75C1" w:rsidRDefault="00D92E44" w:rsidP="00B845F2">
      <w:pPr>
        <w:pStyle w:val="EO-tekst-splono"/>
        <w:numPr>
          <w:ilvl w:val="0"/>
          <w:numId w:val="53"/>
        </w:numPr>
        <w:rPr>
          <w:noProof w:val="0"/>
        </w:rPr>
      </w:pPr>
      <w:r w:rsidRPr="002E75C1">
        <w:rPr>
          <w:noProof w:val="0"/>
        </w:rPr>
        <w:t>Zalivanje celotni sektor C: 370 m</w:t>
      </w:r>
      <w:r w:rsidRPr="002E75C1">
        <w:rPr>
          <w:noProof w:val="0"/>
          <w:vertAlign w:val="superscript"/>
        </w:rPr>
        <w:t>2</w:t>
      </w:r>
      <w:r w:rsidRPr="002E75C1">
        <w:rPr>
          <w:noProof w:val="0"/>
        </w:rPr>
        <w:t xml:space="preserve">*4,1L/min, 30 min = 46 </w:t>
      </w:r>
      <w:r w:rsidR="000B19D7" w:rsidRPr="002E75C1">
        <w:rPr>
          <w:noProof w:val="0"/>
        </w:rPr>
        <w:t>m</w:t>
      </w:r>
      <w:r w:rsidR="000B19D7" w:rsidRPr="002E75C1">
        <w:rPr>
          <w:noProof w:val="0"/>
          <w:vertAlign w:val="superscript"/>
        </w:rPr>
        <w:t>3</w:t>
      </w:r>
      <w:r w:rsidRPr="002E75C1">
        <w:rPr>
          <w:noProof w:val="0"/>
        </w:rPr>
        <w:t>,</w:t>
      </w:r>
    </w:p>
    <w:p w14:paraId="7F2F1EAE" w14:textId="54C3BF3E" w:rsidR="00D92E44" w:rsidRPr="002E75C1" w:rsidRDefault="00D92E44" w:rsidP="00B845F2">
      <w:pPr>
        <w:pStyle w:val="EO-tekst-splono"/>
        <w:numPr>
          <w:ilvl w:val="0"/>
          <w:numId w:val="53"/>
        </w:numPr>
        <w:rPr>
          <w:noProof w:val="0"/>
        </w:rPr>
      </w:pPr>
      <w:r w:rsidRPr="002E75C1">
        <w:rPr>
          <w:noProof w:val="0"/>
        </w:rPr>
        <w:t xml:space="preserve">Hlajenje posod sektor C4 in C5: 282+282 </w:t>
      </w:r>
      <w:r w:rsidR="000B19D7" w:rsidRPr="002E75C1">
        <w:rPr>
          <w:noProof w:val="0"/>
        </w:rPr>
        <w:t>m</w:t>
      </w:r>
      <w:r w:rsidR="000B19D7" w:rsidRPr="002E75C1">
        <w:rPr>
          <w:noProof w:val="0"/>
          <w:vertAlign w:val="superscript"/>
        </w:rPr>
        <w:t>3</w:t>
      </w:r>
      <w:r w:rsidRPr="002E75C1">
        <w:rPr>
          <w:noProof w:val="0"/>
        </w:rPr>
        <w:t xml:space="preserve"> = 564 </w:t>
      </w:r>
      <w:r w:rsidR="000B19D7" w:rsidRPr="002E75C1">
        <w:rPr>
          <w:noProof w:val="0"/>
        </w:rPr>
        <w:t>m</w:t>
      </w:r>
      <w:r w:rsidR="000B19D7" w:rsidRPr="002E75C1">
        <w:rPr>
          <w:noProof w:val="0"/>
          <w:vertAlign w:val="superscript"/>
        </w:rPr>
        <w:t>3</w:t>
      </w:r>
      <w:r w:rsidRPr="002E75C1">
        <w:rPr>
          <w:noProof w:val="0"/>
        </w:rPr>
        <w:t>,</w:t>
      </w:r>
    </w:p>
    <w:p w14:paraId="3276A298" w14:textId="4FB8BADE" w:rsidR="000B19D7" w:rsidRPr="002E75C1" w:rsidRDefault="00D92E44" w:rsidP="00B845F2">
      <w:pPr>
        <w:pStyle w:val="EO-tekst-splono"/>
        <w:numPr>
          <w:ilvl w:val="0"/>
          <w:numId w:val="53"/>
        </w:numPr>
        <w:rPr>
          <w:noProof w:val="0"/>
        </w:rPr>
      </w:pPr>
      <w:r w:rsidRPr="002E75C1">
        <w:rPr>
          <w:noProof w:val="0"/>
        </w:rPr>
        <w:t xml:space="preserve">monitor na zahodu: 60min, 2500L/min=150 </w:t>
      </w:r>
      <w:r w:rsidR="000B19D7" w:rsidRPr="002E75C1">
        <w:rPr>
          <w:noProof w:val="0"/>
        </w:rPr>
        <w:t>m</w:t>
      </w:r>
      <w:r w:rsidR="000B19D7" w:rsidRPr="002E75C1">
        <w:rPr>
          <w:noProof w:val="0"/>
          <w:vertAlign w:val="superscript"/>
        </w:rPr>
        <w:t>3</w:t>
      </w:r>
      <w:r w:rsidR="000B19D7" w:rsidRPr="002E75C1">
        <w:rPr>
          <w:noProof w:val="0"/>
        </w:rPr>
        <w:t>,</w:t>
      </w:r>
      <w:r w:rsidRPr="002E75C1">
        <w:rPr>
          <w:noProof w:val="0"/>
        </w:rPr>
        <w:t xml:space="preserve"> </w:t>
      </w:r>
    </w:p>
    <w:p w14:paraId="4DB903D4" w14:textId="14E3E3BD" w:rsidR="00D92E44" w:rsidRPr="002E75C1" w:rsidRDefault="00D92E44" w:rsidP="00B845F2">
      <w:pPr>
        <w:pStyle w:val="EO-tekst-splono"/>
        <w:numPr>
          <w:ilvl w:val="0"/>
          <w:numId w:val="53"/>
        </w:numPr>
        <w:rPr>
          <w:noProof w:val="0"/>
        </w:rPr>
      </w:pPr>
      <w:r w:rsidRPr="002E75C1">
        <w:rPr>
          <w:noProof w:val="0"/>
        </w:rPr>
        <w:t xml:space="preserve">Skupaj: 760 </w:t>
      </w:r>
      <w:r w:rsidR="000B19D7" w:rsidRPr="002E75C1">
        <w:rPr>
          <w:noProof w:val="0"/>
        </w:rPr>
        <w:t>m</w:t>
      </w:r>
      <w:r w:rsidR="000B19D7" w:rsidRPr="002E75C1">
        <w:rPr>
          <w:noProof w:val="0"/>
          <w:vertAlign w:val="superscript"/>
        </w:rPr>
        <w:t>3</w:t>
      </w:r>
      <w:r w:rsidRPr="002E75C1">
        <w:rPr>
          <w:noProof w:val="0"/>
        </w:rPr>
        <w:t>,</w:t>
      </w:r>
    </w:p>
    <w:p w14:paraId="4DD4B75A" w14:textId="77777777" w:rsidR="00D92E44" w:rsidRPr="002E75C1" w:rsidRDefault="00D92E44" w:rsidP="00B845F2">
      <w:pPr>
        <w:pStyle w:val="EO-tekst-splono"/>
        <w:numPr>
          <w:ilvl w:val="0"/>
          <w:numId w:val="53"/>
        </w:numPr>
        <w:rPr>
          <w:noProof w:val="0"/>
        </w:rPr>
      </w:pPr>
      <w:r w:rsidRPr="002E75C1">
        <w:rPr>
          <w:noProof w:val="0"/>
        </w:rPr>
        <w:t>Zajem požarnih vod: sektor C + prelitje v bazen požarnih vod.</w:t>
      </w:r>
    </w:p>
    <w:p w14:paraId="748AE1A4" w14:textId="77777777" w:rsidR="00D92E44" w:rsidRPr="002E75C1" w:rsidRDefault="00D92E44" w:rsidP="00D92E44">
      <w:pPr>
        <w:pStyle w:val="EO-tekst-splono"/>
        <w:rPr>
          <w:noProof w:val="0"/>
        </w:rPr>
      </w:pPr>
    </w:p>
    <w:p w14:paraId="0EFF4AA4" w14:textId="5F165AA2" w:rsidR="00D92E44" w:rsidRPr="002E75C1" w:rsidRDefault="00D92E44" w:rsidP="00D92E44">
      <w:pPr>
        <w:pStyle w:val="EO-tekst-splono"/>
        <w:rPr>
          <w:noProof w:val="0"/>
          <w:u w:val="single"/>
        </w:rPr>
      </w:pPr>
      <w:r w:rsidRPr="002E75C1">
        <w:rPr>
          <w:noProof w:val="0"/>
          <w:u w:val="single"/>
        </w:rPr>
        <w:t>Zajem požarne vode</w:t>
      </w:r>
      <w:r w:rsidR="000B19D7" w:rsidRPr="002E75C1">
        <w:rPr>
          <w:noProof w:val="0"/>
          <w:u w:val="single"/>
        </w:rPr>
        <w:t>:</w:t>
      </w:r>
    </w:p>
    <w:p w14:paraId="72DF2501" w14:textId="70CE05F9" w:rsidR="00D92E44" w:rsidRPr="002E75C1" w:rsidRDefault="00D92E44" w:rsidP="000B19D7">
      <w:pPr>
        <w:pStyle w:val="EO-tekst-splono"/>
        <w:rPr>
          <w:noProof w:val="0"/>
        </w:rPr>
      </w:pPr>
      <w:r w:rsidRPr="002E75C1">
        <w:rPr>
          <w:noProof w:val="0"/>
        </w:rPr>
        <w:t>Požarne vode, ki bodo nastale na območju sektorja C se zajema v lovilni skledi C volumna 487</w:t>
      </w:r>
      <w:r w:rsidR="000B19D7" w:rsidRPr="002E75C1">
        <w:rPr>
          <w:noProof w:val="0"/>
        </w:rPr>
        <w:t xml:space="preserve"> m</w:t>
      </w:r>
      <w:r w:rsidR="000B19D7" w:rsidRPr="002E75C1">
        <w:rPr>
          <w:noProof w:val="0"/>
          <w:vertAlign w:val="superscript"/>
        </w:rPr>
        <w:t>3</w:t>
      </w:r>
      <w:r w:rsidRPr="002E75C1">
        <w:rPr>
          <w:noProof w:val="0"/>
        </w:rPr>
        <w:t>. V primeru nastanka večjih količin požarnih vod pa se požarne vode vodijo preko preliva v bazen za zajem požarnih vod volumna 1350</w:t>
      </w:r>
      <w:r w:rsidR="000B19D7" w:rsidRPr="002E75C1">
        <w:rPr>
          <w:noProof w:val="0"/>
        </w:rPr>
        <w:t xml:space="preserve"> m</w:t>
      </w:r>
      <w:r w:rsidR="000B19D7" w:rsidRPr="002E75C1">
        <w:rPr>
          <w:noProof w:val="0"/>
          <w:vertAlign w:val="superscript"/>
        </w:rPr>
        <w:t>3</w:t>
      </w:r>
      <w:r w:rsidRPr="002E75C1">
        <w:rPr>
          <w:noProof w:val="0"/>
        </w:rPr>
        <w:t>.</w:t>
      </w:r>
    </w:p>
    <w:p w14:paraId="759B96BD" w14:textId="77777777" w:rsidR="00D92E44" w:rsidRPr="002E75C1" w:rsidRDefault="00D92E44" w:rsidP="00D92E44">
      <w:pPr>
        <w:pStyle w:val="EO-tekst-splono"/>
        <w:rPr>
          <w:noProof w:val="0"/>
        </w:rPr>
      </w:pPr>
    </w:p>
    <w:p w14:paraId="6CF2C8C5" w14:textId="77777777" w:rsidR="00D92E44" w:rsidRPr="002E75C1" w:rsidRDefault="00D92E44" w:rsidP="00D92E44">
      <w:pPr>
        <w:pStyle w:val="EO-tekst-splono"/>
        <w:rPr>
          <w:noProof w:val="0"/>
          <w:u w:val="single"/>
        </w:rPr>
      </w:pPr>
      <w:r w:rsidRPr="002E75C1">
        <w:rPr>
          <w:noProof w:val="0"/>
          <w:u w:val="single"/>
        </w:rPr>
        <w:t>Volumni na razpolago za zajem požarne vode:</w:t>
      </w:r>
    </w:p>
    <w:p w14:paraId="390D0E00" w14:textId="4075F25A" w:rsidR="00D92E44" w:rsidRPr="002E75C1" w:rsidRDefault="00D92E44" w:rsidP="00B845F2">
      <w:pPr>
        <w:pStyle w:val="EO-tekst-splono"/>
        <w:numPr>
          <w:ilvl w:val="0"/>
          <w:numId w:val="54"/>
        </w:numPr>
        <w:rPr>
          <w:noProof w:val="0"/>
        </w:rPr>
      </w:pPr>
      <w:r w:rsidRPr="002E75C1">
        <w:rPr>
          <w:noProof w:val="0"/>
        </w:rPr>
        <w:t xml:space="preserve">Lovilna skleda sektor C: 487 </w:t>
      </w:r>
      <w:r w:rsidR="000B19D7" w:rsidRPr="002E75C1">
        <w:rPr>
          <w:noProof w:val="0"/>
        </w:rPr>
        <w:t>m</w:t>
      </w:r>
      <w:r w:rsidR="000B19D7" w:rsidRPr="002E75C1">
        <w:rPr>
          <w:noProof w:val="0"/>
          <w:vertAlign w:val="superscript"/>
        </w:rPr>
        <w:t>3</w:t>
      </w:r>
      <w:r w:rsidRPr="002E75C1">
        <w:rPr>
          <w:noProof w:val="0"/>
        </w:rPr>
        <w:t>,</w:t>
      </w:r>
    </w:p>
    <w:p w14:paraId="6E460EA4" w14:textId="1294D4A0" w:rsidR="00D92E44" w:rsidRDefault="00D92E44" w:rsidP="00B845F2">
      <w:pPr>
        <w:pStyle w:val="EO-tekst-splono"/>
        <w:numPr>
          <w:ilvl w:val="0"/>
          <w:numId w:val="54"/>
        </w:numPr>
        <w:rPr>
          <w:noProof w:val="0"/>
        </w:rPr>
      </w:pPr>
      <w:r w:rsidRPr="002E75C1">
        <w:rPr>
          <w:noProof w:val="0"/>
        </w:rPr>
        <w:t xml:space="preserve">Bazen za lovljenje požarnih vod: 1350 </w:t>
      </w:r>
      <w:r w:rsidR="000B19D7" w:rsidRPr="002E75C1">
        <w:rPr>
          <w:noProof w:val="0"/>
        </w:rPr>
        <w:t>m</w:t>
      </w:r>
      <w:r w:rsidR="000B19D7" w:rsidRPr="002E75C1">
        <w:rPr>
          <w:noProof w:val="0"/>
          <w:vertAlign w:val="superscript"/>
        </w:rPr>
        <w:t>3</w:t>
      </w:r>
      <w:r w:rsidRPr="002E75C1">
        <w:rPr>
          <w:noProof w:val="0"/>
        </w:rPr>
        <w:t>.</w:t>
      </w:r>
    </w:p>
    <w:p w14:paraId="6D0A03B4" w14:textId="77777777" w:rsidR="00AB2566" w:rsidRPr="002E75C1" w:rsidRDefault="00AB2566" w:rsidP="00AB2566">
      <w:pPr>
        <w:pStyle w:val="EO-tekst-splono"/>
        <w:ind w:left="720"/>
        <w:rPr>
          <w:noProof w:val="0"/>
        </w:rPr>
      </w:pPr>
    </w:p>
    <w:p w14:paraId="450080A6" w14:textId="04CCCE92" w:rsidR="000B19D7" w:rsidRPr="002E75C1" w:rsidRDefault="000B19D7" w:rsidP="000B19D7">
      <w:pPr>
        <w:pStyle w:val="EO-P4"/>
        <w:tabs>
          <w:tab w:val="clear" w:pos="3261"/>
        </w:tabs>
        <w:ind w:left="1134"/>
        <w:rPr>
          <w:noProof w:val="0"/>
        </w:rPr>
      </w:pPr>
      <w:bookmarkStart w:id="111" w:name="_Toc218080043"/>
      <w:r w:rsidRPr="002E75C1">
        <w:rPr>
          <w:noProof w:val="0"/>
        </w:rPr>
        <w:t>Opis poti požarnih vod</w:t>
      </w:r>
      <w:r w:rsidR="00570ABF" w:rsidRPr="002E75C1">
        <w:rPr>
          <w:noProof w:val="0"/>
        </w:rPr>
        <w:fldChar w:fldCharType="begin"/>
      </w:r>
      <w:r w:rsidR="00570ABF" w:rsidRPr="002E75C1">
        <w:rPr>
          <w:noProof w:val="0"/>
        </w:rPr>
        <w:instrText xml:space="preserve"> REF _Ref202145366 \r \h </w:instrText>
      </w:r>
      <w:r w:rsidR="00570ABF" w:rsidRPr="002E75C1">
        <w:rPr>
          <w:noProof w:val="0"/>
        </w:rPr>
      </w:r>
      <w:r w:rsidR="00570ABF" w:rsidRPr="002E75C1">
        <w:rPr>
          <w:noProof w:val="0"/>
        </w:rPr>
        <w:fldChar w:fldCharType="separate"/>
      </w:r>
      <w:r w:rsidR="00DB7651">
        <w:rPr>
          <w:noProof w:val="0"/>
        </w:rPr>
        <w:t>/12/</w:t>
      </w:r>
      <w:bookmarkEnd w:id="111"/>
      <w:r w:rsidR="00570ABF" w:rsidRPr="002E75C1">
        <w:rPr>
          <w:noProof w:val="0"/>
        </w:rPr>
        <w:fldChar w:fldCharType="end"/>
      </w:r>
    </w:p>
    <w:p w14:paraId="1EB47EB1" w14:textId="77777777" w:rsidR="000B19D7" w:rsidRPr="002E75C1" w:rsidRDefault="000B19D7" w:rsidP="000B19D7">
      <w:pPr>
        <w:pStyle w:val="EO-tekst-splono"/>
        <w:rPr>
          <w:noProof w:val="0"/>
          <w:u w:val="single"/>
        </w:rPr>
      </w:pPr>
      <w:r w:rsidRPr="002E75C1">
        <w:rPr>
          <w:noProof w:val="0"/>
          <w:u w:val="single"/>
        </w:rPr>
        <w:t>Kolone:</w:t>
      </w:r>
    </w:p>
    <w:p w14:paraId="0D6D0D0B" w14:textId="3556FF7A" w:rsidR="000B19D7" w:rsidRPr="002E75C1" w:rsidRDefault="000B19D7" w:rsidP="000B19D7">
      <w:pPr>
        <w:pStyle w:val="EO-tekst-splono"/>
        <w:rPr>
          <w:noProof w:val="0"/>
        </w:rPr>
      </w:pPr>
      <w:r w:rsidRPr="002E75C1">
        <w:rPr>
          <w:noProof w:val="0"/>
        </w:rPr>
        <w:t>Požarne vode, ki bodo nastale na območju destilacijskih kolon se bodo lovile v lovilni skledi kolon, lovilnem bazenu kolon ter preko preko prelivnega jaška v bazen za zajem požarnih vod volumna 1350 m</w:t>
      </w:r>
      <w:r w:rsidRPr="002E75C1">
        <w:rPr>
          <w:noProof w:val="0"/>
          <w:vertAlign w:val="superscript"/>
        </w:rPr>
        <w:t>3</w:t>
      </w:r>
      <w:r w:rsidRPr="002E75C1">
        <w:rPr>
          <w:noProof w:val="0"/>
        </w:rPr>
        <w:t>.</w:t>
      </w:r>
    </w:p>
    <w:p w14:paraId="2B9A1013" w14:textId="77777777" w:rsidR="000B19D7" w:rsidRPr="002E75C1" w:rsidRDefault="000B19D7" w:rsidP="000B19D7">
      <w:pPr>
        <w:pStyle w:val="EO-tekst-splono"/>
        <w:rPr>
          <w:noProof w:val="0"/>
        </w:rPr>
      </w:pPr>
    </w:p>
    <w:p w14:paraId="506781C4" w14:textId="77777777" w:rsidR="000B19D7" w:rsidRPr="002E75C1" w:rsidRDefault="000B19D7" w:rsidP="000B19D7">
      <w:pPr>
        <w:pStyle w:val="EO-tekst-splono"/>
        <w:rPr>
          <w:noProof w:val="0"/>
          <w:u w:val="single"/>
        </w:rPr>
      </w:pPr>
      <w:r w:rsidRPr="002E75C1">
        <w:rPr>
          <w:noProof w:val="0"/>
          <w:u w:val="single"/>
        </w:rPr>
        <w:t>Nadstrešnica:</w:t>
      </w:r>
    </w:p>
    <w:p w14:paraId="2DEA2661" w14:textId="3EA2A513" w:rsidR="000B19D7" w:rsidRPr="002E75C1" w:rsidRDefault="000B19D7" w:rsidP="000B19D7">
      <w:pPr>
        <w:pStyle w:val="EO-tekst-splono"/>
        <w:rPr>
          <w:noProof w:val="0"/>
        </w:rPr>
      </w:pPr>
      <w:r w:rsidRPr="002E75C1">
        <w:rPr>
          <w:noProof w:val="0"/>
        </w:rPr>
        <w:t>Požarne vode, ki bodo nastale na območju nadstrešnice se bodo lovile v lovilni skledi nadstrešnice ter preko preko prelivnega jaška v bazen za zajem požarnih vod volumna 1350 m</w:t>
      </w:r>
      <w:r w:rsidRPr="002E75C1">
        <w:rPr>
          <w:noProof w:val="0"/>
          <w:vertAlign w:val="superscript"/>
        </w:rPr>
        <w:t>3</w:t>
      </w:r>
      <w:r w:rsidRPr="002E75C1">
        <w:rPr>
          <w:noProof w:val="0"/>
        </w:rPr>
        <w:t>.</w:t>
      </w:r>
    </w:p>
    <w:p w14:paraId="0ACF197A" w14:textId="77777777" w:rsidR="000B19D7" w:rsidRPr="002E75C1" w:rsidRDefault="000B19D7" w:rsidP="000B19D7">
      <w:pPr>
        <w:pStyle w:val="EO-tekst-splono"/>
        <w:rPr>
          <w:noProof w:val="0"/>
        </w:rPr>
      </w:pPr>
    </w:p>
    <w:p w14:paraId="461126AD" w14:textId="0C060113" w:rsidR="000B19D7" w:rsidRPr="002E75C1" w:rsidRDefault="000B19D7" w:rsidP="000B19D7">
      <w:pPr>
        <w:pStyle w:val="EO-tekst-splono"/>
        <w:rPr>
          <w:noProof w:val="0"/>
          <w:u w:val="single"/>
        </w:rPr>
      </w:pPr>
      <w:r w:rsidRPr="002E75C1">
        <w:rPr>
          <w:noProof w:val="0"/>
          <w:u w:val="single"/>
        </w:rPr>
        <w:t>Smol</w:t>
      </w:r>
      <w:r w:rsidR="00417173" w:rsidRPr="002E75C1">
        <w:rPr>
          <w:noProof w:val="0"/>
          <w:u w:val="single"/>
        </w:rPr>
        <w:t>e II</w:t>
      </w:r>
      <w:r w:rsidRPr="002E75C1">
        <w:rPr>
          <w:noProof w:val="0"/>
          <w:u w:val="single"/>
        </w:rPr>
        <w:t>:</w:t>
      </w:r>
    </w:p>
    <w:p w14:paraId="1B058E05" w14:textId="7C08466F" w:rsidR="000B19D7" w:rsidRPr="002E75C1" w:rsidRDefault="000B19D7" w:rsidP="000B19D7">
      <w:pPr>
        <w:pStyle w:val="EO-tekst-splono"/>
        <w:rPr>
          <w:noProof w:val="0"/>
        </w:rPr>
      </w:pPr>
      <w:r w:rsidRPr="002E75C1">
        <w:rPr>
          <w:noProof w:val="0"/>
        </w:rPr>
        <w:t xml:space="preserve">Požarne vode, ki bodo nastale v </w:t>
      </w:r>
      <w:proofErr w:type="spellStart"/>
      <w:r w:rsidRPr="002E75C1">
        <w:rPr>
          <w:noProof w:val="0"/>
        </w:rPr>
        <w:t>smolarni</w:t>
      </w:r>
      <w:proofErr w:type="spellEnd"/>
      <w:r w:rsidRPr="002E75C1">
        <w:rPr>
          <w:noProof w:val="0"/>
        </w:rPr>
        <w:t xml:space="preserve"> se bodo lovile v lovilni skledi </w:t>
      </w:r>
      <w:proofErr w:type="spellStart"/>
      <w:r w:rsidRPr="002E75C1">
        <w:rPr>
          <w:noProof w:val="0"/>
        </w:rPr>
        <w:t>smolarne</w:t>
      </w:r>
      <w:proofErr w:type="spellEnd"/>
      <w:r w:rsidRPr="002E75C1">
        <w:rPr>
          <w:noProof w:val="0"/>
        </w:rPr>
        <w:t xml:space="preserve"> in iztakale v lovilni bazen na pretakališču. Dodatne količine pa se prelivale iz pretakališča preko preko prelivnega jaška v bazen za zajem požarnih vod volumna 1350 m</w:t>
      </w:r>
      <w:r w:rsidRPr="002E75C1">
        <w:rPr>
          <w:noProof w:val="0"/>
          <w:vertAlign w:val="superscript"/>
        </w:rPr>
        <w:t>3</w:t>
      </w:r>
      <w:r w:rsidRPr="002E75C1">
        <w:rPr>
          <w:noProof w:val="0"/>
        </w:rPr>
        <w:t>.</w:t>
      </w:r>
    </w:p>
    <w:p w14:paraId="3F26211F" w14:textId="77777777" w:rsidR="000B19D7" w:rsidRPr="002E75C1" w:rsidRDefault="000B19D7" w:rsidP="000B19D7">
      <w:pPr>
        <w:pStyle w:val="EO-tekst-splono"/>
        <w:rPr>
          <w:noProof w:val="0"/>
        </w:rPr>
      </w:pPr>
    </w:p>
    <w:p w14:paraId="34D16ACB" w14:textId="5D63EA80" w:rsidR="000B19D7" w:rsidRPr="002E75C1" w:rsidRDefault="000B19D7" w:rsidP="000B19D7">
      <w:pPr>
        <w:pStyle w:val="EO-tekst-splono"/>
        <w:rPr>
          <w:noProof w:val="0"/>
          <w:u w:val="single"/>
        </w:rPr>
      </w:pPr>
      <w:r w:rsidRPr="002E75C1">
        <w:rPr>
          <w:noProof w:val="0"/>
          <w:u w:val="single"/>
        </w:rPr>
        <w:t>Pretakališče</w:t>
      </w:r>
      <w:r w:rsidR="00417173" w:rsidRPr="002E75C1">
        <w:rPr>
          <w:noProof w:val="0"/>
          <w:u w:val="single"/>
        </w:rPr>
        <w:t>:</w:t>
      </w:r>
    </w:p>
    <w:p w14:paraId="60FAC0FD" w14:textId="77777777" w:rsidR="000B19D7" w:rsidRPr="002E75C1" w:rsidRDefault="000B19D7" w:rsidP="000B19D7">
      <w:pPr>
        <w:pStyle w:val="EO-tekst-splono"/>
        <w:rPr>
          <w:noProof w:val="0"/>
        </w:rPr>
      </w:pPr>
      <w:r w:rsidRPr="002E75C1">
        <w:rPr>
          <w:noProof w:val="0"/>
        </w:rPr>
        <w:t>Požarne vode, ki bodo nastale na območju AC pretakališča se bodo lovile v lovilni skledi pretakališča, bazenu za zajem razlitja pretakališča ter preko preko pretočnega jaška v bazen za zajem požarnih vod.</w:t>
      </w:r>
    </w:p>
    <w:p w14:paraId="0ECAA28C" w14:textId="77777777" w:rsidR="000B19D7" w:rsidRPr="002E75C1" w:rsidRDefault="000B19D7" w:rsidP="000B19D7">
      <w:pPr>
        <w:pStyle w:val="EO-tekst-splono"/>
        <w:rPr>
          <w:noProof w:val="0"/>
        </w:rPr>
      </w:pPr>
    </w:p>
    <w:p w14:paraId="0ECA9946" w14:textId="5D281DF8" w:rsidR="000B19D7" w:rsidRPr="002E75C1" w:rsidRDefault="000B19D7" w:rsidP="000B19D7">
      <w:pPr>
        <w:pStyle w:val="EO-tekst-splono"/>
        <w:rPr>
          <w:noProof w:val="0"/>
          <w:u w:val="single"/>
        </w:rPr>
      </w:pPr>
      <w:r w:rsidRPr="002E75C1">
        <w:rPr>
          <w:noProof w:val="0"/>
          <w:u w:val="single"/>
        </w:rPr>
        <w:t>Cisternsko skladišče sektor A in D</w:t>
      </w:r>
      <w:r w:rsidR="00417173" w:rsidRPr="002E75C1">
        <w:rPr>
          <w:noProof w:val="0"/>
          <w:u w:val="single"/>
        </w:rPr>
        <w:t>:</w:t>
      </w:r>
    </w:p>
    <w:p w14:paraId="0D66BFB1" w14:textId="3EAE41E7" w:rsidR="000B19D7" w:rsidRPr="002E75C1" w:rsidRDefault="000B19D7" w:rsidP="000B19D7">
      <w:pPr>
        <w:pStyle w:val="EO-tekst-splono"/>
        <w:rPr>
          <w:noProof w:val="0"/>
        </w:rPr>
      </w:pPr>
      <w:r w:rsidRPr="002E75C1">
        <w:rPr>
          <w:noProof w:val="0"/>
        </w:rPr>
        <w:t>Požarne vode, ki bodo nastale na območju sektorja A in D se zajema v lovilni skledi A in D skupnega volumna 180 m</w:t>
      </w:r>
      <w:r w:rsidRPr="002E75C1">
        <w:rPr>
          <w:noProof w:val="0"/>
          <w:vertAlign w:val="superscript"/>
        </w:rPr>
        <w:t>3</w:t>
      </w:r>
      <w:r w:rsidRPr="002E75C1">
        <w:rPr>
          <w:noProof w:val="0"/>
        </w:rPr>
        <w:t>. V primeru nastanka večjih količin požarnih vod pa se požarne vode vodijo preko sektorja B na pretakališče in nato v bazen za zajem požarnih vod volumna 1350 m</w:t>
      </w:r>
      <w:r w:rsidRPr="002E75C1">
        <w:rPr>
          <w:noProof w:val="0"/>
          <w:vertAlign w:val="superscript"/>
        </w:rPr>
        <w:t>3</w:t>
      </w:r>
      <w:r w:rsidRPr="002E75C1">
        <w:rPr>
          <w:noProof w:val="0"/>
        </w:rPr>
        <w:t>.</w:t>
      </w:r>
    </w:p>
    <w:p w14:paraId="39D491B0" w14:textId="77777777" w:rsidR="000B19D7" w:rsidRPr="002E75C1" w:rsidRDefault="000B19D7" w:rsidP="000B19D7">
      <w:pPr>
        <w:pStyle w:val="EO-tekst-splono"/>
        <w:rPr>
          <w:noProof w:val="0"/>
        </w:rPr>
      </w:pPr>
    </w:p>
    <w:p w14:paraId="2AE5E31B" w14:textId="67129B64" w:rsidR="000B19D7" w:rsidRPr="002E75C1" w:rsidRDefault="000B19D7" w:rsidP="000B19D7">
      <w:pPr>
        <w:pStyle w:val="EO-tekst-splono"/>
        <w:rPr>
          <w:noProof w:val="0"/>
          <w:u w:val="single"/>
        </w:rPr>
      </w:pPr>
      <w:r w:rsidRPr="002E75C1">
        <w:rPr>
          <w:noProof w:val="0"/>
          <w:u w:val="single"/>
        </w:rPr>
        <w:t>Cisternsko skladišče sektor B</w:t>
      </w:r>
      <w:r w:rsidR="00417173" w:rsidRPr="002E75C1">
        <w:rPr>
          <w:noProof w:val="0"/>
          <w:u w:val="single"/>
        </w:rPr>
        <w:t>:</w:t>
      </w:r>
    </w:p>
    <w:p w14:paraId="5046584D" w14:textId="3FA80E93" w:rsidR="000B19D7" w:rsidRPr="002E75C1" w:rsidRDefault="000B19D7" w:rsidP="000B19D7">
      <w:pPr>
        <w:pStyle w:val="EO-tekst-splono"/>
        <w:rPr>
          <w:noProof w:val="0"/>
        </w:rPr>
      </w:pPr>
      <w:r w:rsidRPr="002E75C1">
        <w:rPr>
          <w:noProof w:val="0"/>
        </w:rPr>
        <w:t>Požarne vode, ki bodo nastale na območju sektorja B se zajema v lovilni skledi B volumna 165 m</w:t>
      </w:r>
      <w:r w:rsidRPr="002E75C1">
        <w:rPr>
          <w:noProof w:val="0"/>
          <w:vertAlign w:val="superscript"/>
        </w:rPr>
        <w:t>3</w:t>
      </w:r>
      <w:r w:rsidRPr="002E75C1">
        <w:rPr>
          <w:noProof w:val="0"/>
        </w:rPr>
        <w:t>. V primeru nastanka večjih količin požarnih vod pa se požarne vode vodijo preko sektorja B na pretakališče in nato v bazen za zajem požarnih vod volumna 1350 m</w:t>
      </w:r>
      <w:r w:rsidRPr="002E75C1">
        <w:rPr>
          <w:noProof w:val="0"/>
          <w:vertAlign w:val="superscript"/>
        </w:rPr>
        <w:t>3</w:t>
      </w:r>
      <w:r w:rsidRPr="002E75C1">
        <w:rPr>
          <w:noProof w:val="0"/>
        </w:rPr>
        <w:t>.</w:t>
      </w:r>
    </w:p>
    <w:p w14:paraId="249E7562" w14:textId="6E09F695" w:rsidR="000B19D7" w:rsidRPr="00AB2566" w:rsidRDefault="00AB2566" w:rsidP="00AB2566">
      <w:pPr>
        <w:rPr>
          <w:szCs w:val="20"/>
        </w:rPr>
      </w:pPr>
      <w:r>
        <w:br w:type="page"/>
      </w:r>
    </w:p>
    <w:p w14:paraId="315FDB8D" w14:textId="4FE04589" w:rsidR="000B19D7" w:rsidRPr="002E75C1" w:rsidRDefault="000B19D7" w:rsidP="000B19D7">
      <w:pPr>
        <w:pStyle w:val="EO-tekst-splono"/>
        <w:rPr>
          <w:noProof w:val="0"/>
          <w:u w:val="single"/>
        </w:rPr>
      </w:pPr>
      <w:r w:rsidRPr="002E75C1">
        <w:rPr>
          <w:noProof w:val="0"/>
          <w:u w:val="single"/>
        </w:rPr>
        <w:t>Cisternsko skladišče sektor C</w:t>
      </w:r>
      <w:r w:rsidR="00417173" w:rsidRPr="002E75C1">
        <w:rPr>
          <w:noProof w:val="0"/>
          <w:u w:val="single"/>
        </w:rPr>
        <w:t>:</w:t>
      </w:r>
    </w:p>
    <w:p w14:paraId="45768F15" w14:textId="2F4FAC17" w:rsidR="000B19D7" w:rsidRPr="002E75C1" w:rsidRDefault="000B19D7" w:rsidP="000B19D7">
      <w:pPr>
        <w:pStyle w:val="EO-tekst-splono"/>
        <w:rPr>
          <w:noProof w:val="0"/>
        </w:rPr>
      </w:pPr>
      <w:r w:rsidRPr="002E75C1">
        <w:rPr>
          <w:noProof w:val="0"/>
        </w:rPr>
        <w:t>Požarne vode, ki bodo nastale na območju sektorja C se zajema v lovilni skledi C volumna 487 m</w:t>
      </w:r>
      <w:r w:rsidRPr="002E75C1">
        <w:rPr>
          <w:noProof w:val="0"/>
          <w:vertAlign w:val="superscript"/>
        </w:rPr>
        <w:t>3</w:t>
      </w:r>
      <w:r w:rsidRPr="002E75C1">
        <w:rPr>
          <w:noProof w:val="0"/>
        </w:rPr>
        <w:t>. V primeru nastanka večjih količin požarnih vod pa se požarne vode vodijo preko preliva v bazen za zajem požarnih vod volumna 1350 m</w:t>
      </w:r>
      <w:r w:rsidRPr="002E75C1">
        <w:rPr>
          <w:noProof w:val="0"/>
          <w:vertAlign w:val="superscript"/>
        </w:rPr>
        <w:t>3</w:t>
      </w:r>
      <w:r w:rsidR="002844AB" w:rsidRPr="002E75C1">
        <w:rPr>
          <w:noProof w:val="0"/>
        </w:rPr>
        <w:t>.</w:t>
      </w:r>
    </w:p>
    <w:p w14:paraId="539F7AAC" w14:textId="77777777" w:rsidR="002C37AE" w:rsidRPr="002E75C1" w:rsidRDefault="002C37AE" w:rsidP="000B19D7">
      <w:pPr>
        <w:pStyle w:val="EO-tekst-splono"/>
        <w:rPr>
          <w:noProof w:val="0"/>
        </w:rPr>
      </w:pPr>
    </w:p>
    <w:p w14:paraId="1FDC63CF" w14:textId="43E38DCE" w:rsidR="002C37AE" w:rsidRPr="002E75C1" w:rsidRDefault="002C37AE" w:rsidP="000B19D7">
      <w:pPr>
        <w:pStyle w:val="EO-tekst-splono"/>
        <w:rPr>
          <w:noProof w:val="0"/>
        </w:rPr>
      </w:pPr>
      <w:r w:rsidRPr="002E75C1">
        <w:rPr>
          <w:noProof w:val="0"/>
        </w:rPr>
        <w:t xml:space="preserve">V </w:t>
      </w:r>
      <w:r w:rsidRPr="002E75C1">
        <w:rPr>
          <w:b/>
          <w:bCs/>
          <w:noProof w:val="0"/>
          <w:color w:val="4F6228" w:themeColor="accent3" w:themeShade="80"/>
        </w:rPr>
        <w:t xml:space="preserve">Prilogi 18 </w:t>
      </w:r>
      <w:r w:rsidRPr="002E75C1">
        <w:rPr>
          <w:noProof w:val="0"/>
        </w:rPr>
        <w:t>je priložen načrt: Prikaz odtekanja požarne vode, št. načrta 40/2022-PZI, DOTES d.o.o., Obrtniška ulica 6, 1331 Dolenja vas, december 2023.</w:t>
      </w:r>
    </w:p>
    <w:p w14:paraId="33EF31B9" w14:textId="77777777" w:rsidR="002C37AE" w:rsidRPr="002E75C1" w:rsidRDefault="002C37AE" w:rsidP="000B19D7">
      <w:pPr>
        <w:pStyle w:val="EO-tekst-splono"/>
        <w:rPr>
          <w:noProof w:val="0"/>
        </w:rPr>
      </w:pPr>
    </w:p>
    <w:p w14:paraId="6A426D6B" w14:textId="26C84EBB" w:rsidR="002C37AE" w:rsidRPr="002E75C1" w:rsidRDefault="002C37AE" w:rsidP="000B19D7">
      <w:pPr>
        <w:pStyle w:val="EO-tekst-splono"/>
        <w:rPr>
          <w:noProof w:val="0"/>
        </w:rPr>
      </w:pPr>
      <w:r w:rsidRPr="002E75C1">
        <w:rPr>
          <w:noProof w:val="0"/>
        </w:rPr>
        <w:t xml:space="preserve">Iz dokumenta: Poročilo preskušanja tesnosti, št. PTK053_24, KOMUNALA ODTOK d.o.o., Tržaška cesta 39, SI-2000 Maribor, z dne 17. 09. 2024, izhaja, da </w:t>
      </w:r>
      <w:r w:rsidR="00FE7D83" w:rsidRPr="002E75C1">
        <w:rPr>
          <w:noProof w:val="0"/>
        </w:rPr>
        <w:t>so se na zahtevo nosilca posega izvajali poskusi tesnosti kanala požarne vode, in sicer od preliva kolone do bazena požarne vode, od preliva cisternskega skladišča CS (Sk26) do jaška 2 in od preliva objekta OHS do jaška 1. Tesnost cevovodov je bila izvedena skladno s SIST EN 1610:2015, točka 13. Po končanem preskušanju, dne 30. 07. 2024 se je ugotovilo, da so vsi preskušani cevni vodi tesni skladno s standardom.</w:t>
      </w:r>
    </w:p>
    <w:p w14:paraId="21F82FB5" w14:textId="77777777" w:rsidR="002844AB" w:rsidRPr="002E75C1" w:rsidRDefault="002844AB" w:rsidP="000B19D7">
      <w:pPr>
        <w:pStyle w:val="EO-tekst-splono"/>
        <w:rPr>
          <w:noProof w:val="0"/>
        </w:rPr>
      </w:pPr>
    </w:p>
    <w:p w14:paraId="14D097CA" w14:textId="0C133EEA" w:rsidR="00903314" w:rsidRPr="002E75C1" w:rsidRDefault="00903314" w:rsidP="00903314">
      <w:pPr>
        <w:pStyle w:val="EO-P4"/>
        <w:tabs>
          <w:tab w:val="clear" w:pos="3261"/>
        </w:tabs>
        <w:ind w:left="1134"/>
        <w:rPr>
          <w:noProof w:val="0"/>
        </w:rPr>
      </w:pPr>
      <w:bookmarkStart w:id="112" w:name="_Toc218080044"/>
      <w:r w:rsidRPr="002E75C1">
        <w:rPr>
          <w:noProof w:val="0"/>
        </w:rPr>
        <w:t>Načrt požarne varnosti za rekonstrukcijo skladišča Sk26</w:t>
      </w:r>
      <w:bookmarkEnd w:id="112"/>
    </w:p>
    <w:p w14:paraId="65FC6A82" w14:textId="41E58EA3" w:rsidR="009C7555" w:rsidRPr="002E75C1" w:rsidRDefault="009C7555" w:rsidP="009C7555">
      <w:pPr>
        <w:pStyle w:val="EO-podatkovnivir"/>
        <w:numPr>
          <w:ilvl w:val="0"/>
          <w:numId w:val="0"/>
        </w:numPr>
        <w:tabs>
          <w:tab w:val="clear" w:pos="567"/>
          <w:tab w:val="left" w:pos="0"/>
        </w:tabs>
        <w:jc w:val="both"/>
        <w:rPr>
          <w:noProof w:val="0"/>
        </w:rPr>
      </w:pPr>
      <w:r w:rsidRPr="002E75C1">
        <w:rPr>
          <w:noProof w:val="0"/>
        </w:rPr>
        <w:t xml:space="preserve">Skladno z zahtevami Projekta izvedenih del PID </w:t>
      </w:r>
      <w:r w:rsidRPr="002E75C1">
        <w:rPr>
          <w:noProof w:val="0"/>
        </w:rPr>
        <w:fldChar w:fldCharType="begin"/>
      </w:r>
      <w:r w:rsidRPr="002E75C1">
        <w:rPr>
          <w:noProof w:val="0"/>
        </w:rPr>
        <w:instrText xml:space="preserve"> REF _Ref202145366 \r \h  \* MERGEFORMAT </w:instrText>
      </w:r>
      <w:r w:rsidRPr="002E75C1">
        <w:rPr>
          <w:noProof w:val="0"/>
        </w:rPr>
      </w:r>
      <w:r w:rsidRPr="002E75C1">
        <w:rPr>
          <w:noProof w:val="0"/>
        </w:rPr>
        <w:fldChar w:fldCharType="separate"/>
      </w:r>
      <w:r w:rsidR="00DB7651">
        <w:rPr>
          <w:noProof w:val="0"/>
        </w:rPr>
        <w:t>/12/</w:t>
      </w:r>
      <w:r w:rsidRPr="002E75C1">
        <w:rPr>
          <w:noProof w:val="0"/>
        </w:rPr>
        <w:fldChar w:fldCharType="end"/>
      </w:r>
      <w:r w:rsidRPr="002E75C1">
        <w:rPr>
          <w:noProof w:val="0"/>
        </w:rPr>
        <w:t xml:space="preserve"> je nosilec posega zagotovil izdelavo Načrta požarne varnosti, objekt: MELAMIN KEMIČNA TOVARNA </w:t>
      </w:r>
      <w:proofErr w:type="spellStart"/>
      <w:r w:rsidRPr="002E75C1">
        <w:rPr>
          <w:noProof w:val="0"/>
        </w:rPr>
        <w:t>d.d</w:t>
      </w:r>
      <w:proofErr w:type="spellEnd"/>
      <w:r w:rsidRPr="002E75C1">
        <w:rPr>
          <w:noProof w:val="0"/>
        </w:rPr>
        <w:t xml:space="preserve">., št. načrta: 1919-021/2022-18-PID, PIN-INŽENIRING d.o.o., Nad čreto 55, 2351 Kamnica, september 2022. </w:t>
      </w:r>
    </w:p>
    <w:p w14:paraId="0DA160F1" w14:textId="77777777" w:rsidR="009C7555" w:rsidRPr="002E75C1" w:rsidRDefault="009C7555" w:rsidP="009C7555">
      <w:pPr>
        <w:pStyle w:val="EO-podatkovnivir"/>
        <w:numPr>
          <w:ilvl w:val="0"/>
          <w:numId w:val="0"/>
        </w:numPr>
        <w:tabs>
          <w:tab w:val="clear" w:pos="567"/>
          <w:tab w:val="left" w:pos="0"/>
        </w:tabs>
        <w:jc w:val="both"/>
        <w:rPr>
          <w:noProof w:val="0"/>
        </w:rPr>
      </w:pPr>
    </w:p>
    <w:p w14:paraId="31E890C7" w14:textId="65E5E6AF" w:rsidR="009C7555" w:rsidRDefault="009C7555" w:rsidP="009C7555">
      <w:pPr>
        <w:pStyle w:val="EO-podatkovnivir"/>
        <w:numPr>
          <w:ilvl w:val="0"/>
          <w:numId w:val="0"/>
        </w:numPr>
        <w:tabs>
          <w:tab w:val="clear" w:pos="567"/>
          <w:tab w:val="left" w:pos="0"/>
        </w:tabs>
        <w:jc w:val="both"/>
        <w:rPr>
          <w:noProof w:val="0"/>
        </w:rPr>
      </w:pPr>
      <w:r w:rsidRPr="002E75C1">
        <w:rPr>
          <w:noProof w:val="0"/>
        </w:rPr>
        <w:t xml:space="preserve">Iz načrta izhaja, da mora nosilec posega upoštevati zahteve tega načrta pri nadaljnjih fazah načrtovanja, gradnje in vzdrževanja objekta, da bo dosežena ustrezna stopnja požarne varnosti. </w:t>
      </w:r>
    </w:p>
    <w:p w14:paraId="7DD78FA4" w14:textId="77777777" w:rsidR="00AB2566" w:rsidRPr="002E75C1" w:rsidRDefault="00AB2566" w:rsidP="009C7555">
      <w:pPr>
        <w:pStyle w:val="EO-podatkovnivir"/>
        <w:numPr>
          <w:ilvl w:val="0"/>
          <w:numId w:val="0"/>
        </w:numPr>
        <w:tabs>
          <w:tab w:val="clear" w:pos="567"/>
          <w:tab w:val="left" w:pos="0"/>
        </w:tabs>
        <w:jc w:val="both"/>
        <w:rPr>
          <w:noProof w:val="0"/>
        </w:rPr>
      </w:pPr>
    </w:p>
    <w:p w14:paraId="7CF5CCA9" w14:textId="46F55EE2" w:rsidR="009C7555" w:rsidRPr="002E75C1" w:rsidRDefault="009C7555" w:rsidP="009C7555">
      <w:pPr>
        <w:pStyle w:val="EO-podatkovnivir"/>
        <w:numPr>
          <w:ilvl w:val="0"/>
          <w:numId w:val="0"/>
        </w:numPr>
        <w:tabs>
          <w:tab w:val="clear" w:pos="567"/>
          <w:tab w:val="left" w:pos="0"/>
        </w:tabs>
        <w:jc w:val="both"/>
        <w:rPr>
          <w:noProof w:val="0"/>
        </w:rPr>
      </w:pPr>
      <w:r w:rsidRPr="002E75C1">
        <w:rPr>
          <w:noProof w:val="0"/>
        </w:rPr>
        <w:t>Iz načrta izhaja:</w:t>
      </w:r>
    </w:p>
    <w:p w14:paraId="7E9039F1"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Med obravnavanim objektom in ostalimi deli okoliških objektov ter parcelnimi mejami so odmiki ponekod manjši od 10 m, zato se zahteva vgradnja materialov razreda A1 ali A2, nezaščitene površine niso dovoljene;</w:t>
      </w:r>
    </w:p>
    <w:p w14:paraId="7E0BC470"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Glede na klasifikacijo objekta je zahtevana požarna odpornost objekta za CC SI 125 &gt;1.000 MJ/m2 negorljiva nosilna konstrukcija ali R30;</w:t>
      </w:r>
    </w:p>
    <w:p w14:paraId="247C007D"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V objektu in njegovi neposredni bližini so po podatkih naročnika predvidene EX cone, razvidne iz Elaborata eksplozijske ogroženosti, kateri se mora upoštevati v vseh fazah gradnje in uporabe objekta;</w:t>
      </w:r>
    </w:p>
    <w:p w14:paraId="442B825E" w14:textId="3BBF3410" w:rsidR="00C86589" w:rsidRPr="002E75C1" w:rsidRDefault="00C86589" w:rsidP="00F34BA8">
      <w:pPr>
        <w:pStyle w:val="EO-podatkovnivir"/>
        <w:numPr>
          <w:ilvl w:val="0"/>
          <w:numId w:val="81"/>
        </w:numPr>
        <w:tabs>
          <w:tab w:val="left" w:pos="0"/>
        </w:tabs>
        <w:jc w:val="both"/>
        <w:rPr>
          <w:noProof w:val="0"/>
        </w:rPr>
      </w:pPr>
      <w:r w:rsidRPr="002E75C1">
        <w:rPr>
          <w:noProof w:val="0"/>
        </w:rPr>
        <w:t xml:space="preserve">Evakuacijske poti so načrtovane tako, da bodo predstavljale najkrajšo možno pot za umik </w:t>
      </w:r>
      <w:proofErr w:type="spellStart"/>
      <w:r w:rsidRPr="002E75C1">
        <w:rPr>
          <w:noProof w:val="0"/>
        </w:rPr>
        <w:t>Ijudi</w:t>
      </w:r>
      <w:proofErr w:type="spellEnd"/>
      <w:r w:rsidRPr="002E75C1">
        <w:rPr>
          <w:noProof w:val="0"/>
        </w:rPr>
        <w:t xml:space="preserve"> iz ogroženih prostorov v stavbi na prosto. V objektu ne bo stalnih delovnih mest. Ljudje se bodo občasno nahajali ob rednem vzdrževanju in servisu. Evakuacijske poti morajo omogočati umik ljudi iz ogroženega dela objekta na varno mesto. Pot mora biti označena in vedno prosta;</w:t>
      </w:r>
    </w:p>
    <w:p w14:paraId="54352A83"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Varna področja evakuiranih oseb zunaj objekta ob pobegu v sili (požar, potres in druge nevarnosti) se nahajajo na oddaljenih površinah, na varni oddaljenosti od obravnavanega objekta. Zbirno mesto za evakuacijo je znotraj industrijskega kompleksa Melamin in je obstoječe, urejeno s Požarnim redom;</w:t>
      </w:r>
    </w:p>
    <w:p w14:paraId="16ACBFAE"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Za obravnavani objekt se ne zahteva namestitev varnostne razsvetljave;</w:t>
      </w:r>
    </w:p>
    <w:p w14:paraId="7C4232C0"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 xml:space="preserve">Zahteva se priključitev na obstoječi sistem avtomatskega javljanja požara (AJP). Celoten sistem AJP mora biti izveden in vzdrževan v skladu s smernico </w:t>
      </w:r>
      <w:proofErr w:type="spellStart"/>
      <w:r w:rsidRPr="002E75C1">
        <w:rPr>
          <w:noProof w:val="0"/>
        </w:rPr>
        <w:t>VdS</w:t>
      </w:r>
      <w:proofErr w:type="spellEnd"/>
      <w:r w:rsidRPr="002E75C1">
        <w:rPr>
          <w:noProof w:val="0"/>
        </w:rPr>
        <w:t xml:space="preserve"> 2095, oprema in naprave pa morajo biti skladne s tistimi deli standarda SIST EN 54, ki se nanje nanaša;</w:t>
      </w:r>
    </w:p>
    <w:p w14:paraId="12A1E6F7"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Izvajati se morajo redne električne meritve tokokrogov, v skladu z zakonodajo. Pri vzdrževanju električnih instalacij se mora med drugim upoštevati tudi smernico TSG- N-002:2021 Nizkonapetostne električne instalacije;</w:t>
      </w:r>
    </w:p>
    <w:p w14:paraId="682644E8"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 xml:space="preserve">V conah nevarnosti eksplozije mora biti vgrajena električna oprema z ustrezno </w:t>
      </w:r>
      <w:proofErr w:type="spellStart"/>
      <w:r w:rsidRPr="002E75C1">
        <w:rPr>
          <w:noProof w:val="0"/>
        </w:rPr>
        <w:t>protieksplozijsko</w:t>
      </w:r>
      <w:proofErr w:type="spellEnd"/>
      <w:r w:rsidRPr="002E75C1">
        <w:rPr>
          <w:noProof w:val="0"/>
        </w:rPr>
        <w:t xml:space="preserve"> zaščito in ustreznega temperaturnega razreda. Vse električne inštalacije, naprave in oprema, ki so vgrajene v eksplozijsko ogrožena območja, morajo biti izdelane in vgrajene v skladu z zahtevami za naprave, ki se uporabljajo v potencialno eksplozivnih atmosferah (cona 1 oz. cona 2);</w:t>
      </w:r>
    </w:p>
    <w:p w14:paraId="1F2E5472" w14:textId="11261400" w:rsidR="00C86589" w:rsidRPr="002E75C1" w:rsidRDefault="00C86589" w:rsidP="00F34BA8">
      <w:pPr>
        <w:pStyle w:val="EO-podatkovnivir"/>
        <w:numPr>
          <w:ilvl w:val="0"/>
          <w:numId w:val="81"/>
        </w:numPr>
        <w:tabs>
          <w:tab w:val="left" w:pos="0"/>
        </w:tabs>
        <w:jc w:val="both"/>
        <w:rPr>
          <w:noProof w:val="0"/>
        </w:rPr>
      </w:pPr>
      <w:r w:rsidRPr="002E75C1">
        <w:rPr>
          <w:noProof w:val="0"/>
        </w:rPr>
        <w:t>Na objektu je izvedena strelovodna instalacija. Pri vzdrževanju instalacij se mora med drugim upoštevati tudi smernico TSG-N-003:2021 Zaščita pred delovanjem strele. Zahteva se izvedbo meritev strelovodne instalacije v zakonsko predpisanih rokih;</w:t>
      </w:r>
    </w:p>
    <w:p w14:paraId="4F6A5CED"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Za obravnavani poseg ni bila predvidena izvedba posebnih tehnoloških instalacij;</w:t>
      </w:r>
    </w:p>
    <w:p w14:paraId="3E7BBCD3"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Zunanja hidrantna mreža je obstoječa in je v funkciji. V neposredni bližini obravnavanega objekta je vgrajena krožna zanka DN 200, ki že zagotavlja ustrezno količino požarne vode;</w:t>
      </w:r>
    </w:p>
    <w:p w14:paraId="2C07C47E"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Notranji hidranti niso obvezni za obravnavani objekt;</w:t>
      </w:r>
    </w:p>
    <w:p w14:paraId="4109E772" w14:textId="77777777" w:rsidR="00C86589" w:rsidRPr="002E75C1" w:rsidRDefault="00C86589" w:rsidP="00F34BA8">
      <w:pPr>
        <w:pStyle w:val="EO-podatkovnivir"/>
        <w:numPr>
          <w:ilvl w:val="0"/>
          <w:numId w:val="81"/>
        </w:numPr>
        <w:tabs>
          <w:tab w:val="left" w:pos="0"/>
        </w:tabs>
        <w:jc w:val="both"/>
        <w:rPr>
          <w:noProof w:val="0"/>
        </w:rPr>
      </w:pPr>
      <w:proofErr w:type="spellStart"/>
      <w:r w:rsidRPr="002E75C1">
        <w:rPr>
          <w:noProof w:val="0"/>
        </w:rPr>
        <w:t>Sprinkler</w:t>
      </w:r>
      <w:proofErr w:type="spellEnd"/>
      <w:r w:rsidRPr="002E75C1">
        <w:rPr>
          <w:noProof w:val="0"/>
        </w:rPr>
        <w:t xml:space="preserve"> sistem se priključuje na objekte v izgradnji (bazen gasilne vode in </w:t>
      </w:r>
      <w:proofErr w:type="spellStart"/>
      <w:r w:rsidRPr="002E75C1">
        <w:rPr>
          <w:noProof w:val="0"/>
        </w:rPr>
        <w:t>šprinkler</w:t>
      </w:r>
      <w:proofErr w:type="spellEnd"/>
      <w:r w:rsidRPr="002E75C1">
        <w:rPr>
          <w:noProof w:val="0"/>
        </w:rPr>
        <w:t xml:space="preserve"> podpostaja — nista predmet tega projekta);</w:t>
      </w:r>
    </w:p>
    <w:p w14:paraId="3400D9CE"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Dostopi za gašenje so obstoječi. Gasilska vozila imajo urejen dostop do objekta najmanj z ene strani in imajo najmanj eno možnost ureditve delovne površine. Za delovne in postavitvene površine ter dovoze gasilskih vozil se mora upoštevati smernica SZPV 206: Površine za gasilce ob stavbah;</w:t>
      </w:r>
    </w:p>
    <w:p w14:paraId="1FB08210"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Za preprečevanje nastanka požara je pomembno, da se odstranijo ali pa vsaj zmanjšajo na najmanjšo možno mero vsi vzroki za požar. Uporabniki objekta morajo biti usposobljeni za preventivno delovanje pred požarom in varno evakuacijo iz objekta;</w:t>
      </w:r>
    </w:p>
    <w:p w14:paraId="517A6B90" w14:textId="26185AF7" w:rsidR="00C86589" w:rsidRPr="002E75C1" w:rsidRDefault="00C86589" w:rsidP="00F34BA8">
      <w:pPr>
        <w:pStyle w:val="EO-podatkovnivir"/>
        <w:numPr>
          <w:ilvl w:val="0"/>
          <w:numId w:val="81"/>
        </w:numPr>
        <w:tabs>
          <w:tab w:val="left" w:pos="0"/>
        </w:tabs>
        <w:jc w:val="both"/>
        <w:rPr>
          <w:noProof w:val="0"/>
        </w:rPr>
      </w:pPr>
      <w:proofErr w:type="spellStart"/>
      <w:r w:rsidRPr="002E75C1">
        <w:rPr>
          <w:noProof w:val="0"/>
        </w:rPr>
        <w:t>lzdelan</w:t>
      </w:r>
      <w:proofErr w:type="spellEnd"/>
      <w:r w:rsidRPr="002E75C1">
        <w:rPr>
          <w:noProof w:val="0"/>
        </w:rPr>
        <w:t xml:space="preserve"> mora biti dopolnjen POŽARNI RED celotnega kompleksa tovarne z vsemi obveznimi prilogami;</w:t>
      </w:r>
    </w:p>
    <w:p w14:paraId="607D65A7" w14:textId="4527EA04" w:rsidR="007B4F8E" w:rsidRDefault="00C86589" w:rsidP="00F34BA8">
      <w:pPr>
        <w:pStyle w:val="EO-podatkovnivir"/>
        <w:numPr>
          <w:ilvl w:val="0"/>
          <w:numId w:val="81"/>
        </w:numPr>
        <w:tabs>
          <w:tab w:val="left" w:pos="0"/>
        </w:tabs>
        <w:jc w:val="both"/>
        <w:rPr>
          <w:noProof w:val="0"/>
        </w:rPr>
      </w:pPr>
      <w:r w:rsidRPr="002E75C1">
        <w:rPr>
          <w:noProof w:val="0"/>
        </w:rPr>
        <w:t>Zagotovljeno mora biti redno vzdrževanje in kontrola požarnovarnostnih naprav in opreme;</w:t>
      </w:r>
    </w:p>
    <w:p w14:paraId="45B1988D" w14:textId="50231E90" w:rsidR="00C86589" w:rsidRPr="002E75C1" w:rsidRDefault="00C86589" w:rsidP="00F34BA8">
      <w:pPr>
        <w:pStyle w:val="EO-podatkovnivir"/>
        <w:numPr>
          <w:ilvl w:val="0"/>
          <w:numId w:val="81"/>
        </w:numPr>
        <w:tabs>
          <w:tab w:val="left" w:pos="0"/>
        </w:tabs>
        <w:jc w:val="both"/>
        <w:rPr>
          <w:noProof w:val="0"/>
        </w:rPr>
      </w:pPr>
      <w:r w:rsidRPr="002E75C1">
        <w:rPr>
          <w:noProof w:val="0"/>
        </w:rPr>
        <w:t>Na označenih mestih morajo biti nameščene vse potrebne oznake za označevanje smeri evakuacije, gasilnih aparatov ter navodila za ravnanje v primeru požara. Vsi izhodi na prosto po evakuacijskih poteh morajo biti dosegljivi in prosti;</w:t>
      </w:r>
    </w:p>
    <w:p w14:paraId="49362DBE" w14:textId="77777777" w:rsidR="00C86589" w:rsidRPr="002E75C1" w:rsidRDefault="00C86589" w:rsidP="00F34BA8">
      <w:pPr>
        <w:pStyle w:val="EO-podatkovnivir"/>
        <w:numPr>
          <w:ilvl w:val="0"/>
          <w:numId w:val="81"/>
        </w:numPr>
        <w:tabs>
          <w:tab w:val="left" w:pos="0"/>
        </w:tabs>
        <w:jc w:val="both"/>
        <w:rPr>
          <w:noProof w:val="0"/>
        </w:rPr>
      </w:pPr>
      <w:r w:rsidRPr="002E75C1">
        <w:rPr>
          <w:noProof w:val="0"/>
        </w:rPr>
        <w:t>Vsi intervencijski dostopi in predvidene delovne površine morajo biti vedno proste in neovirane;</w:t>
      </w:r>
    </w:p>
    <w:p w14:paraId="3E85A7AB" w14:textId="77777777" w:rsidR="00C86589" w:rsidRPr="002E75C1" w:rsidRDefault="00C86589" w:rsidP="00C86589">
      <w:pPr>
        <w:pStyle w:val="EO-podatkovnivir"/>
        <w:numPr>
          <w:ilvl w:val="0"/>
          <w:numId w:val="0"/>
        </w:numPr>
        <w:tabs>
          <w:tab w:val="left" w:pos="0"/>
        </w:tabs>
        <w:jc w:val="both"/>
        <w:rPr>
          <w:noProof w:val="0"/>
        </w:rPr>
      </w:pPr>
    </w:p>
    <w:p w14:paraId="4D4531FA" w14:textId="77777777" w:rsidR="00C86589" w:rsidRPr="002E75C1" w:rsidRDefault="00C86589" w:rsidP="00C86589">
      <w:pPr>
        <w:pStyle w:val="EO-podatkovnivir"/>
        <w:numPr>
          <w:ilvl w:val="0"/>
          <w:numId w:val="0"/>
        </w:numPr>
        <w:tabs>
          <w:tab w:val="clear" w:pos="567"/>
          <w:tab w:val="left" w:pos="0"/>
        </w:tabs>
        <w:jc w:val="both"/>
        <w:rPr>
          <w:noProof w:val="0"/>
        </w:rPr>
      </w:pPr>
      <w:r w:rsidRPr="002E75C1">
        <w:rPr>
          <w:noProof w:val="0"/>
        </w:rPr>
        <w:t xml:space="preserve">Iz načrta izhaja, da so vse predhodno navedene zahteve s strani nosilca posega izpolnjene. </w:t>
      </w:r>
    </w:p>
    <w:p w14:paraId="6746B068" w14:textId="371103D4" w:rsidR="009C7555" w:rsidRPr="002E75C1" w:rsidRDefault="00C86589" w:rsidP="00C86589">
      <w:pPr>
        <w:pStyle w:val="EO-podatkovnivir"/>
        <w:numPr>
          <w:ilvl w:val="0"/>
          <w:numId w:val="0"/>
        </w:numPr>
        <w:tabs>
          <w:tab w:val="clear" w:pos="567"/>
          <w:tab w:val="left" w:pos="0"/>
        </w:tabs>
        <w:jc w:val="both"/>
        <w:rPr>
          <w:noProof w:val="0"/>
        </w:rPr>
      </w:pPr>
      <w:r w:rsidRPr="002E75C1">
        <w:rPr>
          <w:noProof w:val="0"/>
        </w:rPr>
        <w:t xml:space="preserve">V </w:t>
      </w:r>
      <w:r w:rsidRPr="002E75C1">
        <w:rPr>
          <w:b/>
          <w:bCs/>
          <w:noProof w:val="0"/>
          <w:color w:val="4F6228" w:themeColor="accent3" w:themeShade="80"/>
        </w:rPr>
        <w:t>Prilogi 1</w:t>
      </w:r>
      <w:r w:rsidR="002C37AE" w:rsidRPr="002E75C1">
        <w:rPr>
          <w:b/>
          <w:bCs/>
          <w:noProof w:val="0"/>
          <w:color w:val="4F6228" w:themeColor="accent3" w:themeShade="80"/>
        </w:rPr>
        <w:t>9</w:t>
      </w:r>
      <w:r w:rsidRPr="002E75C1">
        <w:rPr>
          <w:noProof w:val="0"/>
          <w:color w:val="4F6228" w:themeColor="accent3" w:themeShade="80"/>
        </w:rPr>
        <w:t xml:space="preserve"> </w:t>
      </w:r>
      <w:r w:rsidRPr="002E75C1">
        <w:rPr>
          <w:noProof w:val="0"/>
        </w:rPr>
        <w:t xml:space="preserve">je priložen </w:t>
      </w:r>
      <w:r w:rsidR="00686215" w:rsidRPr="002E75C1">
        <w:rPr>
          <w:noProof w:val="0"/>
        </w:rPr>
        <w:t>I</w:t>
      </w:r>
      <w:r w:rsidRPr="002E75C1">
        <w:rPr>
          <w:noProof w:val="0"/>
        </w:rPr>
        <w:t>zkaz požarne varnosti</w:t>
      </w:r>
      <w:r w:rsidR="00686215" w:rsidRPr="002E75C1">
        <w:rPr>
          <w:noProof w:val="0"/>
        </w:rPr>
        <w:t>, št. izkaza PID: 1919-021/2022-18-IPV PID, PIN-INŽENIRING d.o.o., Nad Čreto 55, SI-2351 Kamnica, september 2024.</w:t>
      </w:r>
    </w:p>
    <w:p w14:paraId="4646119D" w14:textId="77777777" w:rsidR="00C86589" w:rsidRPr="002E75C1" w:rsidRDefault="00C86589" w:rsidP="00C86589">
      <w:pPr>
        <w:pStyle w:val="EO-podatkovnivir"/>
        <w:numPr>
          <w:ilvl w:val="0"/>
          <w:numId w:val="0"/>
        </w:numPr>
        <w:tabs>
          <w:tab w:val="clear" w:pos="567"/>
          <w:tab w:val="left" w:pos="0"/>
        </w:tabs>
        <w:jc w:val="both"/>
        <w:rPr>
          <w:noProof w:val="0"/>
        </w:rPr>
      </w:pPr>
    </w:p>
    <w:p w14:paraId="7646843F" w14:textId="29D015F6" w:rsidR="00C86589" w:rsidRPr="002E75C1" w:rsidRDefault="00C86589" w:rsidP="00C86589">
      <w:pPr>
        <w:pStyle w:val="EO-podatkovnivir"/>
        <w:numPr>
          <w:ilvl w:val="0"/>
          <w:numId w:val="0"/>
        </w:numPr>
        <w:tabs>
          <w:tab w:val="clear" w:pos="567"/>
          <w:tab w:val="left" w:pos="0"/>
        </w:tabs>
        <w:jc w:val="both"/>
        <w:rPr>
          <w:noProof w:val="0"/>
        </w:rPr>
      </w:pPr>
      <w:r w:rsidRPr="002E75C1">
        <w:rPr>
          <w:noProof w:val="0"/>
        </w:rPr>
        <w:t xml:space="preserve">Skladno z načrtom ima nosilec posega izdelan Požarni red </w:t>
      </w:r>
      <w:r w:rsidRPr="002E75C1">
        <w:rPr>
          <w:noProof w:val="0"/>
        </w:rPr>
        <w:fldChar w:fldCharType="begin"/>
      </w:r>
      <w:r w:rsidRPr="002E75C1">
        <w:rPr>
          <w:noProof w:val="0"/>
        </w:rPr>
        <w:instrText xml:space="preserve"> REF _Ref204776476 \r \h </w:instrText>
      </w:r>
      <w:r w:rsidRPr="002E75C1">
        <w:rPr>
          <w:noProof w:val="0"/>
        </w:rPr>
      </w:r>
      <w:r w:rsidRPr="002E75C1">
        <w:rPr>
          <w:noProof w:val="0"/>
        </w:rPr>
        <w:fldChar w:fldCharType="separate"/>
      </w:r>
      <w:r w:rsidR="00DB7651">
        <w:rPr>
          <w:noProof w:val="0"/>
        </w:rPr>
        <w:t>/14/</w:t>
      </w:r>
      <w:r w:rsidRPr="002E75C1">
        <w:rPr>
          <w:noProof w:val="0"/>
        </w:rPr>
        <w:fldChar w:fldCharType="end"/>
      </w:r>
      <w:r w:rsidR="00D97088" w:rsidRPr="002E75C1">
        <w:rPr>
          <w:noProof w:val="0"/>
        </w:rPr>
        <w:t xml:space="preserve">. Vsebina požarnega reda je povzeta v poglavju </w:t>
      </w:r>
      <w:r w:rsidR="00D97088" w:rsidRPr="002E75C1">
        <w:rPr>
          <w:noProof w:val="0"/>
        </w:rPr>
        <w:fldChar w:fldCharType="begin"/>
      </w:r>
      <w:r w:rsidR="00D97088" w:rsidRPr="002E75C1">
        <w:rPr>
          <w:noProof w:val="0"/>
        </w:rPr>
        <w:instrText xml:space="preserve"> REF _Ref204866607 \r \h </w:instrText>
      </w:r>
      <w:r w:rsidR="00D97088" w:rsidRPr="002E75C1">
        <w:rPr>
          <w:noProof w:val="0"/>
        </w:rPr>
      </w:r>
      <w:r w:rsidR="00D97088" w:rsidRPr="002E75C1">
        <w:rPr>
          <w:noProof w:val="0"/>
        </w:rPr>
        <w:fldChar w:fldCharType="separate"/>
      </w:r>
      <w:r w:rsidR="00DB7651">
        <w:rPr>
          <w:noProof w:val="0"/>
        </w:rPr>
        <w:t>2.6.1</w:t>
      </w:r>
      <w:r w:rsidR="00D97088" w:rsidRPr="002E75C1">
        <w:rPr>
          <w:noProof w:val="0"/>
        </w:rPr>
        <w:fldChar w:fldCharType="end"/>
      </w:r>
      <w:r w:rsidR="00D97088" w:rsidRPr="002E75C1">
        <w:rPr>
          <w:noProof w:val="0"/>
        </w:rPr>
        <w:t>.</w:t>
      </w:r>
    </w:p>
    <w:p w14:paraId="078DB1EB" w14:textId="77777777" w:rsidR="001606A6" w:rsidRPr="002E75C1" w:rsidRDefault="001606A6" w:rsidP="001D0FD3">
      <w:pPr>
        <w:pStyle w:val="EO-tekst-splono"/>
        <w:rPr>
          <w:noProof w:val="0"/>
          <w:highlight w:val="cyan"/>
        </w:rPr>
      </w:pPr>
    </w:p>
    <w:p w14:paraId="56890F54" w14:textId="15F0406D" w:rsidR="008F121B" w:rsidRPr="002E75C1" w:rsidRDefault="008F121B" w:rsidP="006F5659">
      <w:pPr>
        <w:pStyle w:val="EO-P2"/>
        <w:rPr>
          <w:noProof w:val="0"/>
        </w:rPr>
      </w:pPr>
      <w:bookmarkStart w:id="113" w:name="_Ref218024391"/>
      <w:bookmarkStart w:id="114" w:name="_Toc218080045"/>
      <w:r w:rsidRPr="002E75C1">
        <w:rPr>
          <w:noProof w:val="0"/>
        </w:rPr>
        <w:t>preprečevanje izpustov/razlitij nevarnih snovi</w:t>
      </w:r>
      <w:bookmarkEnd w:id="113"/>
      <w:bookmarkEnd w:id="114"/>
    </w:p>
    <w:p w14:paraId="7D969F41" w14:textId="41E00E35" w:rsidR="00C3212E" w:rsidRPr="002E75C1" w:rsidRDefault="00EB7292" w:rsidP="002D3D4E">
      <w:pPr>
        <w:pStyle w:val="EO-P3"/>
        <w:rPr>
          <w:noProof w:val="0"/>
        </w:rPr>
      </w:pPr>
      <w:bookmarkStart w:id="115" w:name="_Toc218080046"/>
      <w:r w:rsidRPr="002E75C1">
        <w:rPr>
          <w:noProof w:val="0"/>
        </w:rPr>
        <w:t>Zadrževalni in lovilni sistemi na območju posega</w:t>
      </w:r>
      <w:bookmarkEnd w:id="115"/>
    </w:p>
    <w:p w14:paraId="5CFDD9C7" w14:textId="77777777" w:rsidR="00EB7292" w:rsidRPr="002E75C1" w:rsidRDefault="00EB7292" w:rsidP="00EB7292">
      <w:pPr>
        <w:pStyle w:val="EO-tekst-splono"/>
        <w:rPr>
          <w:noProof w:val="0"/>
        </w:rPr>
      </w:pPr>
      <w:r w:rsidRPr="002E75C1">
        <w:rPr>
          <w:noProof w:val="0"/>
        </w:rPr>
        <w:t>Zadrževalni in lovilni sistemi, ki preprečujejo onesnaženje okolja z nevarnimi snovmi v primeru razlitja so prikazani na sliki spodaj. Vsi zadrževalni in lovilni sistemi preprečujejo nekontrolirano iztekanje razlitih nevarnih tekočin ali onesnažene meteorne vode v zemljo ali podtalnico.</w:t>
      </w:r>
    </w:p>
    <w:p w14:paraId="7DBFEB38" w14:textId="77777777" w:rsidR="00EB7292" w:rsidRPr="002E75C1" w:rsidRDefault="00EB7292" w:rsidP="00EB7292">
      <w:pPr>
        <w:pStyle w:val="EO-tekst-splono"/>
        <w:rPr>
          <w:noProof w:val="0"/>
        </w:rPr>
      </w:pPr>
    </w:p>
    <w:p w14:paraId="57309A15" w14:textId="3BD5D164" w:rsidR="00EB7292" w:rsidRPr="002E75C1" w:rsidRDefault="00EB7292" w:rsidP="00EB7292">
      <w:pPr>
        <w:pStyle w:val="EO-tekst-splono"/>
        <w:rPr>
          <w:noProof w:val="0"/>
        </w:rPr>
      </w:pPr>
      <w:r w:rsidRPr="002E75C1">
        <w:rPr>
          <w:noProof w:val="0"/>
        </w:rPr>
        <w:t xml:space="preserve">Na lokaciji je </w:t>
      </w:r>
      <w:r w:rsidR="00996E74" w:rsidRPr="002E75C1">
        <w:rPr>
          <w:noProof w:val="0"/>
        </w:rPr>
        <w:t>7</w:t>
      </w:r>
      <w:r w:rsidRPr="002E75C1">
        <w:rPr>
          <w:noProof w:val="0"/>
        </w:rPr>
        <w:t xml:space="preserve"> lovilnih bazenov</w:t>
      </w:r>
      <w:r w:rsidR="004245F7" w:rsidRPr="002E75C1">
        <w:rPr>
          <w:noProof w:val="0"/>
        </w:rPr>
        <w:t>,</w:t>
      </w:r>
      <w:r w:rsidRPr="002E75C1">
        <w:rPr>
          <w:noProof w:val="0"/>
        </w:rPr>
        <w:t xml:space="preserve"> in sicer:</w:t>
      </w:r>
    </w:p>
    <w:p w14:paraId="7E94095E" w14:textId="77777777" w:rsidR="00EB7292" w:rsidRPr="002E75C1" w:rsidRDefault="00EB7292" w:rsidP="00B845F2">
      <w:pPr>
        <w:pStyle w:val="EO-natevanje2"/>
        <w:numPr>
          <w:ilvl w:val="0"/>
          <w:numId w:val="56"/>
        </w:numPr>
        <w:rPr>
          <w:noProof w:val="0"/>
        </w:rPr>
      </w:pPr>
      <w:r w:rsidRPr="002E75C1">
        <w:rPr>
          <w:noProof w:val="0"/>
        </w:rPr>
        <w:t>Lovilni bazen 1: volumen 1 m</w:t>
      </w:r>
      <w:r w:rsidRPr="002E75C1">
        <w:rPr>
          <w:noProof w:val="0"/>
          <w:vertAlign w:val="superscript"/>
        </w:rPr>
        <w:t>3</w:t>
      </w:r>
      <w:r w:rsidRPr="002E75C1">
        <w:rPr>
          <w:noProof w:val="0"/>
        </w:rPr>
        <w:t xml:space="preserve">, ki je povezan s kineto, ki gre iz objekta </w:t>
      </w:r>
      <w:proofErr w:type="spellStart"/>
      <w:r w:rsidRPr="002E75C1">
        <w:rPr>
          <w:noProof w:val="0"/>
        </w:rPr>
        <w:t>Melapan</w:t>
      </w:r>
      <w:proofErr w:type="spellEnd"/>
      <w:r w:rsidRPr="002E75C1">
        <w:rPr>
          <w:noProof w:val="0"/>
        </w:rPr>
        <w:t xml:space="preserve"> (reaktorska linija R-9 za proizvodnjo </w:t>
      </w:r>
      <w:proofErr w:type="spellStart"/>
      <w:r w:rsidRPr="002E75C1">
        <w:rPr>
          <w:noProof w:val="0"/>
        </w:rPr>
        <w:t>klejiv</w:t>
      </w:r>
      <w:proofErr w:type="spellEnd"/>
      <w:r w:rsidRPr="002E75C1">
        <w:rPr>
          <w:noProof w:val="0"/>
        </w:rPr>
        <w:t xml:space="preserve"> (N38), linija UMS (N44), pralnica embalaže (N16));</w:t>
      </w:r>
    </w:p>
    <w:p w14:paraId="10385104" w14:textId="77777777" w:rsidR="00EB7292" w:rsidRPr="002E75C1" w:rsidRDefault="00EB7292" w:rsidP="00B845F2">
      <w:pPr>
        <w:pStyle w:val="EO-natevanje2"/>
        <w:numPr>
          <w:ilvl w:val="0"/>
          <w:numId w:val="56"/>
        </w:numPr>
        <w:rPr>
          <w:noProof w:val="0"/>
        </w:rPr>
      </w:pPr>
      <w:r w:rsidRPr="002E75C1">
        <w:rPr>
          <w:noProof w:val="0"/>
        </w:rPr>
        <w:t>Lovilni bazen 2: volumen 8 m</w:t>
      </w:r>
      <w:r w:rsidRPr="002E75C1">
        <w:rPr>
          <w:noProof w:val="0"/>
          <w:vertAlign w:val="superscript"/>
        </w:rPr>
        <w:t>3</w:t>
      </w:r>
      <w:r w:rsidRPr="002E75C1">
        <w:rPr>
          <w:noProof w:val="0"/>
        </w:rPr>
        <w:t>, ki je povezan s kineto cestnega pretakališča in obratom Smole II;</w:t>
      </w:r>
    </w:p>
    <w:p w14:paraId="5B88AF4A" w14:textId="77777777" w:rsidR="00EB7292" w:rsidRPr="002E75C1" w:rsidRDefault="00EB7292" w:rsidP="00B845F2">
      <w:pPr>
        <w:pStyle w:val="EO-natevanje2"/>
        <w:numPr>
          <w:ilvl w:val="0"/>
          <w:numId w:val="56"/>
        </w:numPr>
        <w:rPr>
          <w:noProof w:val="0"/>
        </w:rPr>
      </w:pPr>
      <w:r w:rsidRPr="002E75C1">
        <w:rPr>
          <w:noProof w:val="0"/>
        </w:rPr>
        <w:t>Lovilni bazen 3: volumen 2 x 16 m</w:t>
      </w:r>
      <w:r w:rsidRPr="002E75C1">
        <w:rPr>
          <w:noProof w:val="0"/>
          <w:vertAlign w:val="superscript"/>
        </w:rPr>
        <w:t>3</w:t>
      </w:r>
      <w:r w:rsidRPr="002E75C1">
        <w:rPr>
          <w:noProof w:val="0"/>
        </w:rPr>
        <w:t>. V bazen 3 se prečrpavajo odpadne vode iz bazenov št. 2, 4, 5, ki je nadalje povezan z interno čistilno napravo (N35);</w:t>
      </w:r>
    </w:p>
    <w:p w14:paraId="25B98380" w14:textId="7FDA1D85" w:rsidR="00EB7292" w:rsidRPr="002E75C1" w:rsidRDefault="00EB7292" w:rsidP="00B845F2">
      <w:pPr>
        <w:pStyle w:val="EO-natevanje2"/>
        <w:numPr>
          <w:ilvl w:val="0"/>
          <w:numId w:val="56"/>
        </w:numPr>
        <w:rPr>
          <w:noProof w:val="0"/>
        </w:rPr>
      </w:pPr>
      <w:r w:rsidRPr="002E75C1">
        <w:rPr>
          <w:noProof w:val="0"/>
        </w:rPr>
        <w:t>Lovilni bazen 4: volumen 8 m</w:t>
      </w:r>
      <w:r w:rsidRPr="002E75C1">
        <w:rPr>
          <w:noProof w:val="0"/>
          <w:vertAlign w:val="superscript"/>
        </w:rPr>
        <w:t>3</w:t>
      </w:r>
      <w:r w:rsidRPr="002E75C1">
        <w:rPr>
          <w:noProof w:val="0"/>
        </w:rPr>
        <w:t>, ki je povezan preko kinete z linijo KR-1 (N9), KR-2 (N10), ter linijo za proizvodno flisa (N44) ter linijo za impregnacijo papirja (N24). V bazen 4 se prečrpava odpadne vode iz bazena 1</w:t>
      </w:r>
      <w:r w:rsidR="00996E74" w:rsidRPr="002E75C1">
        <w:rPr>
          <w:noProof w:val="0"/>
        </w:rPr>
        <w:t xml:space="preserve"> in bazena 6</w:t>
      </w:r>
      <w:r w:rsidRPr="002E75C1">
        <w:rPr>
          <w:noProof w:val="0"/>
        </w:rPr>
        <w:t>;</w:t>
      </w:r>
    </w:p>
    <w:p w14:paraId="58F68244" w14:textId="5A21C844" w:rsidR="00EB7292" w:rsidRPr="002E75C1" w:rsidRDefault="00EB7292" w:rsidP="00B845F2">
      <w:pPr>
        <w:pStyle w:val="EO-natevanje2"/>
        <w:numPr>
          <w:ilvl w:val="0"/>
          <w:numId w:val="56"/>
        </w:numPr>
        <w:rPr>
          <w:noProof w:val="0"/>
        </w:rPr>
      </w:pPr>
      <w:r w:rsidRPr="002E75C1">
        <w:rPr>
          <w:noProof w:val="0"/>
        </w:rPr>
        <w:t xml:space="preserve">Lovilni bazen 5: volumen </w:t>
      </w:r>
      <w:r w:rsidR="00996E74" w:rsidRPr="002E75C1">
        <w:rPr>
          <w:noProof w:val="0"/>
        </w:rPr>
        <w:t>10</w:t>
      </w:r>
      <w:r w:rsidRPr="002E75C1">
        <w:rPr>
          <w:noProof w:val="0"/>
        </w:rPr>
        <w:t xml:space="preserve"> m</w:t>
      </w:r>
      <w:r w:rsidRPr="002E75C1">
        <w:rPr>
          <w:noProof w:val="0"/>
          <w:vertAlign w:val="superscript"/>
        </w:rPr>
        <w:t>3</w:t>
      </w:r>
      <w:r w:rsidRPr="002E75C1">
        <w:rPr>
          <w:noProof w:val="0"/>
        </w:rPr>
        <w:t>, ki je del objekta destilacijske kolone</w:t>
      </w:r>
      <w:r w:rsidR="00996E74" w:rsidRPr="002E75C1">
        <w:rPr>
          <w:noProof w:val="0"/>
        </w:rPr>
        <w:t>;</w:t>
      </w:r>
    </w:p>
    <w:p w14:paraId="0291105F" w14:textId="5481CBE4" w:rsidR="00996E74" w:rsidRPr="002E75C1" w:rsidRDefault="00996E74" w:rsidP="00B845F2">
      <w:pPr>
        <w:pStyle w:val="EO-natevanje2"/>
        <w:numPr>
          <w:ilvl w:val="0"/>
          <w:numId w:val="56"/>
        </w:numPr>
        <w:rPr>
          <w:rFonts w:cs="Tahoma"/>
          <w:noProof w:val="0"/>
        </w:rPr>
      </w:pPr>
      <w:r w:rsidRPr="002E75C1">
        <w:rPr>
          <w:rFonts w:cs="Tahoma"/>
          <w:noProof w:val="0"/>
        </w:rPr>
        <w:t>Lovilni bazen 6: volumen 2 m</w:t>
      </w:r>
      <w:r w:rsidRPr="002E75C1">
        <w:rPr>
          <w:rFonts w:cs="Tahoma"/>
          <w:noProof w:val="0"/>
          <w:vertAlign w:val="superscript"/>
        </w:rPr>
        <w:t>3</w:t>
      </w:r>
      <w:r w:rsidRPr="002E75C1">
        <w:rPr>
          <w:rFonts w:cs="Tahoma"/>
          <w:noProof w:val="0"/>
        </w:rPr>
        <w:t xml:space="preserve"> (obrat PDC);</w:t>
      </w:r>
    </w:p>
    <w:p w14:paraId="122DCA55" w14:textId="1277CB2A" w:rsidR="00996E74" w:rsidRPr="002E75C1" w:rsidRDefault="00996E74" w:rsidP="00B845F2">
      <w:pPr>
        <w:pStyle w:val="EO-natevanje2"/>
        <w:numPr>
          <w:ilvl w:val="0"/>
          <w:numId w:val="56"/>
        </w:numPr>
        <w:rPr>
          <w:rFonts w:cs="Tahoma"/>
          <w:noProof w:val="0"/>
        </w:rPr>
      </w:pPr>
      <w:r w:rsidRPr="002E75C1">
        <w:rPr>
          <w:rFonts w:cs="Tahoma"/>
          <w:noProof w:val="0"/>
        </w:rPr>
        <w:t>Lovilni bazen 7: volumen 30 m</w:t>
      </w:r>
      <w:r w:rsidRPr="002E75C1">
        <w:rPr>
          <w:rFonts w:cs="Tahoma"/>
          <w:noProof w:val="0"/>
          <w:vertAlign w:val="superscript"/>
        </w:rPr>
        <w:t>3</w:t>
      </w:r>
      <w:r w:rsidRPr="002E75C1">
        <w:rPr>
          <w:rFonts w:cs="Tahoma"/>
          <w:noProof w:val="0"/>
        </w:rPr>
        <w:t>, preliv kinete na pretakališču.</w:t>
      </w:r>
    </w:p>
    <w:p w14:paraId="354B659B" w14:textId="40782D30" w:rsidR="00EB7292" w:rsidRPr="002E75C1" w:rsidRDefault="00EB7292" w:rsidP="00EB7292">
      <w:pPr>
        <w:pStyle w:val="EO-tekst-splono"/>
        <w:rPr>
          <w:noProof w:val="0"/>
        </w:rPr>
      </w:pPr>
      <w:r w:rsidRPr="002E75C1">
        <w:rPr>
          <w:noProof w:val="0"/>
        </w:rPr>
        <w:t xml:space="preserve">Vsi lovilni bazeni so opremljeni z merilniki nivoja, kateri alarmirajo visok nivo </w:t>
      </w:r>
      <w:r w:rsidR="00996E74" w:rsidRPr="002E75C1">
        <w:rPr>
          <w:noProof w:val="0"/>
        </w:rPr>
        <w:t>tehnoloških</w:t>
      </w:r>
      <w:r w:rsidRPr="002E75C1">
        <w:rPr>
          <w:noProof w:val="0"/>
        </w:rPr>
        <w:t xml:space="preserve"> odpadnih vod v bazenih in opremo za prečrpavanje </w:t>
      </w:r>
      <w:r w:rsidR="00996E74" w:rsidRPr="002E75C1">
        <w:rPr>
          <w:noProof w:val="0"/>
        </w:rPr>
        <w:t>tehnoloških</w:t>
      </w:r>
      <w:r w:rsidRPr="002E75C1">
        <w:rPr>
          <w:noProof w:val="0"/>
        </w:rPr>
        <w:t xml:space="preserve"> odpadnih vod.</w:t>
      </w:r>
    </w:p>
    <w:p w14:paraId="1E20C462" w14:textId="77777777" w:rsidR="00EB7292" w:rsidRPr="002E75C1" w:rsidRDefault="00EB7292" w:rsidP="00EB7292">
      <w:pPr>
        <w:pStyle w:val="EO-tekst-splono"/>
        <w:rPr>
          <w:noProof w:val="0"/>
          <w:highlight w:val="cyan"/>
        </w:rPr>
      </w:pPr>
    </w:p>
    <w:p w14:paraId="4B7943CB" w14:textId="77777777" w:rsidR="00EB7292" w:rsidRPr="002E75C1" w:rsidRDefault="00EB7292" w:rsidP="00EB7292">
      <w:pPr>
        <w:pStyle w:val="EO-tekst-splono"/>
        <w:rPr>
          <w:noProof w:val="0"/>
          <w:highlight w:val="cyan"/>
        </w:rPr>
      </w:pPr>
    </w:p>
    <w:p w14:paraId="5321BFEF" w14:textId="50CD215E" w:rsidR="00EB7292" w:rsidRPr="002E75C1" w:rsidRDefault="00EB7292" w:rsidP="00EB7292">
      <w:pPr>
        <w:pStyle w:val="EO-tekst-splono"/>
        <w:rPr>
          <w:noProof w:val="0"/>
          <w:highlight w:val="cyan"/>
        </w:rPr>
      </w:pPr>
      <w:r w:rsidRPr="002E75C1">
        <w:rPr>
          <w:highlight w:val="cyan"/>
        </w:rPr>
        <w:drawing>
          <wp:inline distT="0" distB="0" distL="0" distR="0" wp14:anchorId="6886026A" wp14:editId="28C65724">
            <wp:extent cx="5540426" cy="2857500"/>
            <wp:effectExtent l="0" t="0" r="3175" b="0"/>
            <wp:docPr id="73195503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48957" cy="2861900"/>
                    </a:xfrm>
                    <a:prstGeom prst="rect">
                      <a:avLst/>
                    </a:prstGeom>
                    <a:noFill/>
                    <a:ln>
                      <a:noFill/>
                    </a:ln>
                  </pic:spPr>
                </pic:pic>
              </a:graphicData>
            </a:graphic>
          </wp:inline>
        </w:drawing>
      </w:r>
    </w:p>
    <w:p w14:paraId="2FD7F8B3" w14:textId="77777777" w:rsidR="00EB7292" w:rsidRPr="002E75C1" w:rsidRDefault="00EB7292" w:rsidP="00EB7292">
      <w:pPr>
        <w:pStyle w:val="EO-tekst-splono"/>
        <w:rPr>
          <w:noProof w:val="0"/>
          <w:highlight w:val="cyan"/>
        </w:rPr>
      </w:pPr>
    </w:p>
    <w:p w14:paraId="2885C1A1" w14:textId="4F12E346" w:rsidR="00EB7292" w:rsidRPr="007B4F8E" w:rsidRDefault="0075695F" w:rsidP="00E05480">
      <w:pPr>
        <w:pStyle w:val="Napis"/>
        <w:keepNext w:val="0"/>
        <w:rPr>
          <w:noProof w:val="0"/>
        </w:rPr>
      </w:pPr>
      <w:r w:rsidRPr="007B4F8E">
        <w:rPr>
          <w:noProof w:val="0"/>
        </w:rPr>
        <w:t>Slika 1</w:t>
      </w:r>
      <w:r w:rsidR="007B4F8E" w:rsidRPr="007B4F8E">
        <w:rPr>
          <w:noProof w:val="0"/>
        </w:rPr>
        <w:t>2</w:t>
      </w:r>
      <w:r w:rsidRPr="007B4F8E">
        <w:rPr>
          <w:noProof w:val="0"/>
        </w:rPr>
        <w:t>:</w:t>
      </w:r>
      <w:r w:rsidRPr="007B4F8E">
        <w:rPr>
          <w:noProof w:val="0"/>
        </w:rPr>
        <w:tab/>
        <w:t>Lokacije lovilnih bazenov, skled in pralnika, čistilne naprave, kjer so prisotne nevarne snovi</w:t>
      </w:r>
    </w:p>
    <w:p w14:paraId="7FD5F4D8" w14:textId="5EBDD080" w:rsidR="00EB7292" w:rsidRPr="002E75C1" w:rsidRDefault="00EB7292" w:rsidP="00EB7292">
      <w:pPr>
        <w:pStyle w:val="EO-P4"/>
        <w:tabs>
          <w:tab w:val="clear" w:pos="3261"/>
        </w:tabs>
        <w:ind w:left="1134"/>
        <w:rPr>
          <w:noProof w:val="0"/>
        </w:rPr>
      </w:pPr>
      <w:bookmarkStart w:id="116" w:name="_Toc218080047"/>
      <w:r w:rsidRPr="002E75C1">
        <w:rPr>
          <w:noProof w:val="0"/>
        </w:rPr>
        <w:t>Lovilni bazen in lovilne (nadzemne) sklede za zajem razlitij (brez iztoka), kjer so prisotne nevarne snovi</w:t>
      </w:r>
      <w:bookmarkEnd w:id="116"/>
    </w:p>
    <w:p w14:paraId="18150275" w14:textId="7C3B3A68" w:rsidR="00EB7292" w:rsidRPr="002E75C1" w:rsidRDefault="00EB7292" w:rsidP="00EB7292">
      <w:pPr>
        <w:pStyle w:val="EO-tekst-splono"/>
        <w:rPr>
          <w:noProof w:val="0"/>
        </w:rPr>
      </w:pPr>
      <w:r w:rsidRPr="002E75C1">
        <w:rPr>
          <w:noProof w:val="0"/>
        </w:rPr>
        <w:t>Lovilni bazen: Cisternsko skladišče, lovilni bazeni sektorjev A, B, C</w:t>
      </w:r>
      <w:r w:rsidR="00996E74" w:rsidRPr="002E75C1">
        <w:rPr>
          <w:noProof w:val="0"/>
        </w:rPr>
        <w:t xml:space="preserve"> in</w:t>
      </w:r>
      <w:r w:rsidRPr="002E75C1">
        <w:rPr>
          <w:noProof w:val="0"/>
        </w:rPr>
        <w:t xml:space="preserve"> D, ki so povezani preko prelivov so namenjeni za zajem razlitih tekočin, gasilnih in padavinskih vod. Nosilec posega ima uveljavljen postopek za prečrpavanje razlitij in padavinskih vod (dokumenta EP 30.0</w:t>
      </w:r>
      <w:r w:rsidR="00996E74" w:rsidRPr="002E75C1">
        <w:rPr>
          <w:noProof w:val="0"/>
        </w:rPr>
        <w:t>4</w:t>
      </w:r>
      <w:r w:rsidRPr="002E75C1">
        <w:rPr>
          <w:noProof w:val="0"/>
        </w:rPr>
        <w:t xml:space="preserve"> in EP 20.03, ki sta prilogi št. 49 Varnostnega poročila) </w:t>
      </w:r>
      <w:r w:rsidRPr="002E75C1">
        <w:rPr>
          <w:noProof w:val="0"/>
        </w:rPr>
        <w:fldChar w:fldCharType="begin"/>
      </w:r>
      <w:r w:rsidRPr="002E75C1">
        <w:rPr>
          <w:noProof w:val="0"/>
        </w:rPr>
        <w:instrText xml:space="preserve"> REF _Ref84325910 \n \h  \* MERGEFORMAT </w:instrText>
      </w:r>
      <w:r w:rsidRPr="002E75C1">
        <w:rPr>
          <w:noProof w:val="0"/>
        </w:rPr>
      </w:r>
      <w:r w:rsidRPr="002E75C1">
        <w:rPr>
          <w:noProof w:val="0"/>
        </w:rPr>
        <w:fldChar w:fldCharType="separate"/>
      </w:r>
      <w:r w:rsidR="00DB7651">
        <w:rPr>
          <w:noProof w:val="0"/>
        </w:rPr>
        <w:t>/3/</w:t>
      </w:r>
      <w:r w:rsidRPr="002E75C1">
        <w:rPr>
          <w:noProof w:val="0"/>
        </w:rPr>
        <w:fldChar w:fldCharType="end"/>
      </w:r>
      <w:r w:rsidRPr="002E75C1">
        <w:rPr>
          <w:noProof w:val="0"/>
        </w:rPr>
        <w:t>.</w:t>
      </w:r>
    </w:p>
    <w:p w14:paraId="3C40BE73" w14:textId="77777777" w:rsidR="00EB7292" w:rsidRPr="002E75C1" w:rsidRDefault="00EB7292" w:rsidP="00EB7292">
      <w:pPr>
        <w:pStyle w:val="EO-tekst-splono"/>
        <w:rPr>
          <w:noProof w:val="0"/>
          <w:highlight w:val="cyan"/>
        </w:rPr>
      </w:pPr>
    </w:p>
    <w:p w14:paraId="790BF873" w14:textId="2C3B6CDE" w:rsidR="00EB7292" w:rsidRPr="002E75C1" w:rsidRDefault="00EB7292" w:rsidP="00EB7292">
      <w:pPr>
        <w:pStyle w:val="EO-tekst-splono"/>
        <w:rPr>
          <w:noProof w:val="0"/>
        </w:rPr>
      </w:pPr>
      <w:r w:rsidRPr="002E75C1">
        <w:rPr>
          <w:noProof w:val="0"/>
        </w:rPr>
        <w:t>Lovilne sklede: Cestno pretakališče, OHS-1 (N46), skladišče vnetljivih izdelkov (Sk18), skladišče nevarnih odpadkov (Sk3), skladišče nevarnih snovi (Sk1), skladiščenje ELKO za potrebe agregata v hladilnem sistemu, skladiščenje ELKO v rezervoarju 60 m</w:t>
      </w:r>
      <w:r w:rsidRPr="002E75C1">
        <w:rPr>
          <w:noProof w:val="0"/>
          <w:vertAlign w:val="superscript"/>
        </w:rPr>
        <w:t>3</w:t>
      </w:r>
      <w:r w:rsidRPr="002E75C1">
        <w:rPr>
          <w:noProof w:val="0"/>
        </w:rPr>
        <w:t>, proizvodni obrat Smole II, UMS, kontinuirna linija KR-1 in KR-2, proizvodnja melaminskega flisa s pralnikom za HCl</w:t>
      </w:r>
      <w:r w:rsidR="004245F7" w:rsidRPr="002E75C1">
        <w:rPr>
          <w:noProof w:val="0"/>
        </w:rPr>
        <w:t xml:space="preserve"> in sistem H3M (Sk29)</w:t>
      </w:r>
      <w:r w:rsidRPr="002E75C1">
        <w:rPr>
          <w:noProof w:val="0"/>
        </w:rPr>
        <w:t xml:space="preserve">. Vse lovilne sklede so dimenzionirane tako, da lahko zadržijo minimalno 110 % volumna največjega skladiščnega volumna snovi. </w:t>
      </w:r>
    </w:p>
    <w:p w14:paraId="5B474B96" w14:textId="77777777" w:rsidR="00EB7292" w:rsidRPr="002E75C1" w:rsidRDefault="00EB7292" w:rsidP="00EB7292">
      <w:pPr>
        <w:pStyle w:val="EO-tekst-splono"/>
        <w:rPr>
          <w:noProof w:val="0"/>
          <w:highlight w:val="cyan"/>
        </w:rPr>
      </w:pPr>
    </w:p>
    <w:p w14:paraId="592BA46A" w14:textId="7ECC42CE" w:rsidR="00EB7292" w:rsidRPr="002E75C1" w:rsidRDefault="00EB7292" w:rsidP="00EB7292">
      <w:pPr>
        <w:pStyle w:val="EO-tekst-splono"/>
        <w:rPr>
          <w:noProof w:val="0"/>
        </w:rPr>
      </w:pPr>
      <w:r w:rsidRPr="002E75C1">
        <w:rPr>
          <w:noProof w:val="0"/>
        </w:rPr>
        <w:t xml:space="preserve">Dvorišče pred proizvodnim objektom Smole II in objektom </w:t>
      </w:r>
      <w:proofErr w:type="spellStart"/>
      <w:r w:rsidRPr="002E75C1">
        <w:rPr>
          <w:noProof w:val="0"/>
        </w:rPr>
        <w:t>Melapan</w:t>
      </w:r>
      <w:proofErr w:type="spellEnd"/>
      <w:r w:rsidRPr="002E75C1">
        <w:rPr>
          <w:noProof w:val="0"/>
        </w:rPr>
        <w:t xml:space="preserve">, pred skladiščem nevarnih snovi (Sk1) in prečrpavanje ELKO za potrebe kotlovnice je prav tako oblikovano kot lovilna skleda z </w:t>
      </w:r>
      <w:proofErr w:type="spellStart"/>
      <w:r w:rsidRPr="002E75C1">
        <w:rPr>
          <w:noProof w:val="0"/>
        </w:rPr>
        <w:t>kanaletami</w:t>
      </w:r>
      <w:proofErr w:type="spellEnd"/>
      <w:r w:rsidRPr="002E75C1">
        <w:rPr>
          <w:noProof w:val="0"/>
        </w:rPr>
        <w:t>, ki so opremljene z ventili. Tako je v primeru razlitij pred obratom in skladiščem preprečen iztok nevarnih snovi v okolje.</w:t>
      </w:r>
    </w:p>
    <w:p w14:paraId="7A4F5810" w14:textId="77777777" w:rsidR="00EB7292" w:rsidRPr="002E75C1" w:rsidRDefault="00EB7292" w:rsidP="00EB7292">
      <w:pPr>
        <w:pStyle w:val="EO-tekst-splono"/>
        <w:rPr>
          <w:noProof w:val="0"/>
          <w:highlight w:val="cyan"/>
        </w:rPr>
      </w:pPr>
    </w:p>
    <w:p w14:paraId="5F78AC1A" w14:textId="77777777" w:rsidR="00996E74" w:rsidRPr="002E75C1" w:rsidRDefault="00996E74" w:rsidP="00996E74">
      <w:pPr>
        <w:pStyle w:val="EO-tekst-splono"/>
        <w:rPr>
          <w:rFonts w:cs="Tahoma"/>
          <w:noProof w:val="0"/>
        </w:rPr>
      </w:pPr>
      <w:r w:rsidRPr="002E75C1">
        <w:rPr>
          <w:rFonts w:cs="Tahoma"/>
          <w:noProof w:val="0"/>
        </w:rPr>
        <w:t xml:space="preserve">V kolikor pride do razlitja neznane snovi se izvede kvalitativna analiza. V primeru prečrpavanja izlitja hlapne in vnetljive tekočine, se izlito tekočino prečrpa v ustrezne EX IBC kontejnerje, ki jih je potrebno obvezno predhodno ozemljiti. Prečrpavanje se izvaja z EX gibljivo cevjo. </w:t>
      </w:r>
    </w:p>
    <w:p w14:paraId="04D2F636" w14:textId="77777777" w:rsidR="00996E74" w:rsidRPr="002E75C1" w:rsidRDefault="00996E74" w:rsidP="00996E74">
      <w:pPr>
        <w:pStyle w:val="EO-tekst-splono"/>
        <w:rPr>
          <w:rFonts w:asciiTheme="minorHAnsi" w:hAnsiTheme="minorHAnsi" w:cstheme="minorHAnsi"/>
          <w:noProof w:val="0"/>
          <w:sz w:val="24"/>
          <w:szCs w:val="24"/>
        </w:rPr>
      </w:pPr>
    </w:p>
    <w:p w14:paraId="336F58A8" w14:textId="77777777" w:rsidR="00996E74" w:rsidRPr="002E75C1" w:rsidRDefault="00996E74" w:rsidP="00996E74">
      <w:pPr>
        <w:pStyle w:val="EO-tekst-splono"/>
        <w:rPr>
          <w:rFonts w:cs="Tahoma"/>
          <w:noProof w:val="0"/>
        </w:rPr>
      </w:pPr>
      <w:r w:rsidRPr="002E75C1">
        <w:rPr>
          <w:rFonts w:cs="Tahoma"/>
          <w:noProof w:val="0"/>
        </w:rPr>
        <w:t xml:space="preserve">V primeru, da gre za strupeno snov (formalin 45 % ali formalin 14%, ki sta ključni surovini v proizvodni </w:t>
      </w:r>
      <w:proofErr w:type="spellStart"/>
      <w:r w:rsidRPr="002E75C1">
        <w:rPr>
          <w:rFonts w:cs="Tahoma"/>
          <w:noProof w:val="0"/>
        </w:rPr>
        <w:t>amino</w:t>
      </w:r>
      <w:proofErr w:type="spellEnd"/>
      <w:r w:rsidRPr="002E75C1">
        <w:rPr>
          <w:rFonts w:cs="Tahoma"/>
          <w:noProof w:val="0"/>
        </w:rPr>
        <w:t xml:space="preserve"> smol) se snov prečrpa v namenski rezervoar 200 m</w:t>
      </w:r>
      <w:r w:rsidRPr="002E75C1">
        <w:rPr>
          <w:rFonts w:cs="Tahoma"/>
          <w:noProof w:val="0"/>
          <w:vertAlign w:val="superscript"/>
        </w:rPr>
        <w:t>3</w:t>
      </w:r>
      <w:r w:rsidRPr="002E75C1">
        <w:rPr>
          <w:rFonts w:cs="Tahoma"/>
          <w:noProof w:val="0"/>
        </w:rPr>
        <w:t xml:space="preserve">, ki je lociran v centralnem cisternskem skladišču Sk26. </w:t>
      </w:r>
    </w:p>
    <w:p w14:paraId="6AA9B655" w14:textId="77777777" w:rsidR="00996E74" w:rsidRPr="002E75C1" w:rsidRDefault="00996E74" w:rsidP="00996E74">
      <w:pPr>
        <w:pStyle w:val="EO-tekst-splono"/>
        <w:rPr>
          <w:rFonts w:asciiTheme="minorHAnsi" w:hAnsiTheme="minorHAnsi" w:cstheme="minorHAnsi"/>
          <w:noProof w:val="0"/>
          <w:sz w:val="24"/>
          <w:szCs w:val="24"/>
        </w:rPr>
      </w:pPr>
    </w:p>
    <w:p w14:paraId="51A8FE7F" w14:textId="45ED1558" w:rsidR="00996E74" w:rsidRPr="002E75C1" w:rsidRDefault="00996E74" w:rsidP="00996E74">
      <w:pPr>
        <w:pStyle w:val="EO-tekst-splono"/>
        <w:rPr>
          <w:rFonts w:cs="Tahoma"/>
          <w:noProof w:val="0"/>
        </w:rPr>
      </w:pPr>
      <w:r w:rsidRPr="002E75C1">
        <w:rPr>
          <w:rFonts w:cs="Tahoma"/>
          <w:noProof w:val="0"/>
        </w:rPr>
        <w:t>Meteorne vode se prečrpavajo v namenski rezervoar volumna 200 m</w:t>
      </w:r>
      <w:r w:rsidRPr="002E75C1">
        <w:rPr>
          <w:rFonts w:cs="Tahoma"/>
          <w:noProof w:val="0"/>
          <w:vertAlign w:val="superscript"/>
        </w:rPr>
        <w:t>3</w:t>
      </w:r>
      <w:r w:rsidRPr="002E75C1">
        <w:rPr>
          <w:rFonts w:cs="Tahoma"/>
          <w:noProof w:val="0"/>
        </w:rPr>
        <w:t>, ki je v centralnem cisternskem skladišču.</w:t>
      </w:r>
      <w:r w:rsidRPr="002E75C1">
        <w:rPr>
          <w:rFonts w:eastAsiaTheme="minorHAnsi" w:cs="Tahoma"/>
          <w:noProof w:val="0"/>
          <w:color w:val="000000"/>
        </w:rPr>
        <w:t xml:space="preserve"> </w:t>
      </w:r>
      <w:r w:rsidRPr="002E75C1">
        <w:rPr>
          <w:rFonts w:cs="Tahoma"/>
          <w:noProof w:val="0"/>
        </w:rPr>
        <w:t>Pred prazn</w:t>
      </w:r>
      <w:r w:rsidR="00345D41" w:rsidRPr="002E75C1">
        <w:rPr>
          <w:rFonts w:cs="Tahoma"/>
          <w:noProof w:val="0"/>
        </w:rPr>
        <w:t>je</w:t>
      </w:r>
      <w:r w:rsidRPr="002E75C1">
        <w:rPr>
          <w:rFonts w:cs="Tahoma"/>
          <w:noProof w:val="0"/>
        </w:rPr>
        <w:t>njem se vzorcu vode naredi hitri test vsebnosti organskih komponent v odpadni tehnološki vodi (postopek opisan v dokumentu AP 92.01). Če padavinska voda ni onesnažena, se lahko prečrpa v kanalizacijo. V primeru, da je odpadna voda onesnažena, se padavinsko vodo prečrpa na interno čistilno napravo. V primeru večjega izlitja surovin iz skladiščnih rezervoarjev, se vodo prečrpa v IBC kontejnerje. Izjema je formalin (45% in 14%), ki se prečrpa v namenski rezervoar.</w:t>
      </w:r>
    </w:p>
    <w:p w14:paraId="5C741067" w14:textId="77777777" w:rsidR="00EB7292" w:rsidRPr="002E75C1" w:rsidRDefault="00EB7292" w:rsidP="00EB7292">
      <w:pPr>
        <w:pStyle w:val="EO-tekst-splono"/>
        <w:rPr>
          <w:noProof w:val="0"/>
        </w:rPr>
      </w:pPr>
    </w:p>
    <w:p w14:paraId="3191CCD7" w14:textId="2C70C732" w:rsidR="002D3D4E" w:rsidRPr="002E75C1" w:rsidRDefault="002D3D4E" w:rsidP="002D3D4E">
      <w:pPr>
        <w:pStyle w:val="EO-P3"/>
        <w:rPr>
          <w:noProof w:val="0"/>
        </w:rPr>
      </w:pPr>
      <w:bookmarkStart w:id="117" w:name="_Toc218080048"/>
      <w:r w:rsidRPr="002E75C1">
        <w:rPr>
          <w:noProof w:val="0"/>
        </w:rPr>
        <w:t>Skladišče nevarnih snovi (Sk1)</w:t>
      </w:r>
      <w:bookmarkEnd w:id="117"/>
    </w:p>
    <w:p w14:paraId="501899D9" w14:textId="77777777" w:rsidR="002D3D4E" w:rsidRPr="002E75C1" w:rsidRDefault="002D3D4E" w:rsidP="002D3D4E">
      <w:pPr>
        <w:pStyle w:val="EO-tekst-splono"/>
        <w:rPr>
          <w:noProof w:val="0"/>
        </w:rPr>
      </w:pPr>
      <w:r w:rsidRPr="002E75C1">
        <w:rPr>
          <w:noProof w:val="0"/>
        </w:rPr>
        <w:t xml:space="preserve">Skladišče je pokrito, stene so deloma iz kovinske mreže (naravno prezračevanje), v zgornji polovici pa iz pločevine. </w:t>
      </w:r>
    </w:p>
    <w:p w14:paraId="1E490E48" w14:textId="77777777" w:rsidR="009513CE" w:rsidRPr="002E75C1" w:rsidRDefault="009513CE" w:rsidP="002D3D4E">
      <w:pPr>
        <w:pStyle w:val="EO-tekst-splono"/>
        <w:rPr>
          <w:noProof w:val="0"/>
        </w:rPr>
      </w:pPr>
    </w:p>
    <w:p w14:paraId="1283A439" w14:textId="65C15844" w:rsidR="002D3D4E" w:rsidRPr="002E75C1" w:rsidRDefault="002D3D4E" w:rsidP="002D3D4E">
      <w:pPr>
        <w:pStyle w:val="EO-tekst-splono"/>
        <w:rPr>
          <w:noProof w:val="0"/>
        </w:rPr>
      </w:pPr>
      <w:r w:rsidRPr="002E75C1">
        <w:rPr>
          <w:noProof w:val="0"/>
        </w:rPr>
        <w:t>Tla so neprepustna in prevodna, po sredini objekta je loviln</w:t>
      </w:r>
      <w:r w:rsidR="00996E74" w:rsidRPr="002E75C1">
        <w:rPr>
          <w:noProof w:val="0"/>
        </w:rPr>
        <w:t>i jašek</w:t>
      </w:r>
      <w:r w:rsidRPr="002E75C1">
        <w:rPr>
          <w:noProof w:val="0"/>
        </w:rPr>
        <w:t xml:space="preserve"> brez izpusta v okolje. Volumen </w:t>
      </w:r>
      <w:r w:rsidR="00996E74" w:rsidRPr="002E75C1">
        <w:rPr>
          <w:noProof w:val="0"/>
        </w:rPr>
        <w:t xml:space="preserve">jaška </w:t>
      </w:r>
      <w:r w:rsidRPr="002E75C1">
        <w:rPr>
          <w:noProof w:val="0"/>
        </w:rPr>
        <w:t>ustreza za zajem izlitja največje embalažne enote oz</w:t>
      </w:r>
      <w:r w:rsidR="00996E74" w:rsidRPr="002E75C1">
        <w:rPr>
          <w:noProof w:val="0"/>
        </w:rPr>
        <w:t>iroma</w:t>
      </w:r>
      <w:r w:rsidRPr="002E75C1">
        <w:rPr>
          <w:noProof w:val="0"/>
        </w:rPr>
        <w:t xml:space="preserve"> 1</w:t>
      </w:r>
      <w:r w:rsidR="00996E74" w:rsidRPr="002E75C1">
        <w:rPr>
          <w:noProof w:val="0"/>
        </w:rPr>
        <w:t>.</w:t>
      </w:r>
      <w:r w:rsidRPr="002E75C1">
        <w:rPr>
          <w:noProof w:val="0"/>
        </w:rPr>
        <w:t xml:space="preserve">000 litrov. Skladišče je omejeno tudi z neprepustnim betonskim robom, ki tvori lovilno skledo. </w:t>
      </w:r>
    </w:p>
    <w:p w14:paraId="2F1B9EFD" w14:textId="77777777" w:rsidR="002D3D4E" w:rsidRPr="002E75C1" w:rsidRDefault="002D3D4E" w:rsidP="002D3D4E">
      <w:pPr>
        <w:pStyle w:val="EO-tekst-splono"/>
        <w:rPr>
          <w:noProof w:val="0"/>
        </w:rPr>
      </w:pPr>
    </w:p>
    <w:p w14:paraId="43691724" w14:textId="515EBEF1" w:rsidR="002D3D4E" w:rsidRPr="002E75C1" w:rsidRDefault="002D3D4E" w:rsidP="002D3D4E">
      <w:pPr>
        <w:pStyle w:val="EO-tekst-splono"/>
        <w:rPr>
          <w:noProof w:val="0"/>
        </w:rPr>
      </w:pPr>
      <w:r w:rsidRPr="002E75C1">
        <w:rPr>
          <w:noProof w:val="0"/>
        </w:rPr>
        <w:t xml:space="preserve">Vizualni </w:t>
      </w:r>
      <w:r w:rsidR="004245F7" w:rsidRPr="002E75C1">
        <w:rPr>
          <w:noProof w:val="0"/>
        </w:rPr>
        <w:t>pregledi</w:t>
      </w:r>
      <w:r w:rsidRPr="002E75C1">
        <w:rPr>
          <w:noProof w:val="0"/>
        </w:rPr>
        <w:t xml:space="preserve"> stanj</w:t>
      </w:r>
      <w:r w:rsidR="004245F7" w:rsidRPr="002E75C1">
        <w:rPr>
          <w:noProof w:val="0"/>
        </w:rPr>
        <w:t>a</w:t>
      </w:r>
      <w:r w:rsidRPr="002E75C1">
        <w:rPr>
          <w:noProof w:val="0"/>
        </w:rPr>
        <w:t xml:space="preserve"> v skladišču izvajajo skladiščni delavci, </w:t>
      </w:r>
      <w:r w:rsidR="004245F7" w:rsidRPr="002E75C1">
        <w:rPr>
          <w:noProof w:val="0"/>
        </w:rPr>
        <w:t>in sicer vsakih 14 dni. Rezultati pregledov se dokumentirajo z zapisom.</w:t>
      </w:r>
    </w:p>
    <w:p w14:paraId="4540DAAF" w14:textId="77777777" w:rsidR="002D3D4E" w:rsidRPr="002E75C1" w:rsidRDefault="002D3D4E" w:rsidP="002D3D4E">
      <w:pPr>
        <w:pStyle w:val="EO-tekst-splono"/>
        <w:rPr>
          <w:noProof w:val="0"/>
        </w:rPr>
      </w:pPr>
    </w:p>
    <w:p w14:paraId="2CB5BCE8" w14:textId="0B50D723" w:rsidR="002D3D4E" w:rsidRPr="002E75C1" w:rsidRDefault="002D3D4E" w:rsidP="002D3D4E">
      <w:pPr>
        <w:pStyle w:val="EO-tekst-splono"/>
        <w:rPr>
          <w:noProof w:val="0"/>
        </w:rPr>
      </w:pPr>
      <w:r w:rsidRPr="002E75C1">
        <w:rPr>
          <w:noProof w:val="0"/>
        </w:rPr>
        <w:t xml:space="preserve">Skladišče je opremljeno z ustreznimi </w:t>
      </w:r>
      <w:proofErr w:type="spellStart"/>
      <w:r w:rsidRPr="002E75C1">
        <w:rPr>
          <w:noProof w:val="0"/>
        </w:rPr>
        <w:t>adsorberji</w:t>
      </w:r>
      <w:proofErr w:type="spellEnd"/>
      <w:r w:rsidRPr="002E75C1">
        <w:rPr>
          <w:noProof w:val="0"/>
        </w:rPr>
        <w:t xml:space="preserve">, s katerimi lahko omejujejo </w:t>
      </w:r>
      <w:r w:rsidR="004245F7" w:rsidRPr="002E75C1">
        <w:rPr>
          <w:noProof w:val="0"/>
        </w:rPr>
        <w:t>morebitna razlitja snovi</w:t>
      </w:r>
      <w:r w:rsidRPr="002E75C1">
        <w:rPr>
          <w:noProof w:val="0"/>
        </w:rPr>
        <w:t xml:space="preserve">. </w:t>
      </w:r>
    </w:p>
    <w:p w14:paraId="123573A7" w14:textId="77777777" w:rsidR="002D3D4E" w:rsidRPr="002E75C1" w:rsidRDefault="002D3D4E" w:rsidP="002D3D4E">
      <w:pPr>
        <w:pStyle w:val="EO-tekst-splono"/>
        <w:rPr>
          <w:noProof w:val="0"/>
        </w:rPr>
      </w:pPr>
    </w:p>
    <w:p w14:paraId="1EDCCA27" w14:textId="77777777" w:rsidR="002D3D4E" w:rsidRPr="002E75C1" w:rsidRDefault="002D3D4E" w:rsidP="002D3D4E">
      <w:pPr>
        <w:pStyle w:val="EO-tekst-splono"/>
        <w:rPr>
          <w:noProof w:val="0"/>
        </w:rPr>
      </w:pPr>
      <w:r w:rsidRPr="002E75C1">
        <w:rPr>
          <w:noProof w:val="0"/>
        </w:rPr>
        <w:t xml:space="preserve">Skladišče je s transportnimi potmi in odmiki od objektov obrata fizično ločeno od ostalih objektov v obratu. </w:t>
      </w:r>
    </w:p>
    <w:p w14:paraId="25C6D02F" w14:textId="77777777" w:rsidR="002D3D4E" w:rsidRPr="002E75C1" w:rsidRDefault="002D3D4E" w:rsidP="002D3D4E">
      <w:pPr>
        <w:pStyle w:val="EO-tekst-splono"/>
        <w:rPr>
          <w:noProof w:val="0"/>
        </w:rPr>
      </w:pPr>
    </w:p>
    <w:p w14:paraId="004247DD" w14:textId="77777777" w:rsidR="002D3D4E" w:rsidRPr="002E75C1" w:rsidRDefault="002D3D4E" w:rsidP="002D3D4E">
      <w:pPr>
        <w:pStyle w:val="EO-tekst-splono"/>
        <w:rPr>
          <w:noProof w:val="0"/>
        </w:rPr>
      </w:pPr>
      <w:r w:rsidRPr="002E75C1">
        <w:rPr>
          <w:noProof w:val="0"/>
        </w:rPr>
        <w:t xml:space="preserve">Skladišče je opremljeno z avtomatskimi (plamenskimi) javljalniki požara, ki so vezani na integrirani procesni sistem </w:t>
      </w:r>
      <w:proofErr w:type="spellStart"/>
      <w:r w:rsidRPr="002E75C1">
        <w:rPr>
          <w:noProof w:val="0"/>
        </w:rPr>
        <w:t>Safety</w:t>
      </w:r>
      <w:proofErr w:type="spellEnd"/>
      <w:r w:rsidRPr="002E75C1">
        <w:rPr>
          <w:noProof w:val="0"/>
        </w:rPr>
        <w:t xml:space="preserve"> manager, ročnimi gasilniki in zunanjim hidratnim omrežjem na alkoholno obstojno peno. </w:t>
      </w:r>
    </w:p>
    <w:p w14:paraId="2F5ABE8E" w14:textId="77777777" w:rsidR="002D3D4E" w:rsidRPr="002E75C1" w:rsidRDefault="002D3D4E" w:rsidP="002D3D4E">
      <w:pPr>
        <w:pStyle w:val="EO-tekst-splono"/>
        <w:rPr>
          <w:noProof w:val="0"/>
        </w:rPr>
      </w:pPr>
    </w:p>
    <w:p w14:paraId="64076DFA" w14:textId="29FECF12" w:rsidR="002D3D4E" w:rsidRPr="002E75C1" w:rsidRDefault="002D3D4E" w:rsidP="002D3D4E">
      <w:pPr>
        <w:pStyle w:val="EO-tekst-splono"/>
        <w:rPr>
          <w:noProof w:val="0"/>
        </w:rPr>
      </w:pPr>
      <w:r w:rsidRPr="002E75C1">
        <w:rPr>
          <w:noProof w:val="0"/>
        </w:rPr>
        <w:t xml:space="preserve">V objektu je vgrajen sistem varnostne razsvetljave. </w:t>
      </w:r>
    </w:p>
    <w:p w14:paraId="4E2CDBF3" w14:textId="77777777" w:rsidR="002D3D4E" w:rsidRPr="002E75C1" w:rsidRDefault="002D3D4E" w:rsidP="002D3D4E">
      <w:pPr>
        <w:pStyle w:val="EO-tekst-splono"/>
        <w:rPr>
          <w:noProof w:val="0"/>
        </w:rPr>
      </w:pPr>
    </w:p>
    <w:p w14:paraId="1EE517C8" w14:textId="0C12F425" w:rsidR="008F121B" w:rsidRPr="002E75C1" w:rsidRDefault="002D3D4E" w:rsidP="002D3D4E">
      <w:pPr>
        <w:pStyle w:val="EO-tekst-splono"/>
        <w:rPr>
          <w:noProof w:val="0"/>
        </w:rPr>
      </w:pPr>
      <w:r w:rsidRPr="002E75C1">
        <w:rPr>
          <w:noProof w:val="0"/>
        </w:rPr>
        <w:t>Pri skladiščenju in interni logistiki snovi so zagotovljeni tehnični in organizacijski ukrepi, ki ob morebitnem razsutju v celoti preprečujejo možnost onesnaženja tal in podzemne vode.</w:t>
      </w:r>
    </w:p>
    <w:p w14:paraId="74B7E03C" w14:textId="77777777" w:rsidR="002D3D4E" w:rsidRPr="002E75C1" w:rsidRDefault="002D3D4E" w:rsidP="002D3D4E">
      <w:pPr>
        <w:pStyle w:val="EO-tekst-splono"/>
        <w:rPr>
          <w:noProof w:val="0"/>
        </w:rPr>
      </w:pPr>
    </w:p>
    <w:p w14:paraId="382152E8" w14:textId="5807AF57" w:rsidR="002D3D4E" w:rsidRPr="002E75C1" w:rsidRDefault="002D3D4E" w:rsidP="002D3D4E">
      <w:pPr>
        <w:pStyle w:val="EO-P3"/>
        <w:rPr>
          <w:noProof w:val="0"/>
        </w:rPr>
      </w:pPr>
      <w:bookmarkStart w:id="118" w:name="_Toc218080049"/>
      <w:r w:rsidRPr="002E75C1">
        <w:rPr>
          <w:noProof w:val="0"/>
        </w:rPr>
        <w:t xml:space="preserve">Skladišče surovin, polizdelkov in izdelkov </w:t>
      </w:r>
      <w:r w:rsidR="00345D41" w:rsidRPr="002E75C1">
        <w:rPr>
          <w:noProof w:val="0"/>
        </w:rPr>
        <w:t xml:space="preserve">(Sk4) </w:t>
      </w:r>
      <w:r w:rsidRPr="002E75C1">
        <w:rPr>
          <w:noProof w:val="0"/>
        </w:rPr>
        <w:t xml:space="preserve">– proizvodni objekt </w:t>
      </w:r>
      <w:proofErr w:type="spellStart"/>
      <w:r w:rsidRPr="002E75C1">
        <w:rPr>
          <w:noProof w:val="0"/>
        </w:rPr>
        <w:t>Melapan</w:t>
      </w:r>
      <w:bookmarkEnd w:id="118"/>
      <w:proofErr w:type="spellEnd"/>
      <w:r w:rsidRPr="002E75C1">
        <w:rPr>
          <w:noProof w:val="0"/>
        </w:rPr>
        <w:t xml:space="preserve"> </w:t>
      </w:r>
    </w:p>
    <w:p w14:paraId="2093216A" w14:textId="77777777" w:rsidR="002D3D4E" w:rsidRPr="002E75C1" w:rsidRDefault="002D3D4E" w:rsidP="002D3D4E">
      <w:pPr>
        <w:pStyle w:val="EO-tekst-splono"/>
        <w:rPr>
          <w:noProof w:val="0"/>
        </w:rPr>
      </w:pPr>
      <w:r w:rsidRPr="002E75C1">
        <w:rPr>
          <w:noProof w:val="0"/>
        </w:rPr>
        <w:t xml:space="preserve">Skladišče surovin, polizdelkov in izdelkov (Sk4) se nahaja v proizvodnem objektu </w:t>
      </w:r>
      <w:proofErr w:type="spellStart"/>
      <w:r w:rsidRPr="002E75C1">
        <w:rPr>
          <w:noProof w:val="0"/>
        </w:rPr>
        <w:t>Melapan</w:t>
      </w:r>
      <w:proofErr w:type="spellEnd"/>
      <w:r w:rsidRPr="002E75C1">
        <w:rPr>
          <w:noProof w:val="0"/>
        </w:rPr>
        <w:t xml:space="preserve">. Proizvodni objekt </w:t>
      </w:r>
      <w:proofErr w:type="spellStart"/>
      <w:r w:rsidRPr="002E75C1">
        <w:rPr>
          <w:noProof w:val="0"/>
        </w:rPr>
        <w:t>Melapan</w:t>
      </w:r>
      <w:proofErr w:type="spellEnd"/>
      <w:r w:rsidRPr="002E75C1">
        <w:rPr>
          <w:noProof w:val="0"/>
        </w:rPr>
        <w:t xml:space="preserve"> je pritličen, kjer so poleg proizvodne in skladiščne dejavnosti locirane pisarne, služba vzdrževanja, kontrolni laboratoriji, transformatorske postaje, pralnica embalaže in garderobe.  </w:t>
      </w:r>
    </w:p>
    <w:p w14:paraId="6F2303AA" w14:textId="4775972E" w:rsidR="002D3D4E" w:rsidRPr="002E75C1" w:rsidRDefault="002D3D4E" w:rsidP="002D3D4E">
      <w:pPr>
        <w:pStyle w:val="EO-tekst-splono"/>
        <w:rPr>
          <w:noProof w:val="0"/>
        </w:rPr>
      </w:pPr>
    </w:p>
    <w:p w14:paraId="643E4263" w14:textId="77777777" w:rsidR="002D3D4E" w:rsidRPr="002E75C1" w:rsidRDefault="002D3D4E" w:rsidP="002D3D4E">
      <w:pPr>
        <w:pStyle w:val="EO-tekst-splono"/>
        <w:rPr>
          <w:noProof w:val="0"/>
        </w:rPr>
      </w:pPr>
      <w:r w:rsidRPr="002E75C1">
        <w:rPr>
          <w:noProof w:val="0"/>
        </w:rPr>
        <w:t xml:space="preserve">Skladišče je pokrito (znotraj objekta), tla so armirano betonska z lovilnimi kinetami. Tako je v primeru razlitij preprečen iztok nevarne snovi v okolje. </w:t>
      </w:r>
    </w:p>
    <w:p w14:paraId="7DEF060B" w14:textId="77777777" w:rsidR="002D3D4E" w:rsidRPr="002E75C1" w:rsidRDefault="002D3D4E" w:rsidP="002D3D4E">
      <w:pPr>
        <w:pStyle w:val="EO-tekst-splono"/>
        <w:rPr>
          <w:noProof w:val="0"/>
        </w:rPr>
      </w:pPr>
    </w:p>
    <w:p w14:paraId="344919EA" w14:textId="0609E83A" w:rsidR="002D3D4E" w:rsidRPr="002E75C1" w:rsidRDefault="002D3D4E" w:rsidP="002D3D4E">
      <w:pPr>
        <w:pStyle w:val="EO-tekst-splono"/>
        <w:rPr>
          <w:noProof w:val="0"/>
        </w:rPr>
      </w:pPr>
      <w:r w:rsidRPr="002E75C1">
        <w:rPr>
          <w:noProof w:val="0"/>
        </w:rPr>
        <w:t xml:space="preserve">Pri skladiščenju in interni logistiki snovi so zagotovljeni tehnični in organizacijski ukrepi, ki ob morebitnem razsutju v celoti preprečujejo možnost onesnaženja tal in podzemne vode.  </w:t>
      </w:r>
    </w:p>
    <w:p w14:paraId="47312B81" w14:textId="77777777" w:rsidR="002D3D4E" w:rsidRPr="002E75C1" w:rsidRDefault="002D3D4E" w:rsidP="002D3D4E">
      <w:pPr>
        <w:pStyle w:val="EO-tekst-splono"/>
        <w:rPr>
          <w:noProof w:val="0"/>
        </w:rPr>
      </w:pPr>
    </w:p>
    <w:p w14:paraId="60918BF0" w14:textId="51AE91F2" w:rsidR="00271ECE" w:rsidRPr="002E75C1" w:rsidRDefault="00271ECE" w:rsidP="002D3D4E">
      <w:pPr>
        <w:pStyle w:val="EO-P3"/>
        <w:rPr>
          <w:noProof w:val="0"/>
        </w:rPr>
      </w:pPr>
      <w:bookmarkStart w:id="119" w:name="_Toc218080050"/>
      <w:r w:rsidRPr="002E75C1">
        <w:rPr>
          <w:noProof w:val="0"/>
        </w:rPr>
        <w:t xml:space="preserve">Skladišče papirja - proizvodni objekt </w:t>
      </w:r>
      <w:proofErr w:type="spellStart"/>
      <w:r w:rsidRPr="002E75C1">
        <w:rPr>
          <w:noProof w:val="0"/>
        </w:rPr>
        <w:t>Melapan</w:t>
      </w:r>
      <w:proofErr w:type="spellEnd"/>
      <w:r w:rsidRPr="002E75C1">
        <w:rPr>
          <w:noProof w:val="0"/>
        </w:rPr>
        <w:t xml:space="preserve"> (Sk6)</w:t>
      </w:r>
      <w:bookmarkEnd w:id="119"/>
    </w:p>
    <w:p w14:paraId="07B18D25" w14:textId="76B72506" w:rsidR="00271ECE" w:rsidRPr="002E75C1" w:rsidRDefault="00271ECE" w:rsidP="00271ECE">
      <w:pPr>
        <w:pStyle w:val="EO-tekst-splono"/>
        <w:rPr>
          <w:noProof w:val="0"/>
        </w:rPr>
      </w:pPr>
      <w:r w:rsidRPr="002E75C1">
        <w:rPr>
          <w:noProof w:val="0"/>
        </w:rPr>
        <w:t xml:space="preserve">Skladišče je pokrito (znotraj objekta), tla so armirano betonska. Snovi se skladiščijo 10 nivojsko na paletah. Papir se skladišči v balah, </w:t>
      </w:r>
      <w:proofErr w:type="spellStart"/>
      <w:r w:rsidRPr="002E75C1">
        <w:rPr>
          <w:noProof w:val="0"/>
        </w:rPr>
        <w:t>Meldur</w:t>
      </w:r>
      <w:proofErr w:type="spellEnd"/>
      <w:r w:rsidRPr="002E75C1">
        <w:rPr>
          <w:noProof w:val="0"/>
        </w:rPr>
        <w:t>, v IBC vsebnikih</w:t>
      </w:r>
      <w:r w:rsidR="00A46628" w:rsidRPr="002E75C1">
        <w:rPr>
          <w:noProof w:val="0"/>
        </w:rPr>
        <w:t xml:space="preserve"> (1.000 kg/100 kom), </w:t>
      </w:r>
      <w:proofErr w:type="spellStart"/>
      <w:r w:rsidR="00A46628" w:rsidRPr="002E75C1">
        <w:rPr>
          <w:noProof w:val="0"/>
        </w:rPr>
        <w:t>melapreti</w:t>
      </w:r>
      <w:proofErr w:type="spellEnd"/>
      <w:r w:rsidR="00A46628" w:rsidRPr="002E75C1">
        <w:rPr>
          <w:noProof w:val="0"/>
        </w:rPr>
        <w:t xml:space="preserve"> AAS, v največji količini 200 ton, pa v 25 kg papirnatih vrečah zavitih v folijo na paleti ali 1000 kg big </w:t>
      </w:r>
      <w:proofErr w:type="spellStart"/>
      <w:r w:rsidR="00A46628" w:rsidRPr="002E75C1">
        <w:rPr>
          <w:noProof w:val="0"/>
        </w:rPr>
        <w:t>bag</w:t>
      </w:r>
      <w:proofErr w:type="spellEnd"/>
      <w:r w:rsidR="00A46628" w:rsidRPr="002E75C1">
        <w:rPr>
          <w:noProof w:val="0"/>
        </w:rPr>
        <w:t xml:space="preserve"> vrečah na paleti.</w:t>
      </w:r>
    </w:p>
    <w:p w14:paraId="03330157" w14:textId="77777777" w:rsidR="00A46628" w:rsidRPr="002E75C1" w:rsidRDefault="00A46628" w:rsidP="00271ECE">
      <w:pPr>
        <w:pStyle w:val="EO-tekst-splono"/>
        <w:rPr>
          <w:noProof w:val="0"/>
        </w:rPr>
      </w:pPr>
    </w:p>
    <w:p w14:paraId="13E8C6A7" w14:textId="4B339314" w:rsidR="00A46628" w:rsidRPr="002E75C1" w:rsidRDefault="00A46628" w:rsidP="00271ECE">
      <w:pPr>
        <w:pStyle w:val="EO-tekst-splono"/>
        <w:rPr>
          <w:noProof w:val="0"/>
        </w:rPr>
      </w:pPr>
      <w:r w:rsidRPr="002E75C1">
        <w:rPr>
          <w:noProof w:val="0"/>
        </w:rPr>
        <w:t>Pri skladiščenju in interni logistiki snovi so zagotovljeni tehnični in organizacijski ukrepi, ki ob morebitnem razsutju v celoti preprečujejo možnost onesnaženja tal in podzemne vode. V primeru razsutja skladiščenih praškastih snovi, se bo le-te pobralo oziroma pometlo, ter predajalo pooblaščenim prevzemnikom za tovrstne vrste odpadkov</w:t>
      </w:r>
    </w:p>
    <w:p w14:paraId="7F74BECA" w14:textId="77777777" w:rsidR="00A46628" w:rsidRPr="002E75C1" w:rsidRDefault="00A46628" w:rsidP="00A46628">
      <w:pPr>
        <w:pStyle w:val="EO-tekst-splono"/>
        <w:rPr>
          <w:noProof w:val="0"/>
        </w:rPr>
      </w:pPr>
    </w:p>
    <w:p w14:paraId="47BC38F5" w14:textId="0705E929" w:rsidR="00271ECE" w:rsidRDefault="00A46628" w:rsidP="00271ECE">
      <w:pPr>
        <w:pStyle w:val="EO-tekst-splono"/>
        <w:rPr>
          <w:noProof w:val="0"/>
        </w:rPr>
      </w:pPr>
      <w:r w:rsidRPr="002E75C1">
        <w:rPr>
          <w:noProof w:val="0"/>
        </w:rPr>
        <w:t xml:space="preserve">Transport se izvaja z viličarji, paletnimi viličarji in ročnimi vozički. </w:t>
      </w:r>
    </w:p>
    <w:p w14:paraId="7791A99C" w14:textId="77777777" w:rsidR="00AB2566" w:rsidRPr="002E75C1" w:rsidRDefault="00AB2566" w:rsidP="00271ECE">
      <w:pPr>
        <w:pStyle w:val="EO-tekst-splono"/>
        <w:rPr>
          <w:noProof w:val="0"/>
        </w:rPr>
      </w:pPr>
    </w:p>
    <w:p w14:paraId="04EF1997" w14:textId="6D974DD3" w:rsidR="002D3D4E" w:rsidRPr="002E75C1" w:rsidRDefault="006C54C5" w:rsidP="002D3D4E">
      <w:pPr>
        <w:pStyle w:val="EO-P3"/>
        <w:rPr>
          <w:noProof w:val="0"/>
        </w:rPr>
      </w:pPr>
      <w:bookmarkStart w:id="120" w:name="_Toc218080051"/>
      <w:r w:rsidRPr="002E75C1">
        <w:rPr>
          <w:noProof w:val="0"/>
        </w:rPr>
        <w:t xml:space="preserve">Skladišče gotovih izdelkov </w:t>
      </w:r>
      <w:r w:rsidR="00345D41" w:rsidRPr="002E75C1">
        <w:rPr>
          <w:noProof w:val="0"/>
        </w:rPr>
        <w:t xml:space="preserve">(Sk7) </w:t>
      </w:r>
      <w:r w:rsidRPr="002E75C1">
        <w:rPr>
          <w:noProof w:val="0"/>
        </w:rPr>
        <w:t xml:space="preserve">– proizvodni objekt </w:t>
      </w:r>
      <w:proofErr w:type="spellStart"/>
      <w:r w:rsidRPr="002E75C1">
        <w:rPr>
          <w:noProof w:val="0"/>
        </w:rPr>
        <w:t>Melapan</w:t>
      </w:r>
      <w:bookmarkEnd w:id="120"/>
      <w:proofErr w:type="spellEnd"/>
      <w:r w:rsidRPr="002E75C1">
        <w:rPr>
          <w:noProof w:val="0"/>
        </w:rPr>
        <w:t xml:space="preserve"> </w:t>
      </w:r>
    </w:p>
    <w:p w14:paraId="46076662" w14:textId="3F0B4F76" w:rsidR="006C54C5" w:rsidRPr="002E75C1" w:rsidRDefault="006C54C5" w:rsidP="006C54C5">
      <w:pPr>
        <w:pStyle w:val="EO-tekst-splono"/>
        <w:rPr>
          <w:noProof w:val="0"/>
        </w:rPr>
      </w:pPr>
      <w:r w:rsidRPr="002E75C1">
        <w:rPr>
          <w:noProof w:val="0"/>
        </w:rPr>
        <w:t>Skladišče je pokrito (znotraj objekta), tla so armirano betonska. Snovi se skladiščijo 10 nivojsko na paletah.</w:t>
      </w:r>
    </w:p>
    <w:p w14:paraId="12237129" w14:textId="77777777" w:rsidR="006C54C5" w:rsidRPr="002E75C1" w:rsidRDefault="006C54C5" w:rsidP="006C54C5">
      <w:pPr>
        <w:pStyle w:val="EO-tekst-splono"/>
        <w:rPr>
          <w:noProof w:val="0"/>
        </w:rPr>
      </w:pPr>
    </w:p>
    <w:p w14:paraId="24EF8E14" w14:textId="07A2F87C" w:rsidR="006C54C5" w:rsidRPr="002E75C1" w:rsidRDefault="006C54C5" w:rsidP="006C54C5">
      <w:pPr>
        <w:pStyle w:val="EO-tekst-splono"/>
        <w:rPr>
          <w:noProof w:val="0"/>
        </w:rPr>
      </w:pPr>
      <w:r w:rsidRPr="002E75C1">
        <w:rPr>
          <w:noProof w:val="0"/>
        </w:rPr>
        <w:t xml:space="preserve">Približno 30 m od zgradbe je locirano cisternsko skladišče s pretakališčem za avtocisterne. Transport se izvaja z viličarji, paletnimi viličarji in ročnimi vozički. </w:t>
      </w:r>
    </w:p>
    <w:p w14:paraId="48417950" w14:textId="77777777" w:rsidR="006C54C5" w:rsidRPr="002E75C1" w:rsidRDefault="006C54C5" w:rsidP="006C54C5">
      <w:pPr>
        <w:pStyle w:val="EO-tekst-splono"/>
        <w:rPr>
          <w:noProof w:val="0"/>
        </w:rPr>
      </w:pPr>
    </w:p>
    <w:p w14:paraId="7E98E703" w14:textId="152A4BE4" w:rsidR="002D3D4E" w:rsidRPr="002E75C1" w:rsidRDefault="006C54C5" w:rsidP="006C54C5">
      <w:pPr>
        <w:pStyle w:val="EO-tekst-splono"/>
        <w:rPr>
          <w:noProof w:val="0"/>
        </w:rPr>
      </w:pPr>
      <w:r w:rsidRPr="002E75C1">
        <w:rPr>
          <w:noProof w:val="0"/>
        </w:rPr>
        <w:t>Pri skladiščenju in interni logistiki snovi so zagotovljeni tehnični in organizacijski ukrepi, ki ob morebitnem razsutju v celoti preprečujejo možnost onesnaženja tal in podzemne vode.</w:t>
      </w:r>
    </w:p>
    <w:p w14:paraId="5C3A514E" w14:textId="77777777" w:rsidR="006C54C5" w:rsidRPr="002E75C1" w:rsidRDefault="006C54C5" w:rsidP="006C54C5">
      <w:pPr>
        <w:pStyle w:val="EO-tekst-splono"/>
        <w:rPr>
          <w:noProof w:val="0"/>
        </w:rPr>
      </w:pPr>
    </w:p>
    <w:p w14:paraId="7C2C0949" w14:textId="23ECE7B6" w:rsidR="006C54C5" w:rsidRPr="002E75C1" w:rsidRDefault="006C54C5" w:rsidP="006C54C5">
      <w:pPr>
        <w:pStyle w:val="EO-P3"/>
        <w:rPr>
          <w:noProof w:val="0"/>
        </w:rPr>
      </w:pPr>
      <w:bookmarkStart w:id="121" w:name="_Toc218080052"/>
      <w:r w:rsidRPr="002E75C1">
        <w:rPr>
          <w:noProof w:val="0"/>
        </w:rPr>
        <w:t xml:space="preserve">Skladišče surovin in izdelkov </w:t>
      </w:r>
      <w:r w:rsidR="00345D41" w:rsidRPr="002E75C1">
        <w:rPr>
          <w:noProof w:val="0"/>
        </w:rPr>
        <w:t xml:space="preserve">(Sk13) </w:t>
      </w:r>
      <w:r w:rsidRPr="002E75C1">
        <w:rPr>
          <w:noProof w:val="0"/>
        </w:rPr>
        <w:t>– Razvojno, komercialni objekt Klas</w:t>
      </w:r>
      <w:bookmarkEnd w:id="121"/>
      <w:r w:rsidRPr="002E75C1">
        <w:rPr>
          <w:noProof w:val="0"/>
        </w:rPr>
        <w:t xml:space="preserve"> </w:t>
      </w:r>
    </w:p>
    <w:p w14:paraId="6D9AEF82" w14:textId="77777777" w:rsidR="00AB2566" w:rsidRPr="002E75C1" w:rsidRDefault="006C54C5" w:rsidP="00AB2566">
      <w:pPr>
        <w:pStyle w:val="EO-tekst-splono"/>
        <w:rPr>
          <w:noProof w:val="0"/>
        </w:rPr>
      </w:pPr>
      <w:r w:rsidRPr="002E75C1">
        <w:rPr>
          <w:noProof w:val="0"/>
        </w:rPr>
        <w:t xml:space="preserve">Skladišče je pokrito in se nahaja v treh </w:t>
      </w:r>
      <w:r w:rsidR="00345D41" w:rsidRPr="002E75C1">
        <w:rPr>
          <w:noProof w:val="0"/>
        </w:rPr>
        <w:t>etažah</w:t>
      </w:r>
      <w:r w:rsidRPr="002E75C1">
        <w:rPr>
          <w:noProof w:val="0"/>
        </w:rPr>
        <w:t xml:space="preserve"> razvojno komercialnega objekta Klas z armirano betonskimi tlemi. V skladišču se skladiščijo manjše količine </w:t>
      </w:r>
      <w:r w:rsidR="00345D41" w:rsidRPr="002E75C1">
        <w:rPr>
          <w:noProof w:val="0"/>
        </w:rPr>
        <w:t xml:space="preserve">tekočih </w:t>
      </w:r>
      <w:r w:rsidRPr="002E75C1">
        <w:rPr>
          <w:noProof w:val="0"/>
        </w:rPr>
        <w:t xml:space="preserve">nevarnih snovi, v manjših embalažnih enotah, ki so postavljene v samostojne lovilne posode. </w:t>
      </w:r>
      <w:r w:rsidR="00AB2566" w:rsidRPr="002E75C1">
        <w:rPr>
          <w:noProof w:val="0"/>
        </w:rPr>
        <w:t xml:space="preserve">Skladišče je opremljeno z avtomatskimi javljalniki (termično dimnimi detektorji) požara, ki so vezani na integrirani procesni sistem </w:t>
      </w:r>
      <w:proofErr w:type="spellStart"/>
      <w:r w:rsidR="00AB2566" w:rsidRPr="002E75C1">
        <w:rPr>
          <w:noProof w:val="0"/>
        </w:rPr>
        <w:t>Safety</w:t>
      </w:r>
      <w:proofErr w:type="spellEnd"/>
      <w:r w:rsidR="00AB2566" w:rsidRPr="002E75C1">
        <w:rPr>
          <w:noProof w:val="0"/>
        </w:rPr>
        <w:t xml:space="preserve"> manager, ročnimi javljalniki požara, ročnimi gasilniki in zunanjim hidratnim omrežjem. V objektu je vgrajen sistem varnostne razsvetljave. </w:t>
      </w:r>
    </w:p>
    <w:p w14:paraId="0F47CC1D" w14:textId="6BE338C6" w:rsidR="007B4F8E" w:rsidRDefault="007B4F8E" w:rsidP="00345D41">
      <w:pPr>
        <w:pStyle w:val="EO-tekst-splono"/>
        <w:rPr>
          <w:noProof w:val="0"/>
        </w:rPr>
      </w:pPr>
    </w:p>
    <w:p w14:paraId="5726191D" w14:textId="506E3280" w:rsidR="00345D41" w:rsidRPr="002E75C1" w:rsidRDefault="006C54C5" w:rsidP="00345D41">
      <w:pPr>
        <w:pStyle w:val="EO-tekst-splono"/>
        <w:rPr>
          <w:noProof w:val="0"/>
        </w:rPr>
      </w:pPr>
      <w:r w:rsidRPr="002E75C1">
        <w:rPr>
          <w:noProof w:val="0"/>
        </w:rPr>
        <w:t xml:space="preserve">V primeru razlitja je skladišče opremljeno z ustreznimi </w:t>
      </w:r>
      <w:proofErr w:type="spellStart"/>
      <w:r w:rsidRPr="002E75C1">
        <w:rPr>
          <w:noProof w:val="0"/>
        </w:rPr>
        <w:t>adsorberji</w:t>
      </w:r>
      <w:proofErr w:type="spellEnd"/>
      <w:r w:rsidRPr="002E75C1">
        <w:rPr>
          <w:noProof w:val="0"/>
        </w:rPr>
        <w:t>.</w:t>
      </w:r>
      <w:r w:rsidR="007B4F8E">
        <w:rPr>
          <w:noProof w:val="0"/>
        </w:rPr>
        <w:t xml:space="preserve"> </w:t>
      </w:r>
      <w:r w:rsidR="00345D41" w:rsidRPr="002E75C1">
        <w:rPr>
          <w:noProof w:val="0"/>
        </w:rPr>
        <w:t>V primeru razsutja skladiščenih praškastih snovi, se bo le-te pobralo oziroma pometlo, ter predajalo pooblaščenim prevzemnikom za tovrstne vrste odpadkov.</w:t>
      </w:r>
    </w:p>
    <w:p w14:paraId="255B20A1" w14:textId="77777777" w:rsidR="00345D41" w:rsidRPr="002E75C1" w:rsidRDefault="00345D41" w:rsidP="006C54C5">
      <w:pPr>
        <w:pStyle w:val="EO-tekst-splono"/>
        <w:rPr>
          <w:noProof w:val="0"/>
        </w:rPr>
      </w:pPr>
    </w:p>
    <w:p w14:paraId="11B9E1E8" w14:textId="6677E9C5" w:rsidR="006C54C5" w:rsidRPr="002E75C1" w:rsidRDefault="006C54C5" w:rsidP="006C54C5">
      <w:pPr>
        <w:pStyle w:val="EO-tekst-splono"/>
        <w:rPr>
          <w:noProof w:val="0"/>
        </w:rPr>
      </w:pPr>
      <w:r w:rsidRPr="002E75C1">
        <w:rPr>
          <w:noProof w:val="0"/>
        </w:rPr>
        <w:t>Transport poteka horizontalno s paletnimi viličarji in vertikalno z tovornim dvigalom.</w:t>
      </w:r>
    </w:p>
    <w:p w14:paraId="462B0CE2" w14:textId="28191CF0" w:rsidR="006C54C5" w:rsidRPr="002E75C1" w:rsidRDefault="006C54C5" w:rsidP="006C54C5">
      <w:pPr>
        <w:pStyle w:val="EO-tekst-splono"/>
        <w:rPr>
          <w:noProof w:val="0"/>
        </w:rPr>
      </w:pPr>
    </w:p>
    <w:p w14:paraId="692F8CB0" w14:textId="231C4B63" w:rsidR="006C54C5" w:rsidRPr="002E75C1" w:rsidRDefault="006C54C5" w:rsidP="006C54C5">
      <w:pPr>
        <w:pStyle w:val="EO-tekst-splono"/>
        <w:rPr>
          <w:noProof w:val="0"/>
        </w:rPr>
      </w:pPr>
      <w:r w:rsidRPr="002E75C1">
        <w:rPr>
          <w:noProof w:val="0"/>
        </w:rPr>
        <w:t>Pri skladiščenju in interni logistiki snovi so zagotovljeni tehnični in organizacijski ukrepi, ki ob morebitnem razsutju v celoti preprečujejo možnost onesnaženja tal in podzemne vode.</w:t>
      </w:r>
    </w:p>
    <w:p w14:paraId="06DE70A1" w14:textId="77777777" w:rsidR="006C54C5" w:rsidRPr="002E75C1" w:rsidRDefault="006C54C5" w:rsidP="006C54C5">
      <w:pPr>
        <w:pStyle w:val="EO-tekst-splono"/>
        <w:rPr>
          <w:noProof w:val="0"/>
        </w:rPr>
      </w:pPr>
    </w:p>
    <w:p w14:paraId="1BBBF218" w14:textId="273E8543" w:rsidR="006C54C5" w:rsidRPr="002E75C1" w:rsidRDefault="006C54C5" w:rsidP="006C54C5">
      <w:pPr>
        <w:pStyle w:val="EO-P3"/>
        <w:rPr>
          <w:noProof w:val="0"/>
        </w:rPr>
      </w:pPr>
      <w:bookmarkStart w:id="122" w:name="_Toc218080053"/>
      <w:r w:rsidRPr="002E75C1">
        <w:rPr>
          <w:noProof w:val="0"/>
        </w:rPr>
        <w:t>Silosno skladišče za surovine in polizdelke (Sk15)</w:t>
      </w:r>
      <w:bookmarkEnd w:id="122"/>
    </w:p>
    <w:p w14:paraId="73DACAE2" w14:textId="4D00D59F" w:rsidR="006C54C5" w:rsidRPr="002E75C1" w:rsidRDefault="003A038C" w:rsidP="006C54C5">
      <w:pPr>
        <w:pStyle w:val="EO-tekst-splono"/>
        <w:rPr>
          <w:noProof w:val="0"/>
        </w:rPr>
      </w:pPr>
      <w:r w:rsidRPr="002E75C1">
        <w:rPr>
          <w:noProof w:val="0"/>
        </w:rPr>
        <w:t>V primeru razsutja skladiščenih snovi, se bo le-te pobralo oziroma pometlo, ter predajalo pooblaščenim prevzemnikom za tovrstne vrste odpadkov.</w:t>
      </w:r>
    </w:p>
    <w:p w14:paraId="2D699539" w14:textId="77777777" w:rsidR="003A038C" w:rsidRPr="002E75C1" w:rsidRDefault="003A038C" w:rsidP="006C54C5">
      <w:pPr>
        <w:pStyle w:val="EO-tekst-splono"/>
        <w:rPr>
          <w:noProof w:val="0"/>
        </w:rPr>
      </w:pPr>
    </w:p>
    <w:p w14:paraId="0223E230" w14:textId="1E1928B1" w:rsidR="006C54C5" w:rsidRPr="002E75C1" w:rsidRDefault="009B46B7" w:rsidP="009B46B7">
      <w:pPr>
        <w:pStyle w:val="EO-P3"/>
        <w:rPr>
          <w:noProof w:val="0"/>
        </w:rPr>
      </w:pPr>
      <w:bookmarkStart w:id="123" w:name="_Toc218080054"/>
      <w:r w:rsidRPr="002E75C1">
        <w:rPr>
          <w:noProof w:val="0"/>
        </w:rPr>
        <w:t>Vmesno skladišče (Sk21)</w:t>
      </w:r>
      <w:bookmarkEnd w:id="123"/>
    </w:p>
    <w:p w14:paraId="57E9584D" w14:textId="366C49DB" w:rsidR="009B46B7" w:rsidRPr="002E75C1" w:rsidRDefault="006C54C5" w:rsidP="009B46B7">
      <w:pPr>
        <w:pStyle w:val="EO-tekst-splono"/>
        <w:rPr>
          <w:noProof w:val="0"/>
        </w:rPr>
      </w:pPr>
      <w:r w:rsidRPr="002E75C1">
        <w:rPr>
          <w:noProof w:val="0"/>
        </w:rPr>
        <w:t>Tla skladišča S</w:t>
      </w:r>
      <w:r w:rsidR="009B46B7" w:rsidRPr="002E75C1">
        <w:rPr>
          <w:noProof w:val="0"/>
        </w:rPr>
        <w:t>k</w:t>
      </w:r>
      <w:r w:rsidRPr="002E75C1">
        <w:rPr>
          <w:noProof w:val="0"/>
        </w:rPr>
        <w:t xml:space="preserve">21 bodo neprepustna in oblikovana kot lovilna skleda. Tla bodo odporna na oksidativne snovi. </w:t>
      </w:r>
    </w:p>
    <w:p w14:paraId="04B47A13" w14:textId="77777777" w:rsidR="009B46B7" w:rsidRPr="002E75C1" w:rsidRDefault="009B46B7" w:rsidP="009B46B7">
      <w:pPr>
        <w:pStyle w:val="EO-tekst-splono"/>
        <w:rPr>
          <w:noProof w:val="0"/>
        </w:rPr>
      </w:pPr>
    </w:p>
    <w:p w14:paraId="230B1F2B" w14:textId="02F1AFF6" w:rsidR="009B46B7" w:rsidRPr="002E75C1" w:rsidRDefault="009B46B7" w:rsidP="009B46B7">
      <w:pPr>
        <w:pStyle w:val="EO-tekst-splono"/>
        <w:rPr>
          <w:noProof w:val="0"/>
        </w:rPr>
      </w:pPr>
      <w:r w:rsidRPr="002E75C1">
        <w:rPr>
          <w:noProof w:val="0"/>
        </w:rPr>
        <w:t xml:space="preserve">Preurejen objekt vmesnega skladišča bo razdeljen v tri ločene prostore,  ki bodo mes seboj ločeni s protipožarnimi stenami. Skladiščni del namenjen skladiščenju surovin bo sestavljen iz dveh ločenih požarnih sektorjev. Prvi sektor bo namenjen skladiščenju sipkih surovin, ki niso razvrščene v nevarnostne razrede. </w:t>
      </w:r>
      <w:r w:rsidR="00AB2566" w:rsidRPr="002E75C1">
        <w:rPr>
          <w:noProof w:val="0"/>
        </w:rPr>
        <w:t xml:space="preserve">Oba prostora namenjena skladiščenju surovin bosta opremljena z detekcijo in javljalnikom požara. </w:t>
      </w:r>
    </w:p>
    <w:p w14:paraId="3BAC19ED" w14:textId="77777777" w:rsidR="009B46B7" w:rsidRPr="002E75C1" w:rsidRDefault="009B46B7" w:rsidP="009B46B7">
      <w:pPr>
        <w:pStyle w:val="EO-tekst-splono"/>
        <w:rPr>
          <w:noProof w:val="0"/>
        </w:rPr>
      </w:pPr>
    </w:p>
    <w:p w14:paraId="573768F7" w14:textId="661AE0D5" w:rsidR="009B46B7" w:rsidRPr="002E75C1" w:rsidRDefault="009B46B7" w:rsidP="009B46B7">
      <w:pPr>
        <w:pStyle w:val="EO-tekst-splono"/>
        <w:rPr>
          <w:noProof w:val="0"/>
        </w:rPr>
      </w:pPr>
      <w:r w:rsidRPr="002E75C1">
        <w:rPr>
          <w:noProof w:val="0"/>
        </w:rPr>
        <w:t xml:space="preserve">Drugi sektor bo razdeljen na 3 </w:t>
      </w:r>
      <w:proofErr w:type="spellStart"/>
      <w:r w:rsidRPr="002E75C1">
        <w:rPr>
          <w:noProof w:val="0"/>
        </w:rPr>
        <w:t>podsektorje</w:t>
      </w:r>
      <w:proofErr w:type="spellEnd"/>
      <w:r w:rsidRPr="002E75C1">
        <w:rPr>
          <w:noProof w:val="0"/>
        </w:rPr>
        <w:t xml:space="preserve"> in bo namenjen skladiščenju kislin. Vsak od </w:t>
      </w:r>
      <w:proofErr w:type="spellStart"/>
      <w:r w:rsidRPr="002E75C1">
        <w:rPr>
          <w:noProof w:val="0"/>
        </w:rPr>
        <w:t>podsektorjev</w:t>
      </w:r>
      <w:proofErr w:type="spellEnd"/>
      <w:r w:rsidRPr="002E75C1">
        <w:rPr>
          <w:noProof w:val="0"/>
        </w:rPr>
        <w:t xml:space="preserve"> bo imel poglobljen lovilni jašek namenjen zajetju morebitnih razlitij in do imel in detekcijo razlitja. Lovilni jaški bodo izdelani iz kislinsko odpornega materiala.</w:t>
      </w:r>
    </w:p>
    <w:p w14:paraId="7CB77954" w14:textId="66D72106" w:rsidR="009B46B7" w:rsidRPr="002E75C1" w:rsidRDefault="009B46B7" w:rsidP="009B46B7">
      <w:pPr>
        <w:pStyle w:val="EO-tekst-splono"/>
        <w:rPr>
          <w:noProof w:val="0"/>
        </w:rPr>
      </w:pPr>
    </w:p>
    <w:p w14:paraId="25B67B03" w14:textId="77777777" w:rsidR="009B46B7" w:rsidRPr="002E75C1" w:rsidRDefault="009B46B7" w:rsidP="009B46B7">
      <w:pPr>
        <w:pStyle w:val="EO-tekst-splono"/>
        <w:rPr>
          <w:noProof w:val="0"/>
        </w:rPr>
      </w:pPr>
      <w:r w:rsidRPr="002E75C1">
        <w:rPr>
          <w:noProof w:val="0"/>
        </w:rPr>
        <w:t xml:space="preserve">En od treh </w:t>
      </w:r>
      <w:proofErr w:type="spellStart"/>
      <w:r w:rsidRPr="002E75C1">
        <w:rPr>
          <w:noProof w:val="0"/>
        </w:rPr>
        <w:t>podsektorjev</w:t>
      </w:r>
      <w:proofErr w:type="spellEnd"/>
      <w:r w:rsidRPr="002E75C1">
        <w:rPr>
          <w:noProof w:val="0"/>
        </w:rPr>
        <w:t xml:space="preserve"> bo namenjen skladiščenju dušikove kisline 53%, ki je po spremenjeni klasifikaciji razvrščena v nevarnostni razred H2. Dušikova kislina 53% je embalirana v IBC kontejnerjih.  </w:t>
      </w:r>
    </w:p>
    <w:p w14:paraId="6499E05A" w14:textId="77777777" w:rsidR="009B46B7" w:rsidRPr="002E75C1" w:rsidRDefault="009B46B7" w:rsidP="009B46B7">
      <w:pPr>
        <w:pStyle w:val="EO-tekst-splono"/>
        <w:rPr>
          <w:noProof w:val="0"/>
        </w:rPr>
      </w:pPr>
      <w:r w:rsidRPr="002E75C1">
        <w:rPr>
          <w:noProof w:val="0"/>
        </w:rPr>
        <w:t xml:space="preserve">Dušikovo kislino 53%  se jo skladišči v ločeni lovili skledi do odvoza v proizvodnji objekt Smole II. </w:t>
      </w:r>
    </w:p>
    <w:p w14:paraId="615315CC" w14:textId="77777777" w:rsidR="009B46B7" w:rsidRPr="002E75C1" w:rsidRDefault="009B46B7" w:rsidP="009B46B7">
      <w:pPr>
        <w:pStyle w:val="EO-tekst-splono"/>
        <w:rPr>
          <w:noProof w:val="0"/>
        </w:rPr>
      </w:pPr>
    </w:p>
    <w:p w14:paraId="4B313CF4" w14:textId="72A8BBB6" w:rsidR="009B46B7" w:rsidRPr="002E75C1" w:rsidRDefault="009B46B7" w:rsidP="009B46B7">
      <w:pPr>
        <w:pStyle w:val="EO-tekst-splono"/>
        <w:rPr>
          <w:noProof w:val="0"/>
        </w:rPr>
      </w:pPr>
      <w:r w:rsidRPr="002E75C1">
        <w:rPr>
          <w:noProof w:val="0"/>
        </w:rPr>
        <w:t>Dostop do objekta za potrebe dovoza in odvoza bo po obstoječi asfaltni cesti. Razklad</w:t>
      </w:r>
      <w:r w:rsidR="00AB2566">
        <w:rPr>
          <w:noProof w:val="0"/>
        </w:rPr>
        <w:t>anje</w:t>
      </w:r>
      <w:r w:rsidRPr="002E75C1">
        <w:rPr>
          <w:noProof w:val="0"/>
        </w:rPr>
        <w:t xml:space="preserve"> IBC kontejnerjev in prevoz v skladišče </w:t>
      </w:r>
      <w:r w:rsidR="00AB2566">
        <w:rPr>
          <w:noProof w:val="0"/>
        </w:rPr>
        <w:t>oz.</w:t>
      </w:r>
      <w:r w:rsidRPr="002E75C1">
        <w:rPr>
          <w:noProof w:val="0"/>
        </w:rPr>
        <w:t xml:space="preserve"> iz skladišča do proizvodnje se bo vršil z viličarjem.  </w:t>
      </w:r>
    </w:p>
    <w:p w14:paraId="2977CCB5" w14:textId="77777777" w:rsidR="009B46B7" w:rsidRPr="002E75C1" w:rsidRDefault="009B46B7" w:rsidP="009B46B7">
      <w:pPr>
        <w:pStyle w:val="EO-tekst-splono"/>
        <w:rPr>
          <w:noProof w:val="0"/>
        </w:rPr>
      </w:pPr>
      <w:r w:rsidRPr="002E75C1">
        <w:rPr>
          <w:noProof w:val="0"/>
        </w:rPr>
        <w:t xml:space="preserve">Dostop do objekta za potrebe dovoza in odvoza surovin bo po obstoječi asfaltni cesti.  </w:t>
      </w:r>
      <w:proofErr w:type="spellStart"/>
      <w:r w:rsidRPr="002E75C1">
        <w:rPr>
          <w:noProof w:val="0"/>
        </w:rPr>
        <w:t>Razklad</w:t>
      </w:r>
      <w:proofErr w:type="spellEnd"/>
      <w:r w:rsidRPr="002E75C1">
        <w:rPr>
          <w:noProof w:val="0"/>
        </w:rPr>
        <w:t xml:space="preserve"> IBC kontejnerjev in big </w:t>
      </w:r>
      <w:proofErr w:type="spellStart"/>
      <w:r w:rsidRPr="002E75C1">
        <w:rPr>
          <w:noProof w:val="0"/>
        </w:rPr>
        <w:t>bag</w:t>
      </w:r>
      <w:proofErr w:type="spellEnd"/>
      <w:r w:rsidRPr="002E75C1">
        <w:rPr>
          <w:noProof w:val="0"/>
        </w:rPr>
        <w:t xml:space="preserve"> vreč ter prevoz v skladišče in prevoz iz skladišča do proizvodnje se bo vršil z viličarjem.  </w:t>
      </w:r>
    </w:p>
    <w:p w14:paraId="7BBC9C15" w14:textId="77777777" w:rsidR="009B46B7" w:rsidRPr="002E75C1" w:rsidRDefault="009B46B7" w:rsidP="009B46B7">
      <w:pPr>
        <w:pStyle w:val="EO-tekst-splono"/>
        <w:rPr>
          <w:noProof w:val="0"/>
        </w:rPr>
      </w:pPr>
    </w:p>
    <w:p w14:paraId="54EBE146" w14:textId="41DECEDD" w:rsidR="006C54C5" w:rsidRPr="002E75C1" w:rsidRDefault="009B46B7" w:rsidP="009B46B7">
      <w:pPr>
        <w:pStyle w:val="EO-tekst-splono"/>
        <w:rPr>
          <w:noProof w:val="0"/>
        </w:rPr>
      </w:pPr>
      <w:r w:rsidRPr="002E75C1">
        <w:rPr>
          <w:noProof w:val="0"/>
        </w:rPr>
        <w:t xml:space="preserve">En od ločenih prostorov bo po ureditvi namenjen skladiščenje skladiščenju oksidativnih odpadkov (oksidativnih snovi). </w:t>
      </w:r>
    </w:p>
    <w:p w14:paraId="2230D1C5" w14:textId="77777777" w:rsidR="003A038C" w:rsidRPr="002E75C1" w:rsidRDefault="003A038C" w:rsidP="009B46B7">
      <w:pPr>
        <w:pStyle w:val="EO-tekst-splono"/>
        <w:rPr>
          <w:noProof w:val="0"/>
        </w:rPr>
      </w:pPr>
    </w:p>
    <w:p w14:paraId="11B56C11" w14:textId="6634C01F" w:rsidR="003A038C" w:rsidRPr="002E75C1" w:rsidRDefault="003A038C" w:rsidP="003A038C">
      <w:pPr>
        <w:pStyle w:val="EO-P3"/>
        <w:rPr>
          <w:noProof w:val="0"/>
        </w:rPr>
      </w:pPr>
      <w:bookmarkStart w:id="124" w:name="_Toc218080055"/>
      <w:r w:rsidRPr="002E75C1">
        <w:rPr>
          <w:noProof w:val="0"/>
        </w:rPr>
        <w:t>Centralno skladišče za surovine in izdelke v rezervoarjih (Sk26)</w:t>
      </w:r>
      <w:bookmarkEnd w:id="124"/>
    </w:p>
    <w:p w14:paraId="493E615F" w14:textId="55EDAD2D" w:rsidR="00981E64" w:rsidRPr="002E75C1" w:rsidRDefault="003E1D0C" w:rsidP="00981E64">
      <w:pPr>
        <w:pStyle w:val="EO-tekst-splono"/>
        <w:rPr>
          <w:noProof w:val="0"/>
        </w:rPr>
      </w:pPr>
      <w:r w:rsidRPr="002E75C1">
        <w:rPr>
          <w:noProof w:val="0"/>
        </w:rPr>
        <w:t>V</w:t>
      </w:r>
      <w:r w:rsidR="00981E64" w:rsidRPr="002E75C1">
        <w:rPr>
          <w:noProof w:val="0"/>
        </w:rPr>
        <w:t xml:space="preserve"> centralnem skladišču za surovine in izdelke v rezervoarjih (Sk26) skladiščijo v zunanjih nadzemnih </w:t>
      </w:r>
      <w:proofErr w:type="spellStart"/>
      <w:r w:rsidR="00981E64" w:rsidRPr="002E75C1">
        <w:rPr>
          <w:noProof w:val="0"/>
        </w:rPr>
        <w:t>enoplaščnih</w:t>
      </w:r>
      <w:proofErr w:type="spellEnd"/>
      <w:r w:rsidR="00981E64" w:rsidRPr="002E75C1">
        <w:rPr>
          <w:noProof w:val="0"/>
        </w:rPr>
        <w:t xml:space="preserve"> rezervoarjih iz nerjavečega jekla, ki je z betonskimi zidovi pregrajeno na sektorje. Vsak sektor ima svoj lovilni bazen, ki zadrži morebitna razlitja</w:t>
      </w:r>
      <w:r w:rsidRPr="002E75C1">
        <w:rPr>
          <w:noProof w:val="0"/>
        </w:rPr>
        <w:t xml:space="preserve"> nevarnih snovi oziroma se v njih zbira padavinska (meteorna voda)</w:t>
      </w:r>
      <w:r w:rsidR="00981E64" w:rsidRPr="002E75C1">
        <w:rPr>
          <w:noProof w:val="0"/>
        </w:rPr>
        <w:t xml:space="preserve">: </w:t>
      </w:r>
    </w:p>
    <w:p w14:paraId="792A6674" w14:textId="435718AB" w:rsidR="00981E64" w:rsidRPr="002E75C1" w:rsidRDefault="00981E64" w:rsidP="00B845F2">
      <w:pPr>
        <w:pStyle w:val="EO-tekst-splono"/>
        <w:numPr>
          <w:ilvl w:val="0"/>
          <w:numId w:val="55"/>
        </w:numPr>
        <w:rPr>
          <w:noProof w:val="0"/>
        </w:rPr>
      </w:pPr>
      <w:r w:rsidRPr="002E75C1">
        <w:rPr>
          <w:noProof w:val="0"/>
        </w:rPr>
        <w:t xml:space="preserve">Sektor A z lovilnim bazenom skupnega volumna </w:t>
      </w:r>
      <w:r w:rsidR="00C4790E" w:rsidRPr="002E75C1">
        <w:rPr>
          <w:noProof w:val="0"/>
        </w:rPr>
        <w:t>130</w:t>
      </w:r>
      <w:r w:rsidRPr="002E75C1">
        <w:rPr>
          <w:noProof w:val="0"/>
        </w:rPr>
        <w:t xml:space="preserve"> m</w:t>
      </w:r>
      <w:r w:rsidRPr="002E75C1">
        <w:rPr>
          <w:noProof w:val="0"/>
          <w:vertAlign w:val="superscript"/>
        </w:rPr>
        <w:t>3</w:t>
      </w:r>
      <w:r w:rsidRPr="002E75C1">
        <w:rPr>
          <w:noProof w:val="0"/>
        </w:rPr>
        <w:t xml:space="preserve">, </w:t>
      </w:r>
    </w:p>
    <w:p w14:paraId="6AA97463" w14:textId="37CEB557" w:rsidR="00981E64" w:rsidRPr="002E75C1" w:rsidRDefault="00981E64" w:rsidP="00B845F2">
      <w:pPr>
        <w:pStyle w:val="EO-tekst-splono"/>
        <w:numPr>
          <w:ilvl w:val="0"/>
          <w:numId w:val="55"/>
        </w:numPr>
        <w:rPr>
          <w:noProof w:val="0"/>
        </w:rPr>
      </w:pPr>
      <w:r w:rsidRPr="002E75C1">
        <w:rPr>
          <w:noProof w:val="0"/>
        </w:rPr>
        <w:t>Sektor B z lovilnim bazenom skupnega volumna 1</w:t>
      </w:r>
      <w:r w:rsidR="00C4790E" w:rsidRPr="002E75C1">
        <w:rPr>
          <w:noProof w:val="0"/>
        </w:rPr>
        <w:t>65</w:t>
      </w:r>
      <w:r w:rsidRPr="002E75C1">
        <w:rPr>
          <w:noProof w:val="0"/>
        </w:rPr>
        <w:t xml:space="preserve"> m</w:t>
      </w:r>
      <w:r w:rsidRPr="002E75C1">
        <w:rPr>
          <w:noProof w:val="0"/>
          <w:vertAlign w:val="superscript"/>
        </w:rPr>
        <w:t>3</w:t>
      </w:r>
      <w:r w:rsidRPr="002E75C1">
        <w:rPr>
          <w:noProof w:val="0"/>
        </w:rPr>
        <w:t xml:space="preserve">, </w:t>
      </w:r>
    </w:p>
    <w:p w14:paraId="01E2EABC" w14:textId="368B3055" w:rsidR="00981E64" w:rsidRPr="002E75C1" w:rsidRDefault="00981E64" w:rsidP="00B845F2">
      <w:pPr>
        <w:pStyle w:val="EO-tekst-splono"/>
        <w:numPr>
          <w:ilvl w:val="0"/>
          <w:numId w:val="55"/>
        </w:numPr>
        <w:rPr>
          <w:noProof w:val="0"/>
        </w:rPr>
      </w:pPr>
      <w:r w:rsidRPr="002E75C1">
        <w:rPr>
          <w:noProof w:val="0"/>
        </w:rPr>
        <w:t>Sektor C z lovilnim bazenom skupnega volumna 4</w:t>
      </w:r>
      <w:r w:rsidR="00C4790E" w:rsidRPr="002E75C1">
        <w:rPr>
          <w:noProof w:val="0"/>
        </w:rPr>
        <w:t>87</w:t>
      </w:r>
      <w:r w:rsidRPr="002E75C1">
        <w:rPr>
          <w:noProof w:val="0"/>
        </w:rPr>
        <w:t xml:space="preserve"> m</w:t>
      </w:r>
      <w:r w:rsidRPr="002E75C1">
        <w:rPr>
          <w:noProof w:val="0"/>
          <w:vertAlign w:val="superscript"/>
        </w:rPr>
        <w:t>3</w:t>
      </w:r>
      <w:r w:rsidRPr="002E75C1">
        <w:rPr>
          <w:noProof w:val="0"/>
        </w:rPr>
        <w:t xml:space="preserve">, </w:t>
      </w:r>
    </w:p>
    <w:p w14:paraId="4467C248" w14:textId="33BD220F" w:rsidR="00981E64" w:rsidRPr="002E75C1" w:rsidRDefault="00981E64" w:rsidP="00B845F2">
      <w:pPr>
        <w:pStyle w:val="EO-tekst-splono"/>
        <w:numPr>
          <w:ilvl w:val="0"/>
          <w:numId w:val="55"/>
        </w:numPr>
        <w:rPr>
          <w:noProof w:val="0"/>
        </w:rPr>
      </w:pPr>
      <w:r w:rsidRPr="002E75C1">
        <w:rPr>
          <w:noProof w:val="0"/>
        </w:rPr>
        <w:t xml:space="preserve">Sektor D z lovilnim bazenom skupnega volumna </w:t>
      </w:r>
      <w:r w:rsidR="00C4790E" w:rsidRPr="002E75C1">
        <w:rPr>
          <w:noProof w:val="0"/>
        </w:rPr>
        <w:t>50</w:t>
      </w:r>
      <w:r w:rsidRPr="002E75C1">
        <w:rPr>
          <w:noProof w:val="0"/>
        </w:rPr>
        <w:t xml:space="preserve"> m</w:t>
      </w:r>
      <w:r w:rsidRPr="002E75C1">
        <w:rPr>
          <w:noProof w:val="0"/>
          <w:vertAlign w:val="superscript"/>
        </w:rPr>
        <w:t>3</w:t>
      </w:r>
      <w:r w:rsidRPr="002E75C1">
        <w:rPr>
          <w:noProof w:val="0"/>
        </w:rPr>
        <w:t xml:space="preserve">. </w:t>
      </w:r>
    </w:p>
    <w:p w14:paraId="018D1E3F" w14:textId="77777777" w:rsidR="00981E64" w:rsidRPr="002E75C1" w:rsidRDefault="00981E64" w:rsidP="00981E64">
      <w:pPr>
        <w:pStyle w:val="EO-tekst-splono"/>
        <w:rPr>
          <w:noProof w:val="0"/>
        </w:rPr>
      </w:pPr>
    </w:p>
    <w:p w14:paraId="065927F9" w14:textId="1DB2850A" w:rsidR="00BD7C3D" w:rsidRPr="002E75C1" w:rsidRDefault="00BD7C3D" w:rsidP="00BD7C3D">
      <w:pPr>
        <w:pStyle w:val="EO-tekst-splono"/>
        <w:rPr>
          <w:noProof w:val="0"/>
        </w:rPr>
      </w:pPr>
      <w:r w:rsidRPr="002E75C1">
        <w:rPr>
          <w:noProof w:val="0"/>
        </w:rPr>
        <w:t xml:space="preserve">Morebitne razlite nevarne snovi in padavinska voda se zbira tudi v betonski </w:t>
      </w:r>
      <w:proofErr w:type="spellStart"/>
      <w:r w:rsidRPr="002E75C1">
        <w:rPr>
          <w:noProof w:val="0"/>
        </w:rPr>
        <w:t>muldah</w:t>
      </w:r>
      <w:proofErr w:type="spellEnd"/>
      <w:r w:rsidRPr="002E75C1">
        <w:rPr>
          <w:noProof w:val="0"/>
        </w:rPr>
        <w:t xml:space="preserve"> z lovilnima bazenoma M1 in M2, vsak </w:t>
      </w:r>
      <w:r w:rsidR="008E417F" w:rsidRPr="002E75C1">
        <w:rPr>
          <w:noProof w:val="0"/>
        </w:rPr>
        <w:t>z</w:t>
      </w:r>
      <w:r w:rsidRPr="002E75C1">
        <w:rPr>
          <w:noProof w:val="0"/>
        </w:rPr>
        <w:t xml:space="preserve"> volumnom 5 m</w:t>
      </w:r>
      <w:r w:rsidRPr="002E75C1">
        <w:rPr>
          <w:noProof w:val="0"/>
          <w:vertAlign w:val="superscript"/>
        </w:rPr>
        <w:t>3</w:t>
      </w:r>
      <w:r w:rsidRPr="002E75C1">
        <w:rPr>
          <w:noProof w:val="0"/>
        </w:rPr>
        <w:t xml:space="preserve">. </w:t>
      </w:r>
      <w:proofErr w:type="spellStart"/>
      <w:r w:rsidRPr="002E75C1">
        <w:rPr>
          <w:noProof w:val="0"/>
        </w:rPr>
        <w:t>Mulda</w:t>
      </w:r>
      <w:proofErr w:type="spellEnd"/>
      <w:r w:rsidRPr="002E75C1">
        <w:rPr>
          <w:noProof w:val="0"/>
        </w:rPr>
        <w:t xml:space="preserve"> je locirana pod tehnološkim mostom, ki je izven cisternskega sektorja. V primeru puščanja cevovoda se izlita tekočina ujame v bazenu M1 ali v bazenu M2. </w:t>
      </w:r>
    </w:p>
    <w:p w14:paraId="4D56927D" w14:textId="77777777" w:rsidR="00BD7C3D" w:rsidRPr="002E75C1" w:rsidRDefault="00BD7C3D" w:rsidP="00BD7C3D">
      <w:pPr>
        <w:pStyle w:val="EO-tekst-splono"/>
        <w:rPr>
          <w:noProof w:val="0"/>
        </w:rPr>
      </w:pPr>
    </w:p>
    <w:p w14:paraId="39C5E583" w14:textId="42B0E404" w:rsidR="00BD7C3D" w:rsidRPr="002E75C1" w:rsidRDefault="00BD7C3D" w:rsidP="00BD7C3D">
      <w:pPr>
        <w:pStyle w:val="EO-tekst-splono"/>
        <w:rPr>
          <w:noProof w:val="0"/>
        </w:rPr>
      </w:pPr>
      <w:r w:rsidRPr="002E75C1">
        <w:rPr>
          <w:noProof w:val="0"/>
        </w:rPr>
        <w:t xml:space="preserve">V času padavin se v bazenih zbira meteorna voda, ki jo je </w:t>
      </w:r>
      <w:r w:rsidR="008E417F" w:rsidRPr="002E75C1">
        <w:rPr>
          <w:noProof w:val="0"/>
        </w:rPr>
        <w:t>treba</w:t>
      </w:r>
      <w:r w:rsidRPr="002E75C1">
        <w:rPr>
          <w:noProof w:val="0"/>
        </w:rPr>
        <w:t xml:space="preserve"> prečrpati. Zaradi možnosti puščanja se vsa padavinska voda črpa v C-ABD. Bazena sta opremljena z merilci nivoja. </w:t>
      </w:r>
      <w:proofErr w:type="spellStart"/>
      <w:r w:rsidRPr="002E75C1">
        <w:rPr>
          <w:noProof w:val="0"/>
        </w:rPr>
        <w:t>Mulda</w:t>
      </w:r>
      <w:proofErr w:type="spellEnd"/>
      <w:r w:rsidRPr="002E75C1">
        <w:rPr>
          <w:noProof w:val="0"/>
        </w:rPr>
        <w:t xml:space="preserve"> 1 poteka od roba cisternskega sektorja C na severni strani, do čistilne naprave, kjer je zbirni bazen M1 in pnevmatska črpalka za prečrpavanje iz bazena. </w:t>
      </w:r>
    </w:p>
    <w:p w14:paraId="1A196413" w14:textId="77777777" w:rsidR="00BD7C3D" w:rsidRPr="002E75C1" w:rsidRDefault="00BD7C3D" w:rsidP="00BD7C3D">
      <w:pPr>
        <w:pStyle w:val="EO-tekst-splono"/>
        <w:rPr>
          <w:noProof w:val="0"/>
        </w:rPr>
      </w:pPr>
    </w:p>
    <w:p w14:paraId="01331B21" w14:textId="7802AFA6" w:rsidR="00BD7C3D" w:rsidRPr="002E75C1" w:rsidRDefault="00BD7C3D" w:rsidP="00BD7C3D">
      <w:pPr>
        <w:pStyle w:val="EO-tekst-splono"/>
        <w:rPr>
          <w:noProof w:val="0"/>
        </w:rPr>
      </w:pPr>
      <w:proofErr w:type="spellStart"/>
      <w:r w:rsidRPr="002E75C1">
        <w:rPr>
          <w:noProof w:val="0"/>
        </w:rPr>
        <w:t>Mulda</w:t>
      </w:r>
      <w:proofErr w:type="spellEnd"/>
      <w:r w:rsidRPr="002E75C1">
        <w:rPr>
          <w:noProof w:val="0"/>
        </w:rPr>
        <w:t xml:space="preserve"> 2 poteka od roba cisternskega sektorja C na severni strani proti ventilski </w:t>
      </w:r>
      <w:proofErr w:type="spellStart"/>
      <w:r w:rsidRPr="002E75C1">
        <w:rPr>
          <w:noProof w:val="0"/>
        </w:rPr>
        <w:t>šprinkler</w:t>
      </w:r>
      <w:proofErr w:type="spellEnd"/>
      <w:r w:rsidRPr="002E75C1">
        <w:rPr>
          <w:noProof w:val="0"/>
        </w:rPr>
        <w:t xml:space="preserve"> pod-postaji, do kinete pred obratom VITS </w:t>
      </w:r>
      <w:proofErr w:type="spellStart"/>
      <w:r w:rsidRPr="002E75C1">
        <w:rPr>
          <w:noProof w:val="0"/>
        </w:rPr>
        <w:t>Melapan</w:t>
      </w:r>
      <w:proofErr w:type="spellEnd"/>
      <w:r w:rsidRPr="002E75C1">
        <w:rPr>
          <w:noProof w:val="0"/>
        </w:rPr>
        <w:t xml:space="preserve">, kjer je zbirni bazen M2. Pnevmatska črpalka za prečrpavanje iz bazena je ob robu ventilske </w:t>
      </w:r>
      <w:proofErr w:type="spellStart"/>
      <w:r w:rsidRPr="002E75C1">
        <w:rPr>
          <w:noProof w:val="0"/>
        </w:rPr>
        <w:t>šprinkler</w:t>
      </w:r>
      <w:proofErr w:type="spellEnd"/>
      <w:r w:rsidRPr="002E75C1">
        <w:rPr>
          <w:noProof w:val="0"/>
        </w:rPr>
        <w:t xml:space="preserve"> pod-postaje.  </w:t>
      </w:r>
    </w:p>
    <w:p w14:paraId="169F3969" w14:textId="77777777" w:rsidR="00BD7C3D" w:rsidRPr="002E75C1" w:rsidRDefault="00BD7C3D" w:rsidP="00981E64">
      <w:pPr>
        <w:pStyle w:val="EO-tekst-splono"/>
        <w:rPr>
          <w:noProof w:val="0"/>
        </w:rPr>
      </w:pPr>
    </w:p>
    <w:p w14:paraId="150DB8F8" w14:textId="6DCE15E9" w:rsidR="00981E64" w:rsidRPr="002E75C1" w:rsidRDefault="00981E64" w:rsidP="00981E64">
      <w:pPr>
        <w:pStyle w:val="EO-tekst-splono"/>
        <w:rPr>
          <w:noProof w:val="0"/>
        </w:rPr>
      </w:pPr>
      <w:r w:rsidRPr="002E75C1">
        <w:rPr>
          <w:noProof w:val="0"/>
        </w:rPr>
        <w:t xml:space="preserve">Lovilni bazeni skladišča Sk26 so grajeni iz armiranega betona s poglobitvami, kjer so nameščen detektorji nivoja. Prav tako so z opremo proti </w:t>
      </w:r>
      <w:proofErr w:type="spellStart"/>
      <w:r w:rsidRPr="002E75C1">
        <w:rPr>
          <w:noProof w:val="0"/>
        </w:rPr>
        <w:t>prenapolnitvi</w:t>
      </w:r>
      <w:proofErr w:type="spellEnd"/>
      <w:r w:rsidRPr="002E75C1">
        <w:rPr>
          <w:noProof w:val="0"/>
        </w:rPr>
        <w:t xml:space="preserve"> opremljeni rezervoarji</w:t>
      </w:r>
      <w:r w:rsidR="00BD6AF2" w:rsidRPr="002E75C1">
        <w:rPr>
          <w:noProof w:val="0"/>
        </w:rPr>
        <w:t xml:space="preserve">, ki </w:t>
      </w:r>
      <w:r w:rsidRPr="002E75C1">
        <w:rPr>
          <w:noProof w:val="0"/>
        </w:rPr>
        <w:t>se jih redno pregleduje</w:t>
      </w:r>
      <w:r w:rsidR="00FE7D83" w:rsidRPr="002E75C1">
        <w:rPr>
          <w:noProof w:val="0"/>
        </w:rPr>
        <w:t xml:space="preserve"> skladno z zahtevami Uredb</w:t>
      </w:r>
      <w:r w:rsidR="00346F83" w:rsidRPr="002E75C1">
        <w:rPr>
          <w:noProof w:val="0"/>
        </w:rPr>
        <w:t>e</w:t>
      </w:r>
      <w:r w:rsidR="00FE7D83" w:rsidRPr="002E75C1">
        <w:rPr>
          <w:noProof w:val="0"/>
        </w:rPr>
        <w:t xml:space="preserve"> o skladiščenju nevarnih tekočin v nepremičnih skladiščnih posodah (UL RS, št. 104/09, 29/10, 105/10 in 44/22 – ZVO-2). </w:t>
      </w:r>
    </w:p>
    <w:p w14:paraId="43E7FA8A" w14:textId="77777777" w:rsidR="003E1D0C" w:rsidRPr="002E75C1" w:rsidRDefault="003E1D0C" w:rsidP="00981E64">
      <w:pPr>
        <w:pStyle w:val="EO-tekst-splono"/>
        <w:rPr>
          <w:noProof w:val="0"/>
        </w:rPr>
      </w:pPr>
    </w:p>
    <w:p w14:paraId="455466DE" w14:textId="71AE39B0" w:rsidR="003E1D0C" w:rsidRPr="002E75C1" w:rsidRDefault="003E1D0C" w:rsidP="00981E64">
      <w:pPr>
        <w:pStyle w:val="EO-tekst-splono"/>
        <w:rPr>
          <w:noProof w:val="0"/>
        </w:rPr>
      </w:pPr>
      <w:r w:rsidRPr="002E75C1">
        <w:rPr>
          <w:noProof w:val="0"/>
        </w:rPr>
        <w:t xml:space="preserve">Praviloma so v cisternskih sektorjih in zbirnih bazenih </w:t>
      </w:r>
      <w:proofErr w:type="spellStart"/>
      <w:r w:rsidRPr="002E75C1">
        <w:rPr>
          <w:noProof w:val="0"/>
        </w:rPr>
        <w:t>muld</w:t>
      </w:r>
      <w:proofErr w:type="spellEnd"/>
      <w:r w:rsidRPr="002E75C1">
        <w:rPr>
          <w:noProof w:val="0"/>
        </w:rPr>
        <w:t xml:space="preserve"> samo padavinske vode, razen v primeru prelivov in puščanj iz skladiščnih rezervoarjev ali cevovodov.</w:t>
      </w:r>
    </w:p>
    <w:p w14:paraId="5A7C67FD" w14:textId="77777777" w:rsidR="003E1D0C" w:rsidRPr="002E75C1" w:rsidRDefault="003E1D0C" w:rsidP="003E1D0C">
      <w:pPr>
        <w:pStyle w:val="EO-tekst-splono"/>
        <w:rPr>
          <w:noProof w:val="0"/>
        </w:rPr>
      </w:pPr>
    </w:p>
    <w:p w14:paraId="2F7B2F6D" w14:textId="4BA6D669" w:rsidR="003E1D0C" w:rsidRPr="002E75C1" w:rsidRDefault="00BD6AF2" w:rsidP="003E1D0C">
      <w:pPr>
        <w:pStyle w:val="EO-tekst-splono"/>
        <w:rPr>
          <w:noProof w:val="0"/>
        </w:rPr>
      </w:pPr>
      <w:r w:rsidRPr="002E75C1">
        <w:rPr>
          <w:noProof w:val="0"/>
        </w:rPr>
        <w:t xml:space="preserve">Iz dokumenta »Ekološki postopek: Prečrpavanje padavinskih vod, EP 30.04, ki ga je izdelal nosilec posega izhaja, da </w:t>
      </w:r>
      <w:r w:rsidR="003E1D0C" w:rsidRPr="002E75C1">
        <w:rPr>
          <w:noProof w:val="0"/>
        </w:rPr>
        <w:t>je c</w:t>
      </w:r>
      <w:r w:rsidR="00981E64" w:rsidRPr="002E75C1">
        <w:rPr>
          <w:noProof w:val="0"/>
        </w:rPr>
        <w:t xml:space="preserve">isternsko skladišče vodotesno, s čemer se preprečuje onesnaženje tal in podtalnice z morebitnimi količinami izlitih nevarnih kemikalij. </w:t>
      </w:r>
    </w:p>
    <w:p w14:paraId="12E06297" w14:textId="77777777" w:rsidR="003E1D0C" w:rsidRPr="002E75C1" w:rsidRDefault="003E1D0C" w:rsidP="003E1D0C">
      <w:pPr>
        <w:pStyle w:val="EO-tekst-splono"/>
        <w:rPr>
          <w:noProof w:val="0"/>
        </w:rPr>
      </w:pPr>
    </w:p>
    <w:p w14:paraId="06741ED3" w14:textId="0B3DB098" w:rsidR="003E1D0C" w:rsidRPr="002E75C1" w:rsidRDefault="003E1D0C" w:rsidP="003E1D0C">
      <w:pPr>
        <w:pStyle w:val="EO-tekst-splono"/>
        <w:rPr>
          <w:noProof w:val="0"/>
        </w:rPr>
      </w:pPr>
      <w:r w:rsidRPr="002E75C1">
        <w:rPr>
          <w:noProof w:val="0"/>
        </w:rPr>
        <w:t>Ker je skladišče na prostem in ni pokrito, se v nj</w:t>
      </w:r>
      <w:r w:rsidR="00C4790E" w:rsidRPr="002E75C1">
        <w:rPr>
          <w:noProof w:val="0"/>
        </w:rPr>
        <w:t>em</w:t>
      </w:r>
      <w:r w:rsidRPr="002E75C1">
        <w:rPr>
          <w:noProof w:val="0"/>
        </w:rPr>
        <w:t xml:space="preserve"> zbira tudi padavinska voda. Alarmi visokega nivoja se vklopijo tudi zaradi padavinske vode, ki jo je potrebno ob vklopu 1. alarma prečrpati. V dopoldanskem času (delavniki) prečrpavanje izvajajo zaposleni v ekološkem oddelku. Izven rednega delavnika za prečrpavanje skrbi varnostni vodja. </w:t>
      </w:r>
    </w:p>
    <w:p w14:paraId="60A82A08" w14:textId="185DE775" w:rsidR="003E1D0C" w:rsidRPr="007B4F8E" w:rsidRDefault="00AB2566" w:rsidP="007B4F8E">
      <w:pPr>
        <w:rPr>
          <w:szCs w:val="20"/>
        </w:rPr>
      </w:pPr>
      <w:r>
        <w:rPr>
          <w:szCs w:val="20"/>
        </w:rPr>
        <w:br w:type="page"/>
      </w:r>
    </w:p>
    <w:p w14:paraId="24A2ED0C" w14:textId="77777777" w:rsidR="003E1D0C" w:rsidRPr="002E75C1" w:rsidRDefault="003E1D0C" w:rsidP="003E1D0C">
      <w:pPr>
        <w:pStyle w:val="EO-tekst-splono"/>
        <w:rPr>
          <w:noProof w:val="0"/>
        </w:rPr>
      </w:pPr>
      <w:r w:rsidRPr="002E75C1">
        <w:rPr>
          <w:noProof w:val="0"/>
        </w:rPr>
        <w:t>Padavinsko vodo iz sektorja A, B in D se črpa v cisterno z oznako C-ABD, padavinsko vodo iz sektorja C pa v cisterno z oznako  C-C. Obe cisterni imata volumen 200 m</w:t>
      </w:r>
      <w:r w:rsidRPr="002E75C1">
        <w:rPr>
          <w:noProof w:val="0"/>
          <w:vertAlign w:val="superscript"/>
        </w:rPr>
        <w:t>3</w:t>
      </w:r>
      <w:r w:rsidRPr="002E75C1">
        <w:rPr>
          <w:noProof w:val="0"/>
        </w:rPr>
        <w:t xml:space="preserve"> in se nahajata v sektorju C. </w:t>
      </w:r>
    </w:p>
    <w:p w14:paraId="77FC06B8" w14:textId="77777777" w:rsidR="003E1D0C" w:rsidRPr="002E75C1" w:rsidRDefault="003E1D0C" w:rsidP="003E1D0C">
      <w:pPr>
        <w:pStyle w:val="EO-tekst-splono"/>
        <w:rPr>
          <w:noProof w:val="0"/>
        </w:rPr>
      </w:pPr>
    </w:p>
    <w:p w14:paraId="3CC7884C" w14:textId="77777777" w:rsidR="003E1D0C" w:rsidRPr="002E75C1" w:rsidRDefault="003E1D0C" w:rsidP="003E1D0C">
      <w:pPr>
        <w:pStyle w:val="EO-tekst-splono"/>
        <w:rPr>
          <w:noProof w:val="0"/>
        </w:rPr>
      </w:pPr>
      <w:r w:rsidRPr="002E75C1">
        <w:rPr>
          <w:noProof w:val="0"/>
        </w:rPr>
        <w:t xml:space="preserve">Črpanje padavinske vode iz cistern namenjenih zbiranju padavinskih voda izvaja zaposleni v ekološkem oddelku. Le izjemoma so za prečrpavanje zadolženi varnostni vodje. </w:t>
      </w:r>
    </w:p>
    <w:p w14:paraId="0CC6D60C" w14:textId="77777777" w:rsidR="003E1D0C" w:rsidRPr="002E75C1" w:rsidRDefault="003E1D0C" w:rsidP="003E1D0C">
      <w:pPr>
        <w:pStyle w:val="EO-tekst-splono"/>
        <w:rPr>
          <w:noProof w:val="0"/>
        </w:rPr>
      </w:pPr>
    </w:p>
    <w:p w14:paraId="2FCF45B1" w14:textId="4AFD9E3A" w:rsidR="003E1D0C" w:rsidRPr="002E75C1" w:rsidRDefault="003E1D0C" w:rsidP="003E1D0C">
      <w:pPr>
        <w:pStyle w:val="EO-tekst-splono"/>
        <w:rPr>
          <w:noProof w:val="0"/>
        </w:rPr>
      </w:pPr>
      <w:r w:rsidRPr="002E75C1">
        <w:rPr>
          <w:noProof w:val="0"/>
        </w:rPr>
        <w:t xml:space="preserve">Pred črpanjem se vzorcu vode iz posamezne cisterne C-ABD ali C-C se opravi hitri test vsebnosti organskih komponent v odpadni tehnološki vodi (AP 92.01). Če padavinska voda ni onesnažena, se lahko prečrpa v kanalizacijo. V primeru, da je odpadna voda onesnažena, se padavinsko vodo prečrpa na interno čistilno napravo. V primeru večjega izlitja surovin iz skladiščnih rezervoarjev,  se vodo prečrpa v IBC kontejnerje. Izjema je formalin (45% in 14%), ki se prečrpa v cisterno C-ABD. Režim določi vodja ekološkega oddelka ali zaposleni v ekološkem oddelku. </w:t>
      </w:r>
    </w:p>
    <w:p w14:paraId="1B275592" w14:textId="77777777" w:rsidR="003E1D0C" w:rsidRPr="002E75C1" w:rsidRDefault="003E1D0C" w:rsidP="003E1D0C">
      <w:pPr>
        <w:pStyle w:val="EO-tekst-splono"/>
        <w:rPr>
          <w:noProof w:val="0"/>
        </w:rPr>
      </w:pPr>
    </w:p>
    <w:p w14:paraId="268EE55A" w14:textId="3DB16441" w:rsidR="00BD6AF2" w:rsidRPr="002E75C1" w:rsidRDefault="003E1D0C" w:rsidP="003E1D0C">
      <w:pPr>
        <w:pStyle w:val="EO-tekst-splono"/>
        <w:rPr>
          <w:noProof w:val="0"/>
        </w:rPr>
      </w:pPr>
      <w:r w:rsidRPr="002E75C1">
        <w:rPr>
          <w:noProof w:val="0"/>
        </w:rPr>
        <w:t>V zimskem času, ko je temperatura pod lediščem, je potrebno odklopiti in izprazniti tlačno in sesalno cev na pnevmatski črpalki za črpanje iz sektorjev A, B in D.</w:t>
      </w:r>
    </w:p>
    <w:p w14:paraId="524F552E" w14:textId="77777777" w:rsidR="00BD6AF2" w:rsidRPr="002E75C1" w:rsidRDefault="00BD6AF2" w:rsidP="00BD6AF2">
      <w:pPr>
        <w:pStyle w:val="EO-tekst-splono"/>
        <w:rPr>
          <w:noProof w:val="0"/>
        </w:rPr>
      </w:pPr>
    </w:p>
    <w:p w14:paraId="5D3C2647" w14:textId="1B65D574" w:rsidR="008F121B" w:rsidRPr="002E75C1" w:rsidRDefault="008F121B" w:rsidP="006F5659">
      <w:pPr>
        <w:pStyle w:val="EO-P2"/>
        <w:rPr>
          <w:noProof w:val="0"/>
        </w:rPr>
      </w:pPr>
      <w:bookmarkStart w:id="125" w:name="_Toc218080056"/>
      <w:r w:rsidRPr="002E75C1">
        <w:rPr>
          <w:noProof w:val="0"/>
        </w:rPr>
        <w:t>varnost pred eksplozijami</w:t>
      </w:r>
      <w:bookmarkEnd w:id="125"/>
    </w:p>
    <w:p w14:paraId="4D54FD65" w14:textId="4B8EB44B" w:rsidR="00042CAA" w:rsidRPr="002E75C1" w:rsidRDefault="00042CAA" w:rsidP="00042CAA">
      <w:pPr>
        <w:pStyle w:val="EO-P3"/>
        <w:rPr>
          <w:noProof w:val="0"/>
        </w:rPr>
      </w:pPr>
      <w:bookmarkStart w:id="126" w:name="_Toc218080057"/>
      <w:r w:rsidRPr="002E75C1">
        <w:rPr>
          <w:noProof w:val="0"/>
        </w:rPr>
        <w:t>EX elaborati in certifikati</w:t>
      </w:r>
      <w:bookmarkEnd w:id="126"/>
    </w:p>
    <w:p w14:paraId="523AB908" w14:textId="77777777" w:rsidR="001D580B" w:rsidRPr="002E75C1" w:rsidRDefault="001D580B" w:rsidP="00003EEF">
      <w:pPr>
        <w:pStyle w:val="EO-tekst-splono"/>
        <w:rPr>
          <w:noProof w:val="0"/>
        </w:rPr>
      </w:pPr>
      <w:r w:rsidRPr="002E75C1">
        <w:rPr>
          <w:noProof w:val="0"/>
        </w:rPr>
        <w:t xml:space="preserve">Kot </w:t>
      </w:r>
      <w:proofErr w:type="spellStart"/>
      <w:r w:rsidRPr="002E75C1">
        <w:rPr>
          <w:noProof w:val="0"/>
        </w:rPr>
        <w:t>protieksplozijsko</w:t>
      </w:r>
      <w:proofErr w:type="spellEnd"/>
      <w:r w:rsidRPr="002E75C1">
        <w:rPr>
          <w:noProof w:val="0"/>
        </w:rPr>
        <w:t xml:space="preserve"> zaščito smatramo opremo in zaščitne sisteme, ki se jih uporablja v potencialno eksplozivnih atmosferah (ang. </w:t>
      </w:r>
      <w:proofErr w:type="spellStart"/>
      <w:r w:rsidRPr="002E75C1">
        <w:rPr>
          <w:noProof w:val="0"/>
        </w:rPr>
        <w:t>Explosive</w:t>
      </w:r>
      <w:proofErr w:type="spellEnd"/>
      <w:r w:rsidRPr="002E75C1">
        <w:rPr>
          <w:noProof w:val="0"/>
        </w:rPr>
        <w:t xml:space="preserve"> </w:t>
      </w:r>
      <w:proofErr w:type="spellStart"/>
      <w:r w:rsidRPr="002E75C1">
        <w:rPr>
          <w:noProof w:val="0"/>
        </w:rPr>
        <w:t>Atmospheres</w:t>
      </w:r>
      <w:proofErr w:type="spellEnd"/>
      <w:r w:rsidRPr="002E75C1">
        <w:rPr>
          <w:noProof w:val="0"/>
        </w:rPr>
        <w:t xml:space="preserve"> - ATEX), ki lahko postanejo eksplozivne zaradi zmesi vnetljivih plinastih snovi, hlapov, aerosolov ali prahu z zrakom pri atmosferskih razmerah, v katerih se ob vžigu plamen razširi na celotno nezgorelo zmes. Med tovrstne zaščito sodi tudi oprema in sistemi, ki so pomembni zaradi zagotavljanja varnosti in varovanja zdravja delavcev, ogroženih zaradi eksplozivne atmosfere, del zaščite pa so tudi sami ukrepi za varno obratovanje in delo v takih atmosferah. </w:t>
      </w:r>
    </w:p>
    <w:p w14:paraId="7A373CF8" w14:textId="77777777" w:rsidR="001D580B" w:rsidRPr="002E75C1" w:rsidRDefault="001D580B" w:rsidP="00003EEF">
      <w:pPr>
        <w:pStyle w:val="EO-tekst-splono"/>
        <w:rPr>
          <w:noProof w:val="0"/>
        </w:rPr>
      </w:pPr>
    </w:p>
    <w:p w14:paraId="061C6D1B" w14:textId="31D958FA" w:rsidR="005D7D84" w:rsidRPr="002E75C1" w:rsidRDefault="00042CAA" w:rsidP="00003EEF">
      <w:pPr>
        <w:pStyle w:val="EO-tekst-splono"/>
        <w:rPr>
          <w:noProof w:val="0"/>
        </w:rPr>
      </w:pPr>
      <w:r w:rsidRPr="002E75C1">
        <w:rPr>
          <w:noProof w:val="0"/>
        </w:rPr>
        <w:t xml:space="preserve">Glede na podatke iz Varnostnega poročila /3/ poteka proizvodnja na določenih linijah, kjer je potrebno upoštevati ATEX zakonodajo </w:t>
      </w:r>
      <w:r w:rsidR="00003EEF" w:rsidRPr="002E75C1">
        <w:rPr>
          <w:noProof w:val="0"/>
        </w:rPr>
        <w:t>(Direktiva 2014/34/EU Evropskega parlamenta in Sveta z dne 26. februarja 2014 o harmonizaciji zakonodaj držav članic v zvezi z opremo in zaščitnimi sistemi, namenjenimi za uporabo v potencialno eksplozivnih atmosferah (prenovitev)</w:t>
      </w:r>
      <w:r w:rsidR="005D7D84" w:rsidRPr="002E75C1">
        <w:rPr>
          <w:noProof w:val="0"/>
        </w:rPr>
        <w:t>).</w:t>
      </w:r>
      <w:r w:rsidR="00003EEF" w:rsidRPr="002E75C1">
        <w:rPr>
          <w:noProof w:val="0"/>
        </w:rPr>
        <w:t xml:space="preserve"> </w:t>
      </w:r>
    </w:p>
    <w:p w14:paraId="46A6533D" w14:textId="77777777" w:rsidR="001D580B" w:rsidRPr="002E75C1" w:rsidRDefault="001D580B" w:rsidP="00042CAA">
      <w:pPr>
        <w:pStyle w:val="EO-tekst-splono"/>
        <w:rPr>
          <w:noProof w:val="0"/>
          <w:highlight w:val="green"/>
        </w:rPr>
      </w:pPr>
    </w:p>
    <w:p w14:paraId="31EEBDE0" w14:textId="4A30122C" w:rsidR="00042CAA" w:rsidRPr="002E75C1" w:rsidRDefault="00003EEF" w:rsidP="00042CAA">
      <w:pPr>
        <w:pStyle w:val="EO-tekst-splono"/>
        <w:rPr>
          <w:noProof w:val="0"/>
        </w:rPr>
      </w:pPr>
      <w:r w:rsidRPr="002E75C1">
        <w:rPr>
          <w:noProof w:val="0"/>
        </w:rPr>
        <w:t xml:space="preserve">Za proizvodne </w:t>
      </w:r>
      <w:r w:rsidR="001D580B" w:rsidRPr="002E75C1">
        <w:rPr>
          <w:noProof w:val="0"/>
        </w:rPr>
        <w:t xml:space="preserve">objekte, skladišča in reaktorske </w:t>
      </w:r>
      <w:r w:rsidRPr="002E75C1">
        <w:rPr>
          <w:noProof w:val="0"/>
        </w:rPr>
        <w:t>linije</w:t>
      </w:r>
      <w:r w:rsidR="001D580B" w:rsidRPr="002E75C1">
        <w:rPr>
          <w:noProof w:val="0"/>
        </w:rPr>
        <w:t xml:space="preserve"> ter druge proizvodne procese</w:t>
      </w:r>
      <w:r w:rsidRPr="002E75C1">
        <w:rPr>
          <w:noProof w:val="0"/>
        </w:rPr>
        <w:t>, kjer so prisotne vnetljive snovi</w:t>
      </w:r>
      <w:r w:rsidR="001D580B" w:rsidRPr="002E75C1">
        <w:rPr>
          <w:noProof w:val="0"/>
        </w:rPr>
        <w:t>,</w:t>
      </w:r>
      <w:r w:rsidRPr="002E75C1">
        <w:rPr>
          <w:noProof w:val="0"/>
        </w:rPr>
        <w:t xml:space="preserve"> so izdelani EX elaborati, ter pridobljeni certifikati o skladnosti z ATEX zakonodajo.</w:t>
      </w:r>
    </w:p>
    <w:p w14:paraId="502A2044" w14:textId="3A7B9D86" w:rsidR="005D7D84" w:rsidRPr="002E75C1" w:rsidRDefault="005D7D84" w:rsidP="005D7D84">
      <w:pPr>
        <w:pStyle w:val="Napis"/>
        <w:rPr>
          <w:noProof w:val="0"/>
        </w:rPr>
      </w:pPr>
      <w:bookmarkStart w:id="127" w:name="_Toc100755606"/>
      <w:r w:rsidRPr="002E75C1">
        <w:rPr>
          <w:noProof w:val="0"/>
        </w:rPr>
        <w:t xml:space="preserve">Tabela </w:t>
      </w:r>
      <w:r w:rsidR="00AA59B1">
        <w:rPr>
          <w:noProof w:val="0"/>
        </w:rPr>
        <w:t>7</w:t>
      </w:r>
      <w:r w:rsidRPr="002E75C1">
        <w:rPr>
          <w:noProof w:val="0"/>
        </w:rPr>
        <w:t>:</w:t>
      </w:r>
      <w:r w:rsidRPr="002E75C1">
        <w:rPr>
          <w:noProof w:val="0"/>
        </w:rPr>
        <w:tab/>
        <w:t xml:space="preserve">Obstoječi certifikati skladnosti z ATEX zakonodajo po tehnoloških sklopih (vir: </w:t>
      </w:r>
      <w:r w:rsidRPr="002E75C1">
        <w:rPr>
          <w:noProof w:val="0"/>
        </w:rPr>
        <w:fldChar w:fldCharType="begin"/>
      </w:r>
      <w:r w:rsidRPr="002E75C1">
        <w:rPr>
          <w:noProof w:val="0"/>
        </w:rPr>
        <w:instrText xml:space="preserve"> REF _Ref84325910 \n \h  \* MERGEFORMAT </w:instrText>
      </w:r>
      <w:r w:rsidRPr="002E75C1">
        <w:rPr>
          <w:noProof w:val="0"/>
        </w:rPr>
      </w:r>
      <w:r w:rsidRPr="002E75C1">
        <w:rPr>
          <w:noProof w:val="0"/>
        </w:rPr>
        <w:fldChar w:fldCharType="separate"/>
      </w:r>
      <w:r w:rsidR="00DB7651">
        <w:rPr>
          <w:noProof w:val="0"/>
        </w:rPr>
        <w:t>/3/</w:t>
      </w:r>
      <w:r w:rsidRPr="002E75C1">
        <w:rPr>
          <w:noProof w:val="0"/>
        </w:rPr>
        <w:fldChar w:fldCharType="end"/>
      </w:r>
      <w:r w:rsidRPr="002E75C1">
        <w:rPr>
          <w:noProof w:val="0"/>
        </w:rPr>
        <w:t>)</w:t>
      </w:r>
      <w:bookmarkEnd w:id="1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5391"/>
        <w:gridCol w:w="2380"/>
      </w:tblGrid>
      <w:tr w:rsidR="005D7D84" w:rsidRPr="002E75C1" w14:paraId="6141EE8B" w14:textId="77777777" w:rsidTr="007B4F8E">
        <w:tc>
          <w:tcPr>
            <w:tcW w:w="1182" w:type="dxa"/>
            <w:shd w:val="clear" w:color="auto" w:fill="D6E3BC" w:themeFill="accent3" w:themeFillTint="66"/>
          </w:tcPr>
          <w:p w14:paraId="7B24ACF0" w14:textId="77777777" w:rsidR="005D7D84" w:rsidRPr="002E75C1" w:rsidRDefault="005D7D84" w:rsidP="00102141">
            <w:pPr>
              <w:pStyle w:val="EO-tekst-splono"/>
              <w:rPr>
                <w:rFonts w:cs="Tahoma"/>
                <w:b/>
                <w:bCs/>
                <w:noProof w:val="0"/>
              </w:rPr>
            </w:pPr>
            <w:r w:rsidRPr="002E75C1">
              <w:rPr>
                <w:rFonts w:cs="Tahoma"/>
                <w:b/>
                <w:bCs/>
                <w:noProof w:val="0"/>
              </w:rPr>
              <w:t>Zaporedna št.</w:t>
            </w:r>
          </w:p>
        </w:tc>
        <w:tc>
          <w:tcPr>
            <w:tcW w:w="5476" w:type="dxa"/>
            <w:shd w:val="clear" w:color="auto" w:fill="D6E3BC" w:themeFill="accent3" w:themeFillTint="66"/>
          </w:tcPr>
          <w:p w14:paraId="490B6407" w14:textId="77777777" w:rsidR="005D7D84" w:rsidRPr="002E75C1" w:rsidRDefault="005D7D84" w:rsidP="00102141">
            <w:pPr>
              <w:pStyle w:val="EO-tekst-splono"/>
              <w:rPr>
                <w:rFonts w:cs="Tahoma"/>
                <w:b/>
                <w:bCs/>
                <w:noProof w:val="0"/>
              </w:rPr>
            </w:pPr>
            <w:r w:rsidRPr="002E75C1">
              <w:rPr>
                <w:rFonts w:cs="Tahoma"/>
                <w:b/>
                <w:bCs/>
                <w:noProof w:val="0"/>
              </w:rPr>
              <w:t>Tehnološki sklop</w:t>
            </w:r>
          </w:p>
        </w:tc>
        <w:tc>
          <w:tcPr>
            <w:tcW w:w="2404" w:type="dxa"/>
            <w:shd w:val="clear" w:color="auto" w:fill="D6E3BC" w:themeFill="accent3" w:themeFillTint="66"/>
          </w:tcPr>
          <w:p w14:paraId="55094FA9" w14:textId="77777777" w:rsidR="005D7D84" w:rsidRPr="002E75C1" w:rsidRDefault="005D7D84" w:rsidP="00102141">
            <w:pPr>
              <w:pStyle w:val="EO-tekst-splono"/>
              <w:rPr>
                <w:rFonts w:cs="Tahoma"/>
                <w:b/>
                <w:bCs/>
                <w:noProof w:val="0"/>
              </w:rPr>
            </w:pPr>
            <w:r w:rsidRPr="002E75C1">
              <w:rPr>
                <w:rFonts w:cs="Tahoma"/>
                <w:b/>
                <w:bCs/>
                <w:noProof w:val="0"/>
              </w:rPr>
              <w:t>Številka certifikata</w:t>
            </w:r>
          </w:p>
        </w:tc>
      </w:tr>
      <w:tr w:rsidR="005D7D84" w:rsidRPr="002E75C1" w14:paraId="3FD53329" w14:textId="77777777" w:rsidTr="00102141">
        <w:tc>
          <w:tcPr>
            <w:tcW w:w="1182" w:type="dxa"/>
          </w:tcPr>
          <w:p w14:paraId="396936C5" w14:textId="77777777" w:rsidR="005D7D84" w:rsidRPr="002E75C1" w:rsidRDefault="005D7D84" w:rsidP="00102141">
            <w:pPr>
              <w:pStyle w:val="EO-tekst-splono"/>
              <w:rPr>
                <w:rFonts w:cs="Tahoma"/>
                <w:noProof w:val="0"/>
              </w:rPr>
            </w:pPr>
            <w:r w:rsidRPr="002E75C1">
              <w:rPr>
                <w:rFonts w:cs="Tahoma"/>
                <w:noProof w:val="0"/>
              </w:rPr>
              <w:t>1</w:t>
            </w:r>
          </w:p>
        </w:tc>
        <w:tc>
          <w:tcPr>
            <w:tcW w:w="5476" w:type="dxa"/>
          </w:tcPr>
          <w:p w14:paraId="1466E91A" w14:textId="77777777" w:rsidR="005D7D84" w:rsidRPr="002E75C1" w:rsidRDefault="005D7D84" w:rsidP="00102141">
            <w:pPr>
              <w:pStyle w:val="EO-tekst-splono"/>
              <w:rPr>
                <w:rFonts w:cs="Tahoma"/>
                <w:noProof w:val="0"/>
              </w:rPr>
            </w:pPr>
            <w:r w:rsidRPr="002E75C1">
              <w:rPr>
                <w:rFonts w:cs="Tahoma"/>
                <w:noProof w:val="0"/>
              </w:rPr>
              <w:t>Cisternsko skladišče s pretakališčem</w:t>
            </w:r>
          </w:p>
        </w:tc>
        <w:tc>
          <w:tcPr>
            <w:tcW w:w="2404" w:type="dxa"/>
          </w:tcPr>
          <w:p w14:paraId="4B095380" w14:textId="77777777" w:rsidR="005D7D84" w:rsidRPr="002E75C1" w:rsidRDefault="005D7D84" w:rsidP="00102141">
            <w:pPr>
              <w:pStyle w:val="EO-tekst-splono"/>
              <w:rPr>
                <w:rFonts w:cs="Tahoma"/>
                <w:noProof w:val="0"/>
              </w:rPr>
            </w:pPr>
            <w:r w:rsidRPr="002E75C1">
              <w:rPr>
                <w:rFonts w:cs="Tahoma"/>
                <w:noProof w:val="0"/>
              </w:rPr>
              <w:t>SIQ Ex V.14109</w:t>
            </w:r>
          </w:p>
        </w:tc>
      </w:tr>
      <w:tr w:rsidR="005D7D84" w:rsidRPr="002E75C1" w14:paraId="13D6DD8C" w14:textId="77777777" w:rsidTr="00102141">
        <w:tc>
          <w:tcPr>
            <w:tcW w:w="1182" w:type="dxa"/>
          </w:tcPr>
          <w:p w14:paraId="711887AE" w14:textId="77777777" w:rsidR="005D7D84" w:rsidRPr="002E75C1" w:rsidRDefault="005D7D84" w:rsidP="00102141">
            <w:pPr>
              <w:pStyle w:val="EO-tekst-splono"/>
              <w:rPr>
                <w:rFonts w:cs="Tahoma"/>
                <w:noProof w:val="0"/>
              </w:rPr>
            </w:pPr>
            <w:r w:rsidRPr="002E75C1">
              <w:rPr>
                <w:rFonts w:cs="Tahoma"/>
                <w:noProof w:val="0"/>
              </w:rPr>
              <w:t>2</w:t>
            </w:r>
          </w:p>
        </w:tc>
        <w:tc>
          <w:tcPr>
            <w:tcW w:w="5476" w:type="dxa"/>
          </w:tcPr>
          <w:p w14:paraId="551A0B9B" w14:textId="77777777" w:rsidR="005D7D84" w:rsidRPr="002E75C1" w:rsidRDefault="005D7D84" w:rsidP="00102141">
            <w:pPr>
              <w:pStyle w:val="EO-tekst-splono"/>
              <w:rPr>
                <w:rFonts w:cs="Tahoma"/>
                <w:noProof w:val="0"/>
              </w:rPr>
            </w:pPr>
            <w:r w:rsidRPr="002E75C1">
              <w:rPr>
                <w:rFonts w:cs="Tahoma"/>
                <w:noProof w:val="0"/>
              </w:rPr>
              <w:t>Destilacijske kolone</w:t>
            </w:r>
          </w:p>
        </w:tc>
        <w:tc>
          <w:tcPr>
            <w:tcW w:w="2404" w:type="dxa"/>
          </w:tcPr>
          <w:p w14:paraId="633C1AA3" w14:textId="77777777" w:rsidR="005D7D84" w:rsidRPr="002E75C1" w:rsidRDefault="005D7D84" w:rsidP="00102141">
            <w:pPr>
              <w:pStyle w:val="EO-tekst-splono"/>
              <w:rPr>
                <w:rFonts w:cs="Tahoma"/>
                <w:noProof w:val="0"/>
              </w:rPr>
            </w:pPr>
            <w:r w:rsidRPr="002E75C1">
              <w:rPr>
                <w:rFonts w:cs="Tahoma"/>
                <w:noProof w:val="0"/>
              </w:rPr>
              <w:t>HSE-CER-37-016-203-11</w:t>
            </w:r>
          </w:p>
        </w:tc>
      </w:tr>
      <w:tr w:rsidR="005D7D84" w:rsidRPr="002E75C1" w14:paraId="4BCFB9D4" w14:textId="77777777" w:rsidTr="00102141">
        <w:tc>
          <w:tcPr>
            <w:tcW w:w="1182" w:type="dxa"/>
          </w:tcPr>
          <w:p w14:paraId="34FE00C7" w14:textId="77777777" w:rsidR="005D7D84" w:rsidRPr="002E75C1" w:rsidRDefault="005D7D84" w:rsidP="00102141">
            <w:pPr>
              <w:pStyle w:val="EO-tekst-splono"/>
              <w:rPr>
                <w:rFonts w:cs="Tahoma"/>
                <w:noProof w:val="0"/>
              </w:rPr>
            </w:pPr>
            <w:r w:rsidRPr="002E75C1">
              <w:rPr>
                <w:rFonts w:cs="Tahoma"/>
                <w:noProof w:val="0"/>
              </w:rPr>
              <w:t>3</w:t>
            </w:r>
          </w:p>
        </w:tc>
        <w:tc>
          <w:tcPr>
            <w:tcW w:w="5476" w:type="dxa"/>
          </w:tcPr>
          <w:p w14:paraId="0F709F9F" w14:textId="77777777" w:rsidR="005D7D84" w:rsidRPr="002E75C1" w:rsidRDefault="005D7D84" w:rsidP="00102141">
            <w:pPr>
              <w:pStyle w:val="EO-tekst-splono"/>
              <w:rPr>
                <w:rFonts w:cs="Tahoma"/>
                <w:noProof w:val="0"/>
              </w:rPr>
            </w:pPr>
            <w:r w:rsidRPr="002E75C1">
              <w:rPr>
                <w:rFonts w:cs="Tahoma"/>
                <w:noProof w:val="0"/>
              </w:rPr>
              <w:t>Obrat za uparjanje melaminskih smol - UMS</w:t>
            </w:r>
          </w:p>
        </w:tc>
        <w:tc>
          <w:tcPr>
            <w:tcW w:w="2404" w:type="dxa"/>
          </w:tcPr>
          <w:p w14:paraId="6EA85B9E" w14:textId="77777777" w:rsidR="005D7D84" w:rsidRPr="002E75C1" w:rsidRDefault="005D7D84" w:rsidP="00102141">
            <w:pPr>
              <w:pStyle w:val="EO-tekst-splono"/>
              <w:rPr>
                <w:rFonts w:cs="Tahoma"/>
                <w:noProof w:val="0"/>
                <w:spacing w:val="-2"/>
                <w:w w:val="105"/>
              </w:rPr>
            </w:pPr>
            <w:r w:rsidRPr="002E75C1">
              <w:rPr>
                <w:rFonts w:cs="Tahoma"/>
                <w:noProof w:val="0"/>
                <w:spacing w:val="-2"/>
                <w:w w:val="105"/>
              </w:rPr>
              <w:t>CER-44-086-208/24</w:t>
            </w:r>
          </w:p>
        </w:tc>
      </w:tr>
      <w:tr w:rsidR="005D7D84" w:rsidRPr="002E75C1" w14:paraId="7B6E7DEB" w14:textId="77777777" w:rsidTr="00102141">
        <w:tc>
          <w:tcPr>
            <w:tcW w:w="1182" w:type="dxa"/>
          </w:tcPr>
          <w:p w14:paraId="7B18D68C" w14:textId="77777777" w:rsidR="005D7D84" w:rsidRPr="002E75C1" w:rsidRDefault="005D7D84" w:rsidP="00102141">
            <w:pPr>
              <w:pStyle w:val="EO-tekst-splono"/>
              <w:rPr>
                <w:rFonts w:cs="Tahoma"/>
                <w:noProof w:val="0"/>
              </w:rPr>
            </w:pPr>
            <w:r w:rsidRPr="002E75C1">
              <w:rPr>
                <w:rFonts w:cs="Tahoma"/>
                <w:noProof w:val="0"/>
              </w:rPr>
              <w:t>4</w:t>
            </w:r>
          </w:p>
        </w:tc>
        <w:tc>
          <w:tcPr>
            <w:tcW w:w="5476" w:type="dxa"/>
          </w:tcPr>
          <w:p w14:paraId="02EBC594" w14:textId="77777777" w:rsidR="005D7D84" w:rsidRPr="002E75C1" w:rsidRDefault="005D7D84" w:rsidP="00102141">
            <w:pPr>
              <w:pStyle w:val="EO-tekst-splono"/>
              <w:rPr>
                <w:rFonts w:cs="Tahoma"/>
                <w:noProof w:val="0"/>
              </w:rPr>
            </w:pPr>
            <w:r w:rsidRPr="002E75C1">
              <w:rPr>
                <w:rFonts w:cs="Tahoma"/>
                <w:noProof w:val="0"/>
              </w:rPr>
              <w:t>Skladišče ELKO za kotlovnico</w:t>
            </w:r>
          </w:p>
        </w:tc>
        <w:tc>
          <w:tcPr>
            <w:tcW w:w="2404" w:type="dxa"/>
          </w:tcPr>
          <w:p w14:paraId="2A07770A" w14:textId="77777777" w:rsidR="005D7D84" w:rsidRPr="002E75C1" w:rsidRDefault="005D7D84" w:rsidP="00102141">
            <w:pPr>
              <w:pStyle w:val="EO-tekst-splono"/>
              <w:rPr>
                <w:rFonts w:cs="Tahoma"/>
                <w:noProof w:val="0"/>
              </w:rPr>
            </w:pPr>
            <w:r w:rsidRPr="002E75C1">
              <w:rPr>
                <w:rFonts w:cs="Tahoma"/>
                <w:noProof w:val="0"/>
              </w:rPr>
              <w:t>HSC CER 44-136-178-17</w:t>
            </w:r>
          </w:p>
        </w:tc>
      </w:tr>
      <w:tr w:rsidR="005D7D84" w:rsidRPr="002E75C1" w14:paraId="305F28AA" w14:textId="77777777" w:rsidTr="00102141">
        <w:tc>
          <w:tcPr>
            <w:tcW w:w="1182" w:type="dxa"/>
          </w:tcPr>
          <w:p w14:paraId="58E1958F" w14:textId="77777777" w:rsidR="005D7D84" w:rsidRPr="002E75C1" w:rsidRDefault="005D7D84" w:rsidP="00102141">
            <w:pPr>
              <w:pStyle w:val="EO-tekst-splono"/>
              <w:rPr>
                <w:rFonts w:cs="Tahoma"/>
                <w:noProof w:val="0"/>
              </w:rPr>
            </w:pPr>
            <w:r w:rsidRPr="002E75C1">
              <w:rPr>
                <w:rFonts w:cs="Tahoma"/>
                <w:noProof w:val="0"/>
              </w:rPr>
              <w:t>5</w:t>
            </w:r>
          </w:p>
        </w:tc>
        <w:tc>
          <w:tcPr>
            <w:tcW w:w="5476" w:type="dxa"/>
          </w:tcPr>
          <w:p w14:paraId="61336C15" w14:textId="77777777" w:rsidR="005D7D84" w:rsidRPr="002E75C1" w:rsidRDefault="005D7D84" w:rsidP="00102141">
            <w:pPr>
              <w:pStyle w:val="EO-tekst-splono"/>
              <w:rPr>
                <w:rFonts w:cs="Tahoma"/>
                <w:noProof w:val="0"/>
              </w:rPr>
            </w:pPr>
            <w:r w:rsidRPr="002E75C1">
              <w:rPr>
                <w:rFonts w:cs="Tahoma"/>
                <w:noProof w:val="0"/>
              </w:rPr>
              <w:t>Skladišče ELKO za pogon agregata za rezervno napajanje</w:t>
            </w:r>
          </w:p>
        </w:tc>
        <w:tc>
          <w:tcPr>
            <w:tcW w:w="2404" w:type="dxa"/>
          </w:tcPr>
          <w:p w14:paraId="0CC6595E" w14:textId="77777777" w:rsidR="005D7D84" w:rsidRPr="002E75C1" w:rsidRDefault="005D7D84" w:rsidP="00102141">
            <w:pPr>
              <w:pStyle w:val="EO-tekst-splono"/>
              <w:rPr>
                <w:rFonts w:cs="Tahoma"/>
                <w:noProof w:val="0"/>
              </w:rPr>
            </w:pPr>
            <w:r w:rsidRPr="002E75C1">
              <w:rPr>
                <w:rFonts w:cs="Tahoma"/>
                <w:noProof w:val="0"/>
              </w:rPr>
              <w:t>HSE CER 44-168-178-17</w:t>
            </w:r>
          </w:p>
        </w:tc>
      </w:tr>
      <w:tr w:rsidR="005D7D84" w:rsidRPr="002E75C1" w14:paraId="7F7F6AC4" w14:textId="77777777" w:rsidTr="00102141">
        <w:tc>
          <w:tcPr>
            <w:tcW w:w="1182" w:type="dxa"/>
          </w:tcPr>
          <w:p w14:paraId="4DA7E077" w14:textId="77777777" w:rsidR="005D7D84" w:rsidRPr="002E75C1" w:rsidRDefault="005D7D84" w:rsidP="00102141">
            <w:pPr>
              <w:pStyle w:val="EO-tekst-splono"/>
              <w:rPr>
                <w:rFonts w:cs="Tahoma"/>
                <w:noProof w:val="0"/>
              </w:rPr>
            </w:pPr>
            <w:r w:rsidRPr="002E75C1">
              <w:rPr>
                <w:rFonts w:cs="Tahoma"/>
                <w:noProof w:val="0"/>
              </w:rPr>
              <w:t>6</w:t>
            </w:r>
          </w:p>
        </w:tc>
        <w:tc>
          <w:tcPr>
            <w:tcW w:w="5476" w:type="dxa"/>
          </w:tcPr>
          <w:p w14:paraId="3C5B25D9" w14:textId="65BBD192" w:rsidR="005D7D84" w:rsidRPr="002E75C1" w:rsidRDefault="005D7D84" w:rsidP="00102141">
            <w:pPr>
              <w:pStyle w:val="EO-tekst-splono"/>
              <w:rPr>
                <w:rFonts w:cs="Tahoma"/>
                <w:noProof w:val="0"/>
              </w:rPr>
            </w:pPr>
            <w:r w:rsidRPr="002E75C1">
              <w:rPr>
                <w:rFonts w:cs="Tahoma"/>
                <w:noProof w:val="0"/>
              </w:rPr>
              <w:t>Skladišče nevarnih snovi Sk1 in skladišče nevarnih odpadkov Sk</w:t>
            </w:r>
            <w:r w:rsidR="0024386B" w:rsidRPr="002E75C1">
              <w:rPr>
                <w:rFonts w:cs="Tahoma"/>
                <w:noProof w:val="0"/>
              </w:rPr>
              <w:t>3</w:t>
            </w:r>
          </w:p>
        </w:tc>
        <w:tc>
          <w:tcPr>
            <w:tcW w:w="2404" w:type="dxa"/>
          </w:tcPr>
          <w:p w14:paraId="0FC7CFE6" w14:textId="77777777" w:rsidR="005D7D84" w:rsidRPr="002E75C1" w:rsidRDefault="005D7D84" w:rsidP="00102141">
            <w:pPr>
              <w:pStyle w:val="EO-tekst-splono"/>
              <w:rPr>
                <w:rFonts w:cs="Tahoma"/>
                <w:noProof w:val="0"/>
              </w:rPr>
            </w:pPr>
            <w:r w:rsidRPr="002E75C1">
              <w:rPr>
                <w:rFonts w:cs="Tahoma"/>
                <w:noProof w:val="0"/>
                <w:spacing w:val="-2"/>
                <w:w w:val="105"/>
              </w:rPr>
              <w:t>CER-44-334-134/23</w:t>
            </w:r>
          </w:p>
        </w:tc>
      </w:tr>
      <w:tr w:rsidR="005D7D84" w:rsidRPr="002E75C1" w14:paraId="61F44FF5" w14:textId="77777777" w:rsidTr="00102141">
        <w:tc>
          <w:tcPr>
            <w:tcW w:w="1182" w:type="dxa"/>
          </w:tcPr>
          <w:p w14:paraId="562FD497" w14:textId="77777777" w:rsidR="005D7D84" w:rsidRPr="002E75C1" w:rsidRDefault="005D7D84" w:rsidP="00102141">
            <w:pPr>
              <w:pStyle w:val="EO-tekst-splono"/>
              <w:rPr>
                <w:rFonts w:cs="Tahoma"/>
                <w:noProof w:val="0"/>
              </w:rPr>
            </w:pPr>
            <w:r w:rsidRPr="002E75C1">
              <w:rPr>
                <w:rFonts w:cs="Tahoma"/>
                <w:noProof w:val="0"/>
              </w:rPr>
              <w:t>7</w:t>
            </w:r>
          </w:p>
        </w:tc>
        <w:tc>
          <w:tcPr>
            <w:tcW w:w="5476" w:type="dxa"/>
          </w:tcPr>
          <w:p w14:paraId="03FB9A92" w14:textId="77777777" w:rsidR="005D7D84" w:rsidRPr="002E75C1" w:rsidRDefault="005D7D84" w:rsidP="00102141">
            <w:pPr>
              <w:pStyle w:val="EO-tekst-splono"/>
              <w:rPr>
                <w:rFonts w:cs="Tahoma"/>
                <w:noProof w:val="0"/>
              </w:rPr>
            </w:pPr>
            <w:r w:rsidRPr="002E75C1">
              <w:rPr>
                <w:rFonts w:cs="Tahoma"/>
                <w:noProof w:val="0"/>
              </w:rPr>
              <w:t>Skladišče vnetljivih izdelkov pod nadstreškom za stavbo Smole II Sk18</w:t>
            </w:r>
          </w:p>
        </w:tc>
        <w:tc>
          <w:tcPr>
            <w:tcW w:w="2404" w:type="dxa"/>
          </w:tcPr>
          <w:p w14:paraId="6665943A" w14:textId="77777777" w:rsidR="005D7D84" w:rsidRPr="002E75C1" w:rsidRDefault="005D7D84" w:rsidP="00102141">
            <w:pPr>
              <w:pStyle w:val="EO-tekst-splono"/>
              <w:rPr>
                <w:rFonts w:cs="Tahoma"/>
                <w:noProof w:val="0"/>
              </w:rPr>
            </w:pPr>
            <w:r w:rsidRPr="002E75C1">
              <w:rPr>
                <w:rFonts w:cs="Tahoma"/>
                <w:noProof w:val="0"/>
              </w:rPr>
              <w:t>SIQ Ex V.14286</w:t>
            </w:r>
          </w:p>
        </w:tc>
      </w:tr>
      <w:tr w:rsidR="005D7D84" w:rsidRPr="002E75C1" w14:paraId="6AF720F4" w14:textId="77777777" w:rsidTr="00102141">
        <w:tc>
          <w:tcPr>
            <w:tcW w:w="1182" w:type="dxa"/>
          </w:tcPr>
          <w:p w14:paraId="74AC5081" w14:textId="77777777" w:rsidR="005D7D84" w:rsidRPr="002E75C1" w:rsidRDefault="005D7D84" w:rsidP="00102141">
            <w:pPr>
              <w:pStyle w:val="EO-tekst-splono"/>
              <w:rPr>
                <w:rFonts w:cs="Tahoma"/>
                <w:noProof w:val="0"/>
              </w:rPr>
            </w:pPr>
            <w:r w:rsidRPr="002E75C1">
              <w:rPr>
                <w:rFonts w:cs="Tahoma"/>
                <w:noProof w:val="0"/>
              </w:rPr>
              <w:t>8</w:t>
            </w:r>
          </w:p>
        </w:tc>
        <w:tc>
          <w:tcPr>
            <w:tcW w:w="5476" w:type="dxa"/>
          </w:tcPr>
          <w:p w14:paraId="1199514A" w14:textId="77777777" w:rsidR="005D7D84" w:rsidRPr="002E75C1" w:rsidRDefault="005D7D84" w:rsidP="00102141">
            <w:pPr>
              <w:pStyle w:val="EO-tekst-splono"/>
              <w:rPr>
                <w:rFonts w:cs="Tahoma"/>
                <w:noProof w:val="0"/>
              </w:rPr>
            </w:pPr>
            <w:r w:rsidRPr="002E75C1">
              <w:rPr>
                <w:rFonts w:cs="Tahoma"/>
                <w:noProof w:val="0"/>
              </w:rPr>
              <w:t>Smole II</w:t>
            </w:r>
          </w:p>
        </w:tc>
        <w:tc>
          <w:tcPr>
            <w:tcW w:w="2404" w:type="dxa"/>
          </w:tcPr>
          <w:p w14:paraId="41D03111" w14:textId="77777777" w:rsidR="005D7D84" w:rsidRPr="002E75C1" w:rsidRDefault="005D7D84" w:rsidP="00102141">
            <w:pPr>
              <w:pStyle w:val="EO-tekst-splono"/>
              <w:rPr>
                <w:rFonts w:cs="Tahoma"/>
                <w:noProof w:val="0"/>
              </w:rPr>
            </w:pPr>
            <w:r w:rsidRPr="002E75C1">
              <w:rPr>
                <w:rFonts w:cs="Tahoma"/>
                <w:noProof w:val="0"/>
              </w:rPr>
              <w:t>SIQ Ex V.17135</w:t>
            </w:r>
          </w:p>
        </w:tc>
      </w:tr>
      <w:tr w:rsidR="005D7D84" w:rsidRPr="002E75C1" w14:paraId="5D073AED" w14:textId="77777777" w:rsidTr="00102141">
        <w:tc>
          <w:tcPr>
            <w:tcW w:w="1182" w:type="dxa"/>
          </w:tcPr>
          <w:p w14:paraId="25B8314B" w14:textId="77777777" w:rsidR="005D7D84" w:rsidRPr="002E75C1" w:rsidRDefault="005D7D84" w:rsidP="00102141">
            <w:pPr>
              <w:pStyle w:val="EO-tekst-splono"/>
              <w:rPr>
                <w:rFonts w:cs="Tahoma"/>
                <w:noProof w:val="0"/>
              </w:rPr>
            </w:pPr>
            <w:r w:rsidRPr="002E75C1">
              <w:rPr>
                <w:rFonts w:cs="Tahoma"/>
                <w:noProof w:val="0"/>
              </w:rPr>
              <w:t>9</w:t>
            </w:r>
          </w:p>
        </w:tc>
        <w:tc>
          <w:tcPr>
            <w:tcW w:w="5476" w:type="dxa"/>
          </w:tcPr>
          <w:p w14:paraId="2647DF71" w14:textId="77777777" w:rsidR="005D7D84" w:rsidRPr="002E75C1" w:rsidRDefault="005D7D84" w:rsidP="00102141">
            <w:pPr>
              <w:pStyle w:val="EO-tekst-splono"/>
              <w:rPr>
                <w:rFonts w:cs="Tahoma"/>
                <w:noProof w:val="0"/>
              </w:rPr>
            </w:pPr>
            <w:r w:rsidRPr="002E75C1">
              <w:rPr>
                <w:rFonts w:cs="Tahoma"/>
                <w:noProof w:val="0"/>
              </w:rPr>
              <w:t>Sistem za čiščenje odpadnega procesnega zraka – termična oksidacija odpadnih plinov</w:t>
            </w:r>
          </w:p>
        </w:tc>
        <w:tc>
          <w:tcPr>
            <w:tcW w:w="2404" w:type="dxa"/>
          </w:tcPr>
          <w:p w14:paraId="2E53B9AF" w14:textId="77777777" w:rsidR="005D7D84" w:rsidRPr="002E75C1" w:rsidRDefault="005D7D84" w:rsidP="00102141">
            <w:pPr>
              <w:pStyle w:val="EO-tekst-splono"/>
              <w:rPr>
                <w:rFonts w:cs="Tahoma"/>
                <w:noProof w:val="0"/>
              </w:rPr>
            </w:pPr>
            <w:r w:rsidRPr="002E75C1">
              <w:rPr>
                <w:rFonts w:cs="Tahoma"/>
                <w:noProof w:val="0"/>
              </w:rPr>
              <w:t>HSE CER 37-120-134-17</w:t>
            </w:r>
          </w:p>
        </w:tc>
      </w:tr>
      <w:tr w:rsidR="005D7D84" w:rsidRPr="002E75C1" w14:paraId="0A9484B1" w14:textId="77777777" w:rsidTr="00102141">
        <w:tc>
          <w:tcPr>
            <w:tcW w:w="1182" w:type="dxa"/>
          </w:tcPr>
          <w:p w14:paraId="796C7375" w14:textId="77777777" w:rsidR="005D7D84" w:rsidRPr="002E75C1" w:rsidRDefault="005D7D84" w:rsidP="00102141">
            <w:pPr>
              <w:pStyle w:val="EO-tekst-splono"/>
              <w:rPr>
                <w:rFonts w:cs="Tahoma"/>
                <w:noProof w:val="0"/>
              </w:rPr>
            </w:pPr>
            <w:r w:rsidRPr="002E75C1">
              <w:rPr>
                <w:rFonts w:cs="Tahoma"/>
                <w:noProof w:val="0"/>
              </w:rPr>
              <w:t>10</w:t>
            </w:r>
          </w:p>
        </w:tc>
        <w:tc>
          <w:tcPr>
            <w:tcW w:w="5476" w:type="dxa"/>
          </w:tcPr>
          <w:p w14:paraId="509635C8" w14:textId="77777777" w:rsidR="005D7D84" w:rsidRPr="002E75C1" w:rsidRDefault="005D7D84" w:rsidP="00102141">
            <w:pPr>
              <w:pStyle w:val="EO-tekst-splono"/>
              <w:rPr>
                <w:rFonts w:cs="Tahoma"/>
                <w:noProof w:val="0"/>
              </w:rPr>
            </w:pPr>
            <w:r w:rsidRPr="002E75C1">
              <w:rPr>
                <w:rFonts w:cs="Tahoma"/>
                <w:noProof w:val="0"/>
              </w:rPr>
              <w:t>Destilacija metanola in formalina, sektorja A in B cisternskega skladišča in pretakališče</w:t>
            </w:r>
          </w:p>
        </w:tc>
        <w:tc>
          <w:tcPr>
            <w:tcW w:w="2404" w:type="dxa"/>
          </w:tcPr>
          <w:p w14:paraId="2D9A1140" w14:textId="77777777" w:rsidR="005D7D84" w:rsidRPr="002E75C1" w:rsidRDefault="005D7D84" w:rsidP="00102141">
            <w:pPr>
              <w:pStyle w:val="EO-tekst-splono"/>
              <w:rPr>
                <w:rFonts w:cs="Tahoma"/>
                <w:noProof w:val="0"/>
              </w:rPr>
            </w:pPr>
            <w:r w:rsidRPr="002E75C1">
              <w:rPr>
                <w:rFonts w:cs="Tahoma"/>
                <w:noProof w:val="0"/>
              </w:rPr>
              <w:t>CER-44-369-</w:t>
            </w:r>
            <w:r w:rsidRPr="002E75C1">
              <w:rPr>
                <w:rFonts w:cs="Tahoma"/>
                <w:noProof w:val="0"/>
                <w:spacing w:val="-2"/>
              </w:rPr>
              <w:t>163/22</w:t>
            </w:r>
          </w:p>
        </w:tc>
      </w:tr>
      <w:tr w:rsidR="005D7D84" w:rsidRPr="002E75C1" w14:paraId="3EAD2E21" w14:textId="77777777" w:rsidTr="00102141">
        <w:tc>
          <w:tcPr>
            <w:tcW w:w="1182" w:type="dxa"/>
          </w:tcPr>
          <w:p w14:paraId="7EB335DE" w14:textId="77777777" w:rsidR="005D7D84" w:rsidRPr="002E75C1" w:rsidRDefault="005D7D84" w:rsidP="00102141">
            <w:pPr>
              <w:pStyle w:val="EO-tekst-splono"/>
              <w:rPr>
                <w:rFonts w:cs="Tahoma"/>
                <w:noProof w:val="0"/>
              </w:rPr>
            </w:pPr>
            <w:r w:rsidRPr="002E75C1">
              <w:rPr>
                <w:rFonts w:cs="Tahoma"/>
                <w:noProof w:val="0"/>
              </w:rPr>
              <w:t>11</w:t>
            </w:r>
          </w:p>
        </w:tc>
        <w:tc>
          <w:tcPr>
            <w:tcW w:w="5476" w:type="dxa"/>
          </w:tcPr>
          <w:p w14:paraId="3C266F00" w14:textId="77777777" w:rsidR="005D7D84" w:rsidRPr="002E75C1" w:rsidRDefault="005D7D84" w:rsidP="00102141">
            <w:pPr>
              <w:pStyle w:val="EO-tekst-splono"/>
              <w:rPr>
                <w:rFonts w:cs="Tahoma"/>
                <w:noProof w:val="0"/>
              </w:rPr>
            </w:pPr>
            <w:r w:rsidRPr="002E75C1">
              <w:rPr>
                <w:rFonts w:cs="Tahoma"/>
                <w:noProof w:val="0"/>
              </w:rPr>
              <w:t>Smole II - Reaktorski liniji R-10 in R-11</w:t>
            </w:r>
          </w:p>
        </w:tc>
        <w:tc>
          <w:tcPr>
            <w:tcW w:w="2404" w:type="dxa"/>
          </w:tcPr>
          <w:p w14:paraId="297D1577" w14:textId="77777777" w:rsidR="005D7D84" w:rsidRPr="002E75C1" w:rsidRDefault="005D7D84" w:rsidP="00102141">
            <w:pPr>
              <w:pStyle w:val="EO-tekst-splono"/>
              <w:rPr>
                <w:rFonts w:cs="Tahoma"/>
                <w:noProof w:val="0"/>
              </w:rPr>
            </w:pPr>
            <w:r w:rsidRPr="002E75C1">
              <w:rPr>
                <w:rFonts w:cs="Tahoma"/>
                <w:noProof w:val="0"/>
              </w:rPr>
              <w:t>CER-44-110-</w:t>
            </w:r>
            <w:r w:rsidRPr="002E75C1">
              <w:rPr>
                <w:rFonts w:cs="Tahoma"/>
                <w:noProof w:val="0"/>
                <w:spacing w:val="-2"/>
              </w:rPr>
              <w:t>218/20</w:t>
            </w:r>
          </w:p>
        </w:tc>
      </w:tr>
      <w:tr w:rsidR="005D7D84" w:rsidRPr="002E75C1" w14:paraId="07ACD151" w14:textId="77777777" w:rsidTr="00102141">
        <w:tc>
          <w:tcPr>
            <w:tcW w:w="1182" w:type="dxa"/>
          </w:tcPr>
          <w:p w14:paraId="14CF6ECC" w14:textId="77777777" w:rsidR="005D7D84" w:rsidRPr="002E75C1" w:rsidRDefault="005D7D84" w:rsidP="00102141">
            <w:pPr>
              <w:pStyle w:val="EO-tekst-splono"/>
              <w:rPr>
                <w:rFonts w:cs="Tahoma"/>
                <w:noProof w:val="0"/>
              </w:rPr>
            </w:pPr>
            <w:r w:rsidRPr="002E75C1">
              <w:rPr>
                <w:rFonts w:cs="Tahoma"/>
                <w:noProof w:val="0"/>
              </w:rPr>
              <w:t>12</w:t>
            </w:r>
          </w:p>
        </w:tc>
        <w:tc>
          <w:tcPr>
            <w:tcW w:w="5476" w:type="dxa"/>
          </w:tcPr>
          <w:p w14:paraId="74DA5489" w14:textId="77777777" w:rsidR="005D7D84" w:rsidRPr="002E75C1" w:rsidRDefault="005D7D84" w:rsidP="00102141">
            <w:pPr>
              <w:pStyle w:val="EO-tekst-splono"/>
              <w:rPr>
                <w:rFonts w:cs="Tahoma"/>
                <w:noProof w:val="0"/>
              </w:rPr>
            </w:pPr>
            <w:r w:rsidRPr="002E75C1">
              <w:rPr>
                <w:rFonts w:cs="Tahoma"/>
                <w:noProof w:val="0"/>
              </w:rPr>
              <w:t>Smole II - Doziranje KOH v R-8</w:t>
            </w:r>
          </w:p>
        </w:tc>
        <w:tc>
          <w:tcPr>
            <w:tcW w:w="2404" w:type="dxa"/>
          </w:tcPr>
          <w:p w14:paraId="76E9F018" w14:textId="77777777" w:rsidR="005D7D84" w:rsidRPr="002E75C1" w:rsidRDefault="005D7D84" w:rsidP="00102141">
            <w:pPr>
              <w:pStyle w:val="EO-tekst-splono"/>
              <w:rPr>
                <w:rFonts w:cs="Tahoma"/>
                <w:noProof w:val="0"/>
              </w:rPr>
            </w:pPr>
            <w:r w:rsidRPr="002E75C1">
              <w:rPr>
                <w:rFonts w:cs="Tahoma"/>
                <w:noProof w:val="0"/>
              </w:rPr>
              <w:t>CER-44-110-</w:t>
            </w:r>
            <w:r w:rsidRPr="002E75C1">
              <w:rPr>
                <w:rFonts w:cs="Tahoma"/>
                <w:noProof w:val="0"/>
                <w:spacing w:val="-2"/>
              </w:rPr>
              <w:t>218/20</w:t>
            </w:r>
          </w:p>
        </w:tc>
      </w:tr>
      <w:tr w:rsidR="005D7D84" w:rsidRPr="002E75C1" w14:paraId="0665D4E7" w14:textId="77777777" w:rsidTr="00102141">
        <w:tc>
          <w:tcPr>
            <w:tcW w:w="1182" w:type="dxa"/>
          </w:tcPr>
          <w:p w14:paraId="0BE6C900" w14:textId="77777777" w:rsidR="005D7D84" w:rsidRPr="002E75C1" w:rsidRDefault="005D7D84" w:rsidP="00102141">
            <w:pPr>
              <w:pStyle w:val="EO-tekst-splono"/>
              <w:rPr>
                <w:rFonts w:cs="Tahoma"/>
                <w:noProof w:val="0"/>
              </w:rPr>
            </w:pPr>
            <w:r w:rsidRPr="002E75C1">
              <w:rPr>
                <w:rFonts w:cs="Tahoma"/>
                <w:noProof w:val="0"/>
              </w:rPr>
              <w:t>13</w:t>
            </w:r>
          </w:p>
        </w:tc>
        <w:tc>
          <w:tcPr>
            <w:tcW w:w="5476" w:type="dxa"/>
          </w:tcPr>
          <w:p w14:paraId="2FB9BDCC" w14:textId="77777777" w:rsidR="005D7D84" w:rsidRPr="002E75C1" w:rsidRDefault="005D7D84" w:rsidP="00102141">
            <w:pPr>
              <w:pStyle w:val="EO-tekst-splono"/>
              <w:rPr>
                <w:rFonts w:cs="Tahoma"/>
                <w:noProof w:val="0"/>
              </w:rPr>
            </w:pPr>
            <w:r w:rsidRPr="002E75C1">
              <w:rPr>
                <w:rFonts w:cs="Tahoma"/>
                <w:noProof w:val="0"/>
              </w:rPr>
              <w:t>Smole II - Tovorno dvigalo</w:t>
            </w:r>
          </w:p>
        </w:tc>
        <w:tc>
          <w:tcPr>
            <w:tcW w:w="2404" w:type="dxa"/>
          </w:tcPr>
          <w:p w14:paraId="03B308D0" w14:textId="77777777" w:rsidR="005D7D84" w:rsidRPr="002E75C1" w:rsidRDefault="005D7D84" w:rsidP="00102141">
            <w:pPr>
              <w:pStyle w:val="EO-tekst-splono"/>
              <w:rPr>
                <w:rFonts w:cs="Tahoma"/>
                <w:noProof w:val="0"/>
              </w:rPr>
            </w:pPr>
            <w:r w:rsidRPr="002E75C1">
              <w:rPr>
                <w:rFonts w:cs="Tahoma"/>
                <w:noProof w:val="0"/>
                <w:spacing w:val="-2"/>
                <w:w w:val="105"/>
              </w:rPr>
              <w:t>CER-44-096-051/23</w:t>
            </w:r>
          </w:p>
        </w:tc>
      </w:tr>
      <w:tr w:rsidR="005D7D84" w:rsidRPr="002E75C1" w14:paraId="6CFC7720" w14:textId="77777777" w:rsidTr="00102141">
        <w:tc>
          <w:tcPr>
            <w:tcW w:w="1182" w:type="dxa"/>
          </w:tcPr>
          <w:p w14:paraId="0BA56462" w14:textId="77777777" w:rsidR="005D7D84" w:rsidRPr="002E75C1" w:rsidRDefault="005D7D84" w:rsidP="00102141">
            <w:pPr>
              <w:pStyle w:val="EO-tekst-splono"/>
              <w:rPr>
                <w:rFonts w:cs="Tahoma"/>
                <w:noProof w:val="0"/>
              </w:rPr>
            </w:pPr>
            <w:r w:rsidRPr="002E75C1">
              <w:rPr>
                <w:rFonts w:cs="Tahoma"/>
                <w:noProof w:val="0"/>
              </w:rPr>
              <w:t>14</w:t>
            </w:r>
          </w:p>
        </w:tc>
        <w:tc>
          <w:tcPr>
            <w:tcW w:w="5476" w:type="dxa"/>
          </w:tcPr>
          <w:p w14:paraId="6308BB7F" w14:textId="1DC00E5C" w:rsidR="005D7D84" w:rsidRPr="002E75C1" w:rsidRDefault="005D7D84" w:rsidP="00102141">
            <w:pPr>
              <w:pStyle w:val="EO-tekst-splono"/>
              <w:rPr>
                <w:rFonts w:cs="Tahoma"/>
                <w:noProof w:val="0"/>
              </w:rPr>
            </w:pPr>
            <w:r w:rsidRPr="002E75C1">
              <w:rPr>
                <w:rFonts w:cs="Tahoma"/>
                <w:noProof w:val="0"/>
                <w:spacing w:val="-2"/>
                <w:w w:val="105"/>
              </w:rPr>
              <w:t>Skladišče</w:t>
            </w:r>
            <w:r w:rsidRPr="002E75C1">
              <w:rPr>
                <w:rFonts w:cs="Tahoma"/>
                <w:noProof w:val="0"/>
                <w:spacing w:val="8"/>
                <w:w w:val="105"/>
              </w:rPr>
              <w:t xml:space="preserve"> </w:t>
            </w:r>
            <w:r w:rsidRPr="002E75C1">
              <w:rPr>
                <w:rFonts w:cs="Tahoma"/>
                <w:noProof w:val="0"/>
                <w:spacing w:val="-2"/>
                <w:w w:val="105"/>
              </w:rPr>
              <w:t>jeklenk</w:t>
            </w:r>
            <w:r w:rsidR="00B21F0F" w:rsidRPr="002E75C1">
              <w:rPr>
                <w:rFonts w:cs="Tahoma"/>
                <w:noProof w:val="0"/>
                <w:spacing w:val="-2"/>
                <w:w w:val="105"/>
              </w:rPr>
              <w:t xml:space="preserve"> Sk14</w:t>
            </w:r>
          </w:p>
        </w:tc>
        <w:tc>
          <w:tcPr>
            <w:tcW w:w="2404" w:type="dxa"/>
          </w:tcPr>
          <w:p w14:paraId="610DE44E" w14:textId="77777777" w:rsidR="005D7D84" w:rsidRPr="002E75C1" w:rsidRDefault="005D7D84" w:rsidP="00102141">
            <w:pPr>
              <w:pStyle w:val="EO-tekst-splono"/>
              <w:rPr>
                <w:rFonts w:cs="Tahoma"/>
                <w:noProof w:val="0"/>
                <w:spacing w:val="-2"/>
                <w:w w:val="105"/>
              </w:rPr>
            </w:pPr>
            <w:r w:rsidRPr="002E75C1">
              <w:rPr>
                <w:rFonts w:cs="Tahoma"/>
                <w:noProof w:val="0"/>
                <w:spacing w:val="-2"/>
                <w:w w:val="105"/>
              </w:rPr>
              <w:t>CER-44-503-208/20</w:t>
            </w:r>
          </w:p>
        </w:tc>
      </w:tr>
      <w:tr w:rsidR="005D7D84" w:rsidRPr="002E75C1" w14:paraId="45DFDC34" w14:textId="77777777" w:rsidTr="00102141">
        <w:tc>
          <w:tcPr>
            <w:tcW w:w="1182" w:type="dxa"/>
          </w:tcPr>
          <w:p w14:paraId="2C72EAF5" w14:textId="77777777" w:rsidR="005D7D84" w:rsidRPr="002E75C1" w:rsidRDefault="005D7D84" w:rsidP="00102141">
            <w:pPr>
              <w:pStyle w:val="EO-tekst-splono"/>
              <w:rPr>
                <w:rFonts w:cs="Tahoma"/>
                <w:noProof w:val="0"/>
              </w:rPr>
            </w:pPr>
            <w:r w:rsidRPr="002E75C1">
              <w:rPr>
                <w:rFonts w:cs="Tahoma"/>
                <w:noProof w:val="0"/>
              </w:rPr>
              <w:t>15</w:t>
            </w:r>
          </w:p>
        </w:tc>
        <w:tc>
          <w:tcPr>
            <w:tcW w:w="5476" w:type="dxa"/>
          </w:tcPr>
          <w:p w14:paraId="4FAC74DF" w14:textId="77777777" w:rsidR="005D7D84" w:rsidRPr="002E75C1" w:rsidRDefault="005D7D84" w:rsidP="00102141">
            <w:pPr>
              <w:pStyle w:val="EO-tekst-splono"/>
              <w:rPr>
                <w:rFonts w:cs="Tahoma"/>
                <w:noProof w:val="0"/>
              </w:rPr>
            </w:pPr>
            <w:r w:rsidRPr="002E75C1">
              <w:rPr>
                <w:rFonts w:cs="Tahoma"/>
                <w:noProof w:val="0"/>
              </w:rPr>
              <w:t>Smole II - Reaktorski liniji R-3 in R-5</w:t>
            </w:r>
          </w:p>
        </w:tc>
        <w:tc>
          <w:tcPr>
            <w:tcW w:w="2404" w:type="dxa"/>
          </w:tcPr>
          <w:p w14:paraId="260C6DDF" w14:textId="77777777" w:rsidR="005D7D84" w:rsidRPr="002E75C1" w:rsidRDefault="005D7D84" w:rsidP="00102141">
            <w:pPr>
              <w:pStyle w:val="EO-tekst-splono"/>
              <w:rPr>
                <w:rFonts w:cs="Tahoma"/>
                <w:noProof w:val="0"/>
                <w:spacing w:val="-2"/>
                <w:w w:val="105"/>
              </w:rPr>
            </w:pPr>
            <w:r w:rsidRPr="002E75C1">
              <w:rPr>
                <w:rFonts w:cs="Tahoma"/>
                <w:noProof w:val="0"/>
                <w:spacing w:val="-2"/>
                <w:w w:val="105"/>
              </w:rPr>
              <w:t>CER-44-153-051/23</w:t>
            </w:r>
          </w:p>
        </w:tc>
      </w:tr>
      <w:tr w:rsidR="005D7D84" w:rsidRPr="002E75C1" w14:paraId="44C8A18E" w14:textId="77777777" w:rsidTr="00102141">
        <w:tc>
          <w:tcPr>
            <w:tcW w:w="1182" w:type="dxa"/>
          </w:tcPr>
          <w:p w14:paraId="380F88B7" w14:textId="77777777" w:rsidR="005D7D84" w:rsidRPr="002E75C1" w:rsidRDefault="005D7D84" w:rsidP="00102141">
            <w:pPr>
              <w:pStyle w:val="EO-tekst-splono"/>
              <w:rPr>
                <w:rFonts w:cs="Tahoma"/>
                <w:noProof w:val="0"/>
              </w:rPr>
            </w:pPr>
            <w:r w:rsidRPr="002E75C1">
              <w:rPr>
                <w:rFonts w:cs="Tahoma"/>
                <w:noProof w:val="0"/>
              </w:rPr>
              <w:t>16</w:t>
            </w:r>
          </w:p>
        </w:tc>
        <w:tc>
          <w:tcPr>
            <w:tcW w:w="5476" w:type="dxa"/>
          </w:tcPr>
          <w:p w14:paraId="46FC9571" w14:textId="77777777" w:rsidR="005D7D84" w:rsidRPr="002E75C1" w:rsidRDefault="005D7D84" w:rsidP="00102141">
            <w:pPr>
              <w:pStyle w:val="EO-tekst-splono"/>
              <w:rPr>
                <w:rFonts w:cs="Tahoma"/>
                <w:noProof w:val="0"/>
              </w:rPr>
            </w:pPr>
            <w:r w:rsidRPr="002E75C1">
              <w:rPr>
                <w:rFonts w:cs="Tahoma"/>
                <w:noProof w:val="0"/>
              </w:rPr>
              <w:t>Smole II - Razsvetljava, vtičnice</w:t>
            </w:r>
          </w:p>
        </w:tc>
        <w:tc>
          <w:tcPr>
            <w:tcW w:w="2404" w:type="dxa"/>
          </w:tcPr>
          <w:p w14:paraId="62FDFC65" w14:textId="77777777" w:rsidR="005D7D84" w:rsidRPr="002E75C1" w:rsidRDefault="005D7D84" w:rsidP="00102141">
            <w:pPr>
              <w:pStyle w:val="EO-tekst-splono"/>
              <w:rPr>
                <w:rFonts w:cs="Tahoma"/>
                <w:noProof w:val="0"/>
                <w:spacing w:val="-2"/>
                <w:w w:val="105"/>
              </w:rPr>
            </w:pPr>
            <w:r w:rsidRPr="002E75C1">
              <w:rPr>
                <w:rFonts w:cs="Tahoma"/>
                <w:noProof w:val="0"/>
                <w:spacing w:val="-2"/>
                <w:w w:val="105"/>
              </w:rPr>
              <w:t>CER-44-335-133/23</w:t>
            </w:r>
          </w:p>
        </w:tc>
      </w:tr>
    </w:tbl>
    <w:p w14:paraId="0DC4B4A5" w14:textId="77777777" w:rsidR="00E70FE8" w:rsidRPr="002E75C1" w:rsidRDefault="00E70FE8" w:rsidP="00E70FE8">
      <w:pPr>
        <w:pStyle w:val="EO-tekst-splono"/>
        <w:rPr>
          <w:noProof w:val="0"/>
        </w:rPr>
      </w:pPr>
    </w:p>
    <w:p w14:paraId="07850DFC" w14:textId="7465E86E" w:rsidR="0024386B" w:rsidRPr="002E75C1" w:rsidRDefault="0024386B" w:rsidP="0024386B">
      <w:pPr>
        <w:pStyle w:val="EO-tekst-splono"/>
        <w:rPr>
          <w:noProof w:val="0"/>
        </w:rPr>
      </w:pPr>
      <w:r w:rsidRPr="002E75C1">
        <w:rPr>
          <w:noProof w:val="0"/>
        </w:rPr>
        <w:t>V nadaljevanju povzemamo opise glede eksplozijske nevarnosti in ukrepov za zaščito za zagotavljanje ustrezne eksplozijske varnosti iz Elaboratov eksplozijske ogroženosti za skladišča nevarnih snovi</w:t>
      </w:r>
      <w:r w:rsidR="003130A4" w:rsidRPr="002E75C1">
        <w:rPr>
          <w:noProof w:val="0"/>
        </w:rPr>
        <w:t xml:space="preserve"> (EX elaborati)</w:t>
      </w:r>
      <w:r w:rsidRPr="002E75C1">
        <w:rPr>
          <w:noProof w:val="0"/>
        </w:rPr>
        <w:t>, ki so predmet sprememb oziroma posega</w:t>
      </w:r>
      <w:r w:rsidR="00B722C3" w:rsidRPr="002E75C1">
        <w:rPr>
          <w:noProof w:val="0"/>
        </w:rPr>
        <w:t>, in sicer za skladišča Sk1, Sk3 in Sk26</w:t>
      </w:r>
      <w:r w:rsidR="00FA1308" w:rsidRPr="002E75C1">
        <w:rPr>
          <w:noProof w:val="0"/>
        </w:rPr>
        <w:t xml:space="preserve">. Nosilcu posega za skladišča Sk4, Sk7, Sk10, Sk13, Sk15 ni treba zagotoviti izdelave EX elaboratov. Prav tako zaradi spremembe proizvodnega programa na reaktorski liniji R-7 ni treba več </w:t>
      </w:r>
      <w:r w:rsidR="0065589D" w:rsidRPr="002E75C1">
        <w:rPr>
          <w:noProof w:val="0"/>
        </w:rPr>
        <w:t xml:space="preserve">imeti oziroma posodobiti EX elaboratov, ker se po spremembi na tej liniji ne bodo za proizvodnjo novih produktov uporabljale SEVESO nevarne snovi. </w:t>
      </w:r>
    </w:p>
    <w:p w14:paraId="7A4A17EE" w14:textId="77777777" w:rsidR="0024386B" w:rsidRPr="002E75C1" w:rsidRDefault="0024386B" w:rsidP="00E70FE8">
      <w:pPr>
        <w:pStyle w:val="EO-tekst-splono"/>
        <w:rPr>
          <w:noProof w:val="0"/>
        </w:rPr>
      </w:pPr>
    </w:p>
    <w:p w14:paraId="55451AC1" w14:textId="6BACE1CA" w:rsidR="00F81AA1" w:rsidRPr="002E75C1" w:rsidRDefault="0024386B" w:rsidP="00F81AA1">
      <w:pPr>
        <w:pStyle w:val="EO-P3"/>
        <w:rPr>
          <w:noProof w:val="0"/>
        </w:rPr>
      </w:pPr>
      <w:bookmarkStart w:id="128" w:name="_Toc218080058"/>
      <w:r w:rsidRPr="002E75C1">
        <w:rPr>
          <w:noProof w:val="0"/>
        </w:rPr>
        <w:t>EX elaborat – Skladišče nevarnih snovi Sk1 in nevarnih odpadkov Sk3</w:t>
      </w:r>
      <w:bookmarkEnd w:id="128"/>
    </w:p>
    <w:p w14:paraId="26E2B246" w14:textId="6CC9A23B" w:rsidR="00B529D9" w:rsidRPr="002E75C1" w:rsidRDefault="00B529D9" w:rsidP="00F81AA1">
      <w:pPr>
        <w:pStyle w:val="EO-tekst-splono"/>
        <w:rPr>
          <w:noProof w:val="0"/>
        </w:rPr>
      </w:pPr>
      <w:r w:rsidRPr="002E75C1">
        <w:rPr>
          <w:noProof w:val="0"/>
        </w:rPr>
        <w:t>Za skladišče nevarnih snovi Sk1 in skladišče nev</w:t>
      </w:r>
      <w:r w:rsidR="001D580B" w:rsidRPr="002E75C1">
        <w:rPr>
          <w:noProof w:val="0"/>
        </w:rPr>
        <w:t>a</w:t>
      </w:r>
      <w:r w:rsidRPr="002E75C1">
        <w:rPr>
          <w:noProof w:val="0"/>
        </w:rPr>
        <w:t xml:space="preserve">rnih odpadkov Sk3 je nosilec posega zagotovil izdelavo EX elaborata: Elaborat eksplozijske ogroženosti, Skladišče nevarnih snovi in nevarnih odpadkov, št. dokumenta 546/2023, faza projekta. PID, verzija: 1.2, PROJEKS, </w:t>
      </w:r>
      <w:proofErr w:type="spellStart"/>
      <w:r w:rsidRPr="002E75C1">
        <w:rPr>
          <w:noProof w:val="0"/>
        </w:rPr>
        <w:t>protieksplozijska</w:t>
      </w:r>
      <w:proofErr w:type="spellEnd"/>
      <w:r w:rsidRPr="002E75C1">
        <w:rPr>
          <w:noProof w:val="0"/>
        </w:rPr>
        <w:t xml:space="preserve"> zaščita, d.o.o., Gimnazijska cesta 16, SI - 1420 Trbovlje, november 2023.</w:t>
      </w:r>
      <w:r w:rsidR="00FA1308" w:rsidRPr="002E75C1">
        <w:rPr>
          <w:noProof w:val="0"/>
        </w:rPr>
        <w:t xml:space="preserve"> Vsebino elaborata povzemamo v nadaljevanju.</w:t>
      </w:r>
    </w:p>
    <w:p w14:paraId="1BA44F7F" w14:textId="77777777" w:rsidR="006460B6" w:rsidRPr="002E75C1" w:rsidRDefault="006460B6" w:rsidP="00E70FE8">
      <w:pPr>
        <w:pStyle w:val="EO-tekst-splono"/>
        <w:rPr>
          <w:noProof w:val="0"/>
        </w:rPr>
      </w:pPr>
    </w:p>
    <w:p w14:paraId="7E09B772" w14:textId="7BA05D13" w:rsidR="00CF2F7C" w:rsidRPr="002E75C1" w:rsidRDefault="00CF2F7C" w:rsidP="00CF2F7C">
      <w:pPr>
        <w:pStyle w:val="EO-P4"/>
        <w:tabs>
          <w:tab w:val="clear" w:pos="3261"/>
        </w:tabs>
        <w:ind w:left="1134"/>
        <w:rPr>
          <w:noProof w:val="0"/>
        </w:rPr>
      </w:pPr>
      <w:bookmarkStart w:id="129" w:name="_Toc218080059"/>
      <w:r w:rsidRPr="002E75C1">
        <w:rPr>
          <w:noProof w:val="0"/>
        </w:rPr>
        <w:t>Uvodna pojasnila</w:t>
      </w:r>
      <w:r w:rsidR="00FA1308" w:rsidRPr="002E75C1">
        <w:rPr>
          <w:noProof w:val="0"/>
        </w:rPr>
        <w:fldChar w:fldCharType="begin"/>
      </w:r>
      <w:r w:rsidR="00FA1308" w:rsidRPr="002E75C1">
        <w:rPr>
          <w:noProof w:val="0"/>
        </w:rPr>
        <w:instrText xml:space="preserve"> REF _Ref204855211 \r \h </w:instrText>
      </w:r>
      <w:r w:rsidR="00FA1308" w:rsidRPr="002E75C1">
        <w:rPr>
          <w:noProof w:val="0"/>
        </w:rPr>
      </w:r>
      <w:r w:rsidR="00FA1308" w:rsidRPr="002E75C1">
        <w:rPr>
          <w:noProof w:val="0"/>
        </w:rPr>
        <w:fldChar w:fldCharType="separate"/>
      </w:r>
      <w:r w:rsidR="00DB7651">
        <w:rPr>
          <w:noProof w:val="0"/>
        </w:rPr>
        <w:t>/15/</w:t>
      </w:r>
      <w:bookmarkEnd w:id="129"/>
      <w:r w:rsidR="00FA1308" w:rsidRPr="002E75C1">
        <w:rPr>
          <w:noProof w:val="0"/>
        </w:rPr>
        <w:fldChar w:fldCharType="end"/>
      </w:r>
    </w:p>
    <w:p w14:paraId="55CF79FD" w14:textId="77777777" w:rsidR="00CF2F7C" w:rsidRPr="002E75C1" w:rsidRDefault="00CF2F7C" w:rsidP="00CF2F7C">
      <w:pPr>
        <w:jc w:val="both"/>
        <w:rPr>
          <w:rFonts w:cs="Tahoma"/>
          <w:szCs w:val="20"/>
        </w:rPr>
      </w:pPr>
      <w:r w:rsidRPr="002E75C1">
        <w:rPr>
          <w:rFonts w:cs="Tahoma"/>
          <w:szCs w:val="20"/>
        </w:rPr>
        <w:t>Za objekt skladišče nevarnih snovi je bil izdelan elaborat eksplozijske ogroženosti št. 283/2012. Zadnja sprememba na objektu in v elaboratu je bila v letu 2014, ko se je elaborat tudi posodobil. Objekt in elaborat sta bila pregledana in certificirana s strani kontrolnega organa. V letu 2023 je prišlo do nekaterih sprememb skladiščenih snovi, zato je potrebno izdela revizijo elaborata.</w:t>
      </w:r>
    </w:p>
    <w:p w14:paraId="72708716" w14:textId="77777777" w:rsidR="00FA1308" w:rsidRPr="002E75C1" w:rsidRDefault="00FA1308" w:rsidP="00CF2F7C">
      <w:pPr>
        <w:jc w:val="both"/>
        <w:rPr>
          <w:rFonts w:cs="Tahoma"/>
          <w:szCs w:val="20"/>
        </w:rPr>
      </w:pPr>
    </w:p>
    <w:p w14:paraId="1387B634" w14:textId="77777777" w:rsidR="00CF2F7C" w:rsidRPr="002E75C1" w:rsidRDefault="00CF2F7C" w:rsidP="00CF2F7C">
      <w:pPr>
        <w:jc w:val="both"/>
        <w:rPr>
          <w:rFonts w:cs="Tahoma"/>
          <w:szCs w:val="20"/>
        </w:rPr>
      </w:pPr>
      <w:r w:rsidRPr="002E75C1">
        <w:rPr>
          <w:rFonts w:cs="Tahoma"/>
          <w:szCs w:val="20"/>
        </w:rPr>
        <w:t>V obeh obravnavanih skladiščih se skladiščijo različni materiali, ki lahko vsebujejo hlapne gorljive tekočine (v čisti obliki ali pa v zmesi). Gorljivi prahi niso prisotni, posledično tudi ni možna prisotnost hibridnih zmesi.</w:t>
      </w:r>
    </w:p>
    <w:p w14:paraId="41C4D9E0" w14:textId="77777777" w:rsidR="00CF2F7C" w:rsidRPr="002E75C1" w:rsidRDefault="00CF2F7C" w:rsidP="00CF2F7C">
      <w:pPr>
        <w:jc w:val="both"/>
        <w:rPr>
          <w:rFonts w:cs="Tahoma"/>
          <w:szCs w:val="20"/>
        </w:rPr>
      </w:pPr>
    </w:p>
    <w:p w14:paraId="5865B3D1" w14:textId="77777777" w:rsidR="00CF2F7C" w:rsidRPr="002E75C1" w:rsidRDefault="00CF2F7C" w:rsidP="00CF2F7C">
      <w:pPr>
        <w:jc w:val="both"/>
        <w:rPr>
          <w:rFonts w:cs="Tahoma"/>
          <w:szCs w:val="20"/>
        </w:rPr>
      </w:pPr>
      <w:r w:rsidRPr="002E75C1">
        <w:rPr>
          <w:rFonts w:cs="Tahoma"/>
          <w:szCs w:val="20"/>
        </w:rPr>
        <w:t xml:space="preserve">Področje skladiščenja nevarnih snovi v Republiki Sloveniji ureja Pravilnik o tehničnih in organizacijskih ukrepih za skladiščenje nevarnih kemikalij (Ur. l. RS, št. 23/18 in 123/22), ki v 6. členu navaja, da se pri uvrščanju snovi v razrede skladiščenja prednostno obravnava ste nevarne lastnosti , ki zahtevajo ukrepe zaradi zaščite pred požarom in eksplozijo (pred zdravju nevarnimi lastnostmi). V skladu s tem členom so nevarne snovi razdeljene v razrede skladiščenja (RS) od RS1 (eksplozivne snovi) do RS13 (negorljivi trdni proizvodi). Nevarne snovi se skladiščijo na standardnih </w:t>
      </w:r>
      <w:proofErr w:type="spellStart"/>
      <w:r w:rsidRPr="002E75C1">
        <w:rPr>
          <w:rFonts w:cs="Tahoma"/>
          <w:szCs w:val="20"/>
        </w:rPr>
        <w:t>evropaletah</w:t>
      </w:r>
      <w:proofErr w:type="spellEnd"/>
      <w:r w:rsidRPr="002E75C1">
        <w:rPr>
          <w:rFonts w:cs="Tahoma"/>
          <w:szCs w:val="20"/>
        </w:rPr>
        <w:t xml:space="preserve"> v originalni embalaži, odobreni za cestni prevoz po ADR predpisih.</w:t>
      </w:r>
    </w:p>
    <w:p w14:paraId="3EDC210A" w14:textId="77777777" w:rsidR="00CF2F7C" w:rsidRPr="002E75C1" w:rsidRDefault="00CF2F7C" w:rsidP="00CF2F7C">
      <w:pPr>
        <w:jc w:val="both"/>
        <w:rPr>
          <w:rFonts w:cs="Tahoma"/>
          <w:szCs w:val="20"/>
        </w:rPr>
      </w:pPr>
    </w:p>
    <w:p w14:paraId="50B04B57" w14:textId="77777777" w:rsidR="00CF2F7C" w:rsidRPr="002E75C1" w:rsidRDefault="00CF2F7C" w:rsidP="00CF2F7C">
      <w:pPr>
        <w:jc w:val="both"/>
        <w:rPr>
          <w:rFonts w:cs="Tahoma"/>
          <w:szCs w:val="20"/>
        </w:rPr>
      </w:pPr>
      <w:r w:rsidRPr="002E75C1">
        <w:rPr>
          <w:rFonts w:cs="Tahoma"/>
          <w:szCs w:val="20"/>
        </w:rPr>
        <w:t>Elaborat je izdelan za obstoječe stanje in aktivnost v obravnavanem objektu (skladiščenje nevarnih snovi oziroma odpadkov). V primeru bistvenih sprememb v obravnavanem objektu (sprememba skladiščenih snovi, namembnosti objekta, itd.) je potrebno izdela revizijo elaborata. Elaborat in objekt (vgrajena oprema) sta predmet pregleda s strani kontrolnega organa, ki ob ugotovljeni skladnosti s predpisi izda certifikat za elaborat in vgraditev opreme.</w:t>
      </w:r>
    </w:p>
    <w:p w14:paraId="0DE0DB97" w14:textId="77777777" w:rsidR="00CF2F7C" w:rsidRPr="002E75C1" w:rsidRDefault="00CF2F7C" w:rsidP="00CF2F7C">
      <w:pPr>
        <w:jc w:val="both"/>
        <w:rPr>
          <w:rFonts w:cs="Tahoma"/>
          <w:szCs w:val="20"/>
        </w:rPr>
      </w:pPr>
    </w:p>
    <w:p w14:paraId="16473075" w14:textId="22081E14" w:rsidR="00CF2F7C" w:rsidRPr="002E75C1" w:rsidRDefault="00CF2F7C" w:rsidP="00CF2F7C">
      <w:pPr>
        <w:pStyle w:val="EO-P4"/>
        <w:tabs>
          <w:tab w:val="clear" w:pos="3261"/>
        </w:tabs>
        <w:ind w:left="1134"/>
        <w:rPr>
          <w:rFonts w:cs="Tahoma"/>
          <w:noProof w:val="0"/>
        </w:rPr>
      </w:pPr>
      <w:bookmarkStart w:id="130" w:name="_Toc218080060"/>
      <w:r w:rsidRPr="002E75C1">
        <w:rPr>
          <w:rFonts w:cs="Tahoma"/>
          <w:noProof w:val="0"/>
        </w:rPr>
        <w:t>Skladišče nevarnih snovi Sk1</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30"/>
      <w:r w:rsidR="0065589D" w:rsidRPr="002E75C1">
        <w:rPr>
          <w:rFonts w:cs="Tahoma"/>
          <w:noProof w:val="0"/>
        </w:rPr>
        <w:fldChar w:fldCharType="end"/>
      </w:r>
    </w:p>
    <w:p w14:paraId="441AC8E7" w14:textId="77777777" w:rsidR="00CF2F7C" w:rsidRPr="002E75C1" w:rsidRDefault="00CF2F7C" w:rsidP="00CF2F7C">
      <w:pPr>
        <w:jc w:val="both"/>
        <w:rPr>
          <w:rFonts w:cs="Tahoma"/>
          <w:szCs w:val="20"/>
        </w:rPr>
      </w:pPr>
      <w:r w:rsidRPr="002E75C1">
        <w:rPr>
          <w:rFonts w:cs="Tahoma"/>
          <w:szCs w:val="20"/>
        </w:rPr>
        <w:t xml:space="preserve">Skladišče nevarni snovi (Sk1) je tlorisnih dimenzij približno 20 m x 15 m, višine približno 6 m, v njem se lahko skladišči do 150 m3 nevarnih snovi. Na zahodu meji objekt na skladišče nevarnih odpadkov (Sk3), od katerega je ločen z armirano-betonskim zidom. Daljša os objekta je približno v smeri vzhod-zahod. Vstop v objekt je z vzhodne strani. Nosilna konstrukcija objekta je jeklena. Zračenje skladišča nevarnih snovi je naravno skozi odprtine na severni, južni in vzhodni strani, kjer je mrežna stena. Na teh straneh je nad robom betonske lovilne sklede mrežna ograja višine približno 2 m po celotni dolžini, nad njo so pločevinasti paneli. </w:t>
      </w:r>
    </w:p>
    <w:p w14:paraId="71B8EA7C" w14:textId="77777777" w:rsidR="00CF2F7C" w:rsidRPr="002E75C1" w:rsidRDefault="00CF2F7C" w:rsidP="00CF2F7C">
      <w:pPr>
        <w:jc w:val="both"/>
        <w:rPr>
          <w:rFonts w:cs="Tahoma"/>
          <w:szCs w:val="20"/>
        </w:rPr>
      </w:pPr>
    </w:p>
    <w:p w14:paraId="529A1BEF" w14:textId="77777777" w:rsidR="00CF2F7C" w:rsidRPr="002E75C1" w:rsidRDefault="00CF2F7C" w:rsidP="00CF2F7C">
      <w:pPr>
        <w:jc w:val="both"/>
        <w:rPr>
          <w:rFonts w:cs="Tahoma"/>
          <w:szCs w:val="20"/>
        </w:rPr>
      </w:pPr>
      <w:r w:rsidRPr="002E75C1">
        <w:rPr>
          <w:rFonts w:cs="Tahoma"/>
          <w:szCs w:val="20"/>
        </w:rPr>
        <w:t>Nad pločevinastimi paneli je po celotni dolžini severne in južne stene še odprtina širine 15 cm. Na vzhodni steni so mrežna vrata, dimenzij 4 m x 4 m. Zahodna stena je betonska (mejni zid pro skladišču nevarnih odpadkov). Po tleh v okolici skladišča nevarnih snovi so do razdalje cca. 2 m od stene skladišča položene betonske plošče - s tem je preprečena uporaba kosilnic za travo v neposredni bližini nevarnega območja skladiščenja. Jaški za odvod meteorne vode v tem območju so zatesnjeni.</w:t>
      </w:r>
    </w:p>
    <w:p w14:paraId="0AA503BE" w14:textId="77777777" w:rsidR="00CF2F7C" w:rsidRPr="002E75C1" w:rsidRDefault="00CF2F7C" w:rsidP="00CF2F7C">
      <w:pPr>
        <w:jc w:val="both"/>
        <w:rPr>
          <w:rFonts w:cs="Tahoma"/>
          <w:szCs w:val="20"/>
        </w:rPr>
      </w:pPr>
    </w:p>
    <w:p w14:paraId="7D2E8DBE" w14:textId="5F7D83C9" w:rsidR="00CF2F7C" w:rsidRPr="002E75C1" w:rsidRDefault="00CF2F7C" w:rsidP="00CF2F7C">
      <w:pPr>
        <w:pStyle w:val="EO-P4"/>
        <w:tabs>
          <w:tab w:val="clear" w:pos="3261"/>
        </w:tabs>
        <w:ind w:left="1134"/>
        <w:rPr>
          <w:rFonts w:cs="Tahoma"/>
          <w:noProof w:val="0"/>
        </w:rPr>
      </w:pPr>
      <w:bookmarkStart w:id="131" w:name="_Toc218080061"/>
      <w:r w:rsidRPr="002E75C1">
        <w:rPr>
          <w:rFonts w:cs="Tahoma"/>
          <w:noProof w:val="0"/>
        </w:rPr>
        <w:t>Razlitja v skladišču nevarnih snovi Sk1</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31"/>
      <w:r w:rsidR="0065589D" w:rsidRPr="002E75C1">
        <w:rPr>
          <w:rFonts w:cs="Tahoma"/>
          <w:noProof w:val="0"/>
        </w:rPr>
        <w:fldChar w:fldCharType="end"/>
      </w:r>
    </w:p>
    <w:p w14:paraId="7E009DC4" w14:textId="77777777" w:rsidR="00CF2F7C" w:rsidRPr="002E75C1" w:rsidRDefault="00CF2F7C" w:rsidP="00CF2F7C">
      <w:pPr>
        <w:jc w:val="both"/>
        <w:rPr>
          <w:rFonts w:cs="Tahoma"/>
          <w:szCs w:val="20"/>
        </w:rPr>
      </w:pPr>
      <w:r w:rsidRPr="002E75C1">
        <w:rPr>
          <w:rFonts w:cs="Tahoma"/>
          <w:szCs w:val="20"/>
        </w:rPr>
        <w:t>Spodnji del skladišča nevarnih snovi je izveden v obliki betonske lovilne sklede z robom približno 10 cm. Tla so nagnjena pro lovilnemu jašku (poglobitvi) ob zahodni steni. Dimenzije lovilnega jaška, v katerem se zbirajo morebitna razlitja, so 0,5m x 0,5m x 0,5m. Lovilni jašek je zaprt (nima izpusta). V primeru, če bi šlo za večje razlitje, se v lovilni skledi lahko zadrži 30 m</w:t>
      </w:r>
      <w:r w:rsidRPr="002E75C1">
        <w:rPr>
          <w:rFonts w:cs="Tahoma"/>
          <w:szCs w:val="20"/>
          <w:vertAlign w:val="superscript"/>
        </w:rPr>
        <w:t>3</w:t>
      </w:r>
      <w:r w:rsidRPr="002E75C1">
        <w:rPr>
          <w:rFonts w:cs="Tahoma"/>
          <w:szCs w:val="20"/>
        </w:rPr>
        <w:t xml:space="preserve"> (površina objekta je 300 m</w:t>
      </w:r>
      <w:r w:rsidRPr="002E75C1">
        <w:rPr>
          <w:rFonts w:cs="Tahoma"/>
          <w:szCs w:val="20"/>
          <w:vertAlign w:val="superscript"/>
        </w:rPr>
        <w:t>2</w:t>
      </w:r>
      <w:r w:rsidRPr="002E75C1">
        <w:rPr>
          <w:rFonts w:cs="Tahoma"/>
          <w:szCs w:val="20"/>
        </w:rPr>
        <w:t>, višina roba lovilne sklede 10 cm). Vnetljive tekočine se skladiščijo v največ treh nivojih v sodih (200 litrov) in IBC embalažnih enotah (1.000 litrov). Transport embalažnih enot se izvaja z viličarjem v Ex izvedbi. Razlitja, ki se prestrežejo v lovilnem jašku se s prevozno črpalko v Ex izvedbi prečrpajo v ozemljen IBC, ki se začasno shrani v skladišču nevarnih odpadkov in preda pooblaščenemu podjetju za ravnanje z nevarnimi odpadki. Manjša razlitja se počistijo z uporabo absorpcijskega sredstva. Uporabljeno absorpcijsko sredstvo se odlaga v namenskih ozemljenih kovinskih kontejnerjih ali sodih v skladišču nevarnih odpadkov, ki se prav tako predajo pooblaščenemu podjetju za ravnanje z nevarnimi odpadki.</w:t>
      </w:r>
    </w:p>
    <w:p w14:paraId="2D8C6BF2" w14:textId="77777777" w:rsidR="00CF2F7C" w:rsidRPr="002E75C1" w:rsidRDefault="00CF2F7C" w:rsidP="00CF2F7C">
      <w:pPr>
        <w:jc w:val="both"/>
        <w:rPr>
          <w:rFonts w:cs="Tahoma"/>
          <w:szCs w:val="20"/>
        </w:rPr>
      </w:pPr>
    </w:p>
    <w:p w14:paraId="78B17032" w14:textId="3CAB87C6" w:rsidR="00CF2F7C" w:rsidRPr="002E75C1" w:rsidRDefault="00CF2F7C" w:rsidP="00CF2F7C">
      <w:pPr>
        <w:pStyle w:val="EO-P4"/>
        <w:tabs>
          <w:tab w:val="clear" w:pos="3261"/>
        </w:tabs>
        <w:ind w:left="1134"/>
        <w:rPr>
          <w:rFonts w:cs="Tahoma"/>
          <w:noProof w:val="0"/>
        </w:rPr>
      </w:pPr>
      <w:bookmarkStart w:id="132" w:name="_Toc218080062"/>
      <w:proofErr w:type="spellStart"/>
      <w:r w:rsidRPr="002E75C1">
        <w:rPr>
          <w:rFonts w:cs="Tahoma"/>
          <w:noProof w:val="0"/>
        </w:rPr>
        <w:t>Vzorčevanje</w:t>
      </w:r>
      <w:proofErr w:type="spellEnd"/>
      <w:r w:rsidRPr="002E75C1">
        <w:rPr>
          <w:rFonts w:cs="Tahoma"/>
          <w:noProof w:val="0"/>
        </w:rPr>
        <w:t xml:space="preserve"> v skladišču nevarnih snovi Sk1</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32"/>
      <w:r w:rsidR="0065589D" w:rsidRPr="002E75C1">
        <w:rPr>
          <w:rFonts w:cs="Tahoma"/>
          <w:noProof w:val="0"/>
        </w:rPr>
        <w:fldChar w:fldCharType="end"/>
      </w:r>
    </w:p>
    <w:p w14:paraId="3DF6C521" w14:textId="77777777" w:rsidR="00CF2F7C" w:rsidRPr="002E75C1" w:rsidRDefault="00CF2F7C" w:rsidP="00CF2F7C">
      <w:pPr>
        <w:jc w:val="both"/>
        <w:rPr>
          <w:rFonts w:cs="Tahoma"/>
          <w:szCs w:val="20"/>
        </w:rPr>
      </w:pPr>
      <w:r w:rsidRPr="002E75C1">
        <w:rPr>
          <w:rFonts w:cs="Tahoma"/>
          <w:szCs w:val="20"/>
        </w:rPr>
        <w:t xml:space="preserve">V skladišču nevarnih snovi se izvaja </w:t>
      </w:r>
      <w:proofErr w:type="spellStart"/>
      <w:r w:rsidRPr="002E75C1">
        <w:rPr>
          <w:rFonts w:cs="Tahoma"/>
          <w:szCs w:val="20"/>
        </w:rPr>
        <w:t>vzorčevanje</w:t>
      </w:r>
      <w:proofErr w:type="spellEnd"/>
      <w:r w:rsidRPr="002E75C1">
        <w:rPr>
          <w:rFonts w:cs="Tahoma"/>
          <w:szCs w:val="20"/>
        </w:rPr>
        <w:t xml:space="preserve"> za kontrolo kakovosti vstopnih surovin. </w:t>
      </w:r>
      <w:proofErr w:type="spellStart"/>
      <w:r w:rsidRPr="002E75C1">
        <w:rPr>
          <w:rFonts w:cs="Tahoma"/>
          <w:szCs w:val="20"/>
        </w:rPr>
        <w:t>Vzorčevanje</w:t>
      </w:r>
      <w:proofErr w:type="spellEnd"/>
      <w:r w:rsidRPr="002E75C1">
        <w:rPr>
          <w:rFonts w:cs="Tahoma"/>
          <w:szCs w:val="20"/>
        </w:rPr>
        <w:t xml:space="preserve"> se izvaja iz sodov in iz </w:t>
      </w:r>
      <w:proofErr w:type="spellStart"/>
      <w:r w:rsidRPr="002E75C1">
        <w:rPr>
          <w:rFonts w:cs="Tahoma"/>
          <w:szCs w:val="20"/>
        </w:rPr>
        <w:t>IBCjev</w:t>
      </w:r>
      <w:proofErr w:type="spellEnd"/>
      <w:r w:rsidRPr="002E75C1">
        <w:rPr>
          <w:rFonts w:cs="Tahoma"/>
          <w:szCs w:val="20"/>
        </w:rPr>
        <w:t xml:space="preserve">. Odvzem vzorcev iz embalažnih enot, ki vsebujejo negorljive tekočine ali tekočine z visokim plameniščem (nad 55°C) se izvaja na predpisan način, kjer ni zahtev s področja </w:t>
      </w:r>
      <w:proofErr w:type="spellStart"/>
      <w:r w:rsidRPr="002E75C1">
        <w:rPr>
          <w:rFonts w:cs="Tahoma"/>
          <w:szCs w:val="20"/>
        </w:rPr>
        <w:t>protieksplozijske</w:t>
      </w:r>
      <w:proofErr w:type="spellEnd"/>
      <w:r w:rsidRPr="002E75C1">
        <w:rPr>
          <w:rFonts w:cs="Tahoma"/>
          <w:szCs w:val="20"/>
        </w:rPr>
        <w:t xml:space="preserve"> zaščite. </w:t>
      </w:r>
    </w:p>
    <w:p w14:paraId="62C0E7AC" w14:textId="77777777" w:rsidR="00CF2F7C" w:rsidRPr="002E75C1" w:rsidRDefault="00CF2F7C" w:rsidP="00CF2F7C">
      <w:pPr>
        <w:jc w:val="both"/>
        <w:rPr>
          <w:rFonts w:cs="Tahoma"/>
          <w:szCs w:val="20"/>
        </w:rPr>
      </w:pPr>
    </w:p>
    <w:p w14:paraId="4A2A2214" w14:textId="3EF54766" w:rsidR="00CF2F7C" w:rsidRPr="002E75C1" w:rsidRDefault="00CF2F7C" w:rsidP="00CF2F7C">
      <w:pPr>
        <w:jc w:val="both"/>
        <w:rPr>
          <w:rFonts w:cs="Tahoma"/>
          <w:szCs w:val="20"/>
        </w:rPr>
      </w:pPr>
      <w:proofErr w:type="spellStart"/>
      <w:r w:rsidRPr="002E75C1">
        <w:rPr>
          <w:rFonts w:cs="Tahoma"/>
          <w:szCs w:val="20"/>
        </w:rPr>
        <w:t>Vzorčevanje</w:t>
      </w:r>
      <w:proofErr w:type="spellEnd"/>
      <w:r w:rsidRPr="002E75C1">
        <w:rPr>
          <w:rFonts w:cs="Tahoma"/>
          <w:szCs w:val="20"/>
        </w:rPr>
        <w:t xml:space="preserve"> se izvaja izključno na omejenem mestu v notranjosti skladišča nevarnih snovi desno od vrat - mesto je označeno. Vzorčenje hlapnih gorljivih tekočin se izvaja po predpisanem postopku, pri katerem se predhodno poskrbi za ozemljitev vse opreme. Sod oziroma IBC, iz katerega se </w:t>
      </w:r>
      <w:proofErr w:type="spellStart"/>
      <w:r w:rsidRPr="002E75C1">
        <w:rPr>
          <w:rFonts w:cs="Tahoma"/>
          <w:szCs w:val="20"/>
        </w:rPr>
        <w:t>vzorčuje</w:t>
      </w:r>
      <w:proofErr w:type="spellEnd"/>
      <w:r w:rsidRPr="002E75C1">
        <w:rPr>
          <w:rFonts w:cs="Tahoma"/>
          <w:szCs w:val="20"/>
        </w:rPr>
        <w:t xml:space="preserve">, je vedno predhodno ozemljen. V primeru, da je zaradi kompatibilnosti materialov (korozija, onesnaženje vzorca, zahteve zaradi analitskih postopkov, itd.) ozemljitev ni mogoča in ni mogoče uporabi prevodne (kovinske) ali </w:t>
      </w:r>
      <w:proofErr w:type="spellStart"/>
      <w:r w:rsidRPr="002E75C1">
        <w:rPr>
          <w:rFonts w:cs="Tahoma"/>
          <w:szCs w:val="20"/>
        </w:rPr>
        <w:t>disipativne</w:t>
      </w:r>
      <w:proofErr w:type="spellEnd"/>
      <w:r w:rsidRPr="002E75C1">
        <w:rPr>
          <w:rFonts w:cs="Tahoma"/>
          <w:szCs w:val="20"/>
        </w:rPr>
        <w:t xml:space="preserve"> opreme, se uporablja steklena čaša (volumen do 1 liter) na leseni ali plastični palici. </w:t>
      </w:r>
    </w:p>
    <w:p w14:paraId="04F811C1" w14:textId="77777777" w:rsidR="00CF2F7C" w:rsidRPr="002E75C1" w:rsidRDefault="00CF2F7C" w:rsidP="00CF2F7C">
      <w:pPr>
        <w:jc w:val="both"/>
        <w:rPr>
          <w:rFonts w:cs="Tahoma"/>
          <w:szCs w:val="20"/>
        </w:rPr>
      </w:pPr>
    </w:p>
    <w:p w14:paraId="4D6A331B" w14:textId="1D84A69A" w:rsidR="00CF2F7C" w:rsidRPr="002E75C1" w:rsidRDefault="00CF2F7C" w:rsidP="00CF2F7C">
      <w:pPr>
        <w:jc w:val="both"/>
        <w:rPr>
          <w:rFonts w:cs="Tahoma"/>
          <w:szCs w:val="20"/>
        </w:rPr>
      </w:pPr>
      <w:r w:rsidRPr="002E75C1">
        <w:rPr>
          <w:rFonts w:cs="Tahoma"/>
          <w:szCs w:val="20"/>
        </w:rPr>
        <w:t xml:space="preserve">Za hlapne gorljive tekočine je potrebno upošteva naslednje zahteve, ki so povzete po standardu SIST-TP CLC/TR 60079-32-1, točka 7.6.2: </w:t>
      </w:r>
    </w:p>
    <w:p w14:paraId="7E37647A" w14:textId="77777777" w:rsidR="00CF2F7C" w:rsidRPr="002E75C1" w:rsidRDefault="00CF2F7C" w:rsidP="00F34BA8">
      <w:pPr>
        <w:pStyle w:val="Odstavekseznama"/>
        <w:numPr>
          <w:ilvl w:val="0"/>
          <w:numId w:val="57"/>
        </w:numPr>
        <w:contextualSpacing/>
        <w:jc w:val="both"/>
        <w:rPr>
          <w:rFonts w:cs="Tahoma"/>
          <w:szCs w:val="20"/>
        </w:rPr>
      </w:pPr>
      <w:r w:rsidRPr="002E75C1">
        <w:rPr>
          <w:rFonts w:cs="Tahoma"/>
          <w:szCs w:val="20"/>
        </w:rPr>
        <w:t xml:space="preserve">embalažna enota (sod, IBC) mora bit pred </w:t>
      </w:r>
      <w:proofErr w:type="spellStart"/>
      <w:r w:rsidRPr="002E75C1">
        <w:rPr>
          <w:rFonts w:cs="Tahoma"/>
          <w:szCs w:val="20"/>
        </w:rPr>
        <w:t>vzorčevanjem</w:t>
      </w:r>
      <w:proofErr w:type="spellEnd"/>
      <w:r w:rsidRPr="002E75C1">
        <w:rPr>
          <w:rFonts w:cs="Tahoma"/>
          <w:szCs w:val="20"/>
        </w:rPr>
        <w:t xml:space="preserve"> ozemljena, </w:t>
      </w:r>
    </w:p>
    <w:p w14:paraId="2E169C13" w14:textId="77777777" w:rsidR="00CF2F7C" w:rsidRPr="002E75C1" w:rsidRDefault="00CF2F7C" w:rsidP="00F34BA8">
      <w:pPr>
        <w:pStyle w:val="Odstavekseznama"/>
        <w:numPr>
          <w:ilvl w:val="0"/>
          <w:numId w:val="57"/>
        </w:numPr>
        <w:contextualSpacing/>
        <w:jc w:val="both"/>
        <w:rPr>
          <w:rFonts w:cs="Tahoma"/>
          <w:szCs w:val="20"/>
        </w:rPr>
      </w:pPr>
      <w:r w:rsidRPr="002E75C1">
        <w:rPr>
          <w:rFonts w:cs="Tahoma"/>
          <w:szCs w:val="20"/>
        </w:rPr>
        <w:t xml:space="preserve">vsi deli opreme oziroma priprave za </w:t>
      </w:r>
      <w:proofErr w:type="spellStart"/>
      <w:r w:rsidRPr="002E75C1">
        <w:rPr>
          <w:rFonts w:cs="Tahoma"/>
          <w:szCs w:val="20"/>
        </w:rPr>
        <w:t>vzorčevanje</w:t>
      </w:r>
      <w:proofErr w:type="spellEnd"/>
      <w:r w:rsidRPr="002E75C1">
        <w:rPr>
          <w:rFonts w:cs="Tahoma"/>
          <w:szCs w:val="20"/>
        </w:rPr>
        <w:t xml:space="preserve"> morajo bi prevodni ali </w:t>
      </w:r>
      <w:proofErr w:type="spellStart"/>
      <w:r w:rsidRPr="002E75C1">
        <w:rPr>
          <w:rFonts w:cs="Tahoma"/>
          <w:szCs w:val="20"/>
        </w:rPr>
        <w:t>disipativni</w:t>
      </w:r>
      <w:proofErr w:type="spellEnd"/>
      <w:r w:rsidRPr="002E75C1">
        <w:rPr>
          <w:rFonts w:cs="Tahoma"/>
          <w:szCs w:val="20"/>
        </w:rPr>
        <w:t xml:space="preserve"> ter ozemljeni, </w:t>
      </w:r>
    </w:p>
    <w:p w14:paraId="346E5334" w14:textId="77777777" w:rsidR="00CF2F7C" w:rsidRPr="002E75C1" w:rsidRDefault="00CF2F7C" w:rsidP="00F34BA8">
      <w:pPr>
        <w:pStyle w:val="Odstavekseznama"/>
        <w:numPr>
          <w:ilvl w:val="0"/>
          <w:numId w:val="57"/>
        </w:numPr>
        <w:contextualSpacing/>
        <w:jc w:val="both"/>
        <w:rPr>
          <w:rFonts w:cs="Tahoma"/>
          <w:szCs w:val="20"/>
        </w:rPr>
      </w:pPr>
      <w:r w:rsidRPr="002E75C1">
        <w:rPr>
          <w:rFonts w:cs="Tahoma"/>
          <w:szCs w:val="20"/>
        </w:rPr>
        <w:t xml:space="preserve">če za </w:t>
      </w:r>
      <w:proofErr w:type="spellStart"/>
      <w:r w:rsidRPr="002E75C1">
        <w:rPr>
          <w:rFonts w:cs="Tahoma"/>
          <w:szCs w:val="20"/>
        </w:rPr>
        <w:t>vzorčevanje</w:t>
      </w:r>
      <w:proofErr w:type="spellEnd"/>
      <w:r w:rsidRPr="002E75C1">
        <w:rPr>
          <w:rFonts w:cs="Tahoma"/>
          <w:szCs w:val="20"/>
        </w:rPr>
        <w:t xml:space="preserve"> srednje prevodnih in neprevodnih tekočin ni mogoče zagotovi ozemljene opreme, se lahko uporabi steklena čaša (volumen 1 liter ali manj, po možnosti prevlečena z antistatičnim premazom) ter lesena (ali plastična) palica; enaka oprema se lahko uporabi tudi pri prevodnih tekočinah, če jih ni mogoče ozemlji,</w:t>
      </w:r>
    </w:p>
    <w:p w14:paraId="077AC49E" w14:textId="77777777" w:rsidR="00CF2F7C" w:rsidRPr="002E75C1" w:rsidRDefault="00CF2F7C" w:rsidP="00F34BA8">
      <w:pPr>
        <w:pStyle w:val="Odstavekseznama"/>
        <w:numPr>
          <w:ilvl w:val="0"/>
          <w:numId w:val="57"/>
        </w:numPr>
        <w:contextualSpacing/>
        <w:jc w:val="both"/>
        <w:rPr>
          <w:rFonts w:cs="Tahoma"/>
          <w:szCs w:val="20"/>
        </w:rPr>
      </w:pPr>
      <w:r w:rsidRPr="002E75C1">
        <w:rPr>
          <w:rFonts w:cs="Tahoma"/>
          <w:szCs w:val="20"/>
        </w:rPr>
        <w:t xml:space="preserve">tla v območju </w:t>
      </w:r>
      <w:proofErr w:type="spellStart"/>
      <w:r w:rsidRPr="002E75C1">
        <w:rPr>
          <w:rFonts w:cs="Tahoma"/>
          <w:szCs w:val="20"/>
        </w:rPr>
        <w:t>vzorčevanja</w:t>
      </w:r>
      <w:proofErr w:type="spellEnd"/>
      <w:r w:rsidRPr="002E75C1">
        <w:rPr>
          <w:rFonts w:cs="Tahoma"/>
          <w:szCs w:val="20"/>
        </w:rPr>
        <w:t xml:space="preserve"> morajo ime odvodno upornost pod 100 MΩ (=108 Ω),</w:t>
      </w:r>
    </w:p>
    <w:p w14:paraId="0BD582E5" w14:textId="77777777" w:rsidR="00CF2F7C" w:rsidRPr="002E75C1" w:rsidRDefault="00CF2F7C" w:rsidP="00F34BA8">
      <w:pPr>
        <w:pStyle w:val="Odstavekseznama"/>
        <w:numPr>
          <w:ilvl w:val="0"/>
          <w:numId w:val="57"/>
        </w:numPr>
        <w:contextualSpacing/>
        <w:jc w:val="both"/>
        <w:rPr>
          <w:rFonts w:cs="Tahoma"/>
          <w:szCs w:val="20"/>
        </w:rPr>
      </w:pPr>
      <w:r w:rsidRPr="002E75C1">
        <w:rPr>
          <w:rFonts w:cs="Tahoma"/>
          <w:szCs w:val="20"/>
        </w:rPr>
        <w:t xml:space="preserve">zaposleni, ki izvajajo </w:t>
      </w:r>
      <w:proofErr w:type="spellStart"/>
      <w:r w:rsidRPr="002E75C1">
        <w:rPr>
          <w:rFonts w:cs="Tahoma"/>
          <w:szCs w:val="20"/>
        </w:rPr>
        <w:t>vzorčevanje</w:t>
      </w:r>
      <w:proofErr w:type="spellEnd"/>
      <w:r w:rsidRPr="002E75C1">
        <w:rPr>
          <w:rFonts w:cs="Tahoma"/>
          <w:szCs w:val="20"/>
        </w:rPr>
        <w:t xml:space="preserve"> morajo ime elektrostatično ustrezno obutev, obleko in rokavice.</w:t>
      </w:r>
    </w:p>
    <w:p w14:paraId="244EB5B5" w14:textId="77777777" w:rsidR="006460B6" w:rsidRPr="002E75C1" w:rsidRDefault="006460B6" w:rsidP="00E70FE8">
      <w:pPr>
        <w:pStyle w:val="EO-tekst-splono"/>
        <w:rPr>
          <w:noProof w:val="0"/>
        </w:rPr>
      </w:pPr>
    </w:p>
    <w:p w14:paraId="63D2866C" w14:textId="45F23B6A" w:rsidR="00CF2F7C" w:rsidRPr="002E75C1" w:rsidRDefault="00CF2F7C" w:rsidP="00CF2F7C">
      <w:pPr>
        <w:pStyle w:val="EO-P4"/>
        <w:tabs>
          <w:tab w:val="clear" w:pos="3261"/>
        </w:tabs>
        <w:ind w:left="1134"/>
        <w:rPr>
          <w:rFonts w:cs="Tahoma"/>
          <w:noProof w:val="0"/>
        </w:rPr>
      </w:pPr>
      <w:bookmarkStart w:id="133" w:name="_Toc218080063"/>
      <w:r w:rsidRPr="002E75C1">
        <w:rPr>
          <w:rFonts w:cs="Tahoma"/>
          <w:noProof w:val="0"/>
        </w:rPr>
        <w:t>Skladišče nevarnih odpadkov Sk3</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33"/>
      <w:r w:rsidR="0065589D" w:rsidRPr="002E75C1">
        <w:rPr>
          <w:rFonts w:cs="Tahoma"/>
          <w:noProof w:val="0"/>
        </w:rPr>
        <w:fldChar w:fldCharType="end"/>
      </w:r>
    </w:p>
    <w:p w14:paraId="0F97B2A0" w14:textId="77777777" w:rsidR="00CF2F7C" w:rsidRPr="002E75C1" w:rsidRDefault="00CF2F7C" w:rsidP="00CF2F7C">
      <w:pPr>
        <w:jc w:val="both"/>
        <w:rPr>
          <w:rFonts w:cs="Tahoma"/>
          <w:szCs w:val="20"/>
        </w:rPr>
      </w:pPr>
      <w:r w:rsidRPr="002E75C1">
        <w:rPr>
          <w:rFonts w:cs="Tahoma"/>
          <w:szCs w:val="20"/>
        </w:rPr>
        <w:t xml:space="preserve">Skladišče nevarnih odpadkov (Sk3) je zahodno od skladišča nevarnih snovi, ločuje ju betonski zid po celotni višini objekta. Tlorisne dimenzije skladišča nevarnih odpadkov so približno 5 m x 15 m, višina približno 6 m. Na zahodni strani je skladišče nevarnih odpadkov z betonsko steno ločeno od skladišča odpadne embalaže. Vstop v prostor je skozi mrežna vrata s severne strani. </w:t>
      </w:r>
    </w:p>
    <w:p w14:paraId="49AC4AB6" w14:textId="77777777" w:rsidR="00CF2F7C" w:rsidRPr="002E75C1" w:rsidRDefault="00CF2F7C" w:rsidP="00CF2F7C">
      <w:pPr>
        <w:jc w:val="both"/>
        <w:rPr>
          <w:rFonts w:cs="Tahoma"/>
          <w:szCs w:val="20"/>
        </w:rPr>
      </w:pPr>
    </w:p>
    <w:p w14:paraId="71BB16DC" w14:textId="77777777" w:rsidR="00CF2F7C" w:rsidRPr="002E75C1" w:rsidRDefault="00CF2F7C" w:rsidP="00CF2F7C">
      <w:pPr>
        <w:jc w:val="both"/>
        <w:rPr>
          <w:rFonts w:cs="Tahoma"/>
          <w:szCs w:val="20"/>
        </w:rPr>
      </w:pPr>
      <w:r w:rsidRPr="002E75C1">
        <w:rPr>
          <w:rFonts w:cs="Tahoma"/>
          <w:szCs w:val="20"/>
        </w:rPr>
        <w:t xml:space="preserve">Prostor je naravno zračen skozi celotno površino na severni strani (mreža) in južno steno, kjer je prezračevalna odprtina nad robom lovilne sklede po celotni dolžini južne stene v višino približno 2 m, del stene je zaprt v širini cca. 2 m zaprta - s tem je preprečeno širjenje hlapov (npr. pri razlitju v skladišču nevarnih odpadkov) v smeri proti elektro omari, ki je na zunanji južni steni skladišča odpadne embalaže. </w:t>
      </w:r>
    </w:p>
    <w:p w14:paraId="3168E198" w14:textId="77777777" w:rsidR="00CF2F7C" w:rsidRPr="002E75C1" w:rsidRDefault="00CF2F7C" w:rsidP="00CF2F7C">
      <w:pPr>
        <w:jc w:val="both"/>
        <w:rPr>
          <w:rFonts w:cs="Tahoma"/>
          <w:szCs w:val="20"/>
        </w:rPr>
      </w:pPr>
    </w:p>
    <w:p w14:paraId="1FA35ECF" w14:textId="77777777" w:rsidR="00CF2F7C" w:rsidRPr="002E75C1" w:rsidRDefault="00CF2F7C" w:rsidP="00CF2F7C">
      <w:pPr>
        <w:jc w:val="both"/>
        <w:rPr>
          <w:rFonts w:cs="Tahoma"/>
          <w:szCs w:val="20"/>
        </w:rPr>
      </w:pPr>
      <w:r w:rsidRPr="002E75C1">
        <w:rPr>
          <w:rFonts w:cs="Tahoma"/>
          <w:szCs w:val="20"/>
        </w:rPr>
        <w:t xml:space="preserve">Severna stena skladišča odpadne embalaže je ob vstopnih vratih skladišča nevarnih odpadkov v širini cca. 2 m zaprta - s tem je preprečeno širjenje hlapov (npr. pri razlitju v skladišču nevarnih odpadkov) v prostor skladišča odpadne embalaže. </w:t>
      </w:r>
    </w:p>
    <w:p w14:paraId="5978F5D4" w14:textId="77777777" w:rsidR="00CF2F7C" w:rsidRPr="002E75C1" w:rsidRDefault="00CF2F7C" w:rsidP="00CF2F7C">
      <w:pPr>
        <w:jc w:val="both"/>
        <w:rPr>
          <w:rFonts w:cs="Tahoma"/>
          <w:szCs w:val="20"/>
        </w:rPr>
      </w:pPr>
    </w:p>
    <w:p w14:paraId="107B9C90" w14:textId="77777777" w:rsidR="00CF2F7C" w:rsidRPr="002E75C1" w:rsidRDefault="00CF2F7C" w:rsidP="00CF2F7C">
      <w:pPr>
        <w:jc w:val="both"/>
        <w:rPr>
          <w:rFonts w:cs="Tahoma"/>
          <w:szCs w:val="20"/>
        </w:rPr>
      </w:pPr>
      <w:r w:rsidRPr="002E75C1">
        <w:rPr>
          <w:rFonts w:cs="Tahoma"/>
          <w:szCs w:val="20"/>
        </w:rPr>
        <w:t xml:space="preserve">Po tleh v okolici skladišča nevarnih odpadkov so do razdalje cca. 2 m od stene skladišča položene betonske plošče - s tem je preprečena uporaba kosilnic za travo v neposredni bližini nevarnega območja skladiščenja. </w:t>
      </w:r>
    </w:p>
    <w:p w14:paraId="7131EBEB" w14:textId="77777777" w:rsidR="00CF2F7C" w:rsidRPr="002E75C1" w:rsidRDefault="00CF2F7C" w:rsidP="00CF2F7C">
      <w:pPr>
        <w:jc w:val="both"/>
        <w:rPr>
          <w:rFonts w:cs="Tahoma"/>
          <w:szCs w:val="20"/>
        </w:rPr>
      </w:pPr>
    </w:p>
    <w:p w14:paraId="23348BA3" w14:textId="77777777" w:rsidR="00CF2F7C" w:rsidRPr="002E75C1" w:rsidRDefault="00CF2F7C" w:rsidP="00CF2F7C">
      <w:pPr>
        <w:jc w:val="both"/>
        <w:rPr>
          <w:rFonts w:cs="Tahoma"/>
          <w:szCs w:val="20"/>
        </w:rPr>
      </w:pPr>
      <w:r w:rsidRPr="002E75C1">
        <w:rPr>
          <w:rFonts w:cs="Tahoma"/>
          <w:szCs w:val="20"/>
        </w:rPr>
        <w:t xml:space="preserve">Jaški za odvod meteorne vode v tem območju so zatesnjeni. </w:t>
      </w:r>
    </w:p>
    <w:p w14:paraId="31DDAA08" w14:textId="77777777" w:rsidR="00CF2F7C" w:rsidRPr="002E75C1" w:rsidRDefault="00CF2F7C" w:rsidP="00CF2F7C">
      <w:pPr>
        <w:jc w:val="both"/>
        <w:rPr>
          <w:rFonts w:cs="Tahoma"/>
          <w:szCs w:val="20"/>
        </w:rPr>
      </w:pPr>
    </w:p>
    <w:p w14:paraId="1FD0C921" w14:textId="77777777" w:rsidR="00CF2F7C" w:rsidRPr="002E75C1" w:rsidRDefault="00CF2F7C" w:rsidP="00CF2F7C">
      <w:pPr>
        <w:jc w:val="both"/>
        <w:rPr>
          <w:rFonts w:cs="Tahoma"/>
          <w:szCs w:val="20"/>
        </w:rPr>
      </w:pPr>
      <w:r w:rsidRPr="002E75C1">
        <w:rPr>
          <w:rFonts w:cs="Tahoma"/>
          <w:szCs w:val="20"/>
        </w:rPr>
        <w:t xml:space="preserve">V skladišču nevarnih odpadkov se zbirajo različne odpadne snovi, ki se pretočijo v zbirni sod (opisano v nadaljevanju). V tem prostoru se skladišči tudi: </w:t>
      </w:r>
    </w:p>
    <w:p w14:paraId="27C0B0C3" w14:textId="77777777" w:rsidR="00CF2F7C" w:rsidRPr="002E75C1" w:rsidRDefault="00CF2F7C" w:rsidP="00F34BA8">
      <w:pPr>
        <w:pStyle w:val="Odstavekseznama"/>
        <w:numPr>
          <w:ilvl w:val="0"/>
          <w:numId w:val="58"/>
        </w:numPr>
        <w:contextualSpacing/>
        <w:jc w:val="both"/>
        <w:rPr>
          <w:rFonts w:cs="Tahoma"/>
          <w:szCs w:val="20"/>
        </w:rPr>
      </w:pPr>
      <w:r w:rsidRPr="002E75C1">
        <w:rPr>
          <w:rFonts w:cs="Tahoma"/>
          <w:szCs w:val="20"/>
        </w:rPr>
        <w:t xml:space="preserve">Odpadna embalaža manjšega volumna (iz laboratorija) - te embalažne enote se odlagajo v namenski zaprt ozemljen kovinski kontejner ali sod, </w:t>
      </w:r>
    </w:p>
    <w:p w14:paraId="2649DE0A" w14:textId="77777777" w:rsidR="00CF2F7C" w:rsidRPr="002E75C1" w:rsidRDefault="00CF2F7C" w:rsidP="00F34BA8">
      <w:pPr>
        <w:pStyle w:val="Odstavekseznama"/>
        <w:numPr>
          <w:ilvl w:val="0"/>
          <w:numId w:val="58"/>
        </w:numPr>
        <w:contextualSpacing/>
        <w:jc w:val="both"/>
        <w:rPr>
          <w:rFonts w:cs="Tahoma"/>
          <w:szCs w:val="20"/>
        </w:rPr>
      </w:pPr>
      <w:r w:rsidRPr="002E75C1">
        <w:rPr>
          <w:rFonts w:cs="Tahoma"/>
          <w:szCs w:val="20"/>
        </w:rPr>
        <w:t>Odpadni filtri iz proizvodnje (slojnice), ki nastanejo pri filtriranju različnih smol in lahko vsebujejo hlapne gorljive snovi. Ti filtri se odlagajo v namensko ozemljeno kovinsko posodo (kontejner), zaprto s pokrovom,</w:t>
      </w:r>
    </w:p>
    <w:p w14:paraId="7AD7FE1F" w14:textId="77777777" w:rsidR="00CF2F7C" w:rsidRPr="002E75C1" w:rsidRDefault="00CF2F7C" w:rsidP="00F34BA8">
      <w:pPr>
        <w:pStyle w:val="Odstavekseznama"/>
        <w:numPr>
          <w:ilvl w:val="0"/>
          <w:numId w:val="58"/>
        </w:numPr>
        <w:contextualSpacing/>
        <w:jc w:val="both"/>
        <w:rPr>
          <w:rFonts w:cs="Tahoma"/>
          <w:szCs w:val="20"/>
        </w:rPr>
      </w:pPr>
      <w:r w:rsidRPr="002E75C1">
        <w:rPr>
          <w:rFonts w:cs="Tahoma"/>
          <w:szCs w:val="20"/>
        </w:rPr>
        <w:t>Uporabljeno absorpcijsko sredstvo za čiščenj razlitij v zaprtem kovinskem ozemljenem sodu ali kontejnerju.</w:t>
      </w:r>
    </w:p>
    <w:p w14:paraId="4B3CD8F5" w14:textId="77777777" w:rsidR="00CF2F7C" w:rsidRPr="002E75C1" w:rsidRDefault="00CF2F7C" w:rsidP="00CF2F7C">
      <w:pPr>
        <w:jc w:val="both"/>
        <w:rPr>
          <w:rFonts w:cs="Tahoma"/>
          <w:szCs w:val="20"/>
        </w:rPr>
      </w:pPr>
    </w:p>
    <w:p w14:paraId="785C05D8" w14:textId="7CBC17D0" w:rsidR="00CF2F7C" w:rsidRPr="002E75C1" w:rsidRDefault="00CF2F7C" w:rsidP="00CF2F7C">
      <w:pPr>
        <w:pStyle w:val="EO-P4"/>
        <w:tabs>
          <w:tab w:val="clear" w:pos="3261"/>
        </w:tabs>
        <w:ind w:left="1134"/>
        <w:rPr>
          <w:rFonts w:cs="Tahoma"/>
          <w:noProof w:val="0"/>
        </w:rPr>
      </w:pPr>
      <w:bookmarkStart w:id="134" w:name="_Toc218080064"/>
      <w:r w:rsidRPr="002E75C1">
        <w:rPr>
          <w:rFonts w:cs="Tahoma"/>
          <w:noProof w:val="0"/>
        </w:rPr>
        <w:t>Razlitja v skladišču nevarnih odpadkov</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34"/>
      <w:r w:rsidR="0065589D" w:rsidRPr="002E75C1">
        <w:rPr>
          <w:rFonts w:cs="Tahoma"/>
          <w:noProof w:val="0"/>
        </w:rPr>
        <w:fldChar w:fldCharType="end"/>
      </w:r>
    </w:p>
    <w:p w14:paraId="5EC66AFD" w14:textId="77777777" w:rsidR="00CF2F7C" w:rsidRPr="002E75C1" w:rsidRDefault="00CF2F7C" w:rsidP="00CF2F7C">
      <w:pPr>
        <w:jc w:val="both"/>
        <w:rPr>
          <w:rFonts w:cs="Tahoma"/>
          <w:szCs w:val="20"/>
        </w:rPr>
      </w:pPr>
      <w:r w:rsidRPr="002E75C1">
        <w:rPr>
          <w:rFonts w:cs="Tahoma"/>
          <w:szCs w:val="20"/>
        </w:rPr>
        <w:t>Prostor skladišča je izveden v obliki lovilne sklede z nagnjenimi tlemi pro sredini, kjer je lovilna kineta (brez odtoka). Volumen lovilne sklede je ocenjen na približno 6 m</w:t>
      </w:r>
      <w:r w:rsidRPr="002E75C1">
        <w:rPr>
          <w:rFonts w:cs="Tahoma"/>
          <w:szCs w:val="20"/>
          <w:vertAlign w:val="superscript"/>
        </w:rPr>
        <w:t>3</w:t>
      </w:r>
      <w:r w:rsidRPr="002E75C1">
        <w:rPr>
          <w:rFonts w:cs="Tahoma"/>
          <w:szCs w:val="20"/>
        </w:rPr>
        <w:t xml:space="preserve"> (upoštevan tloris 12,5 m x 4,8 m in višina 0,1 m, podatki povzeti iz risbe). Nevarni odpadki, ki lahko vsebujejo vnetljive tekočine, se skladiščijo v največ treh nivojih v sodih (200 litrov), IBC embalažnih enotah (1000 litrov) in ASP kontejnerjih (kovinski). Transport embalažnih enot se izvaja z viličarjem v Ex izvedbi.</w:t>
      </w:r>
    </w:p>
    <w:p w14:paraId="7D035F85" w14:textId="77777777" w:rsidR="00CF2F7C" w:rsidRPr="002E75C1" w:rsidRDefault="00CF2F7C" w:rsidP="00CF2F7C">
      <w:pPr>
        <w:jc w:val="both"/>
        <w:rPr>
          <w:rFonts w:cs="Tahoma"/>
          <w:szCs w:val="20"/>
        </w:rPr>
      </w:pPr>
    </w:p>
    <w:p w14:paraId="05747BF0" w14:textId="77777777" w:rsidR="00CF2F7C" w:rsidRPr="002E75C1" w:rsidRDefault="00CF2F7C" w:rsidP="00CF2F7C">
      <w:pPr>
        <w:jc w:val="both"/>
        <w:rPr>
          <w:rFonts w:cs="Tahoma"/>
          <w:szCs w:val="20"/>
        </w:rPr>
      </w:pPr>
      <w:r w:rsidRPr="002E75C1">
        <w:rPr>
          <w:rFonts w:cs="Tahoma"/>
          <w:szCs w:val="20"/>
        </w:rPr>
        <w:t>Morebitna razlitja se s prevozno črpalko v Ex izvedbi prečrpajo iz kinete v ozemljen IBC, ki se začasno shrani v skladišču nevarnih odpadkov in preda pooblaščenemu podjetju za ravnanje z nevarnimi odpadki. Manjša razlitja se počistijo z uporabo absorpcijskega sredstva. Uporabljeno absorpcijsko sredstvo se odlaga v namenskih ozemljenih kovinskih kontejnerjih ali sodih v skladišču nevarnih odpadkov, ki se prav tako predajo pooblaščenemu podjetju za ravnanje z nevarnimi odpadki.</w:t>
      </w:r>
    </w:p>
    <w:p w14:paraId="60C35B29" w14:textId="77777777" w:rsidR="00CF2F7C" w:rsidRPr="002E75C1" w:rsidRDefault="00CF2F7C" w:rsidP="00CF2F7C">
      <w:pPr>
        <w:jc w:val="both"/>
        <w:rPr>
          <w:rFonts w:cs="Tahoma"/>
          <w:szCs w:val="20"/>
        </w:rPr>
      </w:pPr>
    </w:p>
    <w:p w14:paraId="418D1DD8" w14:textId="7DFBE20D" w:rsidR="00CF2F7C" w:rsidRPr="002E75C1" w:rsidRDefault="00CF2F7C" w:rsidP="00CF2F7C">
      <w:pPr>
        <w:pStyle w:val="EO-P4"/>
        <w:tabs>
          <w:tab w:val="clear" w:pos="3261"/>
        </w:tabs>
        <w:ind w:left="1134"/>
        <w:rPr>
          <w:rFonts w:cs="Tahoma"/>
          <w:noProof w:val="0"/>
        </w:rPr>
      </w:pPr>
      <w:bookmarkStart w:id="135" w:name="_Toc218080065"/>
      <w:r w:rsidRPr="002E75C1">
        <w:rPr>
          <w:rFonts w:cs="Tahoma"/>
          <w:noProof w:val="0"/>
        </w:rPr>
        <w:t>Pretakanje odpadnih tekočin v skladišču nevarnih odpadkov</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35"/>
      <w:r w:rsidR="0065589D" w:rsidRPr="002E75C1">
        <w:rPr>
          <w:rFonts w:cs="Tahoma"/>
          <w:noProof w:val="0"/>
        </w:rPr>
        <w:fldChar w:fldCharType="end"/>
      </w:r>
    </w:p>
    <w:p w14:paraId="791F0FF9" w14:textId="77777777" w:rsidR="00CF2F7C" w:rsidRPr="002E75C1" w:rsidRDefault="00CF2F7C" w:rsidP="00CF2F7C">
      <w:pPr>
        <w:jc w:val="both"/>
        <w:rPr>
          <w:rFonts w:cs="Tahoma"/>
          <w:szCs w:val="20"/>
        </w:rPr>
      </w:pPr>
      <w:r w:rsidRPr="002E75C1">
        <w:rPr>
          <w:rFonts w:cs="Tahoma"/>
          <w:szCs w:val="20"/>
        </w:rPr>
        <w:t>Odpadne hlapne gorljive tekočine se v skladišče nevarnih odpadkov prinašajo v namenski kovinski posodi, ki je tesno zaprta. Odpadne tekočine se zlivajo v zbirni sod skozi kovinski lij. Sod in lij sta stalno zanesljivo ozemljena. Pred pričetkom pretakanja se prenosna kovinska posoda ozemlji. Pretakanje se izvaja ročno z majhnim pretokom (cca. 2 minutah za 5 litrov) in pazljivo, da ne pride do razlitja/prelitja. V času pretakanja se v okolici odprtine soda in prenosne posode lahko pojavi nevarna koncentracija vnetljivih hlapov.</w:t>
      </w:r>
    </w:p>
    <w:p w14:paraId="2F1FD1FE" w14:textId="77777777" w:rsidR="001D580B" w:rsidRPr="002E75C1" w:rsidRDefault="001D580B" w:rsidP="00E70FE8">
      <w:pPr>
        <w:pStyle w:val="EO-tekst-splono"/>
        <w:rPr>
          <w:noProof w:val="0"/>
        </w:rPr>
      </w:pPr>
    </w:p>
    <w:p w14:paraId="1177E8EB" w14:textId="24B5E29B" w:rsidR="00CF2F7C" w:rsidRPr="002E75C1" w:rsidRDefault="00CF2F7C" w:rsidP="00CF2F7C">
      <w:pPr>
        <w:pStyle w:val="EO-P4"/>
        <w:tabs>
          <w:tab w:val="clear" w:pos="3261"/>
        </w:tabs>
        <w:ind w:left="1134"/>
        <w:rPr>
          <w:noProof w:val="0"/>
        </w:rPr>
      </w:pPr>
      <w:bookmarkStart w:id="136" w:name="_Toc218080066"/>
      <w:r w:rsidRPr="002E75C1">
        <w:rPr>
          <w:noProof w:val="0"/>
        </w:rPr>
        <w:t>Skladiščene snovi in njihove lastnosti</w:t>
      </w:r>
      <w:r w:rsidR="0065589D" w:rsidRPr="002E75C1">
        <w:rPr>
          <w:noProof w:val="0"/>
        </w:rPr>
        <w:fldChar w:fldCharType="begin"/>
      </w:r>
      <w:r w:rsidR="0065589D" w:rsidRPr="002E75C1">
        <w:rPr>
          <w:noProof w:val="0"/>
        </w:rPr>
        <w:instrText xml:space="preserve"> REF _Ref204855211 \r \h </w:instrText>
      </w:r>
      <w:r w:rsidR="0065589D" w:rsidRPr="002E75C1">
        <w:rPr>
          <w:noProof w:val="0"/>
        </w:rPr>
      </w:r>
      <w:r w:rsidR="0065589D" w:rsidRPr="002E75C1">
        <w:rPr>
          <w:noProof w:val="0"/>
        </w:rPr>
        <w:fldChar w:fldCharType="separate"/>
      </w:r>
      <w:r w:rsidR="00DB7651">
        <w:rPr>
          <w:noProof w:val="0"/>
        </w:rPr>
        <w:t>/15/</w:t>
      </w:r>
      <w:bookmarkEnd w:id="136"/>
      <w:r w:rsidR="0065589D" w:rsidRPr="002E75C1">
        <w:rPr>
          <w:noProof w:val="0"/>
        </w:rPr>
        <w:fldChar w:fldCharType="end"/>
      </w:r>
    </w:p>
    <w:p w14:paraId="6CBEAC03" w14:textId="77777777" w:rsidR="00CF2F7C" w:rsidRPr="002E75C1" w:rsidRDefault="00CF2F7C" w:rsidP="00CF2F7C">
      <w:pPr>
        <w:pStyle w:val="EO-tekst-splono"/>
        <w:rPr>
          <w:noProof w:val="0"/>
        </w:rPr>
      </w:pPr>
      <w:r w:rsidRPr="002E75C1">
        <w:rPr>
          <w:noProof w:val="0"/>
        </w:rPr>
        <w:t xml:space="preserve">Nevarnost za nastanek eksplozivnih atmosfer je pri tekočinah povezana s koncentracijo v plinski fazi, ki je odvisna predvsem od temperature. Z višanjem temperature se ravnotežna koncentracija gorljive snovi v mešanici nad gladino tekočine spreminja tako, da se zvišuje delež gorljive snovi. Pri temperaturi plamenišča je delež gorljive snovi v plinski fazi tolikšen, da se ob prisotnosti učinkovitega vira vžiga zmes vžge. Plamenišče je zato pomemben podatek za načrtovanje učinkovite </w:t>
      </w:r>
      <w:proofErr w:type="spellStart"/>
      <w:r w:rsidRPr="002E75C1">
        <w:rPr>
          <w:noProof w:val="0"/>
        </w:rPr>
        <w:t>protieksplozijske</w:t>
      </w:r>
      <w:proofErr w:type="spellEnd"/>
      <w:r w:rsidRPr="002E75C1">
        <w:rPr>
          <w:noProof w:val="0"/>
        </w:rPr>
        <w:t xml:space="preserve"> zaščite. Če je gorljiva tekočina razpršena v zraku v drobne kapljice (aerosol), lahko pride do tvorjenja eksplozivnih atmosfer tudi pri temperaturah, ki so nižje od plamenišča (v konkretnem obravnavanem primeru to ni pričakovano). </w:t>
      </w:r>
    </w:p>
    <w:p w14:paraId="69D9DDFB" w14:textId="77777777" w:rsidR="00CF2F7C" w:rsidRPr="002E75C1" w:rsidRDefault="00CF2F7C" w:rsidP="00CF2F7C">
      <w:pPr>
        <w:pStyle w:val="EO-tekst-splono"/>
        <w:rPr>
          <w:noProof w:val="0"/>
        </w:rPr>
      </w:pPr>
    </w:p>
    <w:p w14:paraId="6625DFCA" w14:textId="77777777" w:rsidR="00CF2F7C" w:rsidRPr="002E75C1" w:rsidRDefault="00CF2F7C" w:rsidP="00CF2F7C">
      <w:pPr>
        <w:pStyle w:val="EO-tekst-splono"/>
        <w:rPr>
          <w:noProof w:val="0"/>
        </w:rPr>
      </w:pPr>
      <w:r w:rsidRPr="002E75C1">
        <w:rPr>
          <w:noProof w:val="0"/>
        </w:rPr>
        <w:t xml:space="preserve">Poleg plamenišča so pri gorljivih tekočinah za načrtovanje proti eksplozijske zaščite pomembni tudi podatki o hlapnosti (parnem tlaku), gostoti hlapov glede na zrak, vžigni temperaturi in energiji ter mejah eksplozivnosti . </w:t>
      </w:r>
    </w:p>
    <w:p w14:paraId="56074104" w14:textId="77777777" w:rsidR="00CF2F7C" w:rsidRPr="002E75C1" w:rsidRDefault="00CF2F7C" w:rsidP="00CF2F7C">
      <w:pPr>
        <w:pStyle w:val="EO-tekst-splono"/>
        <w:rPr>
          <w:noProof w:val="0"/>
        </w:rPr>
      </w:pPr>
    </w:p>
    <w:p w14:paraId="6F562139" w14:textId="77777777" w:rsidR="00CF2F7C" w:rsidRPr="002E75C1" w:rsidRDefault="00CF2F7C" w:rsidP="00CF2F7C">
      <w:pPr>
        <w:pStyle w:val="EO-tekst-splono"/>
        <w:rPr>
          <w:noProof w:val="0"/>
        </w:rPr>
      </w:pPr>
      <w:r w:rsidRPr="002E75C1">
        <w:rPr>
          <w:noProof w:val="0"/>
        </w:rPr>
        <w:t>Po vodniku direktive 1999/92/EC (Non-</w:t>
      </w:r>
      <w:proofErr w:type="spellStart"/>
      <w:r w:rsidRPr="002E75C1">
        <w:rPr>
          <w:noProof w:val="0"/>
        </w:rPr>
        <w:t>binding</w:t>
      </w:r>
      <w:proofErr w:type="spellEnd"/>
      <w:r w:rsidRPr="002E75C1">
        <w:rPr>
          <w:noProof w:val="0"/>
        </w:rPr>
        <w:t xml:space="preserve"> </w:t>
      </w:r>
      <w:proofErr w:type="spellStart"/>
      <w:r w:rsidRPr="002E75C1">
        <w:rPr>
          <w:noProof w:val="0"/>
        </w:rPr>
        <w:t>guide</w:t>
      </w:r>
      <w:proofErr w:type="spellEnd"/>
      <w:r w:rsidRPr="002E75C1">
        <w:rPr>
          <w:noProof w:val="0"/>
        </w:rPr>
        <w:t xml:space="preserve"> to </w:t>
      </w:r>
      <w:proofErr w:type="spellStart"/>
      <w:r w:rsidRPr="002E75C1">
        <w:rPr>
          <w:noProof w:val="0"/>
        </w:rPr>
        <w:t>good</w:t>
      </w:r>
      <w:proofErr w:type="spellEnd"/>
      <w:r w:rsidRPr="002E75C1">
        <w:rPr>
          <w:noProof w:val="0"/>
        </w:rPr>
        <w:t xml:space="preserve"> </w:t>
      </w:r>
      <w:proofErr w:type="spellStart"/>
      <w:r w:rsidRPr="002E75C1">
        <w:rPr>
          <w:noProof w:val="0"/>
        </w:rPr>
        <w:t>prac</w:t>
      </w:r>
      <w:proofErr w:type="spellEnd"/>
      <w:r w:rsidRPr="002E75C1">
        <w:rPr>
          <w:noProof w:val="0"/>
        </w:rPr>
        <w:t xml:space="preserve"> </w:t>
      </w:r>
      <w:proofErr w:type="spellStart"/>
      <w:r w:rsidRPr="002E75C1">
        <w:rPr>
          <w:noProof w:val="0"/>
        </w:rPr>
        <w:t>ce</w:t>
      </w:r>
      <w:proofErr w:type="spellEnd"/>
      <w:r w:rsidRPr="002E75C1">
        <w:rPr>
          <w:noProof w:val="0"/>
        </w:rPr>
        <w:t xml:space="preserve"> </w:t>
      </w:r>
      <w:proofErr w:type="spellStart"/>
      <w:r w:rsidRPr="002E75C1">
        <w:rPr>
          <w:noProof w:val="0"/>
        </w:rPr>
        <w:t>for</w:t>
      </w:r>
      <w:proofErr w:type="spellEnd"/>
      <w:r w:rsidRPr="002E75C1">
        <w:rPr>
          <w:noProof w:val="0"/>
        </w:rPr>
        <w:t xml:space="preserve"> </w:t>
      </w:r>
      <w:proofErr w:type="spellStart"/>
      <w:r w:rsidRPr="002E75C1">
        <w:rPr>
          <w:noProof w:val="0"/>
        </w:rPr>
        <w:t>implemen</w:t>
      </w:r>
      <w:proofErr w:type="spellEnd"/>
      <w:r w:rsidRPr="002E75C1">
        <w:rPr>
          <w:noProof w:val="0"/>
        </w:rPr>
        <w:t xml:space="preserve"> </w:t>
      </w:r>
      <w:proofErr w:type="spellStart"/>
      <w:r w:rsidRPr="002E75C1">
        <w:rPr>
          <w:noProof w:val="0"/>
        </w:rPr>
        <w:t>ng</w:t>
      </w:r>
      <w:proofErr w:type="spellEnd"/>
      <w:r w:rsidRPr="002E75C1">
        <w:rPr>
          <w:noProof w:val="0"/>
        </w:rPr>
        <w:t xml:space="preserve"> </w:t>
      </w:r>
      <w:proofErr w:type="spellStart"/>
      <w:r w:rsidRPr="002E75C1">
        <w:rPr>
          <w:noProof w:val="0"/>
        </w:rPr>
        <w:t>the</w:t>
      </w:r>
      <w:proofErr w:type="spellEnd"/>
      <w:r w:rsidRPr="002E75C1">
        <w:rPr>
          <w:noProof w:val="0"/>
        </w:rPr>
        <w:t xml:space="preserve"> </w:t>
      </w:r>
      <w:proofErr w:type="spellStart"/>
      <w:r w:rsidRPr="002E75C1">
        <w:rPr>
          <w:noProof w:val="0"/>
        </w:rPr>
        <w:t>European</w:t>
      </w:r>
      <w:proofErr w:type="spellEnd"/>
      <w:r w:rsidRPr="002E75C1">
        <w:rPr>
          <w:noProof w:val="0"/>
        </w:rPr>
        <w:t xml:space="preserve"> </w:t>
      </w:r>
      <w:proofErr w:type="spellStart"/>
      <w:r w:rsidRPr="002E75C1">
        <w:rPr>
          <w:noProof w:val="0"/>
        </w:rPr>
        <w:t>Parliament</w:t>
      </w:r>
      <w:proofErr w:type="spellEnd"/>
      <w:r w:rsidRPr="002E75C1">
        <w:rPr>
          <w:noProof w:val="0"/>
        </w:rPr>
        <w:t xml:space="preserve"> </w:t>
      </w:r>
      <w:proofErr w:type="spellStart"/>
      <w:r w:rsidRPr="002E75C1">
        <w:rPr>
          <w:noProof w:val="0"/>
        </w:rPr>
        <w:t>and</w:t>
      </w:r>
      <w:proofErr w:type="spellEnd"/>
      <w:r w:rsidRPr="002E75C1">
        <w:rPr>
          <w:noProof w:val="0"/>
        </w:rPr>
        <w:t xml:space="preserve"> </w:t>
      </w:r>
      <w:proofErr w:type="spellStart"/>
      <w:r w:rsidRPr="002E75C1">
        <w:rPr>
          <w:noProof w:val="0"/>
        </w:rPr>
        <w:t>Council</w:t>
      </w:r>
      <w:proofErr w:type="spellEnd"/>
      <w:r w:rsidRPr="002E75C1">
        <w:rPr>
          <w:noProof w:val="0"/>
        </w:rPr>
        <w:t xml:space="preserve"> </w:t>
      </w:r>
      <w:proofErr w:type="spellStart"/>
      <w:r w:rsidRPr="002E75C1">
        <w:rPr>
          <w:noProof w:val="0"/>
        </w:rPr>
        <w:t>Direc</w:t>
      </w:r>
      <w:proofErr w:type="spellEnd"/>
      <w:r w:rsidRPr="002E75C1">
        <w:rPr>
          <w:noProof w:val="0"/>
        </w:rPr>
        <w:t xml:space="preserve"> ve 1999/92/EC) je odmik 5°C za čiste snovi in 15°C za mešanice zadosti, da nad gladino tekočine ne nastaja eksplozijsko nevarna količina hlapov. Najvišja temperatura, do katere se lahko v obravnavanem primeru segrejejo gorljive tekočine je enaka najvišji pričakovani atmosferski temperaturi, ki jo ocenimo na 40°C. Z zgoraj navedenim varnostnim odmikom lahko pri tekočinah, ki imajo plamenišče pod 55°C, nastane dovolj hlapov, da v mešanici z zrakom tvorijo eksplozivno atmosfero. </w:t>
      </w:r>
    </w:p>
    <w:p w14:paraId="564581B0" w14:textId="77777777" w:rsidR="00CF2F7C" w:rsidRPr="002E75C1" w:rsidRDefault="00CF2F7C" w:rsidP="00CF2F7C">
      <w:pPr>
        <w:pStyle w:val="EO-tekst-splono"/>
        <w:rPr>
          <w:noProof w:val="0"/>
        </w:rPr>
      </w:pPr>
    </w:p>
    <w:p w14:paraId="438D320D" w14:textId="77777777" w:rsidR="00CF2F7C" w:rsidRPr="002E75C1" w:rsidRDefault="00CF2F7C" w:rsidP="00CF2F7C">
      <w:pPr>
        <w:pStyle w:val="EO-tekst-splono"/>
        <w:rPr>
          <w:noProof w:val="0"/>
        </w:rPr>
      </w:pPr>
      <w:r w:rsidRPr="002E75C1">
        <w:rPr>
          <w:noProof w:val="0"/>
        </w:rPr>
        <w:t xml:space="preserve">V Skladišču nevarnih snovi (Sk1) so prisotne naslednje gorljive tekočine, ki imajo plamenišče pod 55°C: etanol, metanol, n-butanol, </w:t>
      </w:r>
      <w:proofErr w:type="spellStart"/>
      <w:r w:rsidRPr="002E75C1">
        <w:rPr>
          <w:noProof w:val="0"/>
        </w:rPr>
        <w:t>izo</w:t>
      </w:r>
      <w:proofErr w:type="spellEnd"/>
      <w:r w:rsidRPr="002E75C1">
        <w:rPr>
          <w:noProof w:val="0"/>
        </w:rPr>
        <w:t xml:space="preserve">-butanol, </w:t>
      </w:r>
      <w:proofErr w:type="spellStart"/>
      <w:r w:rsidRPr="002E75C1">
        <w:rPr>
          <w:noProof w:val="0"/>
        </w:rPr>
        <w:t>etilendiamin</w:t>
      </w:r>
      <w:proofErr w:type="spellEnd"/>
      <w:r w:rsidRPr="002E75C1">
        <w:rPr>
          <w:noProof w:val="0"/>
        </w:rPr>
        <w:t xml:space="preserve"> in ksilen. Pri določitvi con eksplozijske nevarnosti in potrebnih ukrepov upoštevamo, da so vsi nevarni hlapi težji od zraka. </w:t>
      </w:r>
    </w:p>
    <w:p w14:paraId="1AC5F2E5" w14:textId="77777777" w:rsidR="00CF2F7C" w:rsidRPr="002E75C1" w:rsidRDefault="00CF2F7C" w:rsidP="00CF2F7C">
      <w:pPr>
        <w:pStyle w:val="EO-tekst-splono"/>
        <w:rPr>
          <w:noProof w:val="0"/>
        </w:rPr>
      </w:pPr>
    </w:p>
    <w:p w14:paraId="3703EA52" w14:textId="77777777" w:rsidR="00CF2F7C" w:rsidRPr="002E75C1" w:rsidRDefault="00CF2F7C" w:rsidP="00CF2F7C">
      <w:pPr>
        <w:pStyle w:val="EO-tekst-splono"/>
        <w:rPr>
          <w:noProof w:val="0"/>
        </w:rPr>
      </w:pPr>
      <w:r w:rsidRPr="002E75C1">
        <w:rPr>
          <w:noProof w:val="0"/>
        </w:rPr>
        <w:t xml:space="preserve">Vodna raztopina amonijaka predstavlja posebnost med navedenimi tekočinami, saj nima plamenišča, kljub temu pa je eksplozijsko nevaren, pri uporabi v zaprtih prostorih. Po razpoložljivih podatkih je mejna koncentracija vodne raztopine amonijaka, pri kateri ni več nevarnosti eksplozije 4,8 %. </w:t>
      </w:r>
    </w:p>
    <w:p w14:paraId="2C412F4C" w14:textId="77777777" w:rsidR="00CF2F7C" w:rsidRPr="002E75C1" w:rsidRDefault="00CF2F7C" w:rsidP="00CF2F7C">
      <w:pPr>
        <w:pStyle w:val="EO-tekst-splono"/>
        <w:rPr>
          <w:noProof w:val="0"/>
        </w:rPr>
      </w:pPr>
    </w:p>
    <w:p w14:paraId="5BC0327A" w14:textId="77777777" w:rsidR="00CF2F7C" w:rsidRPr="002E75C1" w:rsidRDefault="00CF2F7C" w:rsidP="00CF2F7C">
      <w:pPr>
        <w:pStyle w:val="EO-tekst-splono"/>
        <w:rPr>
          <w:noProof w:val="0"/>
        </w:rPr>
      </w:pPr>
      <w:r w:rsidRPr="002E75C1">
        <w:rPr>
          <w:noProof w:val="0"/>
        </w:rPr>
        <w:t>V skladišču nevarnih odpadkov (Sk3) so lahko prisotne različne hlapne gorljive tekočine, ki se uporabljajo v proizvodnih procesih Melamina ali pa v laboratoriju. Za skupen kriterij, ki zadošča za vse možne prisotne snovi, upoštevamo IIB T3 (pri tem je upoštevano tudi nekaj rezerve).</w:t>
      </w:r>
    </w:p>
    <w:p w14:paraId="775D512D" w14:textId="77777777" w:rsidR="00CF2F7C" w:rsidRPr="002E75C1" w:rsidRDefault="00CF2F7C" w:rsidP="00CF2F7C">
      <w:pPr>
        <w:pStyle w:val="EO-tekst-splono"/>
        <w:rPr>
          <w:noProof w:val="0"/>
        </w:rPr>
      </w:pPr>
    </w:p>
    <w:p w14:paraId="6B5454D0" w14:textId="06420DDB" w:rsidR="00CF2F7C" w:rsidRPr="002E75C1" w:rsidRDefault="00CF2F7C" w:rsidP="00CF2F7C">
      <w:pPr>
        <w:pStyle w:val="EO-P4"/>
        <w:tabs>
          <w:tab w:val="clear" w:pos="3261"/>
        </w:tabs>
        <w:ind w:left="1134"/>
        <w:rPr>
          <w:noProof w:val="0"/>
        </w:rPr>
      </w:pPr>
      <w:bookmarkStart w:id="137" w:name="_Toc218080067"/>
      <w:r w:rsidRPr="002E75C1">
        <w:rPr>
          <w:noProof w:val="0"/>
        </w:rPr>
        <w:t>Prezračevanje skladišča nevarnih snovi Sk1</w:t>
      </w:r>
      <w:r w:rsidR="0065589D" w:rsidRPr="002E75C1">
        <w:rPr>
          <w:noProof w:val="0"/>
        </w:rPr>
        <w:fldChar w:fldCharType="begin"/>
      </w:r>
      <w:r w:rsidR="0065589D" w:rsidRPr="002E75C1">
        <w:rPr>
          <w:noProof w:val="0"/>
        </w:rPr>
        <w:instrText xml:space="preserve"> REF _Ref204855211 \r \h </w:instrText>
      </w:r>
      <w:r w:rsidR="0065589D" w:rsidRPr="002E75C1">
        <w:rPr>
          <w:noProof w:val="0"/>
        </w:rPr>
      </w:r>
      <w:r w:rsidR="0065589D" w:rsidRPr="002E75C1">
        <w:rPr>
          <w:noProof w:val="0"/>
        </w:rPr>
        <w:fldChar w:fldCharType="separate"/>
      </w:r>
      <w:r w:rsidR="00DB7651">
        <w:rPr>
          <w:noProof w:val="0"/>
        </w:rPr>
        <w:t>/15/</w:t>
      </w:r>
      <w:bookmarkEnd w:id="137"/>
      <w:r w:rsidR="0065589D" w:rsidRPr="002E75C1">
        <w:rPr>
          <w:noProof w:val="0"/>
        </w:rPr>
        <w:fldChar w:fldCharType="end"/>
      </w:r>
    </w:p>
    <w:p w14:paraId="0C3206F9" w14:textId="77777777" w:rsidR="00CF2F7C" w:rsidRPr="002E75C1" w:rsidRDefault="00CF2F7C" w:rsidP="00F34BA8">
      <w:pPr>
        <w:pStyle w:val="EO-tekst-splono"/>
        <w:numPr>
          <w:ilvl w:val="0"/>
          <w:numId w:val="59"/>
        </w:numPr>
        <w:ind w:left="426" w:hanging="426"/>
        <w:rPr>
          <w:b/>
          <w:bCs/>
          <w:noProof w:val="0"/>
        </w:rPr>
      </w:pPr>
      <w:r w:rsidRPr="002E75C1">
        <w:rPr>
          <w:b/>
          <w:bCs/>
          <w:noProof w:val="0"/>
        </w:rPr>
        <w:t>Prezračevanje skladišča nevarnih snovi Sk1</w:t>
      </w:r>
    </w:p>
    <w:p w14:paraId="397237FB" w14:textId="77777777" w:rsidR="00CF2F7C" w:rsidRPr="002E75C1" w:rsidRDefault="00CF2F7C" w:rsidP="00CF2F7C">
      <w:pPr>
        <w:pStyle w:val="EO-tekst-splono"/>
        <w:ind w:left="426"/>
        <w:rPr>
          <w:b/>
          <w:bCs/>
          <w:noProof w:val="0"/>
        </w:rPr>
      </w:pPr>
    </w:p>
    <w:p w14:paraId="1D469DDC" w14:textId="77777777" w:rsidR="00CF2F7C" w:rsidRPr="002E75C1" w:rsidRDefault="00CF2F7C" w:rsidP="00CF2F7C">
      <w:pPr>
        <w:pStyle w:val="EO-tekst-splono"/>
        <w:rPr>
          <w:noProof w:val="0"/>
        </w:rPr>
      </w:pPr>
      <w:r w:rsidRPr="002E75C1">
        <w:rPr>
          <w:noProof w:val="0"/>
        </w:rPr>
        <w:t xml:space="preserve">Skladišče nevarnih snovi (Sk1) je naravno prezračevano. Površine za naravno zračenje so v severni, južni in vzhodni steni objekta. </w:t>
      </w:r>
    </w:p>
    <w:p w14:paraId="648A4EBE" w14:textId="77777777" w:rsidR="0065589D" w:rsidRPr="002E75C1" w:rsidRDefault="0065589D" w:rsidP="00CF2F7C">
      <w:pPr>
        <w:pStyle w:val="EO-tekst-splono"/>
        <w:rPr>
          <w:noProof w:val="0"/>
        </w:rPr>
      </w:pPr>
    </w:p>
    <w:p w14:paraId="3922C2C9" w14:textId="77777777" w:rsidR="00CF2F7C" w:rsidRPr="002E75C1" w:rsidRDefault="00CF2F7C" w:rsidP="00CF2F7C">
      <w:pPr>
        <w:pStyle w:val="EO-tekst-splono"/>
        <w:rPr>
          <w:noProof w:val="0"/>
        </w:rPr>
      </w:pPr>
      <w:r w:rsidRPr="002E75C1">
        <w:rPr>
          <w:noProof w:val="0"/>
        </w:rPr>
        <w:t xml:space="preserve">V severni steni skladišča nevarnih snovi je odprtina s kovinsko mrežo dimenzij približno 20 m x 2 m, južna stena pa je odprta in zamrežena skoraj v celo (20 m x 4 m). Vstop v objekt je skozi mrežna vrata, dimenzij približno 4 m x 4 m, ki prav tako predstavlja </w:t>
      </w:r>
      <w:proofErr w:type="spellStart"/>
      <w:r w:rsidRPr="002E75C1">
        <w:rPr>
          <w:noProof w:val="0"/>
        </w:rPr>
        <w:t>odpr</w:t>
      </w:r>
      <w:proofErr w:type="spellEnd"/>
      <w:r w:rsidRPr="002E75C1">
        <w:rPr>
          <w:noProof w:val="0"/>
        </w:rPr>
        <w:t xml:space="preserve"> no za zračenje. </w:t>
      </w:r>
    </w:p>
    <w:p w14:paraId="059765E6" w14:textId="77777777" w:rsidR="00CF2F7C" w:rsidRPr="002E75C1" w:rsidRDefault="00CF2F7C" w:rsidP="00CF2F7C">
      <w:pPr>
        <w:pStyle w:val="EO-tekst-splono"/>
        <w:rPr>
          <w:noProof w:val="0"/>
        </w:rPr>
      </w:pPr>
    </w:p>
    <w:p w14:paraId="1C2CE9F8" w14:textId="77777777" w:rsidR="00CF2F7C" w:rsidRPr="002E75C1" w:rsidRDefault="00CF2F7C" w:rsidP="00F34BA8">
      <w:pPr>
        <w:pStyle w:val="EO-tekst-splono"/>
        <w:numPr>
          <w:ilvl w:val="0"/>
          <w:numId w:val="59"/>
        </w:numPr>
        <w:ind w:left="426" w:hanging="426"/>
        <w:rPr>
          <w:b/>
          <w:bCs/>
          <w:noProof w:val="0"/>
        </w:rPr>
      </w:pPr>
      <w:r w:rsidRPr="002E75C1">
        <w:rPr>
          <w:b/>
          <w:bCs/>
          <w:noProof w:val="0"/>
        </w:rPr>
        <w:t>Prezračevanje skladišča nevarnih odpadkov Sk3</w:t>
      </w:r>
    </w:p>
    <w:p w14:paraId="02189887" w14:textId="77777777" w:rsidR="00CF2F7C" w:rsidRPr="002E75C1" w:rsidRDefault="00CF2F7C" w:rsidP="00CF2F7C">
      <w:pPr>
        <w:pStyle w:val="EO-tekst-splono"/>
        <w:rPr>
          <w:noProof w:val="0"/>
        </w:rPr>
      </w:pPr>
    </w:p>
    <w:p w14:paraId="04A026D3" w14:textId="77777777" w:rsidR="00CF2F7C" w:rsidRPr="002E75C1" w:rsidRDefault="00CF2F7C" w:rsidP="00CF2F7C">
      <w:pPr>
        <w:pStyle w:val="EO-tekst-splono"/>
        <w:rPr>
          <w:noProof w:val="0"/>
        </w:rPr>
      </w:pPr>
      <w:r w:rsidRPr="002E75C1">
        <w:rPr>
          <w:noProof w:val="0"/>
        </w:rPr>
        <w:t>Skladišče nevarnih odpadkov je naravno zračeno skozi mrežno steno na severni in južni strani. Del južne stene v širini približno 2 m je prekrit s kovinski panelom. Glede na število prezračevalnih odprtin ter njihovo skupno površino in položaj lahko ocenimo, da sta oba prostora skladišč učinkovito naravno prezračevana.</w:t>
      </w:r>
    </w:p>
    <w:p w14:paraId="02AC2323" w14:textId="77777777" w:rsidR="00CF2F7C" w:rsidRPr="002E75C1" w:rsidRDefault="00CF2F7C" w:rsidP="00CF2F7C">
      <w:pPr>
        <w:jc w:val="both"/>
        <w:rPr>
          <w:rFonts w:cs="Tahoma"/>
          <w:bCs/>
          <w:szCs w:val="20"/>
        </w:rPr>
      </w:pPr>
    </w:p>
    <w:p w14:paraId="20CCA2E6" w14:textId="77777777" w:rsidR="00CF2F7C" w:rsidRPr="002E75C1" w:rsidRDefault="00CF2F7C" w:rsidP="00CF2F7C">
      <w:pPr>
        <w:pStyle w:val="EO-P4"/>
        <w:tabs>
          <w:tab w:val="clear" w:pos="3261"/>
        </w:tabs>
        <w:ind w:left="1134"/>
        <w:rPr>
          <w:rFonts w:cs="Tahoma"/>
          <w:noProof w:val="0"/>
        </w:rPr>
      </w:pPr>
      <w:bookmarkStart w:id="138" w:name="_Toc218080068"/>
      <w:r w:rsidRPr="002E75C1">
        <w:rPr>
          <w:rFonts w:cs="Tahoma"/>
          <w:noProof w:val="0"/>
        </w:rPr>
        <w:t>Ocenitev tveganj za nastanek eksplozivnih atmosfer</w:t>
      </w:r>
      <w:bookmarkEnd w:id="138"/>
    </w:p>
    <w:p w14:paraId="30E2E989" w14:textId="063309DA" w:rsidR="00CF2F7C" w:rsidRPr="002E75C1" w:rsidRDefault="00CF2F7C" w:rsidP="00CF2F7C">
      <w:pPr>
        <w:jc w:val="both"/>
        <w:rPr>
          <w:rFonts w:cs="Tahoma"/>
          <w:szCs w:val="20"/>
        </w:rPr>
      </w:pPr>
      <w:r w:rsidRPr="002E75C1">
        <w:rPr>
          <w:rFonts w:cs="Tahoma"/>
          <w:szCs w:val="20"/>
        </w:rPr>
        <w:t>Pri določitvi tveganj za nastanek eksplozivnih atmosfer se je uporabil standard SIST EN 60079-10-1 (plinske eksplozivne atmosfere) in nemški predpis TRGS 510, ki govori o skladiščenju nevarnih snovi v premičnih embalažnih enotah.</w:t>
      </w:r>
    </w:p>
    <w:p w14:paraId="0C25F8D3" w14:textId="77777777" w:rsidR="00CF2F7C" w:rsidRPr="002E75C1" w:rsidRDefault="00CF2F7C" w:rsidP="00CF2F7C">
      <w:pPr>
        <w:jc w:val="both"/>
        <w:rPr>
          <w:rFonts w:cs="Tahoma"/>
          <w:szCs w:val="20"/>
        </w:rPr>
      </w:pPr>
    </w:p>
    <w:p w14:paraId="27C77824" w14:textId="77777777" w:rsidR="00CF2F7C" w:rsidRPr="002E75C1" w:rsidRDefault="00CF2F7C" w:rsidP="00F34BA8">
      <w:pPr>
        <w:pStyle w:val="EO-tekst-splono"/>
        <w:numPr>
          <w:ilvl w:val="0"/>
          <w:numId w:val="59"/>
        </w:numPr>
        <w:ind w:left="426" w:hanging="426"/>
        <w:rPr>
          <w:rFonts w:cs="Tahoma"/>
          <w:b/>
          <w:bCs/>
          <w:noProof w:val="0"/>
        </w:rPr>
      </w:pPr>
      <w:r w:rsidRPr="002E75C1">
        <w:rPr>
          <w:rFonts w:cs="Tahoma"/>
          <w:b/>
          <w:bCs/>
          <w:noProof w:val="0"/>
        </w:rPr>
        <w:t>Možnost za nastanek nevarnih zmesi hlapi/zrak</w:t>
      </w:r>
    </w:p>
    <w:p w14:paraId="2A58CD7A" w14:textId="77777777" w:rsidR="00CF2F7C" w:rsidRPr="002E75C1" w:rsidRDefault="00CF2F7C" w:rsidP="00CF2F7C">
      <w:pPr>
        <w:jc w:val="both"/>
        <w:rPr>
          <w:rFonts w:cs="Tahoma"/>
          <w:b/>
          <w:bCs/>
          <w:szCs w:val="20"/>
        </w:rPr>
      </w:pPr>
    </w:p>
    <w:p w14:paraId="2BCF9757" w14:textId="77777777" w:rsidR="00CF2F7C" w:rsidRPr="002E75C1" w:rsidRDefault="00CF2F7C" w:rsidP="00CF2F7C">
      <w:pPr>
        <w:jc w:val="both"/>
        <w:rPr>
          <w:rFonts w:cs="Tahoma"/>
          <w:szCs w:val="20"/>
        </w:rPr>
      </w:pPr>
      <w:r w:rsidRPr="002E75C1">
        <w:rPr>
          <w:rFonts w:cs="Tahoma"/>
          <w:szCs w:val="20"/>
        </w:rPr>
        <w:t>Nevarne zmesi hlapi/zrak v prostoru obravnavanih skladišč lahko nastanejo v obeh obravnavanih skladiščih kot posledica razlitja pri manipulaciji embalažnih enot, npr. zaradi poškodovanja embalaže pri premikanju z viličarjem. Druga možnost za nastanek nevarne količine vnetljivih hlapov je zaradi netesnosti embalažnih enot. Nevarne snovi se skladiščijo v ustreznih embalažnih enotah (</w:t>
      </w:r>
      <w:proofErr w:type="spellStart"/>
      <w:r w:rsidRPr="002E75C1">
        <w:rPr>
          <w:rFonts w:cs="Tahoma"/>
          <w:szCs w:val="20"/>
        </w:rPr>
        <w:t>IBCji</w:t>
      </w:r>
      <w:proofErr w:type="spellEnd"/>
      <w:r w:rsidRPr="002E75C1">
        <w:rPr>
          <w:rFonts w:cs="Tahoma"/>
          <w:szCs w:val="20"/>
        </w:rPr>
        <w:t xml:space="preserve">, sodi), ki je tesno zaprta in primerna za transport (ustreza ADR predpisom), zato je netesnost zelo malo verjetna. </w:t>
      </w:r>
    </w:p>
    <w:p w14:paraId="55EDAC29" w14:textId="77777777" w:rsidR="00CF2F7C" w:rsidRPr="002E75C1" w:rsidRDefault="00CF2F7C" w:rsidP="00CF2F7C">
      <w:pPr>
        <w:jc w:val="both"/>
        <w:rPr>
          <w:rFonts w:cs="Tahoma"/>
          <w:szCs w:val="20"/>
        </w:rPr>
      </w:pPr>
    </w:p>
    <w:p w14:paraId="19F28CA5" w14:textId="77777777" w:rsidR="00CF2F7C" w:rsidRPr="002E75C1" w:rsidRDefault="00CF2F7C" w:rsidP="00CF2F7C">
      <w:pPr>
        <w:jc w:val="both"/>
        <w:rPr>
          <w:rFonts w:cs="Tahoma"/>
          <w:szCs w:val="20"/>
        </w:rPr>
      </w:pPr>
      <w:r w:rsidRPr="002E75C1">
        <w:rPr>
          <w:rFonts w:cs="Tahoma"/>
          <w:szCs w:val="20"/>
        </w:rPr>
        <w:t xml:space="preserve">Razlitje zaradi napake pri manipulaciji z viličarjem je malo verjetna, ne moremo jo pa povsem izključi . V tem primeru se bi razlite tekočine stekale v lovilno kineto, ki je v obeh obravnavanih skladiščih. Zaradi gradbene izvedbe v obliki lovilne sklede pa je v obeh skladiščih zagotovljen ustrezen zadrževalni volumen. </w:t>
      </w:r>
    </w:p>
    <w:p w14:paraId="090A5110" w14:textId="77777777" w:rsidR="00CF2F7C" w:rsidRPr="002E75C1" w:rsidRDefault="00CF2F7C" w:rsidP="00CF2F7C">
      <w:pPr>
        <w:jc w:val="both"/>
        <w:rPr>
          <w:rFonts w:cs="Tahoma"/>
          <w:szCs w:val="20"/>
        </w:rPr>
      </w:pPr>
    </w:p>
    <w:p w14:paraId="6BD49259" w14:textId="77777777" w:rsidR="00CF2F7C" w:rsidRPr="002E75C1" w:rsidRDefault="00CF2F7C" w:rsidP="00CF2F7C">
      <w:pPr>
        <w:jc w:val="both"/>
        <w:rPr>
          <w:rFonts w:cs="Tahoma"/>
          <w:szCs w:val="20"/>
        </w:rPr>
      </w:pPr>
      <w:r w:rsidRPr="002E75C1">
        <w:rPr>
          <w:rFonts w:cs="Tahoma"/>
          <w:szCs w:val="20"/>
        </w:rPr>
        <w:t xml:space="preserve">V primeru nezgodnega razlitja pri manipulaciji je prisoten vsaj en zaposleni, ki mora bi usposobljen za takojšnje ukrepanje. Delodajalec mora zagotovi pisna navodila, usposabljanje zaposlenih in sredstva za takojšnjo odstranitev razlitih tekočin. Tako je v primeru razlitja možen samo kratkotrajni nastanek eksplozivne atmosfere. V obeh skladiščih je stalno prisotno učinkovito naravno zračenje. Odprtine za naravno zračenje pa v primeru nastanka hlapov v prostorih skladišča predstavljajo tudi vir izpuščanja glede na okolico, zato je v primeru razlitja možen nastanek nevarne koncentracije hlapov tudi izven obeh skladišč. </w:t>
      </w:r>
    </w:p>
    <w:p w14:paraId="54FF61BB" w14:textId="77777777" w:rsidR="00CF2F7C" w:rsidRPr="002E75C1" w:rsidRDefault="00CF2F7C" w:rsidP="00CF2F7C">
      <w:pPr>
        <w:jc w:val="both"/>
        <w:rPr>
          <w:rFonts w:cs="Tahoma"/>
          <w:szCs w:val="20"/>
        </w:rPr>
      </w:pPr>
    </w:p>
    <w:p w14:paraId="64553772" w14:textId="77777777" w:rsidR="00CF2F7C" w:rsidRPr="002E75C1" w:rsidRDefault="00CF2F7C" w:rsidP="00CF2F7C">
      <w:pPr>
        <w:jc w:val="both"/>
        <w:rPr>
          <w:rFonts w:cs="Tahoma"/>
          <w:szCs w:val="20"/>
        </w:rPr>
      </w:pPr>
      <w:r w:rsidRPr="002E75C1">
        <w:rPr>
          <w:rFonts w:cs="Tahoma"/>
          <w:szCs w:val="20"/>
        </w:rPr>
        <w:t xml:space="preserve">V notranjosti embalažnih enot, ki vsebujejo tekočine s plameniščem pod 55°C, je pričakovati stalno, pogosto oziroma dolgotrajno prisotno nevarno koncentracijo hlapov, pri čemer smo predpostavili maksimalno temperaturo okolice 40°C in varnostni odmik 15°C za zmesi in tudi za čiste snovi. </w:t>
      </w:r>
    </w:p>
    <w:p w14:paraId="343CFB90" w14:textId="77777777" w:rsidR="00CF2F7C" w:rsidRPr="002E75C1" w:rsidRDefault="00CF2F7C" w:rsidP="00CF2F7C">
      <w:pPr>
        <w:jc w:val="both"/>
        <w:rPr>
          <w:rFonts w:cs="Tahoma"/>
          <w:szCs w:val="20"/>
        </w:rPr>
      </w:pPr>
    </w:p>
    <w:p w14:paraId="228B936A" w14:textId="77777777" w:rsidR="00CF2F7C" w:rsidRPr="002E75C1" w:rsidRDefault="00CF2F7C" w:rsidP="00CF2F7C">
      <w:pPr>
        <w:jc w:val="both"/>
        <w:rPr>
          <w:rFonts w:cs="Tahoma"/>
          <w:szCs w:val="20"/>
        </w:rPr>
      </w:pPr>
      <w:r w:rsidRPr="002E75C1">
        <w:rPr>
          <w:rFonts w:cs="Tahoma"/>
          <w:szCs w:val="20"/>
        </w:rPr>
        <w:t xml:space="preserve">Pri pretakanju odpadnih hlapnih gorljivih tekočin, ki se izvaja v skladišču nevarnih odpadkov, se v okolico sproščajo nevarni hlapi. Del hlapov se sprosti v okolico iz prenosne posode, nekaj pa se jih izpodrine v okolico iz sprejemnega soda. V neposredni bližini lahko pri normalnem delovnem postopku pričakujemo nevarno koncentracijo hlapov. Zaradi dobrega naravnega zračenja v okolici soda (oziroma v celotnem skladišču nevarnih odpadkov) se v okolici hitro razredčijo na nenevarno koncentracijo. </w:t>
      </w:r>
    </w:p>
    <w:p w14:paraId="5FA303A7" w14:textId="77777777" w:rsidR="00CF2F7C" w:rsidRPr="002E75C1" w:rsidRDefault="00CF2F7C" w:rsidP="00CF2F7C">
      <w:pPr>
        <w:jc w:val="both"/>
        <w:rPr>
          <w:rFonts w:cs="Tahoma"/>
          <w:szCs w:val="20"/>
        </w:rPr>
      </w:pPr>
    </w:p>
    <w:p w14:paraId="0BCFF5B6" w14:textId="77777777" w:rsidR="00CF2F7C" w:rsidRPr="002E75C1" w:rsidRDefault="00CF2F7C" w:rsidP="00CF2F7C">
      <w:pPr>
        <w:jc w:val="both"/>
        <w:rPr>
          <w:rFonts w:cs="Tahoma"/>
          <w:szCs w:val="20"/>
        </w:rPr>
      </w:pPr>
      <w:r w:rsidRPr="002E75C1">
        <w:rPr>
          <w:rFonts w:cs="Tahoma"/>
          <w:szCs w:val="20"/>
        </w:rPr>
        <w:t xml:space="preserve">Podobno kot pri pretakanju v skladišču nevarnih odpadkov se v skladišču nevarnih snovi vnetljivi hlapi sproščajo v okolico pri </w:t>
      </w:r>
      <w:proofErr w:type="spellStart"/>
      <w:r w:rsidRPr="002E75C1">
        <w:rPr>
          <w:rFonts w:cs="Tahoma"/>
          <w:szCs w:val="20"/>
        </w:rPr>
        <w:t>vzorčevanju</w:t>
      </w:r>
      <w:proofErr w:type="spellEnd"/>
      <w:r w:rsidRPr="002E75C1">
        <w:rPr>
          <w:rFonts w:cs="Tahoma"/>
          <w:szCs w:val="20"/>
        </w:rPr>
        <w:t xml:space="preserve">. Vir hlapov v tem primeru je odprtina embalažne enota iz katere se </w:t>
      </w:r>
      <w:proofErr w:type="spellStart"/>
      <w:r w:rsidRPr="002E75C1">
        <w:rPr>
          <w:rFonts w:cs="Tahoma"/>
          <w:szCs w:val="20"/>
        </w:rPr>
        <w:t>vzorčuje</w:t>
      </w:r>
      <w:proofErr w:type="spellEnd"/>
      <w:r w:rsidRPr="002E75C1">
        <w:rPr>
          <w:rFonts w:cs="Tahoma"/>
          <w:szCs w:val="20"/>
        </w:rPr>
        <w:t xml:space="preserve"> in vzorčevalna posoda, kamor se hlapna gorljiva tekočine nalije oziroma v katero se tekočina zajame. V nadaljevanju so določene cone eksplozijske nevarnosti z upoštevanjem lastnosti snovi, načina skladiščenja, lastnosti objektov in okolice, standarda SIST EN 60079-10-1 in TRGS 510.</w:t>
      </w:r>
    </w:p>
    <w:p w14:paraId="6F4E87A6" w14:textId="77777777" w:rsidR="00CF2F7C" w:rsidRPr="002E75C1" w:rsidRDefault="00CF2F7C" w:rsidP="00CF2F7C">
      <w:pPr>
        <w:pStyle w:val="EO-tekst-splono"/>
        <w:rPr>
          <w:noProof w:val="0"/>
        </w:rPr>
      </w:pPr>
    </w:p>
    <w:p w14:paraId="664E6D2D" w14:textId="1FA4D018" w:rsidR="008501C4" w:rsidRPr="002E75C1" w:rsidRDefault="008501C4" w:rsidP="008501C4">
      <w:pPr>
        <w:pStyle w:val="EO-P4"/>
        <w:tabs>
          <w:tab w:val="clear" w:pos="3261"/>
        </w:tabs>
        <w:ind w:left="1134"/>
        <w:rPr>
          <w:rFonts w:cs="Tahoma"/>
          <w:noProof w:val="0"/>
        </w:rPr>
      </w:pPr>
      <w:bookmarkStart w:id="139" w:name="_Toc218080069"/>
      <w:r w:rsidRPr="002E75C1">
        <w:rPr>
          <w:rFonts w:cs="Tahoma"/>
          <w:noProof w:val="0"/>
        </w:rPr>
        <w:t>Določitev con eksplozijske nevarnosti</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39"/>
      <w:r w:rsidR="0065589D" w:rsidRPr="002E75C1">
        <w:rPr>
          <w:rFonts w:cs="Tahoma"/>
          <w:noProof w:val="0"/>
        </w:rPr>
        <w:fldChar w:fldCharType="end"/>
      </w:r>
    </w:p>
    <w:p w14:paraId="69BF36CE" w14:textId="77777777" w:rsidR="008501C4" w:rsidRPr="002E75C1" w:rsidRDefault="008501C4" w:rsidP="00F34BA8">
      <w:pPr>
        <w:pStyle w:val="EO-tekst-splono"/>
        <w:numPr>
          <w:ilvl w:val="0"/>
          <w:numId w:val="59"/>
        </w:numPr>
        <w:ind w:left="426" w:hanging="426"/>
        <w:rPr>
          <w:rFonts w:cs="Tahoma"/>
          <w:b/>
          <w:bCs/>
          <w:noProof w:val="0"/>
        </w:rPr>
      </w:pPr>
      <w:r w:rsidRPr="002E75C1">
        <w:rPr>
          <w:rFonts w:cs="Tahoma"/>
          <w:b/>
          <w:bCs/>
          <w:noProof w:val="0"/>
        </w:rPr>
        <w:t>Viri izpuščanja</w:t>
      </w:r>
    </w:p>
    <w:p w14:paraId="67A66668" w14:textId="77777777" w:rsidR="008501C4" w:rsidRPr="002E75C1" w:rsidRDefault="008501C4" w:rsidP="008501C4">
      <w:pPr>
        <w:jc w:val="both"/>
        <w:rPr>
          <w:rFonts w:cs="Tahoma"/>
          <w:b/>
          <w:bCs/>
          <w:szCs w:val="20"/>
        </w:rPr>
      </w:pPr>
    </w:p>
    <w:p w14:paraId="75B3A15C" w14:textId="77777777" w:rsidR="008501C4" w:rsidRPr="002E75C1" w:rsidRDefault="008501C4" w:rsidP="008501C4">
      <w:pPr>
        <w:jc w:val="both"/>
        <w:rPr>
          <w:rFonts w:cs="Tahoma"/>
          <w:szCs w:val="20"/>
        </w:rPr>
      </w:pPr>
      <w:r w:rsidRPr="002E75C1">
        <w:rPr>
          <w:rFonts w:cs="Tahoma"/>
          <w:szCs w:val="20"/>
        </w:rPr>
        <w:t>Trajni viri izpuščanja so v obravnavanih skladiščih naslednji:</w:t>
      </w:r>
    </w:p>
    <w:p w14:paraId="074230C0" w14:textId="77777777" w:rsidR="008501C4" w:rsidRPr="002E75C1" w:rsidRDefault="008501C4" w:rsidP="00F34BA8">
      <w:pPr>
        <w:pStyle w:val="Odstavekseznama"/>
        <w:numPr>
          <w:ilvl w:val="0"/>
          <w:numId w:val="60"/>
        </w:numPr>
        <w:contextualSpacing/>
        <w:jc w:val="both"/>
        <w:rPr>
          <w:rFonts w:cs="Tahoma"/>
          <w:szCs w:val="20"/>
        </w:rPr>
      </w:pPr>
      <w:r w:rsidRPr="002E75C1">
        <w:rPr>
          <w:rFonts w:cs="Tahoma"/>
          <w:szCs w:val="20"/>
        </w:rPr>
        <w:t>Sk1: gladina vnetljivih tekočin v embalažnih enotah,</w:t>
      </w:r>
    </w:p>
    <w:p w14:paraId="1154DFA3" w14:textId="77777777" w:rsidR="008501C4" w:rsidRPr="002E75C1" w:rsidRDefault="008501C4" w:rsidP="00F34BA8">
      <w:pPr>
        <w:pStyle w:val="Odstavekseznama"/>
        <w:numPr>
          <w:ilvl w:val="0"/>
          <w:numId w:val="60"/>
        </w:numPr>
        <w:contextualSpacing/>
        <w:jc w:val="both"/>
        <w:rPr>
          <w:rFonts w:cs="Tahoma"/>
          <w:szCs w:val="20"/>
        </w:rPr>
      </w:pPr>
      <w:r w:rsidRPr="002E75C1">
        <w:rPr>
          <w:rFonts w:cs="Tahoma"/>
          <w:szCs w:val="20"/>
        </w:rPr>
        <w:t>Sk3: vnetljive tekočine v embalaži za shranjevanje odpadnih tekočin, v posodah s filter slojnicami in v sodu (oz. kontejnerju) za shranjevanje odpadne embalaže iz laboratorija, površina absorpcijskega sredstva, ki je prepojeno s hlapnimi gorljivimi tekočinami.</w:t>
      </w:r>
    </w:p>
    <w:p w14:paraId="0014384D" w14:textId="77777777" w:rsidR="008501C4" w:rsidRPr="002E75C1" w:rsidRDefault="008501C4" w:rsidP="008501C4">
      <w:pPr>
        <w:jc w:val="both"/>
        <w:rPr>
          <w:rFonts w:cs="Tahoma"/>
          <w:szCs w:val="20"/>
        </w:rPr>
      </w:pPr>
    </w:p>
    <w:p w14:paraId="22C08B69" w14:textId="77777777" w:rsidR="008501C4" w:rsidRPr="002E75C1" w:rsidRDefault="008501C4" w:rsidP="008501C4">
      <w:pPr>
        <w:jc w:val="both"/>
        <w:rPr>
          <w:rFonts w:cs="Tahoma"/>
          <w:szCs w:val="20"/>
        </w:rPr>
      </w:pPr>
      <w:r w:rsidRPr="002E75C1">
        <w:rPr>
          <w:rFonts w:cs="Tahoma"/>
          <w:szCs w:val="20"/>
        </w:rPr>
        <w:t>Primarni viri so v obravnavanih skladiščih naslednji:</w:t>
      </w:r>
    </w:p>
    <w:p w14:paraId="4FB0FFC8" w14:textId="77777777" w:rsidR="008501C4" w:rsidRPr="002E75C1" w:rsidRDefault="008501C4" w:rsidP="00F34BA8">
      <w:pPr>
        <w:pStyle w:val="Odstavekseznama"/>
        <w:numPr>
          <w:ilvl w:val="0"/>
          <w:numId w:val="60"/>
        </w:numPr>
        <w:contextualSpacing/>
        <w:jc w:val="both"/>
        <w:rPr>
          <w:rFonts w:cs="Tahoma"/>
          <w:szCs w:val="20"/>
        </w:rPr>
      </w:pPr>
      <w:r w:rsidRPr="002E75C1">
        <w:rPr>
          <w:rFonts w:cs="Tahoma"/>
          <w:szCs w:val="20"/>
        </w:rPr>
        <w:t xml:space="preserve">Sk1: odprtina soda ali </w:t>
      </w:r>
      <w:proofErr w:type="spellStart"/>
      <w:r w:rsidRPr="002E75C1">
        <w:rPr>
          <w:rFonts w:cs="Tahoma"/>
          <w:szCs w:val="20"/>
        </w:rPr>
        <w:t>IBCja</w:t>
      </w:r>
      <w:proofErr w:type="spellEnd"/>
      <w:r w:rsidRPr="002E75C1">
        <w:rPr>
          <w:rFonts w:cs="Tahoma"/>
          <w:szCs w:val="20"/>
        </w:rPr>
        <w:t xml:space="preserve"> iz katerega se </w:t>
      </w:r>
      <w:proofErr w:type="spellStart"/>
      <w:r w:rsidRPr="002E75C1">
        <w:rPr>
          <w:rFonts w:cs="Tahoma"/>
          <w:szCs w:val="20"/>
        </w:rPr>
        <w:t>vzorčujejo</w:t>
      </w:r>
      <w:proofErr w:type="spellEnd"/>
      <w:r w:rsidRPr="002E75C1">
        <w:rPr>
          <w:rFonts w:cs="Tahoma"/>
          <w:szCs w:val="20"/>
        </w:rPr>
        <w:t xml:space="preserve"> hlapne gorljive tekočine, odprtina posode, v katero se zajame oziroma natoči vzorec,</w:t>
      </w:r>
    </w:p>
    <w:p w14:paraId="54516B74" w14:textId="77777777" w:rsidR="008501C4" w:rsidRPr="002E75C1" w:rsidRDefault="008501C4" w:rsidP="00F34BA8">
      <w:pPr>
        <w:pStyle w:val="Odstavekseznama"/>
        <w:numPr>
          <w:ilvl w:val="0"/>
          <w:numId w:val="60"/>
        </w:numPr>
        <w:contextualSpacing/>
        <w:jc w:val="both"/>
        <w:rPr>
          <w:rFonts w:cs="Tahoma"/>
          <w:szCs w:val="20"/>
        </w:rPr>
      </w:pPr>
      <w:r w:rsidRPr="002E75C1">
        <w:rPr>
          <w:rFonts w:cs="Tahoma"/>
          <w:szCs w:val="20"/>
        </w:rPr>
        <w:t>Sk3: odprtina sprejemnega soda in prenosne posode pri pretakanju odpadnih hlapnih gorljivih tekočin.</w:t>
      </w:r>
    </w:p>
    <w:p w14:paraId="52942C23" w14:textId="77777777" w:rsidR="008501C4" w:rsidRPr="002E75C1" w:rsidRDefault="008501C4" w:rsidP="008501C4">
      <w:pPr>
        <w:jc w:val="both"/>
        <w:rPr>
          <w:rFonts w:cs="Tahoma"/>
          <w:szCs w:val="20"/>
        </w:rPr>
      </w:pPr>
    </w:p>
    <w:p w14:paraId="196E233E" w14:textId="77777777" w:rsidR="008501C4" w:rsidRPr="002E75C1" w:rsidRDefault="008501C4" w:rsidP="008501C4">
      <w:pPr>
        <w:jc w:val="both"/>
        <w:rPr>
          <w:rFonts w:cs="Tahoma"/>
          <w:szCs w:val="20"/>
        </w:rPr>
      </w:pPr>
      <w:r w:rsidRPr="002E75C1">
        <w:rPr>
          <w:rFonts w:cs="Tahoma"/>
          <w:szCs w:val="20"/>
        </w:rPr>
        <w:t>Sekundarni vir izpuščanja so za obe skladišči razlite vnetljive tekočine.</w:t>
      </w:r>
    </w:p>
    <w:p w14:paraId="314AC3E9" w14:textId="77777777" w:rsidR="008501C4" w:rsidRPr="002E75C1" w:rsidRDefault="008501C4" w:rsidP="008501C4">
      <w:pPr>
        <w:jc w:val="both"/>
        <w:rPr>
          <w:rFonts w:cs="Tahoma"/>
          <w:szCs w:val="20"/>
        </w:rPr>
      </w:pPr>
    </w:p>
    <w:p w14:paraId="1C4A98F0" w14:textId="77777777" w:rsidR="008501C4" w:rsidRPr="002E75C1" w:rsidRDefault="008501C4" w:rsidP="00F34BA8">
      <w:pPr>
        <w:pStyle w:val="EO-tekst-splono"/>
        <w:numPr>
          <w:ilvl w:val="0"/>
          <w:numId w:val="59"/>
        </w:numPr>
        <w:ind w:left="426" w:hanging="426"/>
        <w:rPr>
          <w:rFonts w:cs="Tahoma"/>
          <w:b/>
          <w:bCs/>
          <w:noProof w:val="0"/>
        </w:rPr>
      </w:pPr>
      <w:r w:rsidRPr="002E75C1">
        <w:rPr>
          <w:rFonts w:cs="Tahoma"/>
          <w:b/>
          <w:bCs/>
          <w:noProof w:val="0"/>
        </w:rPr>
        <w:t>Cone eksplozijske nevarnosti</w:t>
      </w:r>
    </w:p>
    <w:p w14:paraId="695D1CF3" w14:textId="77777777" w:rsidR="008501C4" w:rsidRPr="002E75C1" w:rsidRDefault="008501C4" w:rsidP="008501C4">
      <w:pPr>
        <w:jc w:val="both"/>
        <w:rPr>
          <w:rFonts w:cs="Tahoma"/>
          <w:szCs w:val="20"/>
        </w:rPr>
      </w:pPr>
    </w:p>
    <w:p w14:paraId="342C7E34" w14:textId="77777777" w:rsidR="008501C4" w:rsidRPr="002E75C1" w:rsidRDefault="008501C4" w:rsidP="008501C4">
      <w:pPr>
        <w:jc w:val="both"/>
        <w:rPr>
          <w:rFonts w:cs="Tahoma"/>
          <w:szCs w:val="20"/>
        </w:rPr>
      </w:pPr>
      <w:r w:rsidRPr="002E75C1">
        <w:rPr>
          <w:rFonts w:cs="Tahoma"/>
          <w:szCs w:val="20"/>
        </w:rPr>
        <w:t>Ex cona 0:</w:t>
      </w:r>
    </w:p>
    <w:p w14:paraId="29F26842" w14:textId="77777777" w:rsidR="008501C4" w:rsidRPr="002E75C1" w:rsidRDefault="008501C4" w:rsidP="00F34BA8">
      <w:pPr>
        <w:pStyle w:val="Odstavekseznama"/>
        <w:numPr>
          <w:ilvl w:val="0"/>
          <w:numId w:val="61"/>
        </w:numPr>
        <w:contextualSpacing/>
        <w:jc w:val="both"/>
        <w:rPr>
          <w:rFonts w:cs="Tahoma"/>
          <w:szCs w:val="20"/>
        </w:rPr>
      </w:pPr>
      <w:r w:rsidRPr="002E75C1">
        <w:rPr>
          <w:rFonts w:cs="Tahoma"/>
          <w:szCs w:val="20"/>
        </w:rPr>
        <w:t>notranjost sodov, IBC kontejnerjev in drugih embalažnih enot z vnetljivimi tekočinami s temperaturo plamenišča pod 55°C,</w:t>
      </w:r>
    </w:p>
    <w:p w14:paraId="53967DDF" w14:textId="77777777" w:rsidR="008501C4" w:rsidRPr="002E75C1" w:rsidRDefault="008501C4" w:rsidP="00F34BA8">
      <w:pPr>
        <w:pStyle w:val="Odstavekseznama"/>
        <w:numPr>
          <w:ilvl w:val="0"/>
          <w:numId w:val="61"/>
        </w:numPr>
        <w:contextualSpacing/>
        <w:jc w:val="both"/>
        <w:rPr>
          <w:rFonts w:cs="Tahoma"/>
          <w:szCs w:val="20"/>
        </w:rPr>
      </w:pPr>
      <w:r w:rsidRPr="002E75C1">
        <w:rPr>
          <w:rFonts w:cs="Tahoma"/>
          <w:szCs w:val="20"/>
        </w:rPr>
        <w:t>notranjost sodov oziroma posod z odpadnimi filter slojnicami,</w:t>
      </w:r>
    </w:p>
    <w:p w14:paraId="4F67C24E" w14:textId="77777777" w:rsidR="008501C4" w:rsidRPr="002E75C1" w:rsidRDefault="008501C4" w:rsidP="00F34BA8">
      <w:pPr>
        <w:pStyle w:val="Odstavekseznama"/>
        <w:numPr>
          <w:ilvl w:val="0"/>
          <w:numId w:val="61"/>
        </w:numPr>
        <w:contextualSpacing/>
        <w:jc w:val="both"/>
        <w:rPr>
          <w:rFonts w:cs="Tahoma"/>
          <w:szCs w:val="20"/>
        </w:rPr>
      </w:pPr>
      <w:r w:rsidRPr="002E75C1">
        <w:rPr>
          <w:rFonts w:cs="Tahoma"/>
          <w:szCs w:val="20"/>
        </w:rPr>
        <w:t>notranjost kontejnerja oziroma soda z odpadnim absorpcijskim sredstvom,</w:t>
      </w:r>
    </w:p>
    <w:p w14:paraId="5A96128F" w14:textId="77777777" w:rsidR="008501C4" w:rsidRPr="002E75C1" w:rsidRDefault="008501C4" w:rsidP="00F34BA8">
      <w:pPr>
        <w:pStyle w:val="Odstavekseznama"/>
        <w:numPr>
          <w:ilvl w:val="0"/>
          <w:numId w:val="61"/>
        </w:numPr>
        <w:contextualSpacing/>
        <w:jc w:val="both"/>
        <w:rPr>
          <w:rFonts w:cs="Tahoma"/>
          <w:szCs w:val="20"/>
        </w:rPr>
      </w:pPr>
      <w:r w:rsidRPr="002E75C1">
        <w:rPr>
          <w:rFonts w:cs="Tahoma"/>
          <w:szCs w:val="20"/>
        </w:rPr>
        <w:t>notranjost soda za zbiranje odpadne laboratorijske embalaže.</w:t>
      </w:r>
    </w:p>
    <w:p w14:paraId="4A52EB30" w14:textId="77777777" w:rsidR="008501C4" w:rsidRPr="002E75C1" w:rsidRDefault="008501C4" w:rsidP="008501C4">
      <w:pPr>
        <w:jc w:val="both"/>
        <w:rPr>
          <w:rFonts w:cs="Tahoma"/>
          <w:szCs w:val="20"/>
        </w:rPr>
      </w:pPr>
    </w:p>
    <w:p w14:paraId="6A157836" w14:textId="77777777" w:rsidR="008501C4" w:rsidRPr="002E75C1" w:rsidRDefault="008501C4" w:rsidP="008501C4">
      <w:pPr>
        <w:jc w:val="both"/>
        <w:rPr>
          <w:rFonts w:cs="Tahoma"/>
          <w:szCs w:val="20"/>
        </w:rPr>
      </w:pPr>
      <w:r w:rsidRPr="002E75C1">
        <w:rPr>
          <w:rFonts w:cs="Tahoma"/>
          <w:szCs w:val="20"/>
        </w:rPr>
        <w:t>Ex cona 1:</w:t>
      </w:r>
    </w:p>
    <w:p w14:paraId="54B19F69" w14:textId="77777777" w:rsidR="008501C4" w:rsidRPr="002E75C1" w:rsidRDefault="008501C4" w:rsidP="00F34BA8">
      <w:pPr>
        <w:pStyle w:val="Odstavekseznama"/>
        <w:numPr>
          <w:ilvl w:val="0"/>
          <w:numId w:val="62"/>
        </w:numPr>
        <w:contextualSpacing/>
        <w:jc w:val="both"/>
        <w:rPr>
          <w:rFonts w:cs="Tahoma"/>
          <w:szCs w:val="20"/>
        </w:rPr>
      </w:pPr>
      <w:r w:rsidRPr="002E75C1">
        <w:rPr>
          <w:rFonts w:cs="Tahoma"/>
          <w:szCs w:val="20"/>
        </w:rPr>
        <w:t>v skladišču nevarnih snovi (Sk1):</w:t>
      </w:r>
    </w:p>
    <w:p w14:paraId="3D3D5949" w14:textId="77777777" w:rsidR="008501C4" w:rsidRPr="002E75C1" w:rsidRDefault="008501C4" w:rsidP="00F34BA8">
      <w:pPr>
        <w:pStyle w:val="Odstavekseznama"/>
        <w:numPr>
          <w:ilvl w:val="0"/>
          <w:numId w:val="63"/>
        </w:numPr>
        <w:contextualSpacing/>
        <w:jc w:val="both"/>
        <w:rPr>
          <w:rFonts w:cs="Tahoma"/>
          <w:szCs w:val="20"/>
        </w:rPr>
      </w:pPr>
      <w:r w:rsidRPr="002E75C1">
        <w:rPr>
          <w:rFonts w:cs="Tahoma"/>
          <w:szCs w:val="20"/>
        </w:rPr>
        <w:t xml:space="preserve">okolica odprtine soda oziroma </w:t>
      </w:r>
      <w:proofErr w:type="spellStart"/>
      <w:r w:rsidRPr="002E75C1">
        <w:rPr>
          <w:rFonts w:cs="Tahoma"/>
          <w:szCs w:val="20"/>
        </w:rPr>
        <w:t>IBCja</w:t>
      </w:r>
      <w:proofErr w:type="spellEnd"/>
      <w:r w:rsidRPr="002E75C1">
        <w:rPr>
          <w:rFonts w:cs="Tahoma"/>
          <w:szCs w:val="20"/>
        </w:rPr>
        <w:t xml:space="preserve"> med </w:t>
      </w:r>
      <w:proofErr w:type="spellStart"/>
      <w:r w:rsidRPr="002E75C1">
        <w:rPr>
          <w:rFonts w:cs="Tahoma"/>
          <w:szCs w:val="20"/>
        </w:rPr>
        <w:t>vzorčevanjem</w:t>
      </w:r>
      <w:proofErr w:type="spellEnd"/>
      <w:r w:rsidRPr="002E75C1">
        <w:rPr>
          <w:rFonts w:cs="Tahoma"/>
          <w:szCs w:val="20"/>
        </w:rPr>
        <w:t xml:space="preserve"> hlapnih gorljivih tekočin do razdalje 0,25 m v vse smeri (navidezna krogla s premerom 0,5 m),</w:t>
      </w:r>
    </w:p>
    <w:p w14:paraId="75970CB3" w14:textId="77777777" w:rsidR="008501C4" w:rsidRPr="002E75C1" w:rsidRDefault="008501C4" w:rsidP="00F34BA8">
      <w:pPr>
        <w:pStyle w:val="Odstavekseznama"/>
        <w:numPr>
          <w:ilvl w:val="0"/>
          <w:numId w:val="63"/>
        </w:numPr>
        <w:contextualSpacing/>
        <w:jc w:val="both"/>
        <w:rPr>
          <w:rFonts w:cs="Tahoma"/>
          <w:szCs w:val="20"/>
        </w:rPr>
      </w:pPr>
      <w:r w:rsidRPr="002E75C1">
        <w:rPr>
          <w:rFonts w:cs="Tahoma"/>
          <w:szCs w:val="20"/>
        </w:rPr>
        <w:t>okolica posode, v katero se natoči oziroma zajame vzorec do razdalje 0,25 m v vse smeri (navidezna krogla s premerom 0,5 m);</w:t>
      </w:r>
    </w:p>
    <w:p w14:paraId="3ECF1E4C" w14:textId="77777777" w:rsidR="008501C4" w:rsidRPr="002E75C1" w:rsidRDefault="008501C4" w:rsidP="00F34BA8">
      <w:pPr>
        <w:pStyle w:val="Odstavekseznama"/>
        <w:numPr>
          <w:ilvl w:val="0"/>
          <w:numId w:val="62"/>
        </w:numPr>
        <w:contextualSpacing/>
        <w:jc w:val="both"/>
        <w:rPr>
          <w:rFonts w:cs="Tahoma"/>
          <w:szCs w:val="20"/>
        </w:rPr>
      </w:pPr>
      <w:r w:rsidRPr="002E75C1">
        <w:rPr>
          <w:rFonts w:cs="Tahoma"/>
          <w:szCs w:val="20"/>
        </w:rPr>
        <w:t>v skladišču nevarnih odpadkov (Sk3):</w:t>
      </w:r>
    </w:p>
    <w:p w14:paraId="2ACA1969" w14:textId="77777777" w:rsidR="008501C4" w:rsidRPr="002E75C1" w:rsidRDefault="008501C4" w:rsidP="00F34BA8">
      <w:pPr>
        <w:pStyle w:val="Odstavekseznama"/>
        <w:numPr>
          <w:ilvl w:val="0"/>
          <w:numId w:val="63"/>
        </w:numPr>
        <w:contextualSpacing/>
        <w:jc w:val="both"/>
        <w:rPr>
          <w:rFonts w:cs="Tahoma"/>
          <w:szCs w:val="20"/>
        </w:rPr>
      </w:pPr>
      <w:r w:rsidRPr="002E75C1">
        <w:rPr>
          <w:rFonts w:cs="Tahoma"/>
          <w:szCs w:val="20"/>
        </w:rPr>
        <w:t>okolica odprtine sodov, kontejnerjev in posod, v katerih je določena Ex cona 0, do razdalje 0,25 m v vse smeri,</w:t>
      </w:r>
    </w:p>
    <w:p w14:paraId="263D95C8" w14:textId="77777777" w:rsidR="008501C4" w:rsidRPr="002E75C1" w:rsidRDefault="008501C4" w:rsidP="00F34BA8">
      <w:pPr>
        <w:pStyle w:val="Odstavekseznama"/>
        <w:numPr>
          <w:ilvl w:val="0"/>
          <w:numId w:val="63"/>
        </w:numPr>
        <w:contextualSpacing/>
        <w:jc w:val="both"/>
        <w:rPr>
          <w:rFonts w:cs="Tahoma"/>
          <w:szCs w:val="20"/>
        </w:rPr>
      </w:pPr>
      <w:r w:rsidRPr="002E75C1">
        <w:rPr>
          <w:rFonts w:cs="Tahoma"/>
          <w:szCs w:val="20"/>
        </w:rPr>
        <w:t>notranjost lovilne kinete in lovilnega jaška v obeh skladiščih.</w:t>
      </w:r>
    </w:p>
    <w:p w14:paraId="23A7DBD2" w14:textId="77777777" w:rsidR="008501C4" w:rsidRPr="002E75C1" w:rsidRDefault="008501C4" w:rsidP="008501C4">
      <w:pPr>
        <w:pStyle w:val="Odstavekseznama"/>
        <w:ind w:left="720"/>
        <w:jc w:val="both"/>
        <w:rPr>
          <w:rFonts w:cs="Tahoma"/>
          <w:szCs w:val="20"/>
        </w:rPr>
      </w:pPr>
    </w:p>
    <w:p w14:paraId="79A8C9AC" w14:textId="77777777" w:rsidR="008501C4" w:rsidRPr="002E75C1" w:rsidRDefault="008501C4" w:rsidP="008501C4">
      <w:pPr>
        <w:jc w:val="both"/>
        <w:rPr>
          <w:rFonts w:cs="Tahoma"/>
          <w:szCs w:val="20"/>
        </w:rPr>
      </w:pPr>
      <w:r w:rsidRPr="002E75C1">
        <w:rPr>
          <w:rFonts w:cs="Tahoma"/>
          <w:szCs w:val="20"/>
        </w:rPr>
        <w:t>Ex cona 2:</w:t>
      </w:r>
    </w:p>
    <w:p w14:paraId="5B4DC923" w14:textId="77777777" w:rsidR="008501C4" w:rsidRPr="002E75C1" w:rsidRDefault="008501C4" w:rsidP="00F34BA8">
      <w:pPr>
        <w:pStyle w:val="Odstavekseznama"/>
        <w:numPr>
          <w:ilvl w:val="0"/>
          <w:numId w:val="62"/>
        </w:numPr>
        <w:contextualSpacing/>
        <w:jc w:val="both"/>
        <w:rPr>
          <w:rFonts w:cs="Tahoma"/>
          <w:szCs w:val="20"/>
        </w:rPr>
      </w:pPr>
      <w:r w:rsidRPr="002E75C1">
        <w:rPr>
          <w:rFonts w:cs="Tahoma"/>
          <w:szCs w:val="20"/>
        </w:rPr>
        <w:t>Skladišče nevarnih snovi (Sk1):</w:t>
      </w:r>
    </w:p>
    <w:p w14:paraId="522A3515" w14:textId="77777777" w:rsidR="008501C4" w:rsidRPr="002E75C1" w:rsidRDefault="008501C4" w:rsidP="00F34BA8">
      <w:pPr>
        <w:pStyle w:val="Odstavekseznama"/>
        <w:numPr>
          <w:ilvl w:val="0"/>
          <w:numId w:val="63"/>
        </w:numPr>
        <w:contextualSpacing/>
        <w:jc w:val="both"/>
        <w:rPr>
          <w:rFonts w:cs="Tahoma"/>
          <w:szCs w:val="20"/>
        </w:rPr>
      </w:pPr>
      <w:r w:rsidRPr="002E75C1">
        <w:rPr>
          <w:rFonts w:cs="Tahoma"/>
          <w:szCs w:val="20"/>
        </w:rPr>
        <w:t>celoten tloris Skladišča nevarnih snovi (Sk1), vertikalno do višine 1,5 m od tal,</w:t>
      </w:r>
    </w:p>
    <w:p w14:paraId="384339A6" w14:textId="77777777" w:rsidR="008501C4" w:rsidRPr="002E75C1" w:rsidRDefault="008501C4" w:rsidP="00F34BA8">
      <w:pPr>
        <w:pStyle w:val="Odstavekseznama"/>
        <w:numPr>
          <w:ilvl w:val="0"/>
          <w:numId w:val="63"/>
        </w:numPr>
        <w:contextualSpacing/>
        <w:jc w:val="both"/>
        <w:rPr>
          <w:rFonts w:cs="Tahoma"/>
          <w:szCs w:val="20"/>
        </w:rPr>
      </w:pPr>
      <w:r w:rsidRPr="002E75C1">
        <w:rPr>
          <w:rFonts w:cs="Tahoma"/>
          <w:szCs w:val="20"/>
        </w:rPr>
        <w:t>1,5 m horizontalno od severne, južne in vzhodne stene objekta ter 1,5 m ver kalno od tal;</w:t>
      </w:r>
    </w:p>
    <w:p w14:paraId="0607790A" w14:textId="77777777" w:rsidR="008501C4" w:rsidRPr="002E75C1" w:rsidRDefault="008501C4" w:rsidP="00F34BA8">
      <w:pPr>
        <w:pStyle w:val="Odstavekseznama"/>
        <w:numPr>
          <w:ilvl w:val="0"/>
          <w:numId w:val="62"/>
        </w:numPr>
        <w:contextualSpacing/>
        <w:jc w:val="both"/>
        <w:rPr>
          <w:rFonts w:cs="Tahoma"/>
          <w:szCs w:val="20"/>
        </w:rPr>
      </w:pPr>
      <w:r w:rsidRPr="002E75C1">
        <w:rPr>
          <w:rFonts w:cs="Tahoma"/>
          <w:szCs w:val="20"/>
        </w:rPr>
        <w:t>Skladišče nevarnih odpadkov (Sk3):</w:t>
      </w:r>
    </w:p>
    <w:p w14:paraId="67BB1F0A" w14:textId="77777777" w:rsidR="008501C4" w:rsidRPr="002E75C1" w:rsidRDefault="008501C4" w:rsidP="00F34BA8">
      <w:pPr>
        <w:pStyle w:val="Odstavekseznama"/>
        <w:numPr>
          <w:ilvl w:val="0"/>
          <w:numId w:val="63"/>
        </w:numPr>
        <w:contextualSpacing/>
        <w:jc w:val="both"/>
        <w:rPr>
          <w:rFonts w:cs="Tahoma"/>
          <w:szCs w:val="20"/>
        </w:rPr>
      </w:pPr>
      <w:r w:rsidRPr="002E75C1">
        <w:rPr>
          <w:rFonts w:cs="Tahoma"/>
          <w:szCs w:val="20"/>
        </w:rPr>
        <w:t>celoten tloris Skladišča nevarnih odpadkov (Sk3), vertikalno do višine 1,5 m od tal,</w:t>
      </w:r>
    </w:p>
    <w:p w14:paraId="10A2BB7F" w14:textId="77777777" w:rsidR="008501C4" w:rsidRPr="002E75C1" w:rsidRDefault="008501C4" w:rsidP="00F34BA8">
      <w:pPr>
        <w:pStyle w:val="Odstavekseznama"/>
        <w:numPr>
          <w:ilvl w:val="0"/>
          <w:numId w:val="63"/>
        </w:numPr>
        <w:contextualSpacing/>
        <w:jc w:val="both"/>
        <w:rPr>
          <w:rFonts w:cs="Tahoma"/>
          <w:szCs w:val="20"/>
        </w:rPr>
      </w:pPr>
      <w:r w:rsidRPr="002E75C1">
        <w:rPr>
          <w:rFonts w:cs="Tahoma"/>
          <w:szCs w:val="20"/>
        </w:rPr>
        <w:t>1,5 m horizontalno od severne in južne stene objekta ter 1,5 m ver kalno od tal.</w:t>
      </w:r>
    </w:p>
    <w:p w14:paraId="4DFFAA16" w14:textId="77777777" w:rsidR="008501C4" w:rsidRPr="002E75C1" w:rsidRDefault="008501C4" w:rsidP="008501C4">
      <w:pPr>
        <w:jc w:val="both"/>
        <w:rPr>
          <w:rFonts w:cs="Tahoma"/>
          <w:szCs w:val="20"/>
        </w:rPr>
      </w:pPr>
    </w:p>
    <w:p w14:paraId="2CBD85E9" w14:textId="154A0D48" w:rsidR="008501C4" w:rsidRPr="002E75C1" w:rsidRDefault="008501C4" w:rsidP="008501C4">
      <w:pPr>
        <w:pStyle w:val="EO-P4"/>
        <w:tabs>
          <w:tab w:val="clear" w:pos="3261"/>
        </w:tabs>
        <w:ind w:left="1134"/>
        <w:rPr>
          <w:rFonts w:cs="Tahoma"/>
          <w:b w:val="0"/>
          <w:bCs/>
          <w:noProof w:val="0"/>
        </w:rPr>
      </w:pPr>
      <w:bookmarkStart w:id="140" w:name="_Toc218080070"/>
      <w:r w:rsidRPr="002E75C1">
        <w:rPr>
          <w:rFonts w:cs="Tahoma"/>
          <w:noProof w:val="0"/>
        </w:rPr>
        <w:t>Zaključne</w:t>
      </w:r>
      <w:r w:rsidRPr="002E75C1">
        <w:rPr>
          <w:rFonts w:cs="Tahoma"/>
          <w:b w:val="0"/>
          <w:bCs/>
          <w:noProof w:val="0"/>
        </w:rPr>
        <w:t xml:space="preserve"> </w:t>
      </w:r>
      <w:r w:rsidRPr="002E75C1">
        <w:rPr>
          <w:rFonts w:cs="Tahoma"/>
          <w:noProof w:val="0"/>
        </w:rPr>
        <w:t>ugotovitve in zaščitni ukrepi</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40"/>
      <w:r w:rsidR="0065589D" w:rsidRPr="002E75C1">
        <w:rPr>
          <w:rFonts w:cs="Tahoma"/>
          <w:noProof w:val="0"/>
        </w:rPr>
        <w:fldChar w:fldCharType="end"/>
      </w:r>
    </w:p>
    <w:p w14:paraId="7DC7073E" w14:textId="77777777" w:rsidR="008501C4" w:rsidRPr="002E75C1" w:rsidRDefault="008501C4" w:rsidP="008501C4">
      <w:pPr>
        <w:jc w:val="both"/>
        <w:rPr>
          <w:rFonts w:cs="Tahoma"/>
          <w:szCs w:val="20"/>
        </w:rPr>
      </w:pPr>
      <w:r w:rsidRPr="002E75C1">
        <w:rPr>
          <w:rFonts w:cs="Tahoma"/>
          <w:szCs w:val="20"/>
        </w:rPr>
        <w:t>V območju Ex con je potrebno z ustreznimi ukrepi prepreči vire vžiga glede na vrsto Ex cone, in sicer:</w:t>
      </w:r>
    </w:p>
    <w:p w14:paraId="576DE04A" w14:textId="77777777" w:rsidR="008501C4" w:rsidRPr="002E75C1" w:rsidRDefault="008501C4" w:rsidP="008501C4">
      <w:pPr>
        <w:jc w:val="both"/>
        <w:rPr>
          <w:rFonts w:cs="Tahoma"/>
          <w:szCs w:val="20"/>
        </w:rPr>
      </w:pPr>
    </w:p>
    <w:tbl>
      <w:tblPr>
        <w:tblStyle w:val="Tabelamrea"/>
        <w:tblW w:w="0" w:type="auto"/>
        <w:tblLook w:val="04A0" w:firstRow="1" w:lastRow="0" w:firstColumn="1" w:lastColumn="0" w:noHBand="0" w:noVBand="1"/>
      </w:tblPr>
      <w:tblGrid>
        <w:gridCol w:w="1838"/>
        <w:gridCol w:w="7222"/>
      </w:tblGrid>
      <w:tr w:rsidR="008501C4" w:rsidRPr="002E75C1" w14:paraId="0BA1E4D4" w14:textId="77777777" w:rsidTr="00102141">
        <w:tc>
          <w:tcPr>
            <w:tcW w:w="1838" w:type="dxa"/>
          </w:tcPr>
          <w:p w14:paraId="2D426002" w14:textId="77777777" w:rsidR="008501C4" w:rsidRPr="002E75C1" w:rsidRDefault="008501C4" w:rsidP="00102141">
            <w:pPr>
              <w:jc w:val="both"/>
              <w:rPr>
                <w:rFonts w:cs="Tahoma"/>
                <w:szCs w:val="20"/>
              </w:rPr>
            </w:pPr>
            <w:r w:rsidRPr="002E75C1">
              <w:rPr>
                <w:rFonts w:cs="Tahoma"/>
                <w:szCs w:val="20"/>
              </w:rPr>
              <w:t>Ex cona</w:t>
            </w:r>
          </w:p>
        </w:tc>
        <w:tc>
          <w:tcPr>
            <w:tcW w:w="7224" w:type="dxa"/>
          </w:tcPr>
          <w:p w14:paraId="666A007F" w14:textId="77777777" w:rsidR="008501C4" w:rsidRPr="002E75C1" w:rsidRDefault="008501C4" w:rsidP="00102141">
            <w:pPr>
              <w:jc w:val="both"/>
              <w:rPr>
                <w:rFonts w:cs="Tahoma"/>
                <w:szCs w:val="20"/>
              </w:rPr>
            </w:pPr>
            <w:r w:rsidRPr="002E75C1">
              <w:rPr>
                <w:rFonts w:cs="Tahoma"/>
                <w:szCs w:val="20"/>
              </w:rPr>
              <w:t>Preprečitev vira vžiga pri</w:t>
            </w:r>
          </w:p>
        </w:tc>
      </w:tr>
      <w:tr w:rsidR="008501C4" w:rsidRPr="002E75C1" w14:paraId="7F43DD2F" w14:textId="77777777" w:rsidTr="00102141">
        <w:tc>
          <w:tcPr>
            <w:tcW w:w="1838" w:type="dxa"/>
          </w:tcPr>
          <w:p w14:paraId="5CD44094" w14:textId="77777777" w:rsidR="008501C4" w:rsidRPr="002E75C1" w:rsidRDefault="008501C4" w:rsidP="00102141">
            <w:pPr>
              <w:jc w:val="both"/>
              <w:rPr>
                <w:rFonts w:cs="Tahoma"/>
                <w:szCs w:val="20"/>
              </w:rPr>
            </w:pPr>
            <w:r w:rsidRPr="002E75C1">
              <w:rPr>
                <w:rFonts w:cs="Tahoma"/>
                <w:szCs w:val="20"/>
              </w:rPr>
              <w:t>0</w:t>
            </w:r>
          </w:p>
        </w:tc>
        <w:tc>
          <w:tcPr>
            <w:tcW w:w="7224" w:type="dxa"/>
          </w:tcPr>
          <w:p w14:paraId="55BE4402" w14:textId="77777777" w:rsidR="008501C4" w:rsidRPr="002E75C1" w:rsidRDefault="008501C4" w:rsidP="00102141">
            <w:pPr>
              <w:jc w:val="both"/>
              <w:rPr>
                <w:rFonts w:cs="Tahoma"/>
                <w:szCs w:val="20"/>
              </w:rPr>
            </w:pPr>
            <w:r w:rsidRPr="002E75C1">
              <w:rPr>
                <w:rFonts w:cs="Tahoma"/>
                <w:szCs w:val="20"/>
              </w:rPr>
              <w:t>redki in pričakovani napaki ter pri normalnem obratovanju (zelo visoka stopnja zaščite)</w:t>
            </w:r>
          </w:p>
        </w:tc>
      </w:tr>
      <w:tr w:rsidR="008501C4" w:rsidRPr="002E75C1" w14:paraId="3A369F66" w14:textId="77777777" w:rsidTr="00102141">
        <w:tc>
          <w:tcPr>
            <w:tcW w:w="1838" w:type="dxa"/>
          </w:tcPr>
          <w:p w14:paraId="698959D2" w14:textId="77777777" w:rsidR="008501C4" w:rsidRPr="002E75C1" w:rsidRDefault="008501C4" w:rsidP="00102141">
            <w:pPr>
              <w:jc w:val="both"/>
              <w:rPr>
                <w:rFonts w:cs="Tahoma"/>
                <w:szCs w:val="20"/>
              </w:rPr>
            </w:pPr>
            <w:r w:rsidRPr="002E75C1">
              <w:rPr>
                <w:rFonts w:cs="Tahoma"/>
                <w:szCs w:val="20"/>
              </w:rPr>
              <w:t>1</w:t>
            </w:r>
          </w:p>
        </w:tc>
        <w:tc>
          <w:tcPr>
            <w:tcW w:w="7224" w:type="dxa"/>
          </w:tcPr>
          <w:p w14:paraId="5547AFF8" w14:textId="77777777" w:rsidR="008501C4" w:rsidRPr="002E75C1" w:rsidRDefault="008501C4" w:rsidP="00102141">
            <w:pPr>
              <w:jc w:val="both"/>
              <w:rPr>
                <w:rFonts w:cs="Tahoma"/>
                <w:szCs w:val="20"/>
              </w:rPr>
            </w:pPr>
            <w:r w:rsidRPr="002E75C1">
              <w:rPr>
                <w:rFonts w:cs="Tahoma"/>
                <w:szCs w:val="20"/>
              </w:rPr>
              <w:t>pričakovani napaki ter pri normalnem obratovanju (visoka stopnja zaščite)</w:t>
            </w:r>
          </w:p>
        </w:tc>
      </w:tr>
      <w:tr w:rsidR="008501C4" w:rsidRPr="002E75C1" w14:paraId="2ED54D2F" w14:textId="77777777" w:rsidTr="00102141">
        <w:tc>
          <w:tcPr>
            <w:tcW w:w="1838" w:type="dxa"/>
          </w:tcPr>
          <w:p w14:paraId="5C8DF1E1" w14:textId="77777777" w:rsidR="008501C4" w:rsidRPr="002E75C1" w:rsidRDefault="008501C4" w:rsidP="00102141">
            <w:pPr>
              <w:jc w:val="both"/>
              <w:rPr>
                <w:rFonts w:cs="Tahoma"/>
                <w:szCs w:val="20"/>
              </w:rPr>
            </w:pPr>
            <w:r w:rsidRPr="002E75C1">
              <w:rPr>
                <w:rFonts w:cs="Tahoma"/>
                <w:szCs w:val="20"/>
              </w:rPr>
              <w:t>2</w:t>
            </w:r>
          </w:p>
        </w:tc>
        <w:tc>
          <w:tcPr>
            <w:tcW w:w="7224" w:type="dxa"/>
          </w:tcPr>
          <w:p w14:paraId="4C853F2C" w14:textId="77777777" w:rsidR="008501C4" w:rsidRPr="002E75C1" w:rsidRDefault="008501C4" w:rsidP="00102141">
            <w:pPr>
              <w:jc w:val="both"/>
              <w:rPr>
                <w:rFonts w:cs="Tahoma"/>
                <w:szCs w:val="20"/>
              </w:rPr>
            </w:pPr>
            <w:r w:rsidRPr="002E75C1">
              <w:rPr>
                <w:rFonts w:cs="Tahoma"/>
                <w:szCs w:val="20"/>
              </w:rPr>
              <w:t>normalnem obratovanju</w:t>
            </w:r>
          </w:p>
        </w:tc>
      </w:tr>
    </w:tbl>
    <w:p w14:paraId="6A8424AF" w14:textId="77777777" w:rsidR="008501C4" w:rsidRPr="002E75C1" w:rsidRDefault="008501C4" w:rsidP="008501C4">
      <w:pPr>
        <w:jc w:val="both"/>
        <w:rPr>
          <w:rFonts w:cs="Tahoma"/>
          <w:szCs w:val="20"/>
        </w:rPr>
      </w:pPr>
    </w:p>
    <w:p w14:paraId="6A804203" w14:textId="06CA6194" w:rsidR="008501C4" w:rsidRPr="002E75C1" w:rsidRDefault="008501C4" w:rsidP="008501C4">
      <w:pPr>
        <w:pStyle w:val="EO-P4"/>
        <w:tabs>
          <w:tab w:val="clear" w:pos="3261"/>
        </w:tabs>
        <w:ind w:left="1134"/>
        <w:rPr>
          <w:rFonts w:cs="Tahoma"/>
          <w:noProof w:val="0"/>
        </w:rPr>
      </w:pPr>
      <w:bookmarkStart w:id="141" w:name="_Toc218080071"/>
      <w:r w:rsidRPr="002E75C1">
        <w:rPr>
          <w:rFonts w:cs="Tahoma"/>
          <w:noProof w:val="0"/>
        </w:rPr>
        <w:t xml:space="preserve">Preventivna </w:t>
      </w:r>
      <w:proofErr w:type="spellStart"/>
      <w:r w:rsidRPr="002E75C1">
        <w:rPr>
          <w:rFonts w:cs="Tahoma"/>
          <w:noProof w:val="0"/>
        </w:rPr>
        <w:t>protieksplozijska</w:t>
      </w:r>
      <w:proofErr w:type="spellEnd"/>
      <w:r w:rsidRPr="002E75C1">
        <w:rPr>
          <w:rFonts w:cs="Tahoma"/>
          <w:noProof w:val="0"/>
        </w:rPr>
        <w:t xml:space="preserve"> zaščita</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41"/>
      <w:r w:rsidR="0065589D" w:rsidRPr="002E75C1">
        <w:rPr>
          <w:rFonts w:cs="Tahoma"/>
          <w:noProof w:val="0"/>
        </w:rPr>
        <w:fldChar w:fldCharType="end"/>
      </w:r>
    </w:p>
    <w:p w14:paraId="77479848" w14:textId="77777777" w:rsidR="008501C4" w:rsidRPr="002E75C1" w:rsidRDefault="008501C4" w:rsidP="008501C4">
      <w:pPr>
        <w:jc w:val="both"/>
        <w:rPr>
          <w:rFonts w:cs="Tahoma"/>
          <w:szCs w:val="20"/>
        </w:rPr>
      </w:pPr>
      <w:r w:rsidRPr="002E75C1">
        <w:rPr>
          <w:rFonts w:cs="Tahoma"/>
          <w:szCs w:val="20"/>
        </w:rPr>
        <w:t xml:space="preserve">Preventivna </w:t>
      </w:r>
      <w:proofErr w:type="spellStart"/>
      <w:r w:rsidRPr="002E75C1">
        <w:rPr>
          <w:rFonts w:cs="Tahoma"/>
          <w:szCs w:val="20"/>
        </w:rPr>
        <w:t>protieksplozijska</w:t>
      </w:r>
      <w:proofErr w:type="spellEnd"/>
      <w:r w:rsidRPr="002E75C1">
        <w:rPr>
          <w:rFonts w:cs="Tahoma"/>
          <w:szCs w:val="20"/>
        </w:rPr>
        <w:t xml:space="preserve"> zaščita temelji na preprečevanju nastanka eksplozivnih zmesi in hkratnemu pojavljanju virov vžiga. Nastanek eksplozivne atmosfere je v obeh obravnavanih objektih možna v primeru razlitja vnetljivih tekočin pri manipulaciji, v skladišču nevarnih odpadkov pa tudi med pretakanjem odpadnih tekočin v sprejemni sod in vzorčenju. </w:t>
      </w:r>
    </w:p>
    <w:p w14:paraId="10AA08A8" w14:textId="77777777" w:rsidR="008501C4" w:rsidRPr="002E75C1" w:rsidRDefault="008501C4" w:rsidP="008501C4">
      <w:pPr>
        <w:jc w:val="both"/>
        <w:rPr>
          <w:rFonts w:cs="Tahoma"/>
          <w:szCs w:val="20"/>
        </w:rPr>
      </w:pPr>
    </w:p>
    <w:p w14:paraId="661ACA4E" w14:textId="77777777" w:rsidR="008501C4" w:rsidRPr="002E75C1" w:rsidRDefault="008501C4" w:rsidP="008501C4">
      <w:pPr>
        <w:jc w:val="both"/>
        <w:rPr>
          <w:rFonts w:cs="Tahoma"/>
          <w:szCs w:val="20"/>
        </w:rPr>
      </w:pPr>
      <w:r w:rsidRPr="002E75C1">
        <w:rPr>
          <w:rFonts w:cs="Tahoma"/>
          <w:szCs w:val="20"/>
        </w:rPr>
        <w:t xml:space="preserve">V obeh skladiščih so izvedeni naslednji ukrepi preventivne pro eksplozijske zaščite: </w:t>
      </w:r>
    </w:p>
    <w:p w14:paraId="2CCFF1CC" w14:textId="77777777" w:rsidR="008501C4" w:rsidRPr="002E75C1" w:rsidRDefault="008501C4" w:rsidP="00F34BA8">
      <w:pPr>
        <w:pStyle w:val="Odstavekseznama"/>
        <w:numPr>
          <w:ilvl w:val="0"/>
          <w:numId w:val="62"/>
        </w:numPr>
        <w:contextualSpacing/>
        <w:jc w:val="both"/>
        <w:rPr>
          <w:rFonts w:cs="Tahoma"/>
          <w:szCs w:val="20"/>
        </w:rPr>
      </w:pPr>
      <w:r w:rsidRPr="002E75C1">
        <w:rPr>
          <w:rFonts w:cs="Tahoma"/>
          <w:szCs w:val="20"/>
        </w:rPr>
        <w:t>uporaba ustreznih embalažnih enot, ki so zaprte,</w:t>
      </w:r>
    </w:p>
    <w:p w14:paraId="407BE252" w14:textId="77777777" w:rsidR="008501C4" w:rsidRPr="002E75C1" w:rsidRDefault="008501C4" w:rsidP="00F34BA8">
      <w:pPr>
        <w:pStyle w:val="Odstavekseznama"/>
        <w:numPr>
          <w:ilvl w:val="0"/>
          <w:numId w:val="62"/>
        </w:numPr>
        <w:contextualSpacing/>
        <w:jc w:val="both"/>
        <w:rPr>
          <w:rFonts w:cs="Tahoma"/>
          <w:szCs w:val="20"/>
        </w:rPr>
      </w:pPr>
      <w:r w:rsidRPr="002E75C1">
        <w:rPr>
          <w:rFonts w:cs="Tahoma"/>
          <w:szCs w:val="20"/>
        </w:rPr>
        <w:t>učinkovito naravno prezračevanje prostora,</w:t>
      </w:r>
    </w:p>
    <w:p w14:paraId="6BA63B01" w14:textId="77777777" w:rsidR="008501C4" w:rsidRPr="002E75C1" w:rsidRDefault="008501C4" w:rsidP="00F34BA8">
      <w:pPr>
        <w:pStyle w:val="Odstavekseznama"/>
        <w:numPr>
          <w:ilvl w:val="0"/>
          <w:numId w:val="62"/>
        </w:numPr>
        <w:contextualSpacing/>
        <w:jc w:val="both"/>
        <w:rPr>
          <w:rFonts w:cs="Tahoma"/>
          <w:szCs w:val="20"/>
        </w:rPr>
      </w:pPr>
      <w:r w:rsidRPr="002E75C1">
        <w:rPr>
          <w:rFonts w:cs="Tahoma"/>
          <w:szCs w:val="20"/>
        </w:rPr>
        <w:t>dosledno izvajanje predpisanih postopkov (takojšnja sanacija razlitih tekočin),</w:t>
      </w:r>
    </w:p>
    <w:p w14:paraId="63327FAF" w14:textId="77777777" w:rsidR="008501C4" w:rsidRPr="002E75C1" w:rsidRDefault="008501C4" w:rsidP="00F34BA8">
      <w:pPr>
        <w:pStyle w:val="Odstavekseznama"/>
        <w:numPr>
          <w:ilvl w:val="0"/>
          <w:numId w:val="62"/>
        </w:numPr>
        <w:contextualSpacing/>
        <w:jc w:val="both"/>
        <w:rPr>
          <w:rFonts w:cs="Tahoma"/>
          <w:szCs w:val="20"/>
        </w:rPr>
      </w:pPr>
      <w:r w:rsidRPr="002E75C1">
        <w:rPr>
          <w:rFonts w:cs="Tahoma"/>
          <w:szCs w:val="20"/>
        </w:rPr>
        <w:t>zbiranje morebitnih razlitij v lovilni kineti,</w:t>
      </w:r>
    </w:p>
    <w:p w14:paraId="23595330" w14:textId="77777777" w:rsidR="008501C4" w:rsidRPr="002E75C1" w:rsidRDefault="008501C4" w:rsidP="00F34BA8">
      <w:pPr>
        <w:pStyle w:val="Odstavekseznama"/>
        <w:numPr>
          <w:ilvl w:val="0"/>
          <w:numId w:val="62"/>
        </w:numPr>
        <w:contextualSpacing/>
        <w:jc w:val="both"/>
        <w:rPr>
          <w:rFonts w:cs="Tahoma"/>
          <w:szCs w:val="20"/>
        </w:rPr>
      </w:pPr>
      <w:r w:rsidRPr="002E75C1">
        <w:rPr>
          <w:rFonts w:cs="Tahoma"/>
          <w:szCs w:val="20"/>
        </w:rPr>
        <w:t xml:space="preserve">vgrajene morajo bi ustrezne naprave. </w:t>
      </w:r>
    </w:p>
    <w:p w14:paraId="34D92085" w14:textId="77777777" w:rsidR="008501C4" w:rsidRPr="002E75C1" w:rsidRDefault="008501C4" w:rsidP="008501C4">
      <w:pPr>
        <w:jc w:val="both"/>
        <w:rPr>
          <w:rFonts w:cs="Tahoma"/>
          <w:szCs w:val="20"/>
        </w:rPr>
      </w:pPr>
    </w:p>
    <w:p w14:paraId="08C15E1E" w14:textId="77777777" w:rsidR="008501C4" w:rsidRPr="002E75C1" w:rsidRDefault="008501C4" w:rsidP="008501C4">
      <w:pPr>
        <w:jc w:val="both"/>
        <w:rPr>
          <w:rFonts w:cs="Tahoma"/>
          <w:szCs w:val="20"/>
        </w:rPr>
      </w:pPr>
      <w:r w:rsidRPr="002E75C1">
        <w:rPr>
          <w:rFonts w:cs="Tahoma"/>
          <w:szCs w:val="20"/>
        </w:rPr>
        <w:t xml:space="preserve">Razlitje vnetljivih tekočin je možno pri manipulaciji embalažnih enot (prevrnitev posod z vnetljivimi tekočinami) v primeru redke napake. V tem primeru bo prisoten najmanj en zaposlen, ki mora po predpisanem postopku ukrepa tako, da se stanje takoj sanira. </w:t>
      </w:r>
    </w:p>
    <w:p w14:paraId="7D446988" w14:textId="77777777" w:rsidR="008501C4" w:rsidRPr="002E75C1" w:rsidRDefault="008501C4" w:rsidP="008501C4">
      <w:pPr>
        <w:jc w:val="both"/>
        <w:rPr>
          <w:rFonts w:cs="Tahoma"/>
          <w:szCs w:val="20"/>
        </w:rPr>
      </w:pPr>
    </w:p>
    <w:p w14:paraId="44916EEE" w14:textId="77777777" w:rsidR="008501C4" w:rsidRPr="002E75C1" w:rsidRDefault="008501C4" w:rsidP="008501C4">
      <w:pPr>
        <w:jc w:val="both"/>
        <w:rPr>
          <w:rFonts w:cs="Tahoma"/>
          <w:szCs w:val="20"/>
        </w:rPr>
      </w:pPr>
      <w:r w:rsidRPr="002E75C1">
        <w:rPr>
          <w:rFonts w:cs="Tahoma"/>
          <w:szCs w:val="20"/>
        </w:rPr>
        <w:t xml:space="preserve">Ker manipulacija poteka z viličarjem, mora bi tudi viličar v ustrezni Ex zaščiti. </w:t>
      </w:r>
    </w:p>
    <w:p w14:paraId="1A59894A" w14:textId="77777777" w:rsidR="008501C4" w:rsidRPr="002E75C1" w:rsidRDefault="008501C4" w:rsidP="008501C4">
      <w:pPr>
        <w:jc w:val="both"/>
        <w:rPr>
          <w:rFonts w:cs="Tahoma"/>
          <w:szCs w:val="20"/>
        </w:rPr>
      </w:pPr>
    </w:p>
    <w:p w14:paraId="77F493C7" w14:textId="77777777" w:rsidR="008501C4" w:rsidRPr="002E75C1" w:rsidRDefault="008501C4" w:rsidP="008501C4">
      <w:pPr>
        <w:jc w:val="both"/>
        <w:rPr>
          <w:rFonts w:cs="Tahoma"/>
          <w:szCs w:val="20"/>
        </w:rPr>
      </w:pPr>
      <w:r w:rsidRPr="002E75C1">
        <w:rPr>
          <w:rFonts w:cs="Tahoma"/>
          <w:szCs w:val="20"/>
        </w:rPr>
        <w:t xml:space="preserve">V območju Ex cone 2 v okolici obeh objektov je več jaškov za odtok meteorne vode. Ti jaški morajo bi zatesnjeni, da se ob morebitnem razlitju in izhlapevanju prepreči širjenje hlapov v kanalizacijski sistem (hlapi so težji od zraka). </w:t>
      </w:r>
    </w:p>
    <w:p w14:paraId="7CD62676" w14:textId="77777777" w:rsidR="008501C4" w:rsidRPr="002E75C1" w:rsidRDefault="008501C4" w:rsidP="008501C4">
      <w:pPr>
        <w:jc w:val="both"/>
        <w:rPr>
          <w:rFonts w:cs="Tahoma"/>
          <w:szCs w:val="20"/>
        </w:rPr>
      </w:pPr>
    </w:p>
    <w:p w14:paraId="3E8E6FBC" w14:textId="77777777" w:rsidR="008501C4" w:rsidRPr="002E75C1" w:rsidRDefault="008501C4" w:rsidP="008501C4">
      <w:pPr>
        <w:jc w:val="both"/>
        <w:rPr>
          <w:rFonts w:cs="Tahoma"/>
          <w:szCs w:val="20"/>
        </w:rPr>
      </w:pPr>
      <w:r w:rsidRPr="002E75C1">
        <w:rPr>
          <w:rFonts w:cs="Tahoma"/>
          <w:szCs w:val="20"/>
        </w:rPr>
        <w:t>Del severne stene skladišča odpadne embalaže in del južne stene skladišča nevarnih odpadkov mora bi pregrajen s kovinskim panelom širine cca. 2 m, da se prepreči širjenje Ex cone 2 iz skladišča nevarnih odpadkov pro skladišči odpadne embalaže (na severni strani) oziroma iz skladišča nevarnih odpadkov pro elektro omari (na južni strani).</w:t>
      </w:r>
    </w:p>
    <w:p w14:paraId="7961444D" w14:textId="77777777" w:rsidR="008501C4" w:rsidRPr="002E75C1" w:rsidRDefault="008501C4" w:rsidP="008501C4">
      <w:pPr>
        <w:jc w:val="both"/>
        <w:rPr>
          <w:rFonts w:cs="Tahoma"/>
          <w:szCs w:val="20"/>
        </w:rPr>
      </w:pPr>
    </w:p>
    <w:p w14:paraId="23864957" w14:textId="3F499D9D" w:rsidR="008501C4" w:rsidRPr="002E75C1" w:rsidRDefault="008501C4" w:rsidP="008501C4">
      <w:pPr>
        <w:pStyle w:val="EO-P4"/>
        <w:tabs>
          <w:tab w:val="clear" w:pos="3261"/>
        </w:tabs>
        <w:ind w:left="1134"/>
        <w:rPr>
          <w:rFonts w:cs="Tahoma"/>
          <w:noProof w:val="0"/>
        </w:rPr>
      </w:pPr>
      <w:bookmarkStart w:id="142" w:name="_Toc218080072"/>
      <w:r w:rsidRPr="002E75C1">
        <w:rPr>
          <w:rFonts w:cs="Tahoma"/>
          <w:noProof w:val="0"/>
        </w:rPr>
        <w:t>Zahteva za opremo</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42"/>
      <w:r w:rsidR="0065589D" w:rsidRPr="002E75C1">
        <w:rPr>
          <w:rFonts w:cs="Tahoma"/>
          <w:noProof w:val="0"/>
        </w:rPr>
        <w:fldChar w:fldCharType="end"/>
      </w:r>
    </w:p>
    <w:p w14:paraId="71B862BF" w14:textId="77777777" w:rsidR="008501C4" w:rsidRPr="002E75C1" w:rsidRDefault="008501C4" w:rsidP="008501C4">
      <w:pPr>
        <w:jc w:val="both"/>
        <w:rPr>
          <w:rFonts w:cs="Tahoma"/>
          <w:szCs w:val="20"/>
        </w:rPr>
      </w:pPr>
      <w:r w:rsidRPr="002E75C1">
        <w:rPr>
          <w:rFonts w:cs="Tahoma"/>
          <w:szCs w:val="20"/>
        </w:rPr>
        <w:t>Neelektrična oprema mora bi izdelana, preskušena, certificirana, ustrezno označena in vgrajena v skladu s standardi SIST EN ISO 80079-36, SIST EN ISO 80079-37 in SIST EN 1127-1.</w:t>
      </w:r>
    </w:p>
    <w:p w14:paraId="49B138EA" w14:textId="77777777" w:rsidR="008501C4" w:rsidRPr="002E75C1" w:rsidRDefault="008501C4" w:rsidP="008501C4">
      <w:pPr>
        <w:jc w:val="both"/>
        <w:rPr>
          <w:rFonts w:cs="Tahoma"/>
          <w:szCs w:val="20"/>
        </w:rPr>
      </w:pPr>
    </w:p>
    <w:p w14:paraId="2EE148D8" w14:textId="77777777" w:rsidR="008501C4" w:rsidRPr="002E75C1" w:rsidRDefault="008501C4" w:rsidP="008501C4">
      <w:pPr>
        <w:jc w:val="both"/>
        <w:rPr>
          <w:rFonts w:cs="Tahoma"/>
          <w:szCs w:val="20"/>
        </w:rPr>
      </w:pPr>
      <w:r w:rsidRPr="002E75C1">
        <w:rPr>
          <w:rFonts w:cs="Tahoma"/>
          <w:szCs w:val="20"/>
        </w:rPr>
        <w:t xml:space="preserve">Vse električne naprave kategorije 1 in 2 ter vse neelektrične naprave kategorije 1, ki so vgrajene v Ex conah, morajo ime ustrezen ATEX certifikat. </w:t>
      </w:r>
    </w:p>
    <w:p w14:paraId="13B44629" w14:textId="77777777" w:rsidR="008501C4" w:rsidRPr="002E75C1" w:rsidRDefault="008501C4" w:rsidP="008501C4">
      <w:pPr>
        <w:jc w:val="both"/>
        <w:rPr>
          <w:rFonts w:cs="Tahoma"/>
          <w:szCs w:val="20"/>
        </w:rPr>
      </w:pPr>
    </w:p>
    <w:p w14:paraId="05F45582" w14:textId="77777777" w:rsidR="008501C4" w:rsidRPr="002E75C1" w:rsidRDefault="008501C4" w:rsidP="008501C4">
      <w:pPr>
        <w:jc w:val="both"/>
        <w:rPr>
          <w:rFonts w:cs="Tahoma"/>
          <w:szCs w:val="20"/>
        </w:rPr>
      </w:pPr>
      <w:r w:rsidRPr="002E75C1">
        <w:rPr>
          <w:rFonts w:cs="Tahoma"/>
          <w:szCs w:val="20"/>
        </w:rPr>
        <w:t xml:space="preserve">Poleg navedenih splošnih kriterijev, za uporabo električnih naprav glede na cono nevarnosti, je potrebno upošteva tudi dodatne specifične zahteve za posamezno vrsto </w:t>
      </w:r>
      <w:proofErr w:type="spellStart"/>
      <w:r w:rsidRPr="002E75C1">
        <w:rPr>
          <w:rFonts w:cs="Tahoma"/>
          <w:szCs w:val="20"/>
        </w:rPr>
        <w:t>protieksplozijske</w:t>
      </w:r>
      <w:proofErr w:type="spellEnd"/>
      <w:r w:rsidRPr="002E75C1">
        <w:rPr>
          <w:rFonts w:cs="Tahoma"/>
          <w:szCs w:val="20"/>
        </w:rPr>
        <w:t xml:space="preserve"> zaščite, ki jih določajo veljavni standardi za električne instalacije v eksplozijsko ogroženih prostorih. </w:t>
      </w:r>
    </w:p>
    <w:p w14:paraId="09812210" w14:textId="77777777" w:rsidR="008501C4" w:rsidRPr="002E75C1" w:rsidRDefault="008501C4" w:rsidP="008501C4">
      <w:pPr>
        <w:jc w:val="both"/>
        <w:rPr>
          <w:rFonts w:cs="Tahoma"/>
          <w:szCs w:val="20"/>
        </w:rPr>
      </w:pPr>
    </w:p>
    <w:p w14:paraId="3A047E61" w14:textId="77777777" w:rsidR="008501C4" w:rsidRPr="002E75C1" w:rsidRDefault="008501C4" w:rsidP="008501C4">
      <w:pPr>
        <w:jc w:val="both"/>
        <w:rPr>
          <w:rFonts w:cs="Tahoma"/>
          <w:szCs w:val="20"/>
        </w:rPr>
      </w:pPr>
      <w:r w:rsidRPr="002E75C1">
        <w:rPr>
          <w:rFonts w:cs="Tahoma"/>
          <w:szCs w:val="20"/>
        </w:rPr>
        <w:t xml:space="preserve">Vzdrževanje opreme vgrajene v conah eksplozijske nevarnosti lahko izvaja le usposobljeno osebje, ki je pooblaščeno s strani certifikacijskega organa RS. </w:t>
      </w:r>
    </w:p>
    <w:p w14:paraId="59711C6A" w14:textId="77777777" w:rsidR="008501C4" w:rsidRPr="002E75C1" w:rsidRDefault="008501C4" w:rsidP="008501C4">
      <w:pPr>
        <w:jc w:val="both"/>
        <w:rPr>
          <w:rFonts w:cs="Tahoma"/>
          <w:szCs w:val="20"/>
        </w:rPr>
      </w:pPr>
    </w:p>
    <w:p w14:paraId="635BEBCB" w14:textId="77777777" w:rsidR="008501C4" w:rsidRPr="002E75C1" w:rsidRDefault="008501C4" w:rsidP="008501C4">
      <w:pPr>
        <w:jc w:val="both"/>
        <w:rPr>
          <w:rFonts w:cs="Tahoma"/>
          <w:szCs w:val="20"/>
        </w:rPr>
      </w:pPr>
      <w:r w:rsidRPr="002E75C1">
        <w:rPr>
          <w:rFonts w:cs="Tahoma"/>
          <w:szCs w:val="20"/>
        </w:rPr>
        <w:t xml:space="preserve">Zahteve za pregledovanje in vzdrževanje električnih inštalacij v eksplozijsko ogroženih prostorih so navedene v standardu SIST EN 60079 17. </w:t>
      </w:r>
    </w:p>
    <w:p w14:paraId="5871AA0E" w14:textId="77777777" w:rsidR="008501C4" w:rsidRPr="002E75C1" w:rsidRDefault="008501C4" w:rsidP="008501C4">
      <w:pPr>
        <w:jc w:val="both"/>
        <w:rPr>
          <w:rFonts w:cs="Tahoma"/>
          <w:szCs w:val="20"/>
        </w:rPr>
      </w:pPr>
    </w:p>
    <w:p w14:paraId="1B95B6BA" w14:textId="77777777" w:rsidR="008501C4" w:rsidRPr="002E75C1" w:rsidRDefault="008501C4" w:rsidP="008501C4">
      <w:pPr>
        <w:jc w:val="both"/>
        <w:rPr>
          <w:rFonts w:cs="Tahoma"/>
          <w:szCs w:val="20"/>
        </w:rPr>
      </w:pPr>
      <w:r w:rsidRPr="002E75C1">
        <w:rPr>
          <w:rFonts w:cs="Tahoma"/>
          <w:szCs w:val="20"/>
        </w:rPr>
        <w:t xml:space="preserve">Električna oprema, fiksno vgrajena nad Ex cono 2 v obeh skladiščih (razsvetljava, požarni detektorji), morajo bi ustrezne Ex izvedbe. Enako kot v proizvodnih prostorih (kjer je naročnik sprejel interni predpis, da se ne vgrajuje električna oprema kategorije 3) naročniku predlagamo, da vgradi električno opremo vsaj kategorije 2G IIB T3. Navedeno velja tudi za stikala za vklop luči. </w:t>
      </w:r>
    </w:p>
    <w:p w14:paraId="598FB6AA" w14:textId="77777777" w:rsidR="008501C4" w:rsidRPr="002E75C1" w:rsidRDefault="008501C4" w:rsidP="008501C4">
      <w:pPr>
        <w:jc w:val="both"/>
        <w:rPr>
          <w:rFonts w:cs="Tahoma"/>
          <w:szCs w:val="20"/>
        </w:rPr>
      </w:pPr>
    </w:p>
    <w:p w14:paraId="795F8154" w14:textId="77777777" w:rsidR="008501C4" w:rsidRPr="002E75C1" w:rsidRDefault="008501C4" w:rsidP="008501C4">
      <w:pPr>
        <w:jc w:val="both"/>
        <w:rPr>
          <w:rFonts w:cs="Tahoma"/>
          <w:szCs w:val="20"/>
        </w:rPr>
      </w:pPr>
      <w:r w:rsidRPr="002E75C1">
        <w:rPr>
          <w:rFonts w:cs="Tahoma"/>
          <w:szCs w:val="20"/>
        </w:rPr>
        <w:t>Za viličarje in ostalo premično električno opremo se zahteva vsaj kategorija 3G IIB T3.</w:t>
      </w:r>
    </w:p>
    <w:p w14:paraId="1352BCB2" w14:textId="77777777" w:rsidR="008501C4" w:rsidRPr="002E75C1" w:rsidRDefault="008501C4" w:rsidP="008501C4">
      <w:pPr>
        <w:jc w:val="both"/>
        <w:rPr>
          <w:rFonts w:cs="Tahoma"/>
          <w:szCs w:val="20"/>
        </w:rPr>
      </w:pPr>
    </w:p>
    <w:p w14:paraId="14B2AF75" w14:textId="08FBD7D4" w:rsidR="008501C4" w:rsidRPr="002E75C1" w:rsidRDefault="008501C4" w:rsidP="0018752D">
      <w:pPr>
        <w:pStyle w:val="EO-P4"/>
        <w:tabs>
          <w:tab w:val="clear" w:pos="3261"/>
        </w:tabs>
        <w:ind w:left="1134"/>
        <w:rPr>
          <w:rFonts w:cs="Tahoma"/>
          <w:noProof w:val="0"/>
        </w:rPr>
      </w:pPr>
      <w:bookmarkStart w:id="143" w:name="_Toc218080073"/>
      <w:r w:rsidRPr="002E75C1">
        <w:rPr>
          <w:rFonts w:cs="Tahoma"/>
          <w:noProof w:val="0"/>
        </w:rPr>
        <w:t>Ukrepi za preprečevanje virov vžiga</w:t>
      </w:r>
      <w:r w:rsidR="0065589D" w:rsidRPr="002E75C1">
        <w:rPr>
          <w:rFonts w:cs="Tahoma"/>
          <w:noProof w:val="0"/>
        </w:rPr>
        <w:fldChar w:fldCharType="begin"/>
      </w:r>
      <w:r w:rsidR="0065589D" w:rsidRPr="002E75C1">
        <w:rPr>
          <w:rFonts w:cs="Tahoma"/>
          <w:noProof w:val="0"/>
        </w:rPr>
        <w:instrText xml:space="preserve"> REF _Ref204855211 \r \h </w:instrText>
      </w:r>
      <w:r w:rsidR="0065589D" w:rsidRPr="002E75C1">
        <w:rPr>
          <w:rFonts w:cs="Tahoma"/>
          <w:noProof w:val="0"/>
        </w:rPr>
      </w:r>
      <w:r w:rsidR="0065589D" w:rsidRPr="002E75C1">
        <w:rPr>
          <w:rFonts w:cs="Tahoma"/>
          <w:noProof w:val="0"/>
        </w:rPr>
        <w:fldChar w:fldCharType="separate"/>
      </w:r>
      <w:r w:rsidR="00DB7651">
        <w:rPr>
          <w:rFonts w:cs="Tahoma"/>
          <w:noProof w:val="0"/>
        </w:rPr>
        <w:t>/15/</w:t>
      </w:r>
      <w:bookmarkEnd w:id="143"/>
      <w:r w:rsidR="0065589D" w:rsidRPr="002E75C1">
        <w:rPr>
          <w:rFonts w:cs="Tahoma"/>
          <w:noProof w:val="0"/>
        </w:rPr>
        <w:fldChar w:fldCharType="end"/>
      </w:r>
    </w:p>
    <w:p w14:paraId="2601D341" w14:textId="0B058602" w:rsidR="008501C4" w:rsidRPr="002E75C1" w:rsidRDefault="008501C4" w:rsidP="00F34BA8">
      <w:pPr>
        <w:pStyle w:val="Odstavekseznama"/>
        <w:numPr>
          <w:ilvl w:val="0"/>
          <w:numId w:val="66"/>
        </w:numPr>
        <w:ind w:left="426" w:hanging="426"/>
        <w:jc w:val="both"/>
        <w:rPr>
          <w:rFonts w:cs="Tahoma"/>
          <w:b/>
          <w:bCs/>
          <w:szCs w:val="20"/>
        </w:rPr>
      </w:pPr>
      <w:r w:rsidRPr="002E75C1">
        <w:rPr>
          <w:rFonts w:cs="Tahoma"/>
          <w:b/>
          <w:bCs/>
          <w:szCs w:val="20"/>
        </w:rPr>
        <w:t>Vroče površine</w:t>
      </w:r>
    </w:p>
    <w:p w14:paraId="6A33DA8C" w14:textId="77777777" w:rsidR="0034418C" w:rsidRDefault="0034418C" w:rsidP="008501C4">
      <w:pPr>
        <w:jc w:val="both"/>
        <w:rPr>
          <w:rFonts w:cs="Tahoma"/>
          <w:szCs w:val="20"/>
        </w:rPr>
      </w:pPr>
    </w:p>
    <w:p w14:paraId="2F121D7C" w14:textId="0282AD02" w:rsidR="008501C4" w:rsidRPr="002E75C1" w:rsidRDefault="008501C4" w:rsidP="008501C4">
      <w:pPr>
        <w:jc w:val="both"/>
        <w:rPr>
          <w:rFonts w:cs="Tahoma"/>
          <w:szCs w:val="20"/>
        </w:rPr>
      </w:pPr>
      <w:r w:rsidRPr="002E75C1">
        <w:rPr>
          <w:rFonts w:cs="Tahoma"/>
          <w:szCs w:val="20"/>
        </w:rPr>
        <w:t>V območju Ex con ne sme bi presežena temperatura 200°C oziroma temperaturni razred T3. Stopnja zaščite mora bi usklajena z vrsto Ex cone.</w:t>
      </w:r>
    </w:p>
    <w:p w14:paraId="6501F2B7" w14:textId="77777777" w:rsidR="008501C4" w:rsidRPr="002E75C1" w:rsidRDefault="008501C4" w:rsidP="008501C4">
      <w:pPr>
        <w:jc w:val="both"/>
        <w:rPr>
          <w:rFonts w:cs="Tahoma"/>
          <w:szCs w:val="20"/>
        </w:rPr>
      </w:pPr>
    </w:p>
    <w:p w14:paraId="16C93A10" w14:textId="77777777" w:rsidR="008501C4" w:rsidRPr="002E75C1" w:rsidRDefault="008501C4" w:rsidP="008501C4">
      <w:pPr>
        <w:jc w:val="both"/>
        <w:rPr>
          <w:rFonts w:cs="Tahoma"/>
          <w:szCs w:val="20"/>
        </w:rPr>
      </w:pPr>
      <w:r w:rsidRPr="002E75C1">
        <w:rPr>
          <w:rFonts w:cs="Tahoma"/>
          <w:szCs w:val="20"/>
        </w:rPr>
        <w:t xml:space="preserve">Omejitev maksimalne temperature velja v območju Ex con za vgrajene naprave kot tudi za procesne pogoje (npr. ogrevanje procesnih posod ali cevovodov). </w:t>
      </w:r>
    </w:p>
    <w:p w14:paraId="40C53AA6" w14:textId="77777777" w:rsidR="008501C4" w:rsidRPr="002E75C1" w:rsidRDefault="008501C4" w:rsidP="008501C4">
      <w:pPr>
        <w:jc w:val="both"/>
        <w:rPr>
          <w:rFonts w:cs="Tahoma"/>
          <w:szCs w:val="20"/>
        </w:rPr>
      </w:pPr>
    </w:p>
    <w:p w14:paraId="6967CD0A" w14:textId="77777777" w:rsidR="008501C4" w:rsidRPr="002E75C1" w:rsidRDefault="008501C4" w:rsidP="008501C4">
      <w:pPr>
        <w:jc w:val="both"/>
        <w:rPr>
          <w:rFonts w:cs="Tahoma"/>
          <w:szCs w:val="20"/>
        </w:rPr>
      </w:pPr>
      <w:r w:rsidRPr="002E75C1">
        <w:rPr>
          <w:rFonts w:cs="Tahoma"/>
          <w:szCs w:val="20"/>
        </w:rPr>
        <w:t xml:space="preserve">V območju Ex con je prepovedana uporaba odprtega plamena, kajenja in izvajanja vročih del. </w:t>
      </w:r>
    </w:p>
    <w:p w14:paraId="4E31F790" w14:textId="77777777" w:rsidR="008501C4" w:rsidRPr="002E75C1" w:rsidRDefault="008501C4" w:rsidP="008501C4">
      <w:pPr>
        <w:jc w:val="both"/>
        <w:rPr>
          <w:rFonts w:cs="Tahoma"/>
          <w:szCs w:val="20"/>
        </w:rPr>
      </w:pPr>
    </w:p>
    <w:p w14:paraId="6DF31D9C" w14:textId="77777777" w:rsidR="008501C4" w:rsidRPr="002E75C1" w:rsidRDefault="008501C4" w:rsidP="008501C4">
      <w:pPr>
        <w:jc w:val="both"/>
        <w:rPr>
          <w:rFonts w:cs="Tahoma"/>
          <w:szCs w:val="20"/>
        </w:rPr>
      </w:pPr>
      <w:r w:rsidRPr="002E75C1">
        <w:rPr>
          <w:rFonts w:cs="Tahoma"/>
          <w:szCs w:val="20"/>
        </w:rPr>
        <w:t xml:space="preserve">V primeru izvajanja vročih del morajo bi sprejeti ustrezni ukrepi - zagotovljena odsotnost eksplozivne atmosfere, pisna navodila za izvajanje del, nadzor nad izvajanjem del in prisotnost požarne straže. </w:t>
      </w:r>
    </w:p>
    <w:p w14:paraId="37504223" w14:textId="77777777" w:rsidR="008501C4" w:rsidRPr="002E75C1" w:rsidRDefault="008501C4" w:rsidP="008501C4">
      <w:pPr>
        <w:jc w:val="both"/>
        <w:rPr>
          <w:rFonts w:cs="Tahoma"/>
          <w:szCs w:val="20"/>
        </w:rPr>
      </w:pPr>
    </w:p>
    <w:p w14:paraId="1D0609B7" w14:textId="77777777" w:rsidR="008501C4" w:rsidRPr="002E75C1" w:rsidRDefault="008501C4" w:rsidP="00F34BA8">
      <w:pPr>
        <w:pStyle w:val="Odstavekseznama"/>
        <w:numPr>
          <w:ilvl w:val="0"/>
          <w:numId w:val="66"/>
        </w:numPr>
        <w:ind w:left="426" w:hanging="426"/>
        <w:jc w:val="both"/>
        <w:rPr>
          <w:rFonts w:cs="Tahoma"/>
          <w:b/>
          <w:bCs/>
          <w:szCs w:val="20"/>
        </w:rPr>
      </w:pPr>
      <w:r w:rsidRPr="002E75C1">
        <w:rPr>
          <w:rFonts w:cs="Tahoma"/>
          <w:b/>
          <w:bCs/>
          <w:szCs w:val="20"/>
        </w:rPr>
        <w:t>Plamen in vroči plini</w:t>
      </w:r>
    </w:p>
    <w:p w14:paraId="79727E28" w14:textId="77777777" w:rsidR="0018752D" w:rsidRPr="002E75C1" w:rsidRDefault="0018752D" w:rsidP="0018752D">
      <w:pPr>
        <w:pStyle w:val="Odstavekseznama"/>
        <w:ind w:left="426"/>
        <w:jc w:val="both"/>
        <w:rPr>
          <w:rFonts w:cs="Tahoma"/>
          <w:b/>
          <w:bCs/>
          <w:szCs w:val="20"/>
        </w:rPr>
      </w:pPr>
    </w:p>
    <w:p w14:paraId="0BAF7286" w14:textId="77777777" w:rsidR="008501C4" w:rsidRPr="002E75C1" w:rsidRDefault="008501C4" w:rsidP="008501C4">
      <w:pPr>
        <w:jc w:val="both"/>
        <w:rPr>
          <w:rFonts w:cs="Tahoma"/>
          <w:szCs w:val="20"/>
        </w:rPr>
      </w:pPr>
      <w:r w:rsidRPr="002E75C1">
        <w:rPr>
          <w:rFonts w:cs="Tahoma"/>
          <w:szCs w:val="20"/>
        </w:rPr>
        <w:t xml:space="preserve">V območju Ex con je prepovedana uporaba odprtega plamena in kajenje (izobešeni morajo bi znaki z ustreznimi prepovedmi). </w:t>
      </w:r>
    </w:p>
    <w:p w14:paraId="27ED43C4" w14:textId="77777777" w:rsidR="0018752D" w:rsidRPr="002E75C1" w:rsidRDefault="0018752D" w:rsidP="008501C4">
      <w:pPr>
        <w:jc w:val="both"/>
        <w:rPr>
          <w:rFonts w:cs="Tahoma"/>
          <w:szCs w:val="20"/>
        </w:rPr>
      </w:pPr>
    </w:p>
    <w:p w14:paraId="64C92544" w14:textId="77777777" w:rsidR="008501C4" w:rsidRPr="002E75C1" w:rsidRDefault="008501C4" w:rsidP="008501C4">
      <w:pPr>
        <w:jc w:val="both"/>
        <w:rPr>
          <w:rFonts w:cs="Tahoma"/>
          <w:szCs w:val="20"/>
        </w:rPr>
      </w:pPr>
      <w:r w:rsidRPr="002E75C1">
        <w:rPr>
          <w:rFonts w:cs="Tahoma"/>
          <w:szCs w:val="20"/>
        </w:rPr>
        <w:t xml:space="preserve">V primeru izvajanja vročih del morajo bi sprejeti ustrezni ukrepi zagotovljena odsotnost eksplozivne atmosfere, pismena navodila za izvajanje del, nadzor nad izvajanjem del in prisotnost požarne straže. </w:t>
      </w:r>
    </w:p>
    <w:p w14:paraId="7CFC9381" w14:textId="77777777" w:rsidR="008501C4" w:rsidRPr="002E75C1" w:rsidRDefault="008501C4" w:rsidP="008501C4">
      <w:pPr>
        <w:jc w:val="both"/>
        <w:rPr>
          <w:rFonts w:cs="Tahoma"/>
          <w:szCs w:val="20"/>
        </w:rPr>
      </w:pPr>
    </w:p>
    <w:p w14:paraId="00B3A5E4" w14:textId="77777777" w:rsidR="008501C4" w:rsidRPr="002E75C1" w:rsidRDefault="008501C4" w:rsidP="00F34BA8">
      <w:pPr>
        <w:pStyle w:val="Odstavekseznama"/>
        <w:numPr>
          <w:ilvl w:val="0"/>
          <w:numId w:val="66"/>
        </w:numPr>
        <w:ind w:left="426" w:hanging="426"/>
        <w:jc w:val="both"/>
        <w:rPr>
          <w:rFonts w:cs="Tahoma"/>
          <w:b/>
          <w:bCs/>
          <w:szCs w:val="20"/>
        </w:rPr>
      </w:pPr>
      <w:r w:rsidRPr="002E75C1">
        <w:rPr>
          <w:rFonts w:cs="Tahoma"/>
          <w:b/>
          <w:bCs/>
          <w:szCs w:val="20"/>
        </w:rPr>
        <w:t xml:space="preserve">Mehanske iskre </w:t>
      </w:r>
    </w:p>
    <w:p w14:paraId="5423D9A3" w14:textId="77777777" w:rsidR="0018752D" w:rsidRPr="002E75C1" w:rsidRDefault="0018752D" w:rsidP="0018752D">
      <w:pPr>
        <w:pStyle w:val="Odstavekseznama"/>
        <w:ind w:left="426"/>
        <w:jc w:val="both"/>
        <w:rPr>
          <w:rFonts w:cs="Tahoma"/>
          <w:b/>
          <w:bCs/>
          <w:szCs w:val="20"/>
        </w:rPr>
      </w:pPr>
    </w:p>
    <w:p w14:paraId="06EFD035" w14:textId="77777777" w:rsidR="008501C4" w:rsidRPr="002E75C1" w:rsidRDefault="008501C4" w:rsidP="008501C4">
      <w:pPr>
        <w:jc w:val="both"/>
        <w:rPr>
          <w:rFonts w:cs="Tahoma"/>
          <w:szCs w:val="20"/>
        </w:rPr>
      </w:pPr>
      <w:r w:rsidRPr="002E75C1">
        <w:rPr>
          <w:rFonts w:cs="Tahoma"/>
          <w:szCs w:val="20"/>
        </w:rPr>
        <w:t>Oprema vgrajena v conah eksplozijske nevarnosti ne sme povzroča nastanek nevarnih mehanskih isker, ki nastanejo pri udarcu ali trenju med nekompatibilnimi materiali.</w:t>
      </w:r>
    </w:p>
    <w:p w14:paraId="39133375" w14:textId="77777777" w:rsidR="008501C4" w:rsidRPr="002E75C1" w:rsidRDefault="008501C4" w:rsidP="008501C4">
      <w:pPr>
        <w:jc w:val="both"/>
        <w:rPr>
          <w:rFonts w:cs="Tahoma"/>
          <w:szCs w:val="20"/>
        </w:rPr>
      </w:pPr>
    </w:p>
    <w:p w14:paraId="30A9E94F" w14:textId="77777777" w:rsidR="008501C4" w:rsidRPr="002E75C1" w:rsidRDefault="008501C4" w:rsidP="008501C4">
      <w:pPr>
        <w:jc w:val="both"/>
        <w:rPr>
          <w:rFonts w:cs="Tahoma"/>
          <w:szCs w:val="20"/>
        </w:rPr>
      </w:pPr>
      <w:r w:rsidRPr="002E75C1">
        <w:rPr>
          <w:rFonts w:cs="Tahoma"/>
          <w:szCs w:val="20"/>
        </w:rPr>
        <w:t xml:space="preserve">Uporaba običajnega ročnega orodja (npr. izvijač), s katerim se ne izvaja drgnjenje, brušenje in podobne aktivnosti, je dovoljena. </w:t>
      </w:r>
    </w:p>
    <w:p w14:paraId="016836BF" w14:textId="77777777" w:rsidR="008501C4" w:rsidRPr="002E75C1" w:rsidRDefault="008501C4" w:rsidP="008501C4">
      <w:pPr>
        <w:jc w:val="both"/>
        <w:rPr>
          <w:rFonts w:cs="Tahoma"/>
          <w:szCs w:val="20"/>
        </w:rPr>
      </w:pPr>
    </w:p>
    <w:p w14:paraId="1608F5F6" w14:textId="77777777" w:rsidR="008501C4" w:rsidRPr="002E75C1" w:rsidRDefault="008501C4" w:rsidP="008501C4">
      <w:pPr>
        <w:jc w:val="both"/>
        <w:rPr>
          <w:rFonts w:cs="Tahoma"/>
          <w:szCs w:val="20"/>
        </w:rPr>
      </w:pPr>
      <w:r w:rsidRPr="002E75C1">
        <w:rPr>
          <w:rFonts w:cs="Tahoma"/>
          <w:szCs w:val="20"/>
        </w:rPr>
        <w:t xml:space="preserve">Izogni se je potrebno udarcem med nekompatibilnimi materiali, ki so v podobnih proizvodnjah lahko pojavljajo - najpogosteje so to kombinacije lahke kovine (aluminij, titan, magnezij) in jeklo, še posebej, če je na mestu udarca rja (železov oksid). </w:t>
      </w:r>
    </w:p>
    <w:p w14:paraId="70D09729" w14:textId="77777777" w:rsidR="008501C4" w:rsidRPr="002E75C1" w:rsidRDefault="008501C4" w:rsidP="008501C4">
      <w:pPr>
        <w:jc w:val="both"/>
        <w:rPr>
          <w:rFonts w:cs="Tahoma"/>
          <w:szCs w:val="20"/>
        </w:rPr>
      </w:pPr>
    </w:p>
    <w:p w14:paraId="0D43FF77" w14:textId="77777777" w:rsidR="008501C4" w:rsidRPr="002E75C1" w:rsidRDefault="008501C4" w:rsidP="008501C4">
      <w:pPr>
        <w:jc w:val="both"/>
        <w:rPr>
          <w:rFonts w:cs="Tahoma"/>
          <w:szCs w:val="20"/>
        </w:rPr>
      </w:pPr>
      <w:r w:rsidRPr="002E75C1">
        <w:rPr>
          <w:rFonts w:cs="Tahoma"/>
          <w:szCs w:val="20"/>
        </w:rPr>
        <w:t>Pred izvajanjem aktivnosti, pri katerih lahko pride do mehanskih isker (npr. brušenje, žaganje, itd.), je potrebno zagotovi, da ni prisotna eksplozivna atmosfera (dovoljenje za delo). Pri teh delih je potrebno upošteva , da lahko žareči delci (iskre) odletijo daleč stran (uporaba zaščitnih pregrad) in tudi v spodnjo etažo.</w:t>
      </w:r>
    </w:p>
    <w:p w14:paraId="04AC21F8" w14:textId="77777777" w:rsidR="008501C4" w:rsidRPr="002E75C1" w:rsidRDefault="008501C4" w:rsidP="008501C4">
      <w:pPr>
        <w:jc w:val="both"/>
        <w:rPr>
          <w:rFonts w:cs="Tahoma"/>
          <w:szCs w:val="20"/>
        </w:rPr>
      </w:pPr>
    </w:p>
    <w:p w14:paraId="5A9FE13D" w14:textId="77777777" w:rsidR="008501C4" w:rsidRPr="002E75C1" w:rsidRDefault="008501C4" w:rsidP="00F34BA8">
      <w:pPr>
        <w:pStyle w:val="Odstavekseznama"/>
        <w:numPr>
          <w:ilvl w:val="0"/>
          <w:numId w:val="66"/>
        </w:numPr>
        <w:ind w:left="426" w:hanging="426"/>
        <w:jc w:val="both"/>
        <w:rPr>
          <w:rFonts w:cs="Tahoma"/>
          <w:b/>
          <w:bCs/>
          <w:szCs w:val="20"/>
        </w:rPr>
      </w:pPr>
      <w:r w:rsidRPr="002E75C1">
        <w:rPr>
          <w:rFonts w:cs="Tahoma"/>
          <w:b/>
          <w:bCs/>
          <w:szCs w:val="20"/>
        </w:rPr>
        <w:t xml:space="preserve">Elektrostatične razelektritve </w:t>
      </w:r>
    </w:p>
    <w:p w14:paraId="138C64BA" w14:textId="77777777" w:rsidR="0018752D" w:rsidRPr="002E75C1" w:rsidRDefault="0018752D" w:rsidP="008501C4">
      <w:pPr>
        <w:jc w:val="both"/>
        <w:rPr>
          <w:rFonts w:cs="Tahoma"/>
          <w:szCs w:val="20"/>
        </w:rPr>
      </w:pPr>
    </w:p>
    <w:p w14:paraId="4290B933" w14:textId="1692A9E5" w:rsidR="008501C4" w:rsidRPr="002E75C1" w:rsidRDefault="008501C4" w:rsidP="008501C4">
      <w:pPr>
        <w:jc w:val="both"/>
        <w:rPr>
          <w:rFonts w:cs="Tahoma"/>
          <w:b/>
          <w:bCs/>
          <w:szCs w:val="20"/>
        </w:rPr>
      </w:pPr>
      <w:r w:rsidRPr="002E75C1">
        <w:rPr>
          <w:rFonts w:cs="Tahoma"/>
          <w:b/>
          <w:bCs/>
          <w:szCs w:val="20"/>
        </w:rPr>
        <w:t xml:space="preserve">Preprečevanje razelektritve z iskro </w:t>
      </w:r>
    </w:p>
    <w:p w14:paraId="451DC3C7" w14:textId="77777777" w:rsidR="008501C4" w:rsidRPr="002E75C1" w:rsidRDefault="008501C4" w:rsidP="008501C4">
      <w:pPr>
        <w:jc w:val="both"/>
        <w:rPr>
          <w:rFonts w:cs="Tahoma"/>
          <w:szCs w:val="20"/>
        </w:rPr>
      </w:pPr>
    </w:p>
    <w:p w14:paraId="09DC8FFF" w14:textId="77777777" w:rsidR="005E37C2" w:rsidRPr="002E75C1" w:rsidRDefault="008501C4" w:rsidP="008501C4">
      <w:pPr>
        <w:jc w:val="both"/>
        <w:rPr>
          <w:rFonts w:cs="Tahoma"/>
          <w:szCs w:val="20"/>
        </w:rPr>
      </w:pPr>
      <w:r w:rsidRPr="002E75C1">
        <w:rPr>
          <w:rFonts w:cs="Tahoma"/>
          <w:szCs w:val="20"/>
        </w:rPr>
        <w:t xml:space="preserve">Z ozemljitvijo prevodnih in </w:t>
      </w:r>
      <w:proofErr w:type="spellStart"/>
      <w:r w:rsidRPr="002E75C1">
        <w:rPr>
          <w:rFonts w:cs="Tahoma"/>
          <w:szCs w:val="20"/>
        </w:rPr>
        <w:t>disipativnih</w:t>
      </w:r>
      <w:proofErr w:type="spellEnd"/>
      <w:r w:rsidRPr="002E75C1">
        <w:rPr>
          <w:rFonts w:cs="Tahoma"/>
          <w:szCs w:val="20"/>
        </w:rPr>
        <w:t xml:space="preserve"> delov je potrebno prepreči kopičenje elektrostatičnega naboja. </w:t>
      </w:r>
    </w:p>
    <w:p w14:paraId="50AC6BF7" w14:textId="77777777" w:rsidR="005E37C2" w:rsidRPr="002E75C1" w:rsidRDefault="005E37C2" w:rsidP="008501C4">
      <w:pPr>
        <w:jc w:val="both"/>
        <w:rPr>
          <w:rFonts w:cs="Tahoma"/>
          <w:szCs w:val="20"/>
        </w:rPr>
      </w:pPr>
    </w:p>
    <w:p w14:paraId="21EC7280" w14:textId="6D8CE14E" w:rsidR="008501C4" w:rsidRPr="002E75C1" w:rsidRDefault="008501C4" w:rsidP="008501C4">
      <w:pPr>
        <w:jc w:val="both"/>
        <w:rPr>
          <w:rFonts w:cs="Tahoma"/>
          <w:szCs w:val="20"/>
        </w:rPr>
      </w:pPr>
      <w:r w:rsidRPr="002E75C1">
        <w:rPr>
          <w:rFonts w:cs="Tahoma"/>
          <w:szCs w:val="20"/>
        </w:rPr>
        <w:t xml:space="preserve">Embalažne enote s hlapnimi gorljivimi tekočinami (plamenišča pod 55°C), ki se uporabljajo za pasivno skladiščenje (brez pretakanja) ni potrebno dodatno ozemlji , če so v stiku s prevodnimi tlemi in so izdelane iz prevodnega ali </w:t>
      </w:r>
      <w:proofErr w:type="spellStart"/>
      <w:r w:rsidRPr="002E75C1">
        <w:rPr>
          <w:rFonts w:cs="Tahoma"/>
          <w:szCs w:val="20"/>
        </w:rPr>
        <w:t>disipativnega</w:t>
      </w:r>
      <w:proofErr w:type="spellEnd"/>
      <w:r w:rsidRPr="002E75C1">
        <w:rPr>
          <w:rFonts w:cs="Tahoma"/>
          <w:szCs w:val="20"/>
        </w:rPr>
        <w:t xml:space="preserve"> materiala (za neprevodne embalažne enote je omejitev volumna 5 litrov). Takšne embalažne enote ni dovoljeno skladišči postavljene na neprevodne palete (les, plastika) in s tem prepreči stik s prevodnimi tlemi - v tem primeru je potrebno zagotovi ozemljitev s priklopom ozemljilnega kabla. Navedeno velja za embalažne enote v skladišču nevarnih snovi in tudi za embalažne enote v skladišču nevarnih odpadkov. </w:t>
      </w:r>
    </w:p>
    <w:p w14:paraId="06F15DBD" w14:textId="77777777" w:rsidR="008501C4" w:rsidRPr="002E75C1" w:rsidRDefault="008501C4" w:rsidP="008501C4">
      <w:pPr>
        <w:jc w:val="both"/>
        <w:rPr>
          <w:rFonts w:cs="Tahoma"/>
          <w:szCs w:val="20"/>
        </w:rPr>
      </w:pPr>
    </w:p>
    <w:p w14:paraId="74A5C8D7" w14:textId="77777777" w:rsidR="008501C4" w:rsidRPr="002E75C1" w:rsidRDefault="008501C4" w:rsidP="008501C4">
      <w:pPr>
        <w:jc w:val="both"/>
        <w:rPr>
          <w:rFonts w:cs="Tahoma"/>
          <w:szCs w:val="20"/>
        </w:rPr>
      </w:pPr>
      <w:r w:rsidRPr="002E75C1">
        <w:rPr>
          <w:rFonts w:cs="Tahoma"/>
          <w:szCs w:val="20"/>
        </w:rPr>
        <w:t xml:space="preserve">Za negorljive tekočine (ali tekočine s plameniščem nad 55°C) naj se uporabljajo enake embalažne enote, kot je navedeno zgoraj. </w:t>
      </w:r>
    </w:p>
    <w:p w14:paraId="1716CE41" w14:textId="77777777" w:rsidR="008501C4" w:rsidRPr="002E75C1" w:rsidRDefault="008501C4" w:rsidP="008501C4">
      <w:pPr>
        <w:jc w:val="both"/>
        <w:rPr>
          <w:rFonts w:cs="Tahoma"/>
          <w:szCs w:val="20"/>
        </w:rPr>
      </w:pPr>
    </w:p>
    <w:p w14:paraId="60F347B0" w14:textId="77777777" w:rsidR="008501C4" w:rsidRPr="002E75C1" w:rsidRDefault="008501C4" w:rsidP="008501C4">
      <w:pPr>
        <w:jc w:val="both"/>
        <w:rPr>
          <w:rFonts w:cs="Tahoma"/>
          <w:szCs w:val="20"/>
        </w:rPr>
      </w:pPr>
      <w:r w:rsidRPr="002E75C1">
        <w:rPr>
          <w:rFonts w:cs="Tahoma"/>
          <w:szCs w:val="20"/>
        </w:rPr>
        <w:t xml:space="preserve">Če se bodo uporabljali neprevodni </w:t>
      </w:r>
      <w:proofErr w:type="spellStart"/>
      <w:r w:rsidRPr="002E75C1">
        <w:rPr>
          <w:rFonts w:cs="Tahoma"/>
          <w:szCs w:val="20"/>
        </w:rPr>
        <w:t>IBCji</w:t>
      </w:r>
      <w:proofErr w:type="spellEnd"/>
      <w:r w:rsidRPr="002E75C1">
        <w:rPr>
          <w:rFonts w:cs="Tahoma"/>
          <w:szCs w:val="20"/>
        </w:rPr>
        <w:t xml:space="preserve"> oziroma </w:t>
      </w:r>
      <w:proofErr w:type="spellStart"/>
      <w:r w:rsidRPr="002E75C1">
        <w:rPr>
          <w:rFonts w:cs="Tahoma"/>
          <w:szCs w:val="20"/>
        </w:rPr>
        <w:t>IBCji</w:t>
      </w:r>
      <w:proofErr w:type="spellEnd"/>
      <w:r w:rsidRPr="002E75C1">
        <w:rPr>
          <w:rFonts w:cs="Tahoma"/>
          <w:szCs w:val="20"/>
        </w:rPr>
        <w:t xml:space="preserve">, ki pri katerih ne bo zagotovljen s k s prevodnimi tlemi, je potrebno zagotovi ozemljitev kovinske mreže </w:t>
      </w:r>
      <w:proofErr w:type="spellStart"/>
      <w:r w:rsidRPr="002E75C1">
        <w:rPr>
          <w:rFonts w:cs="Tahoma"/>
          <w:szCs w:val="20"/>
        </w:rPr>
        <w:t>IBCja</w:t>
      </w:r>
      <w:proofErr w:type="spellEnd"/>
      <w:r w:rsidRPr="002E75C1">
        <w:rPr>
          <w:rFonts w:cs="Tahoma"/>
          <w:szCs w:val="20"/>
        </w:rPr>
        <w:t xml:space="preserve"> z ozemljitvijo - prepreči je potrebno, da bi kovinska mreža (ali katerikoli drug prevoden del </w:t>
      </w:r>
      <w:proofErr w:type="spellStart"/>
      <w:r w:rsidRPr="002E75C1">
        <w:rPr>
          <w:rFonts w:cs="Tahoma"/>
          <w:szCs w:val="20"/>
        </w:rPr>
        <w:t>IBCja</w:t>
      </w:r>
      <w:proofErr w:type="spellEnd"/>
      <w:r w:rsidRPr="002E75C1">
        <w:rPr>
          <w:rFonts w:cs="Tahoma"/>
          <w:szCs w:val="20"/>
        </w:rPr>
        <w:t xml:space="preserve">), ki obdaja IBC ostala </w:t>
      </w:r>
      <w:proofErr w:type="spellStart"/>
      <w:r w:rsidRPr="002E75C1">
        <w:rPr>
          <w:rFonts w:cs="Tahoma"/>
          <w:szCs w:val="20"/>
        </w:rPr>
        <w:t>neozemljena</w:t>
      </w:r>
      <w:proofErr w:type="spellEnd"/>
      <w:r w:rsidRPr="002E75C1">
        <w:rPr>
          <w:rFonts w:cs="Tahoma"/>
          <w:szCs w:val="20"/>
        </w:rPr>
        <w:t xml:space="preserve">. Ozemljiti je potrebno tudi prevodne sode z negorljivimi tekočinami (ali s tekočinami s plameniščem nad 55°C), če so postavljeni na neprevodni (npr. leseni) paleti. </w:t>
      </w:r>
    </w:p>
    <w:p w14:paraId="3623CD95" w14:textId="77777777" w:rsidR="0018752D" w:rsidRPr="002E75C1" w:rsidRDefault="0018752D" w:rsidP="008501C4">
      <w:pPr>
        <w:jc w:val="both"/>
        <w:rPr>
          <w:rFonts w:cs="Tahoma"/>
          <w:szCs w:val="20"/>
        </w:rPr>
      </w:pPr>
    </w:p>
    <w:p w14:paraId="70120DFD" w14:textId="77777777" w:rsidR="008501C4" w:rsidRPr="002E75C1" w:rsidRDefault="008501C4" w:rsidP="008501C4">
      <w:pPr>
        <w:jc w:val="both"/>
        <w:rPr>
          <w:rFonts w:cs="Tahoma"/>
          <w:szCs w:val="20"/>
        </w:rPr>
      </w:pPr>
      <w:r w:rsidRPr="002E75C1">
        <w:rPr>
          <w:rFonts w:cs="Tahoma"/>
          <w:szCs w:val="20"/>
        </w:rPr>
        <w:t xml:space="preserve">Sprejemni sod za odpadne tekočine mora bi stalno zanesljivo ozemljen, enako velja tudi za kovinski lij, s pomočjo katerega se te tekočine pretakajo v sprejemni sod. Ob sodu mora bi pripravljen tudi ozemljilni priključek s sponko ("krokodil"), s katero se pred pretakanjem ozemlji prenosna posoda za odpadne tekočine. V notranjosti obeh skladišč mora bi odvodna upornost tal pod 100 MΩ (=108 Ω). </w:t>
      </w:r>
    </w:p>
    <w:p w14:paraId="7FAFA80E" w14:textId="77777777" w:rsidR="008501C4" w:rsidRPr="002E75C1" w:rsidRDefault="008501C4" w:rsidP="008501C4">
      <w:pPr>
        <w:jc w:val="both"/>
        <w:rPr>
          <w:rFonts w:cs="Tahoma"/>
          <w:szCs w:val="20"/>
        </w:rPr>
      </w:pPr>
    </w:p>
    <w:p w14:paraId="10CF18C0" w14:textId="77777777" w:rsidR="008501C4" w:rsidRPr="002E75C1" w:rsidRDefault="008501C4" w:rsidP="008501C4">
      <w:pPr>
        <w:jc w:val="both"/>
        <w:rPr>
          <w:rFonts w:cs="Tahoma"/>
          <w:szCs w:val="20"/>
        </w:rPr>
      </w:pPr>
      <w:r w:rsidRPr="002E75C1">
        <w:rPr>
          <w:rFonts w:cs="Tahoma"/>
          <w:szCs w:val="20"/>
        </w:rPr>
        <w:t xml:space="preserve">Vsi delavci, ki opravljajo delovne naloge v obeh skladiščih, morajo ime </w:t>
      </w:r>
      <w:proofErr w:type="spellStart"/>
      <w:r w:rsidRPr="002E75C1">
        <w:rPr>
          <w:rFonts w:cs="Tahoma"/>
          <w:szCs w:val="20"/>
        </w:rPr>
        <w:t>disipativna</w:t>
      </w:r>
      <w:proofErr w:type="spellEnd"/>
      <w:r w:rsidRPr="002E75C1">
        <w:rPr>
          <w:rFonts w:cs="Tahoma"/>
          <w:szCs w:val="20"/>
        </w:rPr>
        <w:t xml:space="preserve"> oblačila in obutev. Če so za pretakanje odpadnih tekočin zaradi varovanja zdravja predpisane zaščitne rokavice, morajo le-te prav tako biti </w:t>
      </w:r>
      <w:proofErr w:type="spellStart"/>
      <w:r w:rsidRPr="002E75C1">
        <w:rPr>
          <w:rFonts w:cs="Tahoma"/>
          <w:szCs w:val="20"/>
        </w:rPr>
        <w:t>disipativne</w:t>
      </w:r>
      <w:proofErr w:type="spellEnd"/>
      <w:r w:rsidRPr="002E75C1">
        <w:rPr>
          <w:rFonts w:cs="Tahoma"/>
          <w:szCs w:val="20"/>
        </w:rPr>
        <w:t>. Pri uporabi rokavic mora bi skupna odvodna upornost osebe pod 100 MΩ. Za delovna oblačila se zahteva površina upornost pod 2,5 GΩ.</w:t>
      </w:r>
    </w:p>
    <w:p w14:paraId="73F5345F" w14:textId="77777777" w:rsidR="008501C4" w:rsidRPr="002E75C1" w:rsidRDefault="008501C4" w:rsidP="008501C4">
      <w:pPr>
        <w:jc w:val="both"/>
        <w:rPr>
          <w:rFonts w:cs="Tahoma"/>
          <w:szCs w:val="20"/>
        </w:rPr>
      </w:pPr>
    </w:p>
    <w:p w14:paraId="20E70A50" w14:textId="77777777" w:rsidR="008501C4" w:rsidRPr="002E75C1" w:rsidRDefault="008501C4" w:rsidP="008501C4">
      <w:pPr>
        <w:jc w:val="both"/>
        <w:rPr>
          <w:rFonts w:cs="Tahoma"/>
          <w:b/>
          <w:bCs/>
          <w:szCs w:val="20"/>
        </w:rPr>
      </w:pPr>
      <w:r w:rsidRPr="002E75C1">
        <w:rPr>
          <w:rFonts w:cs="Tahoma"/>
          <w:b/>
          <w:bCs/>
          <w:szCs w:val="20"/>
        </w:rPr>
        <w:t xml:space="preserve">Preprečevanje grmičaste razelektritve </w:t>
      </w:r>
    </w:p>
    <w:p w14:paraId="5A8364D2" w14:textId="77777777" w:rsidR="008501C4" w:rsidRPr="002E75C1" w:rsidRDefault="008501C4" w:rsidP="008501C4">
      <w:pPr>
        <w:jc w:val="both"/>
        <w:rPr>
          <w:rFonts w:cs="Tahoma"/>
          <w:szCs w:val="20"/>
        </w:rPr>
      </w:pPr>
    </w:p>
    <w:p w14:paraId="7DBFAA3F" w14:textId="77777777" w:rsidR="008501C4" w:rsidRPr="002E75C1" w:rsidRDefault="008501C4" w:rsidP="008501C4">
      <w:pPr>
        <w:jc w:val="both"/>
        <w:rPr>
          <w:rFonts w:cs="Tahoma"/>
          <w:szCs w:val="20"/>
        </w:rPr>
      </w:pPr>
      <w:r w:rsidRPr="002E75C1">
        <w:rPr>
          <w:rFonts w:cs="Tahoma"/>
          <w:szCs w:val="20"/>
        </w:rPr>
        <w:t>V območju Ex con so omejene največje dovoljene velikosti neprevodnih površin in premerov neprevodnih tankih predmetov. Omejitev debeline neprevodnih površin za skupino plinov IIB je 2mm, pri čemer se je potrebno izogni močnim naelektritvam, ki bi lahko vodile do razširjajoče grmičaste razelektritve.</w:t>
      </w:r>
    </w:p>
    <w:p w14:paraId="3CF32A8C" w14:textId="77777777" w:rsidR="008501C4" w:rsidRPr="002E75C1" w:rsidRDefault="008501C4" w:rsidP="008501C4">
      <w:pPr>
        <w:jc w:val="both"/>
        <w:rPr>
          <w:rFonts w:cs="Tahoma"/>
          <w:szCs w:val="20"/>
        </w:rPr>
      </w:pPr>
    </w:p>
    <w:p w14:paraId="57B419D8" w14:textId="77777777" w:rsidR="008501C4" w:rsidRPr="002E75C1" w:rsidRDefault="008501C4" w:rsidP="008501C4">
      <w:pPr>
        <w:jc w:val="both"/>
        <w:rPr>
          <w:rFonts w:cs="Tahoma"/>
          <w:szCs w:val="20"/>
        </w:rPr>
      </w:pPr>
      <w:r w:rsidRPr="002E75C1">
        <w:rPr>
          <w:rFonts w:cs="Tahoma"/>
          <w:szCs w:val="20"/>
        </w:rPr>
        <w:t>V obravnavanem procesu večinoma nastopa Ex cona 2, kar pomeni, da ni omejitev v kolikor so preprečeni mehanizmi za pogosto naelektritev (npr. intenzivno drgnjenje in podobno).</w:t>
      </w:r>
    </w:p>
    <w:p w14:paraId="43967430" w14:textId="7DF42322" w:rsidR="008501C4" w:rsidRPr="002E75C1" w:rsidRDefault="00DA254A" w:rsidP="00DA254A">
      <w:pPr>
        <w:rPr>
          <w:rFonts w:cs="Tahoma"/>
          <w:szCs w:val="20"/>
        </w:rPr>
      </w:pPr>
      <w:r>
        <w:rPr>
          <w:rFonts w:cs="Tahoma"/>
          <w:szCs w:val="20"/>
        </w:rPr>
        <w:br w:type="page"/>
      </w:r>
    </w:p>
    <w:p w14:paraId="627BAD9C" w14:textId="77777777" w:rsidR="008501C4" w:rsidRPr="002E75C1" w:rsidRDefault="008501C4" w:rsidP="00F34BA8">
      <w:pPr>
        <w:pStyle w:val="Odstavekseznama"/>
        <w:numPr>
          <w:ilvl w:val="0"/>
          <w:numId w:val="66"/>
        </w:numPr>
        <w:ind w:left="426" w:hanging="426"/>
        <w:jc w:val="both"/>
        <w:rPr>
          <w:rFonts w:cs="Tahoma"/>
          <w:b/>
          <w:bCs/>
          <w:szCs w:val="20"/>
        </w:rPr>
      </w:pPr>
      <w:r w:rsidRPr="002E75C1">
        <w:rPr>
          <w:rFonts w:cs="Tahoma"/>
          <w:b/>
          <w:bCs/>
          <w:szCs w:val="20"/>
        </w:rPr>
        <w:t>Zahteve za prevozne posode za tekočine - IBC kontejnerje (V=~1m</w:t>
      </w:r>
      <w:r w:rsidRPr="002E75C1">
        <w:rPr>
          <w:rFonts w:cs="Tahoma"/>
          <w:b/>
          <w:bCs/>
          <w:szCs w:val="20"/>
          <w:vertAlign w:val="superscript"/>
        </w:rPr>
        <w:t>3</w:t>
      </w:r>
      <w:r w:rsidRPr="002E75C1">
        <w:rPr>
          <w:rFonts w:cs="Tahoma"/>
          <w:b/>
          <w:bCs/>
          <w:szCs w:val="20"/>
        </w:rPr>
        <w:t>)</w:t>
      </w:r>
    </w:p>
    <w:p w14:paraId="3DC03155" w14:textId="77777777" w:rsidR="008501C4" w:rsidRPr="002E75C1" w:rsidRDefault="008501C4" w:rsidP="008501C4">
      <w:pPr>
        <w:jc w:val="both"/>
        <w:rPr>
          <w:rFonts w:cs="Tahoma"/>
          <w:szCs w:val="20"/>
        </w:rPr>
      </w:pPr>
    </w:p>
    <w:p w14:paraId="113166CB" w14:textId="77777777" w:rsidR="008501C4" w:rsidRPr="002E75C1" w:rsidRDefault="008501C4" w:rsidP="008501C4">
      <w:pPr>
        <w:jc w:val="both"/>
        <w:rPr>
          <w:rFonts w:cs="Tahoma"/>
          <w:szCs w:val="20"/>
        </w:rPr>
      </w:pPr>
      <w:r w:rsidRPr="002E75C1">
        <w:rPr>
          <w:rFonts w:cs="Tahoma"/>
          <w:szCs w:val="20"/>
        </w:rPr>
        <w:t xml:space="preserve">V conah eksplozijske nevarnosti je dovoljena uporaba prevodnih in </w:t>
      </w:r>
      <w:proofErr w:type="spellStart"/>
      <w:r w:rsidRPr="002E75C1">
        <w:rPr>
          <w:rFonts w:cs="Tahoma"/>
          <w:szCs w:val="20"/>
        </w:rPr>
        <w:t>disipativnih</w:t>
      </w:r>
      <w:proofErr w:type="spellEnd"/>
      <w:r w:rsidRPr="002E75C1">
        <w:rPr>
          <w:rFonts w:cs="Tahoma"/>
          <w:szCs w:val="20"/>
        </w:rPr>
        <w:t xml:space="preserve"> IBC kontejnerjev, ki morajo bi jasno označeni ("elektrostatično </w:t>
      </w:r>
      <w:proofErr w:type="spellStart"/>
      <w:r w:rsidRPr="002E75C1">
        <w:rPr>
          <w:rFonts w:cs="Tahoma"/>
          <w:szCs w:val="20"/>
        </w:rPr>
        <w:t>disipativen</w:t>
      </w:r>
      <w:proofErr w:type="spellEnd"/>
      <w:r w:rsidRPr="002E75C1">
        <w:rPr>
          <w:rFonts w:cs="Tahoma"/>
          <w:szCs w:val="20"/>
        </w:rPr>
        <w:t>") in opremljeni s priključnim mestom za ozemljitev.</w:t>
      </w:r>
    </w:p>
    <w:p w14:paraId="2F413637" w14:textId="77777777" w:rsidR="008501C4" w:rsidRPr="002E75C1" w:rsidRDefault="008501C4" w:rsidP="008501C4">
      <w:pPr>
        <w:jc w:val="both"/>
        <w:rPr>
          <w:rFonts w:cs="Tahoma"/>
          <w:szCs w:val="20"/>
        </w:rPr>
      </w:pPr>
    </w:p>
    <w:p w14:paraId="73C9A5DB" w14:textId="77777777" w:rsidR="008501C4" w:rsidRPr="002E75C1" w:rsidRDefault="008501C4" w:rsidP="008501C4">
      <w:pPr>
        <w:jc w:val="both"/>
        <w:rPr>
          <w:rFonts w:cs="Tahoma"/>
          <w:szCs w:val="20"/>
        </w:rPr>
      </w:pPr>
      <w:r w:rsidRPr="002E75C1">
        <w:rPr>
          <w:rFonts w:cs="Tahoma"/>
          <w:szCs w:val="20"/>
        </w:rPr>
        <w:t>Dovoljena je tudi uporaba neprevodnih IBC kontejnerjev, pri čemer morajo bi izpolnjeni naslednji pogoji (povzeto po SIST-TP CLC/TR 60079-32-1, točka. 7.3.4.5, velja za skupino IIA ter tudi etanol in n-butanol):</w:t>
      </w:r>
    </w:p>
    <w:p w14:paraId="19ECC683" w14:textId="534DCC51" w:rsidR="008501C4" w:rsidRPr="002E75C1" w:rsidRDefault="008501C4" w:rsidP="00F34BA8">
      <w:pPr>
        <w:pStyle w:val="Odstavekseznama"/>
        <w:numPr>
          <w:ilvl w:val="0"/>
          <w:numId w:val="66"/>
        </w:numPr>
        <w:jc w:val="both"/>
        <w:rPr>
          <w:rFonts w:cs="Tahoma"/>
          <w:szCs w:val="20"/>
        </w:rPr>
      </w:pPr>
      <w:r w:rsidRPr="002E75C1">
        <w:rPr>
          <w:rFonts w:cs="Tahoma"/>
          <w:szCs w:val="20"/>
        </w:rPr>
        <w:t>IBC mora bi</w:t>
      </w:r>
      <w:r w:rsidR="0018752D" w:rsidRPr="002E75C1">
        <w:rPr>
          <w:rFonts w:cs="Tahoma"/>
          <w:szCs w:val="20"/>
        </w:rPr>
        <w:t>ti</w:t>
      </w:r>
      <w:r w:rsidRPr="002E75C1">
        <w:rPr>
          <w:rFonts w:cs="Tahoma"/>
          <w:szCs w:val="20"/>
        </w:rPr>
        <w:t xml:space="preserve"> na zunanji strani popolnoma prekrit s prevodno prevleko, premazom ali mrežo, razen namensk</w:t>
      </w:r>
      <w:r w:rsidR="00B722C3" w:rsidRPr="002E75C1">
        <w:rPr>
          <w:rFonts w:cs="Tahoma"/>
          <w:szCs w:val="20"/>
        </w:rPr>
        <w:t>o</w:t>
      </w:r>
      <w:r w:rsidRPr="002E75C1">
        <w:rPr>
          <w:rFonts w:cs="Tahoma"/>
          <w:szCs w:val="20"/>
        </w:rPr>
        <w:t xml:space="preserve"> omejeni deli površine, če je za njih dokazano, da ne more pri</w:t>
      </w:r>
      <w:r w:rsidR="00B722C3" w:rsidRPr="002E75C1">
        <w:rPr>
          <w:rFonts w:cs="Tahoma"/>
          <w:szCs w:val="20"/>
        </w:rPr>
        <w:t>ti</w:t>
      </w:r>
      <w:r w:rsidRPr="002E75C1">
        <w:rPr>
          <w:rFonts w:cs="Tahoma"/>
          <w:szCs w:val="20"/>
        </w:rPr>
        <w:t xml:space="preserve"> do nevarnih razelektritev. Če je na zunanji strani </w:t>
      </w:r>
      <w:proofErr w:type="spellStart"/>
      <w:r w:rsidRPr="002E75C1">
        <w:rPr>
          <w:rFonts w:cs="Tahoma"/>
          <w:szCs w:val="20"/>
        </w:rPr>
        <w:t>IBCja</w:t>
      </w:r>
      <w:proofErr w:type="spellEnd"/>
      <w:r w:rsidRPr="002E75C1">
        <w:rPr>
          <w:rFonts w:cs="Tahoma"/>
          <w:szCs w:val="20"/>
        </w:rPr>
        <w:t xml:space="preserve"> mreža, je lahko površina rastrskega elementa mreže največ 100 cm</w:t>
      </w:r>
      <w:r w:rsidRPr="002E75C1">
        <w:rPr>
          <w:rFonts w:cs="Tahoma"/>
          <w:szCs w:val="20"/>
          <w:vertAlign w:val="superscript"/>
        </w:rPr>
        <w:t>2</w:t>
      </w:r>
      <w:r w:rsidR="0018752D" w:rsidRPr="002E75C1">
        <w:rPr>
          <w:rFonts w:cs="Tahoma"/>
          <w:szCs w:val="20"/>
        </w:rPr>
        <w:t>;</w:t>
      </w:r>
      <w:r w:rsidRPr="002E75C1">
        <w:rPr>
          <w:rFonts w:cs="Tahoma"/>
          <w:szCs w:val="20"/>
        </w:rPr>
        <w:t xml:space="preserve"> </w:t>
      </w:r>
    </w:p>
    <w:p w14:paraId="24C3FD63" w14:textId="34B7B3E2" w:rsidR="008501C4" w:rsidRPr="002E75C1" w:rsidRDefault="008501C4" w:rsidP="00F34BA8">
      <w:pPr>
        <w:pStyle w:val="Odstavekseznama"/>
        <w:numPr>
          <w:ilvl w:val="0"/>
          <w:numId w:val="66"/>
        </w:numPr>
        <w:jc w:val="both"/>
        <w:rPr>
          <w:rFonts w:cs="Tahoma"/>
          <w:szCs w:val="20"/>
        </w:rPr>
      </w:pPr>
      <w:r w:rsidRPr="002E75C1">
        <w:rPr>
          <w:rFonts w:cs="Tahoma"/>
          <w:szCs w:val="20"/>
        </w:rPr>
        <w:t>Vse omejene površine, preko katerih ni nanešena prevodna prevleka, premaz ali mreža, morajo bi</w:t>
      </w:r>
      <w:r w:rsidR="00B722C3" w:rsidRPr="002E75C1">
        <w:rPr>
          <w:rFonts w:cs="Tahoma"/>
          <w:szCs w:val="20"/>
        </w:rPr>
        <w:t>ti</w:t>
      </w:r>
      <w:r w:rsidRPr="002E75C1">
        <w:rPr>
          <w:rFonts w:cs="Tahoma"/>
          <w:szCs w:val="20"/>
        </w:rPr>
        <w:t xml:space="preserve"> </w:t>
      </w:r>
      <w:proofErr w:type="spellStart"/>
      <w:r w:rsidRPr="002E75C1">
        <w:rPr>
          <w:rFonts w:cs="Tahoma"/>
          <w:szCs w:val="20"/>
        </w:rPr>
        <w:t>disipativne</w:t>
      </w:r>
      <w:proofErr w:type="spellEnd"/>
      <w:r w:rsidRPr="002E75C1">
        <w:rPr>
          <w:rFonts w:cs="Tahoma"/>
          <w:szCs w:val="20"/>
        </w:rPr>
        <w:t xml:space="preserve"> in ozemljene (npr. pokrov polnilne odprtine) ali pa njihova površina , ki se lahko naelektri, ne sme presega omejitev iz tabele 3, kjer je potrebno upošteva omejitev za cono 1 na zunanjosti </w:t>
      </w:r>
      <w:proofErr w:type="spellStart"/>
      <w:r w:rsidRPr="002E75C1">
        <w:rPr>
          <w:rFonts w:cs="Tahoma"/>
          <w:szCs w:val="20"/>
        </w:rPr>
        <w:t>IBCja</w:t>
      </w:r>
      <w:proofErr w:type="spellEnd"/>
      <w:r w:rsidRPr="002E75C1">
        <w:rPr>
          <w:rFonts w:cs="Tahoma"/>
          <w:szCs w:val="20"/>
        </w:rPr>
        <w:t xml:space="preserve"> in za cono 0 v notranjosti </w:t>
      </w:r>
      <w:proofErr w:type="spellStart"/>
      <w:r w:rsidRPr="002E75C1">
        <w:rPr>
          <w:rFonts w:cs="Tahoma"/>
          <w:szCs w:val="20"/>
        </w:rPr>
        <w:t>IBCja</w:t>
      </w:r>
      <w:proofErr w:type="spellEnd"/>
      <w:r w:rsidRPr="002E75C1">
        <w:rPr>
          <w:rFonts w:cs="Tahoma"/>
          <w:szCs w:val="20"/>
        </w:rPr>
        <w:t xml:space="preserve">. Za neprevodna dele </w:t>
      </w:r>
      <w:proofErr w:type="spellStart"/>
      <w:r w:rsidRPr="002E75C1">
        <w:rPr>
          <w:rFonts w:cs="Tahoma"/>
          <w:szCs w:val="20"/>
        </w:rPr>
        <w:t>IBCja</w:t>
      </w:r>
      <w:proofErr w:type="spellEnd"/>
      <w:r w:rsidRPr="002E75C1">
        <w:rPr>
          <w:rFonts w:cs="Tahoma"/>
          <w:szCs w:val="20"/>
        </w:rPr>
        <w:t>, ki so površinsko obdelane (premazi), je potrebno eksperimentalno dokazati učinkovitost in trajnost premaza pod najslabšimi pričakovanimi pogoji naelektritve, vlažnosti in kontaminacije</w:t>
      </w:r>
      <w:r w:rsidR="0018752D" w:rsidRPr="002E75C1">
        <w:rPr>
          <w:rFonts w:cs="Tahoma"/>
          <w:szCs w:val="20"/>
        </w:rPr>
        <w:t>;</w:t>
      </w:r>
    </w:p>
    <w:p w14:paraId="5D92258C" w14:textId="35EAC3CC" w:rsidR="008501C4" w:rsidRPr="002E75C1" w:rsidRDefault="008501C4" w:rsidP="00F34BA8">
      <w:pPr>
        <w:pStyle w:val="Odstavekseznama"/>
        <w:numPr>
          <w:ilvl w:val="0"/>
          <w:numId w:val="66"/>
        </w:numPr>
        <w:jc w:val="both"/>
        <w:rPr>
          <w:rFonts w:cs="Tahoma"/>
          <w:szCs w:val="20"/>
        </w:rPr>
      </w:pPr>
      <w:r w:rsidRPr="002E75C1">
        <w:rPr>
          <w:rFonts w:cs="Tahoma"/>
          <w:szCs w:val="20"/>
        </w:rPr>
        <w:t>Prevleka, premaz oziroma mreža morajo bi</w:t>
      </w:r>
      <w:r w:rsidR="00B722C3" w:rsidRPr="002E75C1">
        <w:rPr>
          <w:rFonts w:cs="Tahoma"/>
          <w:szCs w:val="20"/>
        </w:rPr>
        <w:t>ti</w:t>
      </w:r>
      <w:r w:rsidRPr="002E75C1">
        <w:rPr>
          <w:rFonts w:cs="Tahoma"/>
          <w:szCs w:val="20"/>
        </w:rPr>
        <w:t xml:space="preserve"> v dobrem s</w:t>
      </w:r>
      <w:r w:rsidR="00B722C3" w:rsidRPr="002E75C1">
        <w:rPr>
          <w:rFonts w:cs="Tahoma"/>
          <w:szCs w:val="20"/>
        </w:rPr>
        <w:t>ti</w:t>
      </w:r>
      <w:r w:rsidRPr="002E75C1">
        <w:rPr>
          <w:rFonts w:cs="Tahoma"/>
          <w:szCs w:val="20"/>
        </w:rPr>
        <w:t>ku s posodo na vseh njenih ploskvah, razen na omejenih namenskih območjih posode. Pri mreži s površino rastrskega elementa nad 30 cm</w:t>
      </w:r>
      <w:r w:rsidRPr="002E75C1">
        <w:rPr>
          <w:rFonts w:cs="Tahoma"/>
          <w:szCs w:val="20"/>
          <w:vertAlign w:val="superscript"/>
        </w:rPr>
        <w:t>2</w:t>
      </w:r>
      <w:r w:rsidRPr="002E75C1">
        <w:rPr>
          <w:rFonts w:cs="Tahoma"/>
          <w:szCs w:val="20"/>
        </w:rPr>
        <w:t xml:space="preserve"> je lokalno pri omejenih namenskih območjih </w:t>
      </w:r>
      <w:proofErr w:type="spellStart"/>
      <w:r w:rsidRPr="002E75C1">
        <w:rPr>
          <w:rFonts w:cs="Tahoma"/>
          <w:szCs w:val="20"/>
        </w:rPr>
        <w:t>IBCja</w:t>
      </w:r>
      <w:proofErr w:type="spellEnd"/>
      <w:r w:rsidRPr="002E75C1">
        <w:rPr>
          <w:rFonts w:cs="Tahoma"/>
          <w:szCs w:val="20"/>
        </w:rPr>
        <w:t xml:space="preserve"> lahko razdalja med mrežo in posodo največ 2 cm (npr. iztočni ven l </w:t>
      </w:r>
      <w:proofErr w:type="spellStart"/>
      <w:r w:rsidRPr="002E75C1">
        <w:rPr>
          <w:rFonts w:cs="Tahoma"/>
          <w:szCs w:val="20"/>
        </w:rPr>
        <w:t>IBCja</w:t>
      </w:r>
      <w:proofErr w:type="spellEnd"/>
      <w:r w:rsidRPr="002E75C1">
        <w:rPr>
          <w:rFonts w:cs="Tahoma"/>
          <w:szCs w:val="20"/>
        </w:rPr>
        <w:t>). Na robovih in ogliščih je razdalja med mrežo in posodo lahko največ 4 cm. Pri prevlekah, premazih in mrežah s površino rastrskega elementa manjšo od 30 cm</w:t>
      </w:r>
      <w:r w:rsidRPr="002E75C1">
        <w:rPr>
          <w:rFonts w:cs="Tahoma"/>
          <w:szCs w:val="20"/>
          <w:vertAlign w:val="superscript"/>
        </w:rPr>
        <w:t>2</w:t>
      </w:r>
      <w:r w:rsidRPr="002E75C1">
        <w:rPr>
          <w:rFonts w:cs="Tahoma"/>
          <w:szCs w:val="20"/>
        </w:rPr>
        <w:t xml:space="preserve">, je lokalno pri omejenih namenskih območjih </w:t>
      </w:r>
      <w:proofErr w:type="spellStart"/>
      <w:r w:rsidRPr="002E75C1">
        <w:rPr>
          <w:rFonts w:cs="Tahoma"/>
          <w:szCs w:val="20"/>
        </w:rPr>
        <w:t>IBCja</w:t>
      </w:r>
      <w:proofErr w:type="spellEnd"/>
      <w:r w:rsidRPr="002E75C1">
        <w:rPr>
          <w:rFonts w:cs="Tahoma"/>
          <w:szCs w:val="20"/>
        </w:rPr>
        <w:t xml:space="preserve"> in tudi robovih in ogliščih dovoljena razdalja med mrežo in posodo največ 4 cm</w:t>
      </w:r>
      <w:r w:rsidR="0018752D" w:rsidRPr="002E75C1">
        <w:rPr>
          <w:rFonts w:cs="Tahoma"/>
          <w:szCs w:val="20"/>
        </w:rPr>
        <w:t>;</w:t>
      </w:r>
    </w:p>
    <w:p w14:paraId="4B1ADAB6" w14:textId="75838CC6" w:rsidR="008501C4" w:rsidRPr="002E75C1" w:rsidRDefault="008501C4" w:rsidP="00F34BA8">
      <w:pPr>
        <w:pStyle w:val="Odstavekseznama"/>
        <w:numPr>
          <w:ilvl w:val="0"/>
          <w:numId w:val="66"/>
        </w:numPr>
        <w:jc w:val="both"/>
        <w:rPr>
          <w:rFonts w:cs="Tahoma"/>
          <w:szCs w:val="20"/>
        </w:rPr>
      </w:pPr>
      <w:r w:rsidRPr="002E75C1">
        <w:rPr>
          <w:rFonts w:cs="Tahoma"/>
          <w:szCs w:val="20"/>
        </w:rPr>
        <w:t xml:space="preserve">Vsi prevodni in </w:t>
      </w:r>
      <w:proofErr w:type="spellStart"/>
      <w:r w:rsidRPr="002E75C1">
        <w:rPr>
          <w:rFonts w:cs="Tahoma"/>
          <w:szCs w:val="20"/>
        </w:rPr>
        <w:t>disipativni</w:t>
      </w:r>
      <w:proofErr w:type="spellEnd"/>
      <w:r w:rsidRPr="002E75C1">
        <w:rPr>
          <w:rFonts w:cs="Tahoma"/>
          <w:szCs w:val="20"/>
        </w:rPr>
        <w:t xml:space="preserve"> deli morajo biti povezani in ozemljeni</w:t>
      </w:r>
      <w:r w:rsidR="0018752D" w:rsidRPr="002E75C1">
        <w:rPr>
          <w:rFonts w:cs="Tahoma"/>
          <w:szCs w:val="20"/>
        </w:rPr>
        <w:t>;</w:t>
      </w:r>
    </w:p>
    <w:p w14:paraId="7E8FDE7D" w14:textId="404B2B6E" w:rsidR="008501C4" w:rsidRPr="002E75C1" w:rsidRDefault="008501C4" w:rsidP="00F34BA8">
      <w:pPr>
        <w:pStyle w:val="Odstavekseznama"/>
        <w:numPr>
          <w:ilvl w:val="0"/>
          <w:numId w:val="66"/>
        </w:numPr>
        <w:jc w:val="both"/>
        <w:rPr>
          <w:rFonts w:cs="Tahoma"/>
          <w:szCs w:val="20"/>
        </w:rPr>
      </w:pPr>
      <w:r w:rsidRPr="002E75C1">
        <w:rPr>
          <w:rFonts w:cs="Tahoma"/>
          <w:szCs w:val="20"/>
        </w:rPr>
        <w:t>Zagotovljen mora biti odvod naboja z upornostjo največ 1 MΩ med tekočino in zemljo, npr. z uporabo ozemljene prevodne polnilne cevi, ki sega do dna posode ali z ozemljenim prevodnim ventilom na dnu posode ali z dovolj veliko prevodno ploščo na dnu posode</w:t>
      </w:r>
      <w:r w:rsidR="0018752D" w:rsidRPr="002E75C1">
        <w:rPr>
          <w:rFonts w:cs="Tahoma"/>
          <w:szCs w:val="20"/>
        </w:rPr>
        <w:t>;</w:t>
      </w:r>
    </w:p>
    <w:p w14:paraId="70574D9B" w14:textId="2D841CB5" w:rsidR="008501C4" w:rsidRPr="002E75C1" w:rsidRDefault="008501C4" w:rsidP="00F34BA8">
      <w:pPr>
        <w:pStyle w:val="Odstavekseznama"/>
        <w:numPr>
          <w:ilvl w:val="0"/>
          <w:numId w:val="66"/>
        </w:numPr>
        <w:jc w:val="both"/>
        <w:rPr>
          <w:rFonts w:cs="Tahoma"/>
          <w:szCs w:val="20"/>
        </w:rPr>
      </w:pPr>
      <w:r w:rsidRPr="002E75C1">
        <w:rPr>
          <w:rFonts w:cs="Tahoma"/>
          <w:szCs w:val="20"/>
        </w:rPr>
        <w:t>Zagotovi</w:t>
      </w:r>
      <w:r w:rsidR="00B722C3" w:rsidRPr="002E75C1">
        <w:rPr>
          <w:rFonts w:cs="Tahoma"/>
          <w:szCs w:val="20"/>
        </w:rPr>
        <w:t>ti</w:t>
      </w:r>
      <w:r w:rsidRPr="002E75C1">
        <w:rPr>
          <w:rFonts w:cs="Tahoma"/>
          <w:szCs w:val="20"/>
        </w:rPr>
        <w:t xml:space="preserve"> je potrebno odvod naboja tudi, če je v posodi ostala majhna količina tekočine (npr. 1 l), ki mora bi</w:t>
      </w:r>
      <w:r w:rsidR="00B722C3" w:rsidRPr="002E75C1">
        <w:rPr>
          <w:rFonts w:cs="Tahoma"/>
          <w:szCs w:val="20"/>
        </w:rPr>
        <w:t>ti</w:t>
      </w:r>
      <w:r w:rsidRPr="002E75C1">
        <w:rPr>
          <w:rFonts w:cs="Tahoma"/>
          <w:szCs w:val="20"/>
        </w:rPr>
        <w:t xml:space="preserve"> v stiku z ozemljenim prevodnim delom (prepreči naelektritev preostale tekočine v posodi)</w:t>
      </w:r>
      <w:r w:rsidR="0018752D" w:rsidRPr="002E75C1">
        <w:rPr>
          <w:rFonts w:cs="Tahoma"/>
          <w:szCs w:val="20"/>
        </w:rPr>
        <w:t>;</w:t>
      </w:r>
    </w:p>
    <w:p w14:paraId="6F33A969" w14:textId="0F4A5DCF" w:rsidR="008501C4" w:rsidRPr="002E75C1" w:rsidRDefault="008501C4" w:rsidP="00F34BA8">
      <w:pPr>
        <w:pStyle w:val="Odstavekseznama"/>
        <w:numPr>
          <w:ilvl w:val="0"/>
          <w:numId w:val="66"/>
        </w:numPr>
        <w:jc w:val="both"/>
        <w:rPr>
          <w:rFonts w:cs="Tahoma"/>
          <w:szCs w:val="20"/>
        </w:rPr>
      </w:pPr>
      <w:r w:rsidRPr="002E75C1">
        <w:rPr>
          <w:rFonts w:cs="Tahoma"/>
          <w:szCs w:val="20"/>
        </w:rPr>
        <w:t>Kontejner mora bi</w:t>
      </w:r>
      <w:r w:rsidR="00B722C3" w:rsidRPr="002E75C1">
        <w:rPr>
          <w:rFonts w:cs="Tahoma"/>
          <w:szCs w:val="20"/>
        </w:rPr>
        <w:t>ti</w:t>
      </w:r>
      <w:r w:rsidRPr="002E75C1">
        <w:rPr>
          <w:rFonts w:cs="Tahoma"/>
          <w:szCs w:val="20"/>
        </w:rPr>
        <w:t xml:space="preserve"> opremljen z rumeno nalepko z opozorilom glede varne uporabe</w:t>
      </w:r>
      <w:r w:rsidR="0018752D" w:rsidRPr="002E75C1">
        <w:rPr>
          <w:rFonts w:cs="Tahoma"/>
          <w:szCs w:val="20"/>
        </w:rPr>
        <w:t>;</w:t>
      </w:r>
    </w:p>
    <w:p w14:paraId="3E96F565" w14:textId="17736089" w:rsidR="008501C4" w:rsidRPr="002E75C1" w:rsidRDefault="008501C4" w:rsidP="00F34BA8">
      <w:pPr>
        <w:pStyle w:val="Odstavekseznama"/>
        <w:numPr>
          <w:ilvl w:val="0"/>
          <w:numId w:val="66"/>
        </w:numPr>
        <w:jc w:val="both"/>
        <w:rPr>
          <w:rFonts w:cs="Tahoma"/>
          <w:szCs w:val="20"/>
        </w:rPr>
      </w:pPr>
      <w:r w:rsidRPr="002E75C1">
        <w:rPr>
          <w:rFonts w:cs="Tahoma"/>
          <w:szCs w:val="20"/>
        </w:rPr>
        <w:t>Preden se IBC da v uporabo je potrebno preveri</w:t>
      </w:r>
      <w:r w:rsidR="0018752D" w:rsidRPr="002E75C1">
        <w:rPr>
          <w:rFonts w:cs="Tahoma"/>
          <w:szCs w:val="20"/>
        </w:rPr>
        <w:t>ti</w:t>
      </w:r>
      <w:r w:rsidRPr="002E75C1">
        <w:rPr>
          <w:rFonts w:cs="Tahoma"/>
          <w:szCs w:val="20"/>
        </w:rPr>
        <w:t>, če IBC izpolnjuje zgornje zahteve</w:t>
      </w:r>
      <w:r w:rsidR="0018752D" w:rsidRPr="002E75C1">
        <w:rPr>
          <w:rFonts w:cs="Tahoma"/>
          <w:szCs w:val="20"/>
        </w:rPr>
        <w:t>;</w:t>
      </w:r>
    </w:p>
    <w:p w14:paraId="7AC5627C" w14:textId="23C568DD" w:rsidR="008501C4" w:rsidRPr="002E75C1" w:rsidRDefault="008501C4" w:rsidP="00F34BA8">
      <w:pPr>
        <w:pStyle w:val="Odstavekseznama"/>
        <w:numPr>
          <w:ilvl w:val="0"/>
          <w:numId w:val="66"/>
        </w:numPr>
        <w:jc w:val="both"/>
        <w:rPr>
          <w:rFonts w:cs="Tahoma"/>
          <w:szCs w:val="20"/>
        </w:rPr>
      </w:pPr>
      <w:r w:rsidRPr="002E75C1">
        <w:rPr>
          <w:rFonts w:cs="Tahoma"/>
          <w:szCs w:val="20"/>
        </w:rPr>
        <w:t>IBC se ne sme polni</w:t>
      </w:r>
      <w:r w:rsidR="00B722C3" w:rsidRPr="002E75C1">
        <w:rPr>
          <w:rFonts w:cs="Tahoma"/>
          <w:szCs w:val="20"/>
        </w:rPr>
        <w:t>ti</w:t>
      </w:r>
      <w:r w:rsidRPr="002E75C1">
        <w:rPr>
          <w:rFonts w:cs="Tahoma"/>
          <w:szCs w:val="20"/>
        </w:rPr>
        <w:t xml:space="preserve"> z drugimi tekočinami</w:t>
      </w:r>
      <w:r w:rsidR="0018752D" w:rsidRPr="002E75C1">
        <w:rPr>
          <w:rFonts w:cs="Tahoma"/>
          <w:szCs w:val="20"/>
        </w:rPr>
        <w:t>;</w:t>
      </w:r>
    </w:p>
    <w:p w14:paraId="61636308" w14:textId="45727858" w:rsidR="008501C4" w:rsidRPr="002E75C1" w:rsidRDefault="008501C4" w:rsidP="00F34BA8">
      <w:pPr>
        <w:pStyle w:val="Odstavekseznama"/>
        <w:numPr>
          <w:ilvl w:val="0"/>
          <w:numId w:val="66"/>
        </w:numPr>
        <w:jc w:val="both"/>
        <w:rPr>
          <w:rFonts w:cs="Tahoma"/>
          <w:szCs w:val="20"/>
        </w:rPr>
      </w:pPr>
      <w:r w:rsidRPr="002E75C1">
        <w:rPr>
          <w:rFonts w:cs="Tahoma"/>
          <w:szCs w:val="20"/>
        </w:rPr>
        <w:t>IBC se ne sme uporablja</w:t>
      </w:r>
      <w:r w:rsidR="00B722C3" w:rsidRPr="002E75C1">
        <w:rPr>
          <w:rFonts w:cs="Tahoma"/>
          <w:szCs w:val="20"/>
        </w:rPr>
        <w:t>ti</w:t>
      </w:r>
      <w:r w:rsidRPr="002E75C1">
        <w:rPr>
          <w:rFonts w:cs="Tahoma"/>
          <w:szCs w:val="20"/>
        </w:rPr>
        <w:t xml:space="preserve"> v zunanji coni 0</w:t>
      </w:r>
      <w:r w:rsidR="0018752D" w:rsidRPr="002E75C1">
        <w:rPr>
          <w:rFonts w:cs="Tahoma"/>
          <w:szCs w:val="20"/>
        </w:rPr>
        <w:t>;</w:t>
      </w:r>
    </w:p>
    <w:p w14:paraId="3E52F82A" w14:textId="0FE7EEAF" w:rsidR="008501C4" w:rsidRPr="002E75C1" w:rsidRDefault="008501C4" w:rsidP="00F34BA8">
      <w:pPr>
        <w:pStyle w:val="Odstavekseznama"/>
        <w:numPr>
          <w:ilvl w:val="0"/>
          <w:numId w:val="66"/>
        </w:numPr>
        <w:jc w:val="both"/>
        <w:rPr>
          <w:rFonts w:cs="Tahoma"/>
          <w:szCs w:val="20"/>
        </w:rPr>
      </w:pPr>
      <w:r w:rsidRPr="002E75C1">
        <w:rPr>
          <w:rFonts w:cs="Tahoma"/>
          <w:szCs w:val="20"/>
        </w:rPr>
        <w:t>Neprevodne tekočine (npr. toluen) je dovoljeno dodaja</w:t>
      </w:r>
      <w:r w:rsidR="00B722C3" w:rsidRPr="002E75C1">
        <w:rPr>
          <w:rFonts w:cs="Tahoma"/>
          <w:szCs w:val="20"/>
        </w:rPr>
        <w:t>ti</w:t>
      </w:r>
      <w:r w:rsidRPr="002E75C1">
        <w:rPr>
          <w:rFonts w:cs="Tahoma"/>
          <w:szCs w:val="20"/>
        </w:rPr>
        <w:t xml:space="preserve"> le skozi ozemljeno prevodno potopno cev. Ta cev mora sega</w:t>
      </w:r>
      <w:r w:rsidR="00B722C3" w:rsidRPr="002E75C1">
        <w:rPr>
          <w:rFonts w:cs="Tahoma"/>
          <w:szCs w:val="20"/>
        </w:rPr>
        <w:t>ti</w:t>
      </w:r>
      <w:r w:rsidRPr="002E75C1">
        <w:rPr>
          <w:rFonts w:cs="Tahoma"/>
          <w:szCs w:val="20"/>
        </w:rPr>
        <w:t xml:space="preserve"> nekaj cm do dna, da se preprečijo grmičaste razelektritve iz neprevodne tekočine</w:t>
      </w:r>
      <w:r w:rsidR="00B722C3" w:rsidRPr="002E75C1">
        <w:rPr>
          <w:rFonts w:cs="Tahoma"/>
          <w:szCs w:val="20"/>
        </w:rPr>
        <w:t>;</w:t>
      </w:r>
    </w:p>
    <w:p w14:paraId="100728DF" w14:textId="0B9D9F77" w:rsidR="008501C4" w:rsidRPr="002E75C1" w:rsidRDefault="008501C4" w:rsidP="00F34BA8">
      <w:pPr>
        <w:pStyle w:val="Odstavekseznama"/>
        <w:numPr>
          <w:ilvl w:val="0"/>
          <w:numId w:val="66"/>
        </w:numPr>
        <w:jc w:val="both"/>
        <w:rPr>
          <w:rFonts w:cs="Tahoma"/>
          <w:szCs w:val="20"/>
        </w:rPr>
      </w:pPr>
      <w:r w:rsidRPr="002E75C1">
        <w:rPr>
          <w:rFonts w:cs="Tahoma"/>
          <w:szCs w:val="20"/>
        </w:rPr>
        <w:t>Hitrost polnjenja je lahko največ 400 litrov/min, hitrost tekočine pa ne sme presega</w:t>
      </w:r>
      <w:r w:rsidR="00B722C3" w:rsidRPr="002E75C1">
        <w:rPr>
          <w:rFonts w:cs="Tahoma"/>
          <w:szCs w:val="20"/>
        </w:rPr>
        <w:t>ti</w:t>
      </w:r>
      <w:r w:rsidRPr="002E75C1">
        <w:rPr>
          <w:rFonts w:cs="Tahoma"/>
          <w:szCs w:val="20"/>
        </w:rPr>
        <w:t xml:space="preserve"> 2m/s</w:t>
      </w:r>
      <w:r w:rsidR="0018752D" w:rsidRPr="002E75C1">
        <w:rPr>
          <w:rFonts w:cs="Tahoma"/>
          <w:szCs w:val="20"/>
        </w:rPr>
        <w:t>;</w:t>
      </w:r>
    </w:p>
    <w:p w14:paraId="08024C07" w14:textId="1A57FEA7" w:rsidR="008501C4" w:rsidRPr="002E75C1" w:rsidRDefault="008501C4" w:rsidP="00F34BA8">
      <w:pPr>
        <w:pStyle w:val="Odstavekseznama"/>
        <w:numPr>
          <w:ilvl w:val="0"/>
          <w:numId w:val="66"/>
        </w:numPr>
        <w:jc w:val="both"/>
        <w:rPr>
          <w:rFonts w:cs="Tahoma"/>
          <w:szCs w:val="20"/>
        </w:rPr>
      </w:pPr>
      <w:r w:rsidRPr="002E75C1">
        <w:rPr>
          <w:rFonts w:cs="Tahoma"/>
          <w:szCs w:val="20"/>
        </w:rPr>
        <w:t>Potrebno se je izogni</w:t>
      </w:r>
      <w:r w:rsidR="00B722C3" w:rsidRPr="002E75C1">
        <w:rPr>
          <w:rFonts w:cs="Tahoma"/>
          <w:szCs w:val="20"/>
        </w:rPr>
        <w:t>ti</w:t>
      </w:r>
      <w:r w:rsidRPr="002E75C1">
        <w:rPr>
          <w:rFonts w:cs="Tahoma"/>
          <w:szCs w:val="20"/>
        </w:rPr>
        <w:t xml:space="preserve"> hitro ponavljajočemu polnjenju oziroma podobnim postopkom, ki povzročajo močno naelektritev</w:t>
      </w:r>
      <w:r w:rsidR="0018752D" w:rsidRPr="002E75C1">
        <w:rPr>
          <w:rFonts w:cs="Tahoma"/>
          <w:szCs w:val="20"/>
        </w:rPr>
        <w:t>;</w:t>
      </w:r>
    </w:p>
    <w:p w14:paraId="29D1F95A" w14:textId="5E2FBBF3" w:rsidR="008501C4" w:rsidRPr="002E75C1" w:rsidRDefault="008501C4" w:rsidP="00F34BA8">
      <w:pPr>
        <w:pStyle w:val="Odstavekseznama"/>
        <w:numPr>
          <w:ilvl w:val="0"/>
          <w:numId w:val="66"/>
        </w:numPr>
        <w:jc w:val="both"/>
        <w:rPr>
          <w:rFonts w:cs="Tahoma"/>
          <w:szCs w:val="20"/>
        </w:rPr>
      </w:pPr>
      <w:r w:rsidRPr="002E75C1">
        <w:rPr>
          <w:rFonts w:cs="Tahoma"/>
          <w:szCs w:val="20"/>
        </w:rPr>
        <w:t xml:space="preserve">2 Etanol in n-butanol sicer spadata v skupino plinov (hlapov) IIB, vendar sta v SIST-TP CLC/TR 60079-32-1, tč. 7.3.4.5 navedena med izjemami, za katere se lahko uporabljajo </w:t>
      </w:r>
      <w:proofErr w:type="spellStart"/>
      <w:r w:rsidRPr="002E75C1">
        <w:rPr>
          <w:rFonts w:cs="Tahoma"/>
          <w:szCs w:val="20"/>
        </w:rPr>
        <w:t>IBCji</w:t>
      </w:r>
      <w:proofErr w:type="spellEnd"/>
      <w:r w:rsidRPr="002E75C1">
        <w:rPr>
          <w:rFonts w:cs="Tahoma"/>
          <w:szCs w:val="20"/>
        </w:rPr>
        <w:t xml:space="preserve"> za skupino IIA (rumena nalepka)</w:t>
      </w:r>
      <w:r w:rsidR="0018752D" w:rsidRPr="002E75C1">
        <w:rPr>
          <w:rFonts w:cs="Tahoma"/>
          <w:szCs w:val="20"/>
        </w:rPr>
        <w:t>;</w:t>
      </w:r>
    </w:p>
    <w:p w14:paraId="7B92F62F" w14:textId="3D9FA7D5" w:rsidR="008501C4" w:rsidRPr="002E75C1" w:rsidRDefault="008501C4" w:rsidP="00F34BA8">
      <w:pPr>
        <w:pStyle w:val="Odstavekseznama"/>
        <w:numPr>
          <w:ilvl w:val="0"/>
          <w:numId w:val="66"/>
        </w:numPr>
        <w:jc w:val="both"/>
        <w:rPr>
          <w:rFonts w:cs="Tahoma"/>
          <w:szCs w:val="20"/>
        </w:rPr>
      </w:pPr>
      <w:r w:rsidRPr="002E75C1">
        <w:rPr>
          <w:rFonts w:cs="Tahoma"/>
          <w:szCs w:val="20"/>
        </w:rPr>
        <w:t>IBC ni dovoljeno napolni</w:t>
      </w:r>
      <w:r w:rsidR="00B722C3" w:rsidRPr="002E75C1">
        <w:rPr>
          <w:rFonts w:cs="Tahoma"/>
          <w:szCs w:val="20"/>
        </w:rPr>
        <w:t>ti</w:t>
      </w:r>
      <w:r w:rsidRPr="002E75C1">
        <w:rPr>
          <w:rFonts w:cs="Tahoma"/>
          <w:szCs w:val="20"/>
        </w:rPr>
        <w:t xml:space="preserve"> takoj po čiščenju ali izdelavi, itd., ko je še lahko nevarno naelektren</w:t>
      </w:r>
      <w:r w:rsidR="0018752D" w:rsidRPr="002E75C1">
        <w:rPr>
          <w:rFonts w:cs="Tahoma"/>
          <w:szCs w:val="20"/>
        </w:rPr>
        <w:t>;</w:t>
      </w:r>
    </w:p>
    <w:p w14:paraId="79422EB6" w14:textId="77AF37DC" w:rsidR="008501C4" w:rsidRPr="002E75C1" w:rsidRDefault="008501C4" w:rsidP="00F34BA8">
      <w:pPr>
        <w:pStyle w:val="Odstavekseznama"/>
        <w:numPr>
          <w:ilvl w:val="0"/>
          <w:numId w:val="66"/>
        </w:numPr>
        <w:jc w:val="both"/>
        <w:rPr>
          <w:rFonts w:cs="Tahoma"/>
          <w:szCs w:val="20"/>
        </w:rPr>
      </w:pPr>
      <w:r w:rsidRPr="002E75C1">
        <w:rPr>
          <w:rFonts w:cs="Tahoma"/>
          <w:szCs w:val="20"/>
        </w:rPr>
        <w:t xml:space="preserve">Elektrostatično ustrezni </w:t>
      </w:r>
      <w:proofErr w:type="spellStart"/>
      <w:r w:rsidRPr="002E75C1">
        <w:rPr>
          <w:rFonts w:cs="Tahoma"/>
          <w:szCs w:val="20"/>
        </w:rPr>
        <w:t>IBCji</w:t>
      </w:r>
      <w:proofErr w:type="spellEnd"/>
      <w:r w:rsidRPr="002E75C1">
        <w:rPr>
          <w:rFonts w:cs="Tahoma"/>
          <w:szCs w:val="20"/>
        </w:rPr>
        <w:t xml:space="preserve"> so opremljeni z rumeno nalepko. Takšni kontejnerj</w:t>
      </w:r>
      <w:r w:rsidR="00B722C3" w:rsidRPr="002E75C1">
        <w:rPr>
          <w:rFonts w:cs="Tahoma"/>
          <w:szCs w:val="20"/>
        </w:rPr>
        <w:t>i</w:t>
      </w:r>
      <w:r w:rsidRPr="002E75C1">
        <w:rPr>
          <w:rFonts w:cs="Tahoma"/>
          <w:szCs w:val="20"/>
        </w:rPr>
        <w:t xml:space="preserve"> ustrezajo za vse tekočine skupine IIA in tudi za tekočine skupine IIB, ki imajo vžigno energijo 0,2 </w:t>
      </w:r>
      <w:proofErr w:type="spellStart"/>
      <w:r w:rsidRPr="002E75C1">
        <w:rPr>
          <w:rFonts w:cs="Tahoma"/>
          <w:szCs w:val="20"/>
        </w:rPr>
        <w:t>mJ</w:t>
      </w:r>
      <w:proofErr w:type="spellEnd"/>
      <w:r w:rsidRPr="002E75C1">
        <w:rPr>
          <w:rFonts w:cs="Tahoma"/>
          <w:szCs w:val="20"/>
        </w:rPr>
        <w:t xml:space="preserve"> ali več</w:t>
      </w:r>
      <w:r w:rsidR="0018752D" w:rsidRPr="002E75C1">
        <w:rPr>
          <w:rFonts w:cs="Tahoma"/>
          <w:szCs w:val="20"/>
        </w:rPr>
        <w:t>;</w:t>
      </w:r>
    </w:p>
    <w:p w14:paraId="55A04C65" w14:textId="55EFA526" w:rsidR="008501C4" w:rsidRPr="002E75C1" w:rsidRDefault="008501C4" w:rsidP="00F34BA8">
      <w:pPr>
        <w:pStyle w:val="Odstavekseznama"/>
        <w:numPr>
          <w:ilvl w:val="0"/>
          <w:numId w:val="66"/>
        </w:numPr>
        <w:jc w:val="both"/>
        <w:rPr>
          <w:rFonts w:cs="Tahoma"/>
          <w:szCs w:val="20"/>
        </w:rPr>
      </w:pPr>
      <w:proofErr w:type="spellStart"/>
      <w:r w:rsidRPr="002E75C1">
        <w:rPr>
          <w:rFonts w:cs="Tahoma"/>
          <w:szCs w:val="20"/>
        </w:rPr>
        <w:t>IBCji</w:t>
      </w:r>
      <w:proofErr w:type="spellEnd"/>
      <w:r w:rsidRPr="002E75C1">
        <w:rPr>
          <w:rFonts w:cs="Tahoma"/>
          <w:szCs w:val="20"/>
        </w:rPr>
        <w:t xml:space="preserve">, ki ustrezajo za vse tekočine skupine IIA in za vse tekočine skupine IIB (tudi </w:t>
      </w:r>
      <w:r w:rsidR="0018752D" w:rsidRPr="002E75C1">
        <w:rPr>
          <w:rFonts w:cs="Tahoma"/>
          <w:szCs w:val="20"/>
        </w:rPr>
        <w:t>ti</w:t>
      </w:r>
      <w:r w:rsidRPr="002E75C1">
        <w:rPr>
          <w:rFonts w:cs="Tahoma"/>
          <w:szCs w:val="20"/>
        </w:rPr>
        <w:t xml:space="preserve">ste, ki imajo vžigno energijo pod 0,2 </w:t>
      </w:r>
      <w:proofErr w:type="spellStart"/>
      <w:r w:rsidRPr="002E75C1">
        <w:rPr>
          <w:rFonts w:cs="Tahoma"/>
          <w:szCs w:val="20"/>
        </w:rPr>
        <w:t>mJ</w:t>
      </w:r>
      <w:proofErr w:type="spellEnd"/>
      <w:r w:rsidRPr="002E75C1">
        <w:rPr>
          <w:rFonts w:cs="Tahoma"/>
          <w:szCs w:val="20"/>
        </w:rPr>
        <w:t>) so označeni z zeleno nalepko.</w:t>
      </w:r>
    </w:p>
    <w:p w14:paraId="61DF1455" w14:textId="461BDF23" w:rsidR="008501C4" w:rsidRPr="002E75C1" w:rsidRDefault="00DA254A" w:rsidP="00DA254A">
      <w:pPr>
        <w:rPr>
          <w:rFonts w:cs="Tahoma"/>
          <w:szCs w:val="20"/>
        </w:rPr>
      </w:pPr>
      <w:r>
        <w:rPr>
          <w:rFonts w:cs="Tahoma"/>
          <w:szCs w:val="20"/>
        </w:rPr>
        <w:br w:type="page"/>
      </w:r>
    </w:p>
    <w:p w14:paraId="648E5559" w14:textId="77777777" w:rsidR="008501C4" w:rsidRPr="002E75C1" w:rsidRDefault="008501C4" w:rsidP="00F34BA8">
      <w:pPr>
        <w:pStyle w:val="Odstavekseznama"/>
        <w:numPr>
          <w:ilvl w:val="0"/>
          <w:numId w:val="66"/>
        </w:numPr>
        <w:ind w:left="426" w:hanging="426"/>
        <w:jc w:val="both"/>
        <w:rPr>
          <w:rFonts w:cs="Tahoma"/>
          <w:b/>
          <w:bCs/>
          <w:szCs w:val="20"/>
        </w:rPr>
      </w:pPr>
      <w:proofErr w:type="spellStart"/>
      <w:r w:rsidRPr="002E75C1">
        <w:rPr>
          <w:rFonts w:cs="Tahoma"/>
          <w:b/>
          <w:bCs/>
          <w:szCs w:val="20"/>
        </w:rPr>
        <w:t>Vzorčevanje</w:t>
      </w:r>
      <w:proofErr w:type="spellEnd"/>
      <w:r w:rsidRPr="002E75C1">
        <w:rPr>
          <w:rFonts w:cs="Tahoma"/>
          <w:b/>
          <w:bCs/>
          <w:szCs w:val="20"/>
        </w:rPr>
        <w:t xml:space="preserve"> v skladišču nevarnih snovi</w:t>
      </w:r>
    </w:p>
    <w:p w14:paraId="07713CE4" w14:textId="77777777" w:rsidR="0018752D" w:rsidRPr="002E75C1" w:rsidRDefault="0018752D" w:rsidP="008501C4">
      <w:pPr>
        <w:jc w:val="both"/>
        <w:rPr>
          <w:rFonts w:cs="Tahoma"/>
          <w:b/>
          <w:bCs/>
          <w:szCs w:val="20"/>
        </w:rPr>
      </w:pPr>
    </w:p>
    <w:p w14:paraId="436D354A" w14:textId="4646389A" w:rsidR="008501C4" w:rsidRPr="002E75C1" w:rsidRDefault="008501C4" w:rsidP="008501C4">
      <w:pPr>
        <w:jc w:val="both"/>
        <w:rPr>
          <w:rFonts w:cs="Tahoma"/>
          <w:szCs w:val="20"/>
        </w:rPr>
      </w:pPr>
      <w:r w:rsidRPr="002E75C1">
        <w:rPr>
          <w:rFonts w:cs="Tahoma"/>
          <w:szCs w:val="20"/>
        </w:rPr>
        <w:t xml:space="preserve">Pri </w:t>
      </w:r>
      <w:proofErr w:type="spellStart"/>
      <w:r w:rsidRPr="002E75C1">
        <w:rPr>
          <w:rFonts w:cs="Tahoma"/>
          <w:szCs w:val="20"/>
        </w:rPr>
        <w:t>vzorčevanju</w:t>
      </w:r>
      <w:proofErr w:type="spellEnd"/>
      <w:r w:rsidRPr="002E75C1">
        <w:rPr>
          <w:rFonts w:cs="Tahoma"/>
          <w:szCs w:val="20"/>
        </w:rPr>
        <w:t xml:space="preserve"> hlapnih gorljivih tekočin v skladišču nevarnih snovi je potrebno prepreči</w:t>
      </w:r>
      <w:r w:rsidR="00B722C3" w:rsidRPr="002E75C1">
        <w:rPr>
          <w:rFonts w:cs="Tahoma"/>
          <w:szCs w:val="20"/>
        </w:rPr>
        <w:t>ti</w:t>
      </w:r>
      <w:r w:rsidRPr="002E75C1">
        <w:rPr>
          <w:rFonts w:cs="Tahoma"/>
          <w:szCs w:val="20"/>
        </w:rPr>
        <w:t xml:space="preserve"> nevarne </w:t>
      </w:r>
      <w:proofErr w:type="spellStart"/>
      <w:r w:rsidRPr="002E75C1">
        <w:rPr>
          <w:rFonts w:cs="Tahoma"/>
          <w:szCs w:val="20"/>
        </w:rPr>
        <w:t>elektrostatske</w:t>
      </w:r>
      <w:proofErr w:type="spellEnd"/>
      <w:r w:rsidRPr="002E75C1">
        <w:rPr>
          <w:rFonts w:cs="Tahoma"/>
          <w:szCs w:val="20"/>
        </w:rPr>
        <w:t xml:space="preserve"> razelektritve. Za </w:t>
      </w:r>
      <w:proofErr w:type="spellStart"/>
      <w:r w:rsidRPr="002E75C1">
        <w:rPr>
          <w:rFonts w:cs="Tahoma"/>
          <w:szCs w:val="20"/>
        </w:rPr>
        <w:t>vzorčevanje</w:t>
      </w:r>
      <w:proofErr w:type="spellEnd"/>
      <w:r w:rsidRPr="002E75C1">
        <w:rPr>
          <w:rFonts w:cs="Tahoma"/>
          <w:szCs w:val="20"/>
        </w:rPr>
        <w:t xml:space="preserve"> negorljivih tekočin in tekočin, ki imajo plamenišče nad 55°C ni omejitev s stališča </w:t>
      </w:r>
      <w:proofErr w:type="spellStart"/>
      <w:r w:rsidRPr="002E75C1">
        <w:rPr>
          <w:rFonts w:cs="Tahoma"/>
          <w:szCs w:val="20"/>
        </w:rPr>
        <w:t>pro</w:t>
      </w:r>
      <w:r w:rsidR="00B722C3" w:rsidRPr="002E75C1">
        <w:rPr>
          <w:rFonts w:cs="Tahoma"/>
          <w:szCs w:val="20"/>
        </w:rPr>
        <w:t>ti</w:t>
      </w:r>
      <w:r w:rsidRPr="002E75C1">
        <w:rPr>
          <w:rFonts w:cs="Tahoma"/>
          <w:szCs w:val="20"/>
        </w:rPr>
        <w:t>eksplozijske</w:t>
      </w:r>
      <w:proofErr w:type="spellEnd"/>
      <w:r w:rsidRPr="002E75C1">
        <w:rPr>
          <w:rFonts w:cs="Tahoma"/>
          <w:szCs w:val="20"/>
        </w:rPr>
        <w:t xml:space="preserve"> zaščite.</w:t>
      </w:r>
    </w:p>
    <w:p w14:paraId="22F43EC8" w14:textId="77777777" w:rsidR="0018752D" w:rsidRPr="002E75C1" w:rsidRDefault="0018752D" w:rsidP="008501C4">
      <w:pPr>
        <w:jc w:val="both"/>
        <w:rPr>
          <w:rFonts w:cs="Tahoma"/>
          <w:szCs w:val="20"/>
        </w:rPr>
      </w:pPr>
    </w:p>
    <w:p w14:paraId="4FA223C9" w14:textId="1980FA74" w:rsidR="008501C4" w:rsidRPr="002E75C1" w:rsidRDefault="008501C4" w:rsidP="008501C4">
      <w:pPr>
        <w:jc w:val="both"/>
        <w:rPr>
          <w:rFonts w:cs="Tahoma"/>
          <w:szCs w:val="20"/>
        </w:rPr>
      </w:pPr>
      <w:r w:rsidRPr="002E75C1">
        <w:rPr>
          <w:rFonts w:cs="Tahoma"/>
          <w:szCs w:val="20"/>
        </w:rPr>
        <w:t>Za hlapne gorljive tekočine je potrebno upošteva</w:t>
      </w:r>
      <w:r w:rsidR="00B722C3" w:rsidRPr="002E75C1">
        <w:rPr>
          <w:rFonts w:cs="Tahoma"/>
          <w:szCs w:val="20"/>
        </w:rPr>
        <w:t>ti</w:t>
      </w:r>
      <w:r w:rsidRPr="002E75C1">
        <w:rPr>
          <w:rFonts w:cs="Tahoma"/>
          <w:szCs w:val="20"/>
        </w:rPr>
        <w:t xml:space="preserve"> naslednje (povzeto SIST-TP CLC/TR 60079-32-1, tč. 7.6.2):</w:t>
      </w:r>
    </w:p>
    <w:p w14:paraId="1A43AFF0" w14:textId="0414E692" w:rsidR="008501C4" w:rsidRPr="002E75C1" w:rsidRDefault="008501C4" w:rsidP="00F34BA8">
      <w:pPr>
        <w:pStyle w:val="Odstavekseznama"/>
        <w:numPr>
          <w:ilvl w:val="0"/>
          <w:numId w:val="65"/>
        </w:numPr>
        <w:contextualSpacing/>
        <w:jc w:val="both"/>
        <w:rPr>
          <w:rFonts w:cs="Tahoma"/>
          <w:szCs w:val="20"/>
        </w:rPr>
      </w:pPr>
      <w:r w:rsidRPr="002E75C1">
        <w:rPr>
          <w:rFonts w:cs="Tahoma"/>
          <w:szCs w:val="20"/>
        </w:rPr>
        <w:t>embalažna enota (sod, IBC) mora bit</w:t>
      </w:r>
      <w:r w:rsidR="00B722C3" w:rsidRPr="002E75C1">
        <w:rPr>
          <w:rFonts w:cs="Tahoma"/>
          <w:szCs w:val="20"/>
        </w:rPr>
        <w:t>i</w:t>
      </w:r>
      <w:r w:rsidRPr="002E75C1">
        <w:rPr>
          <w:rFonts w:cs="Tahoma"/>
          <w:szCs w:val="20"/>
        </w:rPr>
        <w:t xml:space="preserve"> pred </w:t>
      </w:r>
      <w:proofErr w:type="spellStart"/>
      <w:r w:rsidRPr="002E75C1">
        <w:rPr>
          <w:rFonts w:cs="Tahoma"/>
          <w:szCs w:val="20"/>
        </w:rPr>
        <w:t>vzorčevanjem</w:t>
      </w:r>
      <w:proofErr w:type="spellEnd"/>
      <w:r w:rsidRPr="002E75C1">
        <w:rPr>
          <w:rFonts w:cs="Tahoma"/>
          <w:szCs w:val="20"/>
        </w:rPr>
        <w:t xml:space="preserve"> ozemljena,</w:t>
      </w:r>
    </w:p>
    <w:p w14:paraId="31C13C77" w14:textId="56464375" w:rsidR="008501C4" w:rsidRPr="002E75C1" w:rsidRDefault="008501C4" w:rsidP="00F34BA8">
      <w:pPr>
        <w:pStyle w:val="Odstavekseznama"/>
        <w:numPr>
          <w:ilvl w:val="0"/>
          <w:numId w:val="65"/>
        </w:numPr>
        <w:contextualSpacing/>
        <w:jc w:val="both"/>
        <w:rPr>
          <w:rFonts w:cs="Tahoma"/>
          <w:szCs w:val="20"/>
        </w:rPr>
      </w:pPr>
      <w:r w:rsidRPr="002E75C1">
        <w:rPr>
          <w:rFonts w:cs="Tahoma"/>
          <w:szCs w:val="20"/>
        </w:rPr>
        <w:t xml:space="preserve">vsi deli opreme oziroma priprave za </w:t>
      </w:r>
      <w:proofErr w:type="spellStart"/>
      <w:r w:rsidRPr="002E75C1">
        <w:rPr>
          <w:rFonts w:cs="Tahoma"/>
          <w:szCs w:val="20"/>
        </w:rPr>
        <w:t>vzorčevanje</w:t>
      </w:r>
      <w:proofErr w:type="spellEnd"/>
      <w:r w:rsidRPr="002E75C1">
        <w:rPr>
          <w:rFonts w:cs="Tahoma"/>
          <w:szCs w:val="20"/>
        </w:rPr>
        <w:t xml:space="preserve"> morajo bi</w:t>
      </w:r>
      <w:r w:rsidR="00B722C3" w:rsidRPr="002E75C1">
        <w:rPr>
          <w:rFonts w:cs="Tahoma"/>
          <w:szCs w:val="20"/>
        </w:rPr>
        <w:t>ti</w:t>
      </w:r>
      <w:r w:rsidRPr="002E75C1">
        <w:rPr>
          <w:rFonts w:cs="Tahoma"/>
          <w:szCs w:val="20"/>
        </w:rPr>
        <w:t xml:space="preserve"> prevodni ali </w:t>
      </w:r>
      <w:proofErr w:type="spellStart"/>
      <w:r w:rsidRPr="002E75C1">
        <w:rPr>
          <w:rFonts w:cs="Tahoma"/>
          <w:szCs w:val="20"/>
        </w:rPr>
        <w:t>disipa</w:t>
      </w:r>
      <w:r w:rsidR="005E33AC" w:rsidRPr="002E75C1">
        <w:rPr>
          <w:rFonts w:cs="Tahoma"/>
          <w:szCs w:val="20"/>
        </w:rPr>
        <w:t>ti</w:t>
      </w:r>
      <w:r w:rsidRPr="002E75C1">
        <w:rPr>
          <w:rFonts w:cs="Tahoma"/>
          <w:szCs w:val="20"/>
        </w:rPr>
        <w:t>vni</w:t>
      </w:r>
      <w:proofErr w:type="spellEnd"/>
      <w:r w:rsidRPr="002E75C1">
        <w:rPr>
          <w:rFonts w:cs="Tahoma"/>
          <w:szCs w:val="20"/>
        </w:rPr>
        <w:t xml:space="preserve"> ter ozemljeni,</w:t>
      </w:r>
    </w:p>
    <w:p w14:paraId="5D39767F" w14:textId="148A3187" w:rsidR="008501C4" w:rsidRPr="002E75C1" w:rsidRDefault="008501C4" w:rsidP="00F34BA8">
      <w:pPr>
        <w:pStyle w:val="Odstavekseznama"/>
        <w:numPr>
          <w:ilvl w:val="0"/>
          <w:numId w:val="65"/>
        </w:numPr>
        <w:contextualSpacing/>
        <w:jc w:val="both"/>
        <w:rPr>
          <w:rFonts w:cs="Tahoma"/>
          <w:szCs w:val="20"/>
        </w:rPr>
      </w:pPr>
      <w:r w:rsidRPr="002E75C1">
        <w:rPr>
          <w:rFonts w:cs="Tahoma"/>
          <w:szCs w:val="20"/>
        </w:rPr>
        <w:t xml:space="preserve">če za </w:t>
      </w:r>
      <w:proofErr w:type="spellStart"/>
      <w:r w:rsidRPr="002E75C1">
        <w:rPr>
          <w:rFonts w:cs="Tahoma"/>
          <w:szCs w:val="20"/>
        </w:rPr>
        <w:t>vzorčevanje</w:t>
      </w:r>
      <w:proofErr w:type="spellEnd"/>
      <w:r w:rsidRPr="002E75C1">
        <w:rPr>
          <w:rFonts w:cs="Tahoma"/>
          <w:szCs w:val="20"/>
        </w:rPr>
        <w:t xml:space="preserve"> srednje prevodnih in neprevodnih tekočin ni mogoče zagotovi</w:t>
      </w:r>
      <w:r w:rsidR="00B722C3" w:rsidRPr="002E75C1">
        <w:rPr>
          <w:rFonts w:cs="Tahoma"/>
          <w:szCs w:val="20"/>
        </w:rPr>
        <w:t>ti</w:t>
      </w:r>
      <w:r w:rsidRPr="002E75C1">
        <w:rPr>
          <w:rFonts w:cs="Tahoma"/>
          <w:szCs w:val="20"/>
        </w:rPr>
        <w:t xml:space="preserve"> ozemljene opreme, se lahko uporabi steklena čaša (volumen 1 liter ali manj, po možnos</w:t>
      </w:r>
      <w:r w:rsidR="005E33AC" w:rsidRPr="002E75C1">
        <w:rPr>
          <w:rFonts w:cs="Tahoma"/>
          <w:szCs w:val="20"/>
        </w:rPr>
        <w:t>ti</w:t>
      </w:r>
      <w:r w:rsidRPr="002E75C1">
        <w:rPr>
          <w:rFonts w:cs="Tahoma"/>
          <w:szCs w:val="20"/>
        </w:rPr>
        <w:t xml:space="preserve"> prevlečena z an</w:t>
      </w:r>
      <w:r w:rsidR="005E33AC" w:rsidRPr="002E75C1">
        <w:rPr>
          <w:rFonts w:cs="Tahoma"/>
          <w:szCs w:val="20"/>
        </w:rPr>
        <w:t>ti</w:t>
      </w:r>
      <w:r w:rsidRPr="002E75C1">
        <w:rPr>
          <w:rFonts w:cs="Tahoma"/>
          <w:szCs w:val="20"/>
        </w:rPr>
        <w:t>sta</w:t>
      </w:r>
      <w:r w:rsidR="005E33AC" w:rsidRPr="002E75C1">
        <w:rPr>
          <w:rFonts w:cs="Tahoma"/>
          <w:szCs w:val="20"/>
        </w:rPr>
        <w:t>ti</w:t>
      </w:r>
      <w:r w:rsidRPr="002E75C1">
        <w:rPr>
          <w:rFonts w:cs="Tahoma"/>
          <w:szCs w:val="20"/>
        </w:rPr>
        <w:t>čnim premazom) ter lesena (ali plas</w:t>
      </w:r>
      <w:r w:rsidR="005E33AC" w:rsidRPr="002E75C1">
        <w:rPr>
          <w:rFonts w:cs="Tahoma"/>
          <w:szCs w:val="20"/>
        </w:rPr>
        <w:t>ti</w:t>
      </w:r>
      <w:r w:rsidRPr="002E75C1">
        <w:rPr>
          <w:rFonts w:cs="Tahoma"/>
          <w:szCs w:val="20"/>
        </w:rPr>
        <w:t>čna) palica; enaka oprema se lahko uporabi tudi pri prevodnih tekočinah, če jih ni mogoče ozemljiti</w:t>
      </w:r>
      <w:r w:rsidR="005E33AC" w:rsidRPr="002E75C1">
        <w:rPr>
          <w:rFonts w:cs="Tahoma"/>
          <w:szCs w:val="20"/>
        </w:rPr>
        <w:t>,</w:t>
      </w:r>
      <w:r w:rsidRPr="002E75C1">
        <w:rPr>
          <w:rFonts w:cs="Tahoma"/>
          <w:szCs w:val="20"/>
        </w:rPr>
        <w:t xml:space="preserve"> tla v območju </w:t>
      </w:r>
      <w:proofErr w:type="spellStart"/>
      <w:r w:rsidRPr="002E75C1">
        <w:rPr>
          <w:rFonts w:cs="Tahoma"/>
          <w:szCs w:val="20"/>
        </w:rPr>
        <w:t>vzorčevanja</w:t>
      </w:r>
      <w:proofErr w:type="spellEnd"/>
      <w:r w:rsidRPr="002E75C1">
        <w:rPr>
          <w:rFonts w:cs="Tahoma"/>
          <w:szCs w:val="20"/>
        </w:rPr>
        <w:t xml:space="preserve"> morajo ime</w:t>
      </w:r>
      <w:r w:rsidR="005E33AC" w:rsidRPr="002E75C1">
        <w:rPr>
          <w:rFonts w:cs="Tahoma"/>
          <w:szCs w:val="20"/>
        </w:rPr>
        <w:t xml:space="preserve">ti </w:t>
      </w:r>
      <w:r w:rsidRPr="002E75C1">
        <w:rPr>
          <w:rFonts w:cs="Tahoma"/>
          <w:szCs w:val="20"/>
        </w:rPr>
        <w:t xml:space="preserve">odvodno upornost pod 100 MΩ (=108 Ω), zaposleni, ki izvajajo </w:t>
      </w:r>
      <w:proofErr w:type="spellStart"/>
      <w:r w:rsidRPr="002E75C1">
        <w:rPr>
          <w:rFonts w:cs="Tahoma"/>
          <w:szCs w:val="20"/>
        </w:rPr>
        <w:t>vzorčevanje</w:t>
      </w:r>
      <w:proofErr w:type="spellEnd"/>
      <w:r w:rsidRPr="002E75C1">
        <w:rPr>
          <w:rFonts w:cs="Tahoma"/>
          <w:szCs w:val="20"/>
        </w:rPr>
        <w:t xml:space="preserve"> morajo ime</w:t>
      </w:r>
      <w:r w:rsidR="005E33AC" w:rsidRPr="002E75C1">
        <w:rPr>
          <w:rFonts w:cs="Tahoma"/>
          <w:szCs w:val="20"/>
        </w:rPr>
        <w:t xml:space="preserve">ti </w:t>
      </w:r>
      <w:r w:rsidRPr="002E75C1">
        <w:rPr>
          <w:rFonts w:cs="Tahoma"/>
          <w:szCs w:val="20"/>
        </w:rPr>
        <w:t>elektrosta</w:t>
      </w:r>
      <w:r w:rsidR="005E33AC" w:rsidRPr="002E75C1">
        <w:rPr>
          <w:rFonts w:cs="Tahoma"/>
          <w:szCs w:val="20"/>
        </w:rPr>
        <w:t>ti</w:t>
      </w:r>
      <w:r w:rsidRPr="002E75C1">
        <w:rPr>
          <w:rFonts w:cs="Tahoma"/>
          <w:szCs w:val="20"/>
        </w:rPr>
        <w:t>čno ustrezno obutev, obleko in rokavice</w:t>
      </w:r>
      <w:r w:rsidR="005E33AC" w:rsidRPr="002E75C1">
        <w:rPr>
          <w:rFonts w:cs="Tahoma"/>
          <w:szCs w:val="20"/>
        </w:rPr>
        <w:t>.</w:t>
      </w:r>
    </w:p>
    <w:p w14:paraId="0083DB1B" w14:textId="77777777" w:rsidR="008501C4" w:rsidRPr="002E75C1" w:rsidRDefault="008501C4" w:rsidP="008501C4">
      <w:pPr>
        <w:jc w:val="both"/>
        <w:rPr>
          <w:rFonts w:cs="Tahoma"/>
          <w:szCs w:val="20"/>
        </w:rPr>
      </w:pPr>
    </w:p>
    <w:p w14:paraId="5D793CAD" w14:textId="77777777" w:rsidR="008501C4" w:rsidRPr="002E75C1" w:rsidRDefault="008501C4" w:rsidP="00F34BA8">
      <w:pPr>
        <w:pStyle w:val="Odstavekseznama"/>
        <w:numPr>
          <w:ilvl w:val="0"/>
          <w:numId w:val="66"/>
        </w:numPr>
        <w:ind w:left="426" w:hanging="426"/>
        <w:jc w:val="both"/>
        <w:rPr>
          <w:rFonts w:cs="Tahoma"/>
          <w:b/>
          <w:bCs/>
          <w:szCs w:val="20"/>
        </w:rPr>
      </w:pPr>
      <w:r w:rsidRPr="002E75C1">
        <w:rPr>
          <w:rFonts w:cs="Tahoma"/>
          <w:b/>
          <w:bCs/>
          <w:szCs w:val="20"/>
        </w:rPr>
        <w:t>Električne iskre</w:t>
      </w:r>
    </w:p>
    <w:p w14:paraId="26673967" w14:textId="77777777" w:rsidR="0018752D" w:rsidRPr="002E75C1" w:rsidRDefault="0018752D" w:rsidP="008501C4">
      <w:pPr>
        <w:jc w:val="both"/>
        <w:rPr>
          <w:rFonts w:cs="Tahoma"/>
          <w:b/>
          <w:bCs/>
          <w:szCs w:val="20"/>
        </w:rPr>
      </w:pPr>
    </w:p>
    <w:p w14:paraId="0F199696" w14:textId="3412668E" w:rsidR="008501C4" w:rsidRPr="002E75C1" w:rsidRDefault="008501C4" w:rsidP="008501C4">
      <w:pPr>
        <w:jc w:val="both"/>
        <w:rPr>
          <w:rFonts w:cs="Tahoma"/>
          <w:szCs w:val="20"/>
        </w:rPr>
      </w:pPr>
      <w:r w:rsidRPr="002E75C1">
        <w:rPr>
          <w:rFonts w:cs="Tahoma"/>
          <w:szCs w:val="20"/>
        </w:rPr>
        <w:t>V obravnavanem objektu morajo bi</w:t>
      </w:r>
      <w:r w:rsidR="00B722C3" w:rsidRPr="002E75C1">
        <w:rPr>
          <w:rFonts w:cs="Tahoma"/>
          <w:szCs w:val="20"/>
        </w:rPr>
        <w:t>ti</w:t>
      </w:r>
      <w:r w:rsidRPr="002E75C1">
        <w:rPr>
          <w:rFonts w:cs="Tahoma"/>
          <w:szCs w:val="20"/>
        </w:rPr>
        <w:t xml:space="preserve"> v področju Ex con vgrajene ustrezne naprave in električne instalacije</w:t>
      </w:r>
      <w:r w:rsidR="005E33AC" w:rsidRPr="002E75C1">
        <w:rPr>
          <w:rFonts w:cs="Tahoma"/>
          <w:szCs w:val="20"/>
        </w:rPr>
        <w:t xml:space="preserve">, ki </w:t>
      </w:r>
      <w:r w:rsidRPr="002E75C1">
        <w:rPr>
          <w:rFonts w:cs="Tahoma"/>
          <w:szCs w:val="20"/>
        </w:rPr>
        <w:t>morajo bi</w:t>
      </w:r>
      <w:r w:rsidR="005E33AC" w:rsidRPr="002E75C1">
        <w:rPr>
          <w:rFonts w:cs="Tahoma"/>
          <w:szCs w:val="20"/>
        </w:rPr>
        <w:t>ti</w:t>
      </w:r>
      <w:r w:rsidRPr="002E75C1">
        <w:rPr>
          <w:rFonts w:cs="Tahoma"/>
          <w:szCs w:val="20"/>
        </w:rPr>
        <w:t xml:space="preserve"> izvedene v skladu s standardom SIST EN 60079-14.</w:t>
      </w:r>
    </w:p>
    <w:p w14:paraId="63B2C059" w14:textId="77777777" w:rsidR="008501C4" w:rsidRPr="002E75C1" w:rsidRDefault="008501C4" w:rsidP="008501C4">
      <w:pPr>
        <w:jc w:val="both"/>
        <w:rPr>
          <w:rFonts w:cs="Tahoma"/>
          <w:szCs w:val="20"/>
        </w:rPr>
      </w:pPr>
    </w:p>
    <w:p w14:paraId="5B89F796" w14:textId="66B273BB" w:rsidR="008501C4" w:rsidRPr="002E75C1" w:rsidRDefault="008501C4" w:rsidP="008501C4">
      <w:pPr>
        <w:jc w:val="both"/>
        <w:rPr>
          <w:rFonts w:cs="Tahoma"/>
          <w:szCs w:val="20"/>
        </w:rPr>
      </w:pPr>
      <w:r w:rsidRPr="002E75C1">
        <w:rPr>
          <w:rFonts w:cs="Tahoma"/>
          <w:szCs w:val="20"/>
        </w:rPr>
        <w:t xml:space="preserve">Oprema mora ustreza zahtevam Pravilnika o </w:t>
      </w:r>
      <w:proofErr w:type="spellStart"/>
      <w:r w:rsidRPr="002E75C1">
        <w:rPr>
          <w:rFonts w:cs="Tahoma"/>
          <w:szCs w:val="20"/>
        </w:rPr>
        <w:t>pro</w:t>
      </w:r>
      <w:r w:rsidR="00936A38" w:rsidRPr="002E75C1">
        <w:rPr>
          <w:rFonts w:cs="Tahoma"/>
          <w:szCs w:val="20"/>
        </w:rPr>
        <w:t>ti</w:t>
      </w:r>
      <w:r w:rsidRPr="002E75C1">
        <w:rPr>
          <w:rFonts w:cs="Tahoma"/>
          <w:szCs w:val="20"/>
        </w:rPr>
        <w:t>eksplozijski</w:t>
      </w:r>
      <w:proofErr w:type="spellEnd"/>
      <w:r w:rsidRPr="002E75C1">
        <w:rPr>
          <w:rFonts w:cs="Tahoma"/>
          <w:szCs w:val="20"/>
        </w:rPr>
        <w:t xml:space="preserve"> zašči</w:t>
      </w:r>
      <w:r w:rsidR="005E33AC" w:rsidRPr="002E75C1">
        <w:rPr>
          <w:rFonts w:cs="Tahoma"/>
          <w:szCs w:val="20"/>
        </w:rPr>
        <w:t xml:space="preserve">ti </w:t>
      </w:r>
      <w:r w:rsidRPr="002E75C1">
        <w:rPr>
          <w:rFonts w:cs="Tahoma"/>
          <w:szCs w:val="20"/>
        </w:rPr>
        <w:t>(</w:t>
      </w:r>
      <w:r w:rsidR="008F0290" w:rsidRPr="002E75C1">
        <w:rPr>
          <w:rFonts w:cs="Tahoma"/>
          <w:szCs w:val="20"/>
        </w:rPr>
        <w:t xml:space="preserve">UL </w:t>
      </w:r>
      <w:r w:rsidRPr="002E75C1">
        <w:rPr>
          <w:rFonts w:cs="Tahoma"/>
          <w:szCs w:val="20"/>
        </w:rPr>
        <w:t>RS 41/2016).</w:t>
      </w:r>
    </w:p>
    <w:p w14:paraId="56EC2CDA" w14:textId="77777777" w:rsidR="008501C4" w:rsidRPr="002E75C1" w:rsidRDefault="008501C4" w:rsidP="008501C4">
      <w:pPr>
        <w:jc w:val="both"/>
        <w:rPr>
          <w:rFonts w:cs="Tahoma"/>
          <w:szCs w:val="20"/>
        </w:rPr>
      </w:pPr>
    </w:p>
    <w:p w14:paraId="3D818E99" w14:textId="2E4AFE02" w:rsidR="008501C4" w:rsidRPr="002E75C1" w:rsidRDefault="008501C4" w:rsidP="008501C4">
      <w:pPr>
        <w:jc w:val="both"/>
        <w:rPr>
          <w:rFonts w:cs="Tahoma"/>
          <w:szCs w:val="20"/>
        </w:rPr>
      </w:pPr>
      <w:r w:rsidRPr="002E75C1">
        <w:rPr>
          <w:rFonts w:cs="Tahoma"/>
          <w:szCs w:val="20"/>
        </w:rPr>
        <w:t>Električna oprema, fiksno vgrajena nad Ex cono 2 v obeh skladiščih (razsvetljava, požarni detektorji), mora bi</w:t>
      </w:r>
      <w:r w:rsidR="00AD5FFF" w:rsidRPr="002E75C1">
        <w:rPr>
          <w:rFonts w:cs="Tahoma"/>
          <w:szCs w:val="20"/>
        </w:rPr>
        <w:t>ti</w:t>
      </w:r>
      <w:r w:rsidRPr="002E75C1">
        <w:rPr>
          <w:rFonts w:cs="Tahoma"/>
          <w:szCs w:val="20"/>
        </w:rPr>
        <w:t xml:space="preserve"> ustrezne Ex izvedbe. Enako kot v proizvodnih prostorih (kjer je naročnik sprejel interni predpis, da se ne vgrajuje električna oprema kategorije 3) </w:t>
      </w:r>
      <w:r w:rsidR="00936A38" w:rsidRPr="002E75C1">
        <w:rPr>
          <w:rFonts w:cs="Tahoma"/>
          <w:szCs w:val="20"/>
        </w:rPr>
        <w:t xml:space="preserve">se </w:t>
      </w:r>
      <w:r w:rsidR="00152CF9" w:rsidRPr="002E75C1">
        <w:rPr>
          <w:rFonts w:cs="Tahoma"/>
          <w:szCs w:val="20"/>
        </w:rPr>
        <w:t xml:space="preserve">je naročniku </w:t>
      </w:r>
      <w:r w:rsidRPr="002E75C1">
        <w:rPr>
          <w:rFonts w:cs="Tahoma"/>
          <w:szCs w:val="20"/>
        </w:rPr>
        <w:t>predlaga</w:t>
      </w:r>
      <w:r w:rsidR="00152CF9" w:rsidRPr="002E75C1">
        <w:rPr>
          <w:rFonts w:cs="Tahoma"/>
          <w:szCs w:val="20"/>
        </w:rPr>
        <w:t>lo</w:t>
      </w:r>
      <w:r w:rsidRPr="002E75C1">
        <w:rPr>
          <w:rFonts w:cs="Tahoma"/>
          <w:szCs w:val="20"/>
        </w:rPr>
        <w:t>, da vgradi električno opremo vsaj kategorije 2G IIB T3. Navedeno velja tudi za stikala za vklop luči. Za viličarje in ostalo premično električno opremo se zahteva vsaj kategorija 3G IIB T3.</w:t>
      </w:r>
    </w:p>
    <w:p w14:paraId="2E485089" w14:textId="77777777" w:rsidR="008501C4" w:rsidRPr="002E75C1" w:rsidRDefault="008501C4" w:rsidP="008501C4">
      <w:pPr>
        <w:jc w:val="both"/>
        <w:rPr>
          <w:rFonts w:cs="Tahoma"/>
          <w:szCs w:val="20"/>
        </w:rPr>
      </w:pPr>
    </w:p>
    <w:p w14:paraId="27466027" w14:textId="77777777" w:rsidR="008501C4" w:rsidRPr="002E75C1" w:rsidRDefault="008501C4" w:rsidP="00F34BA8">
      <w:pPr>
        <w:pStyle w:val="Odstavekseznama"/>
        <w:numPr>
          <w:ilvl w:val="0"/>
          <w:numId w:val="66"/>
        </w:numPr>
        <w:ind w:left="426" w:hanging="426"/>
        <w:jc w:val="both"/>
        <w:rPr>
          <w:rFonts w:cs="Tahoma"/>
          <w:b/>
          <w:bCs/>
          <w:szCs w:val="20"/>
        </w:rPr>
      </w:pPr>
      <w:r w:rsidRPr="002E75C1">
        <w:rPr>
          <w:rFonts w:cs="Tahoma"/>
          <w:b/>
          <w:bCs/>
          <w:szCs w:val="20"/>
        </w:rPr>
        <w:t>Atmosferske razelektritve</w:t>
      </w:r>
    </w:p>
    <w:p w14:paraId="0B6BA2B4" w14:textId="77777777" w:rsidR="0018752D" w:rsidRPr="002E75C1" w:rsidRDefault="0018752D" w:rsidP="008501C4">
      <w:pPr>
        <w:jc w:val="both"/>
        <w:rPr>
          <w:rFonts w:cs="Tahoma"/>
          <w:b/>
          <w:bCs/>
          <w:szCs w:val="20"/>
        </w:rPr>
      </w:pPr>
    </w:p>
    <w:p w14:paraId="51E37D7A" w14:textId="2084F868" w:rsidR="008501C4" w:rsidRPr="002E75C1" w:rsidRDefault="008501C4" w:rsidP="008501C4">
      <w:pPr>
        <w:jc w:val="both"/>
        <w:rPr>
          <w:rFonts w:cs="Tahoma"/>
          <w:szCs w:val="20"/>
        </w:rPr>
      </w:pPr>
      <w:r w:rsidRPr="002E75C1">
        <w:rPr>
          <w:rFonts w:cs="Tahoma"/>
          <w:szCs w:val="20"/>
        </w:rPr>
        <w:t>Na objektu mora bi</w:t>
      </w:r>
      <w:r w:rsidR="00936A38" w:rsidRPr="002E75C1">
        <w:rPr>
          <w:rFonts w:cs="Tahoma"/>
          <w:szCs w:val="20"/>
        </w:rPr>
        <w:t>ti</w:t>
      </w:r>
      <w:r w:rsidRPr="002E75C1">
        <w:rPr>
          <w:rFonts w:cs="Tahoma"/>
          <w:szCs w:val="20"/>
        </w:rPr>
        <w:t xml:space="preserve"> izvedena strelovodna zaščita v skladu z veljavnimi predpisi.</w:t>
      </w:r>
    </w:p>
    <w:p w14:paraId="1F518BD6" w14:textId="77777777" w:rsidR="008501C4" w:rsidRPr="002E75C1" w:rsidRDefault="008501C4" w:rsidP="008501C4">
      <w:pPr>
        <w:jc w:val="both"/>
        <w:rPr>
          <w:rFonts w:cs="Tahoma"/>
          <w:szCs w:val="20"/>
        </w:rPr>
      </w:pPr>
    </w:p>
    <w:p w14:paraId="166E5468" w14:textId="77777777" w:rsidR="008501C4" w:rsidRPr="002E75C1" w:rsidRDefault="008501C4" w:rsidP="00F34BA8">
      <w:pPr>
        <w:pStyle w:val="Odstavekseznama"/>
        <w:numPr>
          <w:ilvl w:val="0"/>
          <w:numId w:val="66"/>
        </w:numPr>
        <w:ind w:left="426" w:hanging="426"/>
        <w:jc w:val="both"/>
        <w:rPr>
          <w:rFonts w:cs="Tahoma"/>
          <w:b/>
          <w:bCs/>
          <w:szCs w:val="20"/>
        </w:rPr>
      </w:pPr>
      <w:r w:rsidRPr="002E75C1">
        <w:rPr>
          <w:rFonts w:cs="Tahoma"/>
          <w:b/>
          <w:bCs/>
          <w:szCs w:val="20"/>
        </w:rPr>
        <w:t>Eksotermne reakcije</w:t>
      </w:r>
    </w:p>
    <w:p w14:paraId="09BE6F5C" w14:textId="77777777" w:rsidR="0018752D" w:rsidRPr="002E75C1" w:rsidRDefault="0018752D" w:rsidP="008501C4">
      <w:pPr>
        <w:jc w:val="both"/>
        <w:rPr>
          <w:rFonts w:cs="Tahoma"/>
          <w:b/>
          <w:bCs/>
          <w:szCs w:val="20"/>
        </w:rPr>
      </w:pPr>
    </w:p>
    <w:p w14:paraId="21A8CE15" w14:textId="7C825F35" w:rsidR="008501C4" w:rsidRPr="002E75C1" w:rsidRDefault="008501C4" w:rsidP="008501C4">
      <w:pPr>
        <w:jc w:val="both"/>
        <w:rPr>
          <w:rFonts w:cs="Tahoma"/>
          <w:szCs w:val="20"/>
        </w:rPr>
      </w:pPr>
      <w:r w:rsidRPr="002E75C1">
        <w:rPr>
          <w:rFonts w:cs="Tahoma"/>
          <w:szCs w:val="20"/>
        </w:rPr>
        <w:t>Pri skladiščenju v obeh skladiščih je potrebno upošteva</w:t>
      </w:r>
      <w:r w:rsidR="00AD5FFF" w:rsidRPr="002E75C1">
        <w:rPr>
          <w:rFonts w:cs="Tahoma"/>
          <w:szCs w:val="20"/>
        </w:rPr>
        <w:t>ti</w:t>
      </w:r>
      <w:r w:rsidRPr="002E75C1">
        <w:rPr>
          <w:rFonts w:cs="Tahoma"/>
          <w:szCs w:val="20"/>
        </w:rPr>
        <w:t xml:space="preserve"> predpisano ločevanje nekompa</w:t>
      </w:r>
      <w:r w:rsidR="0018752D" w:rsidRPr="002E75C1">
        <w:rPr>
          <w:rFonts w:cs="Tahoma"/>
          <w:szCs w:val="20"/>
        </w:rPr>
        <w:t>ti</w:t>
      </w:r>
      <w:r w:rsidRPr="002E75C1">
        <w:rPr>
          <w:rFonts w:cs="Tahoma"/>
          <w:szCs w:val="20"/>
        </w:rPr>
        <w:t xml:space="preserve">bilnih kemikalij </w:t>
      </w:r>
      <w:r w:rsidR="00AD5FFF" w:rsidRPr="002E75C1">
        <w:rPr>
          <w:rFonts w:cs="Tahoma"/>
          <w:szCs w:val="20"/>
        </w:rPr>
        <w:t xml:space="preserve">skladno s </w:t>
      </w:r>
      <w:r w:rsidRPr="002E75C1">
        <w:rPr>
          <w:rFonts w:cs="Tahoma"/>
          <w:szCs w:val="20"/>
        </w:rPr>
        <w:t>Pravilnik</w:t>
      </w:r>
      <w:r w:rsidR="00AD5FFF" w:rsidRPr="002E75C1">
        <w:rPr>
          <w:rFonts w:cs="Tahoma"/>
          <w:szCs w:val="20"/>
        </w:rPr>
        <w:t>om</w:t>
      </w:r>
      <w:r w:rsidRPr="002E75C1">
        <w:rPr>
          <w:rFonts w:cs="Tahoma"/>
          <w:szCs w:val="20"/>
        </w:rPr>
        <w:t xml:space="preserve"> o tehničnih in organizacijskih ukrepih za skladiščenje nevarnih kemikalij </w:t>
      </w:r>
      <w:r w:rsidR="0018752D" w:rsidRPr="002E75C1">
        <w:rPr>
          <w:rFonts w:cs="Tahoma"/>
          <w:szCs w:val="20"/>
        </w:rPr>
        <w:t>(</w:t>
      </w:r>
      <w:r w:rsidR="00AD5FFF" w:rsidRPr="002E75C1">
        <w:rPr>
          <w:rFonts w:cs="Tahoma"/>
          <w:szCs w:val="20"/>
        </w:rPr>
        <w:t>UL</w:t>
      </w:r>
      <w:r w:rsidRPr="002E75C1">
        <w:rPr>
          <w:rFonts w:cs="Tahoma"/>
          <w:szCs w:val="20"/>
        </w:rPr>
        <w:t xml:space="preserve"> RS, št. 23/18 in 123/22</w:t>
      </w:r>
      <w:r w:rsidR="0018752D" w:rsidRPr="002E75C1">
        <w:rPr>
          <w:rFonts w:cs="Tahoma"/>
          <w:szCs w:val="20"/>
        </w:rPr>
        <w:t>)</w:t>
      </w:r>
      <w:r w:rsidRPr="002E75C1">
        <w:rPr>
          <w:rFonts w:cs="Tahoma"/>
          <w:szCs w:val="20"/>
        </w:rPr>
        <w:t>.</w:t>
      </w:r>
    </w:p>
    <w:p w14:paraId="63F6CD39" w14:textId="77777777" w:rsidR="008501C4" w:rsidRPr="002E75C1" w:rsidRDefault="008501C4" w:rsidP="008501C4">
      <w:pPr>
        <w:jc w:val="both"/>
        <w:rPr>
          <w:rFonts w:cs="Tahoma"/>
          <w:szCs w:val="20"/>
        </w:rPr>
      </w:pPr>
    </w:p>
    <w:p w14:paraId="0E2BFC7F" w14:textId="7E510B01" w:rsidR="008501C4" w:rsidRPr="002E75C1" w:rsidRDefault="008501C4" w:rsidP="008501C4">
      <w:pPr>
        <w:jc w:val="both"/>
        <w:rPr>
          <w:rFonts w:cs="Tahoma"/>
          <w:szCs w:val="20"/>
        </w:rPr>
      </w:pPr>
      <w:r w:rsidRPr="002E75C1">
        <w:rPr>
          <w:rFonts w:cs="Tahoma"/>
          <w:szCs w:val="20"/>
        </w:rPr>
        <w:t>Pri zbiranju odpadnih tekočin v skladišču odpadkov se je potrebno izogni</w:t>
      </w:r>
      <w:r w:rsidR="00AD5FFF" w:rsidRPr="002E75C1">
        <w:rPr>
          <w:rFonts w:cs="Tahoma"/>
          <w:szCs w:val="20"/>
        </w:rPr>
        <w:t>ti</w:t>
      </w:r>
      <w:r w:rsidRPr="002E75C1">
        <w:rPr>
          <w:rFonts w:cs="Tahoma"/>
          <w:szCs w:val="20"/>
        </w:rPr>
        <w:t xml:space="preserve"> nekompatibilnim snovem in posledično nevarni reakciji med njimi. Odgovornost delodajalca in njegovih zaposlenih je, da preverijo in upoštevajo vse možne nevarne interakcije med snovmi, ki se bodo zbirale v sprejemnem sodu. Delodajalec mora sprejeti ustrezne ukrepe, da do nevarne zamenjave snovi ne pri</w:t>
      </w:r>
      <w:r w:rsidR="00152CF9" w:rsidRPr="002E75C1">
        <w:rPr>
          <w:rFonts w:cs="Tahoma"/>
          <w:szCs w:val="20"/>
        </w:rPr>
        <w:t>de</w:t>
      </w:r>
      <w:r w:rsidRPr="002E75C1">
        <w:rPr>
          <w:rFonts w:cs="Tahoma"/>
          <w:szCs w:val="20"/>
        </w:rPr>
        <w:t>.</w:t>
      </w:r>
    </w:p>
    <w:p w14:paraId="4882401F" w14:textId="77777777" w:rsidR="008501C4" w:rsidRPr="002E75C1" w:rsidRDefault="008501C4" w:rsidP="008501C4">
      <w:pPr>
        <w:jc w:val="both"/>
        <w:rPr>
          <w:rFonts w:cs="Tahoma"/>
          <w:szCs w:val="20"/>
        </w:rPr>
      </w:pPr>
    </w:p>
    <w:p w14:paraId="47E2B0A4" w14:textId="77777777" w:rsidR="008501C4" w:rsidRPr="002E75C1" w:rsidRDefault="008501C4" w:rsidP="008501C4">
      <w:pPr>
        <w:jc w:val="both"/>
        <w:rPr>
          <w:rFonts w:cs="Tahoma"/>
          <w:szCs w:val="20"/>
        </w:rPr>
      </w:pPr>
      <w:r w:rsidRPr="002E75C1">
        <w:rPr>
          <w:rFonts w:cs="Tahoma"/>
          <w:szCs w:val="20"/>
        </w:rPr>
        <w:t>Naročnik je preučil vse možne kombinacije reakcij za skladiščene snovi/odpadke. Ugotovljeno je bilo, da reakcija polimerizacije ni mogoča. S stališča sproščene reakcijske entalpije do katere bi prišlo pri mešanju prisotnih snovi pri pogojih skladiščenja je najbolj neugodna reakcija nevtralizacije med kislino in bazo. Opravljeni so bili preizkusi z absorpcijskim sredstvom, prepojenim s prisotnim kislinami in bazami. Ugotovljeno je bilo, da pri skupnem skladiščenju odpadnega absorbenta ne pride do nevarnega segrevanja, pri skladiščenju pa so kisline in baze ločeni, da v primeru razlitja ne more pri do mešanja.</w:t>
      </w:r>
    </w:p>
    <w:p w14:paraId="23AF86E5" w14:textId="1FD6BD29" w:rsidR="008501C4" w:rsidRPr="002E75C1" w:rsidRDefault="00DA254A" w:rsidP="00DA254A">
      <w:pPr>
        <w:rPr>
          <w:rFonts w:cs="Tahoma"/>
          <w:szCs w:val="20"/>
        </w:rPr>
      </w:pPr>
      <w:r>
        <w:rPr>
          <w:rFonts w:cs="Tahoma"/>
          <w:szCs w:val="20"/>
        </w:rPr>
        <w:br w:type="page"/>
      </w:r>
    </w:p>
    <w:p w14:paraId="2142F564" w14:textId="32720A07" w:rsidR="008501C4" w:rsidRPr="002E75C1" w:rsidRDefault="00711529" w:rsidP="00711529">
      <w:pPr>
        <w:pStyle w:val="EO-P4"/>
        <w:tabs>
          <w:tab w:val="clear" w:pos="3261"/>
        </w:tabs>
        <w:ind w:left="1276" w:hanging="1276"/>
        <w:rPr>
          <w:noProof w:val="0"/>
        </w:rPr>
      </w:pPr>
      <w:bookmarkStart w:id="144" w:name="_Ref204870213"/>
      <w:bookmarkStart w:id="145" w:name="_Toc218080074"/>
      <w:r w:rsidRPr="002E75C1">
        <w:rPr>
          <w:noProof w:val="0"/>
        </w:rPr>
        <w:t>O</w:t>
      </w:r>
      <w:r w:rsidR="008501C4" w:rsidRPr="002E75C1">
        <w:rPr>
          <w:noProof w:val="0"/>
        </w:rPr>
        <w:t>rganizacijski ukrepi</w:t>
      </w:r>
      <w:bookmarkEnd w:id="144"/>
      <w:bookmarkEnd w:id="145"/>
    </w:p>
    <w:p w14:paraId="4082FCEE" w14:textId="4D1A468C" w:rsidR="00711529" w:rsidRPr="002E75C1" w:rsidRDefault="00711529" w:rsidP="00F34BA8">
      <w:pPr>
        <w:pStyle w:val="Odstavekseznama"/>
        <w:numPr>
          <w:ilvl w:val="0"/>
          <w:numId w:val="66"/>
        </w:numPr>
        <w:ind w:hanging="720"/>
        <w:jc w:val="both"/>
        <w:rPr>
          <w:rFonts w:cs="Tahoma"/>
          <w:b/>
          <w:bCs/>
          <w:szCs w:val="20"/>
        </w:rPr>
      </w:pPr>
      <w:r w:rsidRPr="002E75C1">
        <w:rPr>
          <w:rFonts w:cs="Tahoma"/>
          <w:b/>
          <w:bCs/>
          <w:szCs w:val="20"/>
        </w:rPr>
        <w:t>Splošni organizacijski ukrepi</w:t>
      </w:r>
    </w:p>
    <w:p w14:paraId="398745C4" w14:textId="77777777" w:rsidR="00711529" w:rsidRPr="002E75C1" w:rsidRDefault="00711529" w:rsidP="00711529">
      <w:pPr>
        <w:pStyle w:val="Odstavekseznama"/>
        <w:ind w:left="720"/>
        <w:jc w:val="both"/>
        <w:rPr>
          <w:rFonts w:cs="Tahoma"/>
          <w:b/>
          <w:bCs/>
          <w:szCs w:val="20"/>
        </w:rPr>
      </w:pPr>
    </w:p>
    <w:p w14:paraId="20CCCFFA" w14:textId="2BE07759" w:rsidR="008501C4" w:rsidRPr="002E75C1" w:rsidRDefault="008501C4" w:rsidP="008501C4">
      <w:pPr>
        <w:jc w:val="both"/>
        <w:rPr>
          <w:rFonts w:cs="Tahoma"/>
          <w:szCs w:val="20"/>
        </w:rPr>
      </w:pPr>
      <w:r w:rsidRPr="002E75C1">
        <w:rPr>
          <w:rFonts w:cs="Tahoma"/>
          <w:szCs w:val="20"/>
        </w:rPr>
        <w:t>Z organizacijskimi ukrepi mora bi</w:t>
      </w:r>
      <w:r w:rsidR="00AD5FFF" w:rsidRPr="002E75C1">
        <w:rPr>
          <w:rFonts w:cs="Tahoma"/>
          <w:szCs w:val="20"/>
        </w:rPr>
        <w:t>ti</w:t>
      </w:r>
      <w:r w:rsidRPr="002E75C1">
        <w:rPr>
          <w:rFonts w:cs="Tahoma"/>
          <w:szCs w:val="20"/>
        </w:rPr>
        <w:t xml:space="preserve"> zagotovljeno izvajanje naslednjih postopkov in aktivnosti:</w:t>
      </w:r>
    </w:p>
    <w:p w14:paraId="6C536AB5" w14:textId="77777777" w:rsidR="008501C4" w:rsidRPr="002E75C1" w:rsidRDefault="008501C4" w:rsidP="00F34BA8">
      <w:pPr>
        <w:pStyle w:val="Odstavekseznama"/>
        <w:numPr>
          <w:ilvl w:val="0"/>
          <w:numId w:val="64"/>
        </w:numPr>
        <w:contextualSpacing/>
        <w:jc w:val="both"/>
        <w:rPr>
          <w:rFonts w:cs="Tahoma"/>
          <w:szCs w:val="20"/>
        </w:rPr>
      </w:pPr>
      <w:r w:rsidRPr="002E75C1">
        <w:rPr>
          <w:rFonts w:cs="Tahoma"/>
          <w:szCs w:val="20"/>
        </w:rPr>
        <w:t>redni pregledi in vzdrževanje naprav, ki so vgrajene v eksplozijsko ogroženih področij,</w:t>
      </w:r>
    </w:p>
    <w:p w14:paraId="57318721" w14:textId="77777777" w:rsidR="008501C4" w:rsidRPr="002E75C1" w:rsidRDefault="008501C4" w:rsidP="00F34BA8">
      <w:pPr>
        <w:pStyle w:val="Odstavekseznama"/>
        <w:numPr>
          <w:ilvl w:val="0"/>
          <w:numId w:val="64"/>
        </w:numPr>
        <w:contextualSpacing/>
        <w:jc w:val="both"/>
        <w:rPr>
          <w:rFonts w:cs="Tahoma"/>
          <w:szCs w:val="20"/>
        </w:rPr>
      </w:pPr>
      <w:r w:rsidRPr="002E75C1">
        <w:rPr>
          <w:rFonts w:cs="Tahoma"/>
          <w:szCs w:val="20"/>
        </w:rPr>
        <w:t>usposobljenost in zavedanje zaposlenih v eksplozijsko ogroženih procesih,</w:t>
      </w:r>
    </w:p>
    <w:p w14:paraId="2219F40D" w14:textId="77777777" w:rsidR="008501C4" w:rsidRPr="002E75C1" w:rsidRDefault="008501C4" w:rsidP="00F34BA8">
      <w:pPr>
        <w:pStyle w:val="Odstavekseznama"/>
        <w:numPr>
          <w:ilvl w:val="0"/>
          <w:numId w:val="64"/>
        </w:numPr>
        <w:contextualSpacing/>
        <w:jc w:val="both"/>
        <w:rPr>
          <w:rFonts w:cs="Tahoma"/>
          <w:szCs w:val="20"/>
        </w:rPr>
      </w:pPr>
      <w:r w:rsidRPr="002E75C1">
        <w:rPr>
          <w:rFonts w:cs="Tahoma"/>
          <w:szCs w:val="20"/>
        </w:rPr>
        <w:t>označevanje eksplozijsko ogroženih prostorov in območij z ustreznimi opozorili,</w:t>
      </w:r>
    </w:p>
    <w:p w14:paraId="58B46240" w14:textId="5160800E" w:rsidR="008501C4" w:rsidRPr="002E75C1" w:rsidRDefault="008501C4" w:rsidP="00F34BA8">
      <w:pPr>
        <w:pStyle w:val="Odstavekseznama"/>
        <w:numPr>
          <w:ilvl w:val="0"/>
          <w:numId w:val="64"/>
        </w:numPr>
        <w:contextualSpacing/>
        <w:jc w:val="both"/>
        <w:rPr>
          <w:rFonts w:cs="Tahoma"/>
          <w:szCs w:val="20"/>
        </w:rPr>
      </w:pPr>
      <w:r w:rsidRPr="002E75C1">
        <w:rPr>
          <w:rFonts w:cs="Tahoma"/>
          <w:szCs w:val="20"/>
        </w:rPr>
        <w:t>pisno določ</w:t>
      </w:r>
      <w:r w:rsidR="00AD5FFF" w:rsidRPr="002E75C1">
        <w:rPr>
          <w:rFonts w:cs="Tahoma"/>
          <w:szCs w:val="20"/>
        </w:rPr>
        <w:t>iti</w:t>
      </w:r>
      <w:r w:rsidRPr="002E75C1">
        <w:rPr>
          <w:rFonts w:cs="Tahoma"/>
          <w:szCs w:val="20"/>
        </w:rPr>
        <w:t xml:space="preserve"> pogoje in varnostne ukrepe za opravljanje del v eksplozijsko ogroženih področjih – sistem dovoljenja za delo,</w:t>
      </w:r>
    </w:p>
    <w:p w14:paraId="1B2A0EB0" w14:textId="18E0EDC6" w:rsidR="008501C4" w:rsidRPr="002E75C1" w:rsidRDefault="008501C4" w:rsidP="00F34BA8">
      <w:pPr>
        <w:pStyle w:val="Odstavekseznama"/>
        <w:numPr>
          <w:ilvl w:val="0"/>
          <w:numId w:val="64"/>
        </w:numPr>
        <w:contextualSpacing/>
        <w:jc w:val="both"/>
        <w:rPr>
          <w:rFonts w:cs="Tahoma"/>
          <w:szCs w:val="20"/>
        </w:rPr>
      </w:pPr>
      <w:r w:rsidRPr="002E75C1">
        <w:rPr>
          <w:rFonts w:cs="Tahoma"/>
          <w:szCs w:val="20"/>
        </w:rPr>
        <w:t>naročnik mora določi</w:t>
      </w:r>
      <w:r w:rsidR="00152CF9" w:rsidRPr="002E75C1">
        <w:rPr>
          <w:rFonts w:cs="Tahoma"/>
          <w:szCs w:val="20"/>
        </w:rPr>
        <w:t>ti</w:t>
      </w:r>
      <w:r w:rsidRPr="002E75C1">
        <w:rPr>
          <w:rFonts w:cs="Tahoma"/>
          <w:szCs w:val="20"/>
        </w:rPr>
        <w:t xml:space="preserve"> pisne postopke v primeru požara ali eksplozije,</w:t>
      </w:r>
    </w:p>
    <w:p w14:paraId="37823CD2" w14:textId="77777777" w:rsidR="008501C4" w:rsidRPr="002E75C1" w:rsidRDefault="008501C4" w:rsidP="00F34BA8">
      <w:pPr>
        <w:pStyle w:val="Odstavekseznama"/>
        <w:numPr>
          <w:ilvl w:val="0"/>
          <w:numId w:val="64"/>
        </w:numPr>
        <w:contextualSpacing/>
        <w:jc w:val="both"/>
        <w:rPr>
          <w:rFonts w:cs="Tahoma"/>
          <w:szCs w:val="20"/>
        </w:rPr>
      </w:pPr>
      <w:r w:rsidRPr="002E75C1">
        <w:rPr>
          <w:rFonts w:cs="Tahoma"/>
          <w:szCs w:val="20"/>
        </w:rPr>
        <w:t>čiščenje.</w:t>
      </w:r>
    </w:p>
    <w:p w14:paraId="1A6417B0" w14:textId="77777777" w:rsidR="008501C4" w:rsidRPr="002E75C1" w:rsidRDefault="008501C4" w:rsidP="008501C4">
      <w:pPr>
        <w:jc w:val="both"/>
        <w:rPr>
          <w:rFonts w:cs="Tahoma"/>
          <w:szCs w:val="20"/>
        </w:rPr>
      </w:pPr>
    </w:p>
    <w:p w14:paraId="0CED74C9" w14:textId="31CE75AF" w:rsidR="008501C4" w:rsidRPr="002E75C1" w:rsidRDefault="008501C4" w:rsidP="008501C4">
      <w:pPr>
        <w:jc w:val="both"/>
        <w:rPr>
          <w:rFonts w:cs="Tahoma"/>
          <w:szCs w:val="20"/>
        </w:rPr>
      </w:pPr>
      <w:r w:rsidRPr="002E75C1">
        <w:rPr>
          <w:rFonts w:cs="Tahoma"/>
          <w:szCs w:val="20"/>
        </w:rPr>
        <w:t>Preglede in vzdrževanje naprav, ki so vgrajene v eksplozijsko ogroženih področjih, lahko izvaja le usposobljen</w:t>
      </w:r>
      <w:r w:rsidR="00152CF9" w:rsidRPr="002E75C1">
        <w:rPr>
          <w:rFonts w:cs="Tahoma"/>
          <w:szCs w:val="20"/>
        </w:rPr>
        <w:t>i</w:t>
      </w:r>
      <w:r w:rsidRPr="002E75C1">
        <w:rPr>
          <w:rFonts w:cs="Tahoma"/>
          <w:szCs w:val="20"/>
        </w:rPr>
        <w:t xml:space="preserve"> izvajalci, ki imajo pridobljen certifikat o usposobljenosti, ki ga izda organ za ugotavljanje skladnosti. </w:t>
      </w:r>
    </w:p>
    <w:p w14:paraId="0CA5FF31" w14:textId="77777777" w:rsidR="008501C4" w:rsidRPr="002E75C1" w:rsidRDefault="008501C4" w:rsidP="008501C4">
      <w:pPr>
        <w:jc w:val="both"/>
        <w:rPr>
          <w:rFonts w:cs="Tahoma"/>
          <w:szCs w:val="20"/>
        </w:rPr>
      </w:pPr>
    </w:p>
    <w:p w14:paraId="573BA8CE" w14:textId="0B0F541A" w:rsidR="008501C4" w:rsidRPr="002E75C1" w:rsidRDefault="008501C4" w:rsidP="008501C4">
      <w:pPr>
        <w:jc w:val="both"/>
        <w:rPr>
          <w:rFonts w:cs="Tahoma"/>
          <w:szCs w:val="20"/>
        </w:rPr>
      </w:pPr>
      <w:r w:rsidRPr="002E75C1">
        <w:rPr>
          <w:rFonts w:cs="Tahoma"/>
          <w:szCs w:val="20"/>
        </w:rPr>
        <w:t>Delodajalec mora izdela</w:t>
      </w:r>
      <w:r w:rsidR="00152CF9" w:rsidRPr="002E75C1">
        <w:rPr>
          <w:rFonts w:cs="Tahoma"/>
          <w:szCs w:val="20"/>
        </w:rPr>
        <w:t>ti</w:t>
      </w:r>
      <w:r w:rsidRPr="002E75C1">
        <w:rPr>
          <w:rFonts w:cs="Tahoma"/>
          <w:szCs w:val="20"/>
        </w:rPr>
        <w:t xml:space="preserve"> pisne postopke za vzdrževanje ter vodi</w:t>
      </w:r>
      <w:r w:rsidR="00152CF9" w:rsidRPr="002E75C1">
        <w:rPr>
          <w:rFonts w:cs="Tahoma"/>
          <w:szCs w:val="20"/>
        </w:rPr>
        <w:t>ti</w:t>
      </w:r>
      <w:r w:rsidRPr="002E75C1">
        <w:rPr>
          <w:rFonts w:cs="Tahoma"/>
          <w:szCs w:val="20"/>
        </w:rPr>
        <w:t xml:space="preserve"> predpisano evidenco. Zahteve za vzdrževanje so navedene v standardu SIST EN 60079-17 ter v Pravilniku o </w:t>
      </w:r>
      <w:proofErr w:type="spellStart"/>
      <w:r w:rsidRPr="002E75C1">
        <w:rPr>
          <w:rFonts w:cs="Tahoma"/>
          <w:szCs w:val="20"/>
        </w:rPr>
        <w:t>protieksplozijski</w:t>
      </w:r>
      <w:proofErr w:type="spellEnd"/>
      <w:r w:rsidRPr="002E75C1">
        <w:rPr>
          <w:rFonts w:cs="Tahoma"/>
          <w:szCs w:val="20"/>
        </w:rPr>
        <w:t xml:space="preserve"> zaščiti, 43.</w:t>
      </w:r>
      <w:r w:rsidR="00152CF9" w:rsidRPr="002E75C1">
        <w:rPr>
          <w:rFonts w:cs="Tahoma"/>
          <w:szCs w:val="20"/>
        </w:rPr>
        <w:t> </w:t>
      </w:r>
      <w:r w:rsidRPr="002E75C1">
        <w:rPr>
          <w:rFonts w:cs="Tahoma"/>
          <w:szCs w:val="20"/>
        </w:rPr>
        <w:t>člen in 45. člen.</w:t>
      </w:r>
    </w:p>
    <w:p w14:paraId="26C7D4E8" w14:textId="77777777" w:rsidR="008501C4" w:rsidRPr="002E75C1" w:rsidRDefault="008501C4" w:rsidP="008501C4">
      <w:pPr>
        <w:jc w:val="both"/>
        <w:rPr>
          <w:rFonts w:cs="Tahoma"/>
          <w:szCs w:val="20"/>
        </w:rPr>
      </w:pPr>
    </w:p>
    <w:p w14:paraId="5B3F9B9A" w14:textId="157ABCE3" w:rsidR="008501C4" w:rsidRPr="002E75C1" w:rsidRDefault="008501C4" w:rsidP="008501C4">
      <w:pPr>
        <w:jc w:val="both"/>
        <w:rPr>
          <w:rFonts w:cs="Tahoma"/>
          <w:szCs w:val="20"/>
        </w:rPr>
      </w:pPr>
      <w:r w:rsidRPr="002E75C1">
        <w:rPr>
          <w:rFonts w:cs="Tahoma"/>
          <w:szCs w:val="20"/>
        </w:rPr>
        <w:t>Za vse zaposlene, ki imajo delovno mesto v eksplozijsko ogroženih prostorih ali pa se občasno v njih nahajajo, mora delodajalec zagotovi</w:t>
      </w:r>
      <w:r w:rsidR="00152CF9" w:rsidRPr="002E75C1">
        <w:rPr>
          <w:rFonts w:cs="Tahoma"/>
          <w:szCs w:val="20"/>
        </w:rPr>
        <w:t>ti</w:t>
      </w:r>
      <w:r w:rsidRPr="002E75C1">
        <w:rPr>
          <w:rFonts w:cs="Tahoma"/>
          <w:szCs w:val="20"/>
        </w:rPr>
        <w:t xml:space="preserve"> usposabljanje za varovanje pred eksplozijami. Zahteve za usposabljanje navaja Pravilnik o </w:t>
      </w:r>
      <w:proofErr w:type="spellStart"/>
      <w:r w:rsidRPr="002E75C1">
        <w:rPr>
          <w:rFonts w:cs="Tahoma"/>
          <w:szCs w:val="20"/>
        </w:rPr>
        <w:t>pro</w:t>
      </w:r>
      <w:r w:rsidR="00AD5FFF" w:rsidRPr="002E75C1">
        <w:rPr>
          <w:rFonts w:cs="Tahoma"/>
          <w:szCs w:val="20"/>
        </w:rPr>
        <w:t>ti</w:t>
      </w:r>
      <w:r w:rsidRPr="002E75C1">
        <w:rPr>
          <w:rFonts w:cs="Tahoma"/>
          <w:szCs w:val="20"/>
        </w:rPr>
        <w:t>eksplozijski</w:t>
      </w:r>
      <w:proofErr w:type="spellEnd"/>
      <w:r w:rsidRPr="002E75C1">
        <w:rPr>
          <w:rFonts w:cs="Tahoma"/>
          <w:szCs w:val="20"/>
        </w:rPr>
        <w:t xml:space="preserve"> zaščiti v 45. členu. </w:t>
      </w:r>
    </w:p>
    <w:p w14:paraId="32413C30" w14:textId="77777777" w:rsidR="008501C4" w:rsidRPr="002E75C1" w:rsidRDefault="008501C4" w:rsidP="008501C4">
      <w:pPr>
        <w:jc w:val="both"/>
        <w:rPr>
          <w:rFonts w:cs="Tahoma"/>
          <w:szCs w:val="20"/>
        </w:rPr>
      </w:pPr>
    </w:p>
    <w:p w14:paraId="0BAEBDBB" w14:textId="77777777" w:rsidR="008501C4" w:rsidRPr="002E75C1" w:rsidRDefault="008501C4" w:rsidP="008501C4">
      <w:pPr>
        <w:jc w:val="both"/>
        <w:rPr>
          <w:rFonts w:cs="Tahoma"/>
          <w:szCs w:val="20"/>
        </w:rPr>
      </w:pPr>
      <w:r w:rsidRPr="002E75C1">
        <w:rPr>
          <w:rFonts w:cs="Tahoma"/>
          <w:szCs w:val="20"/>
        </w:rPr>
        <w:t>Delodajalec mora zaposlenim zagotovi osebno zaščitno opremo, ki jo določi odgovorna oseba za varnost in zdravje pri delu. Pomembno je, da je osebna varovalna oprema takšna, da ne povzroča virov vžiga, npr. nevarne elektrostatične razelektritve.</w:t>
      </w:r>
    </w:p>
    <w:p w14:paraId="49B15C91" w14:textId="77777777" w:rsidR="008501C4" w:rsidRPr="002E75C1" w:rsidRDefault="008501C4" w:rsidP="008501C4">
      <w:pPr>
        <w:jc w:val="both"/>
        <w:rPr>
          <w:rFonts w:cs="Tahoma"/>
          <w:szCs w:val="20"/>
        </w:rPr>
      </w:pPr>
    </w:p>
    <w:p w14:paraId="3438F1E8" w14:textId="54EB520E" w:rsidR="008501C4" w:rsidRPr="002E75C1" w:rsidRDefault="008501C4" w:rsidP="008501C4">
      <w:pPr>
        <w:jc w:val="both"/>
        <w:rPr>
          <w:rFonts w:cs="Tahoma"/>
          <w:szCs w:val="20"/>
        </w:rPr>
      </w:pPr>
      <w:r w:rsidRPr="002E75C1">
        <w:rPr>
          <w:rFonts w:cs="Tahoma"/>
          <w:szCs w:val="20"/>
        </w:rPr>
        <w:t>Delodajalec mora vzpostavi</w:t>
      </w:r>
      <w:r w:rsidR="00AD5FFF" w:rsidRPr="002E75C1">
        <w:rPr>
          <w:rFonts w:cs="Tahoma"/>
          <w:szCs w:val="20"/>
        </w:rPr>
        <w:t>ti</w:t>
      </w:r>
      <w:r w:rsidRPr="002E75C1">
        <w:rPr>
          <w:rFonts w:cs="Tahoma"/>
          <w:szCs w:val="20"/>
        </w:rPr>
        <w:t xml:space="preserve"> sistem dovoljenj za delo. Določi</w:t>
      </w:r>
      <w:r w:rsidR="00AD5FFF" w:rsidRPr="002E75C1">
        <w:rPr>
          <w:rFonts w:cs="Tahoma"/>
          <w:szCs w:val="20"/>
        </w:rPr>
        <w:t>ti</w:t>
      </w:r>
      <w:r w:rsidRPr="002E75C1">
        <w:rPr>
          <w:rFonts w:cs="Tahoma"/>
          <w:szCs w:val="20"/>
        </w:rPr>
        <w:t xml:space="preserve"> mora odgovorno osebo, ki izda pisno dovoljenje pred začetkom dela. Dovoljenje mora vsebovati pogoje in varnostne ukrepe za opravljanje del v eksplozijsko ogroženih področjih. V primeru, da se hkrati izvaja več nevarnih dejavnosti, ki imajo medsebojen vpliv, je odgovorna oseba zadolžena za koordinacijo del.</w:t>
      </w:r>
    </w:p>
    <w:p w14:paraId="07A512D9" w14:textId="77777777" w:rsidR="008501C4" w:rsidRPr="002E75C1" w:rsidRDefault="008501C4" w:rsidP="008501C4">
      <w:pPr>
        <w:jc w:val="both"/>
        <w:rPr>
          <w:rFonts w:cs="Tahoma"/>
          <w:szCs w:val="20"/>
        </w:rPr>
      </w:pPr>
    </w:p>
    <w:p w14:paraId="62D0BFD5" w14:textId="2C261C10" w:rsidR="008501C4" w:rsidRPr="002E75C1" w:rsidRDefault="008501C4" w:rsidP="008501C4">
      <w:pPr>
        <w:jc w:val="both"/>
        <w:rPr>
          <w:rFonts w:cs="Tahoma"/>
          <w:szCs w:val="20"/>
        </w:rPr>
      </w:pPr>
      <w:r w:rsidRPr="002E75C1">
        <w:rPr>
          <w:rFonts w:cs="Tahoma"/>
          <w:szCs w:val="20"/>
        </w:rPr>
        <w:t>Delodajalec je dolžan zagotovi tudi pisne postopke za primer nesreč, požara in eksplozij. V zvezi s tem mora bi</w:t>
      </w:r>
      <w:r w:rsidR="00152CF9" w:rsidRPr="002E75C1">
        <w:rPr>
          <w:rFonts w:cs="Tahoma"/>
          <w:szCs w:val="20"/>
        </w:rPr>
        <w:t>ti</w:t>
      </w:r>
      <w:r w:rsidRPr="002E75C1">
        <w:rPr>
          <w:rFonts w:cs="Tahoma"/>
          <w:szCs w:val="20"/>
        </w:rPr>
        <w:t xml:space="preserve"> izdelana požarna študija ter načrt evakuacije. Delodajalec mora zagotoviti, da so zaposleni seznanjeni, kako ravna v takšnih primerih, in periodično izvaja vaje, kot to določajo veljavni predpisi.</w:t>
      </w:r>
    </w:p>
    <w:p w14:paraId="7D5C46A3" w14:textId="77777777" w:rsidR="008501C4" w:rsidRPr="002E75C1" w:rsidRDefault="008501C4" w:rsidP="008501C4">
      <w:pPr>
        <w:jc w:val="both"/>
        <w:rPr>
          <w:rFonts w:cs="Tahoma"/>
          <w:szCs w:val="20"/>
        </w:rPr>
      </w:pPr>
    </w:p>
    <w:p w14:paraId="580EC982" w14:textId="3D74CA9E" w:rsidR="008501C4" w:rsidRPr="002E75C1" w:rsidRDefault="008501C4" w:rsidP="008501C4">
      <w:pPr>
        <w:jc w:val="both"/>
        <w:rPr>
          <w:rFonts w:cs="Tahoma"/>
          <w:szCs w:val="20"/>
        </w:rPr>
      </w:pPr>
      <w:r w:rsidRPr="002E75C1">
        <w:rPr>
          <w:rFonts w:cs="Tahoma"/>
          <w:szCs w:val="20"/>
        </w:rPr>
        <w:t>Delodajalec mora delavcem v eksplozijsko ogroženih prostorih zagotovi</w:t>
      </w:r>
      <w:r w:rsidR="00152CF9" w:rsidRPr="002E75C1">
        <w:rPr>
          <w:rFonts w:cs="Tahoma"/>
          <w:szCs w:val="20"/>
        </w:rPr>
        <w:t>ti</w:t>
      </w:r>
      <w:r w:rsidRPr="002E75C1">
        <w:rPr>
          <w:rFonts w:cs="Tahoma"/>
          <w:szCs w:val="20"/>
        </w:rPr>
        <w:t xml:space="preserve"> pisna navodila za varno delo, čiščenje in vzdrževanje. Navodila morajo bi</w:t>
      </w:r>
      <w:r w:rsidR="00152CF9" w:rsidRPr="002E75C1">
        <w:rPr>
          <w:rFonts w:cs="Tahoma"/>
          <w:szCs w:val="20"/>
        </w:rPr>
        <w:t>ti</w:t>
      </w:r>
      <w:r w:rsidRPr="002E75C1">
        <w:rPr>
          <w:rFonts w:cs="Tahoma"/>
          <w:szCs w:val="20"/>
        </w:rPr>
        <w:t xml:space="preserve"> periodično pregledana in po potrebi dopolnjena.</w:t>
      </w:r>
    </w:p>
    <w:p w14:paraId="4A556874" w14:textId="77777777" w:rsidR="008501C4" w:rsidRPr="002E75C1" w:rsidRDefault="008501C4" w:rsidP="008501C4">
      <w:pPr>
        <w:jc w:val="both"/>
        <w:rPr>
          <w:rFonts w:cs="Tahoma"/>
          <w:szCs w:val="20"/>
        </w:rPr>
      </w:pPr>
    </w:p>
    <w:p w14:paraId="4994F704" w14:textId="5CBEBA25" w:rsidR="008501C4" w:rsidRPr="002E75C1" w:rsidRDefault="008501C4" w:rsidP="008501C4">
      <w:pPr>
        <w:jc w:val="both"/>
        <w:rPr>
          <w:rFonts w:cs="Tahoma"/>
          <w:szCs w:val="20"/>
        </w:rPr>
      </w:pPr>
      <w:r w:rsidRPr="002E75C1">
        <w:rPr>
          <w:rFonts w:cs="Tahoma"/>
          <w:szCs w:val="20"/>
        </w:rPr>
        <w:t>Z organizacijskimi ukrepi je potrebno prepreči</w:t>
      </w:r>
      <w:r w:rsidR="00AD5FFF" w:rsidRPr="002E75C1">
        <w:rPr>
          <w:rFonts w:cs="Tahoma"/>
          <w:szCs w:val="20"/>
        </w:rPr>
        <w:t>ti</w:t>
      </w:r>
      <w:r w:rsidRPr="002E75C1">
        <w:rPr>
          <w:rFonts w:cs="Tahoma"/>
          <w:szCs w:val="20"/>
        </w:rPr>
        <w:t xml:space="preserve"> tudi trivialne vire vžiga, kot so kajenje in uporaba odprtega plamena. Eksplozijsko ogroženi prostori morajo bi</w:t>
      </w:r>
      <w:r w:rsidR="00AD5FFF" w:rsidRPr="002E75C1">
        <w:rPr>
          <w:rFonts w:cs="Tahoma"/>
          <w:szCs w:val="20"/>
        </w:rPr>
        <w:t xml:space="preserve">ti </w:t>
      </w:r>
      <w:r w:rsidRPr="002E75C1">
        <w:rPr>
          <w:rFonts w:cs="Tahoma"/>
          <w:szCs w:val="20"/>
        </w:rPr>
        <w:t xml:space="preserve">označeni z opozorilnim znakom (Pravilnik o </w:t>
      </w:r>
      <w:proofErr w:type="spellStart"/>
      <w:r w:rsidRPr="002E75C1">
        <w:rPr>
          <w:rFonts w:cs="Tahoma"/>
          <w:szCs w:val="20"/>
        </w:rPr>
        <w:t>protieksplozijski</w:t>
      </w:r>
      <w:proofErr w:type="spellEnd"/>
      <w:r w:rsidRPr="002E75C1">
        <w:rPr>
          <w:rFonts w:cs="Tahoma"/>
          <w:szCs w:val="20"/>
        </w:rPr>
        <w:t xml:space="preserve"> zaščiti, Priloga 13).</w:t>
      </w:r>
    </w:p>
    <w:p w14:paraId="09242157" w14:textId="77777777" w:rsidR="0018752D" w:rsidRPr="002E75C1" w:rsidRDefault="0018752D" w:rsidP="008501C4">
      <w:pPr>
        <w:jc w:val="both"/>
        <w:rPr>
          <w:rFonts w:cs="Tahoma"/>
          <w:szCs w:val="20"/>
        </w:rPr>
      </w:pPr>
    </w:p>
    <w:p w14:paraId="72D53C3A" w14:textId="77777777" w:rsidR="008501C4" w:rsidRPr="002E75C1" w:rsidRDefault="008501C4" w:rsidP="008501C4">
      <w:pPr>
        <w:jc w:val="both"/>
        <w:rPr>
          <w:rFonts w:cs="Tahoma"/>
          <w:szCs w:val="20"/>
        </w:rPr>
      </w:pPr>
      <w:r w:rsidRPr="002E75C1">
        <w:rPr>
          <w:rFonts w:cs="Tahoma"/>
          <w:szCs w:val="20"/>
        </w:rPr>
        <w:t>Notranji nadzor nad izvajanjem ukrepov je v pristojnosti odgovorne osebe delodajalca. Zunanji nadzor nad izvajanjem ukrepov izvaja organ za ugotavljanje skladnosti ter pristojne inšpekcijske službe v skladu z veljavnimi predpisi.</w:t>
      </w:r>
    </w:p>
    <w:p w14:paraId="79746CDC" w14:textId="77777777" w:rsidR="008501C4" w:rsidRPr="002E75C1" w:rsidRDefault="008501C4" w:rsidP="008501C4">
      <w:pPr>
        <w:jc w:val="both"/>
        <w:rPr>
          <w:rFonts w:cs="Tahoma"/>
          <w:szCs w:val="20"/>
        </w:rPr>
      </w:pPr>
    </w:p>
    <w:p w14:paraId="0281346E" w14:textId="77777777" w:rsidR="008501C4" w:rsidRPr="002E75C1" w:rsidRDefault="008501C4" w:rsidP="00F34BA8">
      <w:pPr>
        <w:pStyle w:val="Odstavekseznama"/>
        <w:numPr>
          <w:ilvl w:val="0"/>
          <w:numId w:val="66"/>
        </w:numPr>
        <w:ind w:hanging="720"/>
        <w:jc w:val="both"/>
        <w:rPr>
          <w:rFonts w:cs="Tahoma"/>
          <w:b/>
          <w:bCs/>
          <w:szCs w:val="20"/>
        </w:rPr>
      </w:pPr>
      <w:r w:rsidRPr="002E75C1">
        <w:rPr>
          <w:rFonts w:cs="Tahoma"/>
          <w:b/>
          <w:bCs/>
          <w:szCs w:val="20"/>
        </w:rPr>
        <w:t>Posebni organizacijski ukrepi</w:t>
      </w:r>
    </w:p>
    <w:p w14:paraId="31C500DB" w14:textId="77777777" w:rsidR="008501C4" w:rsidRPr="002E75C1" w:rsidRDefault="008501C4" w:rsidP="008501C4">
      <w:pPr>
        <w:jc w:val="both"/>
        <w:rPr>
          <w:rFonts w:cs="Tahoma"/>
          <w:szCs w:val="20"/>
        </w:rPr>
      </w:pPr>
    </w:p>
    <w:p w14:paraId="6DBEA16F" w14:textId="13718FD9" w:rsidR="008501C4" w:rsidRPr="002E75C1" w:rsidRDefault="008501C4" w:rsidP="008501C4">
      <w:pPr>
        <w:jc w:val="both"/>
        <w:rPr>
          <w:rFonts w:cs="Tahoma"/>
          <w:szCs w:val="20"/>
        </w:rPr>
      </w:pPr>
      <w:r w:rsidRPr="002E75C1">
        <w:rPr>
          <w:rFonts w:cs="Tahoma"/>
          <w:szCs w:val="20"/>
        </w:rPr>
        <w:t>Pri skladiščenju nevarnih snovi je potrebno upošteva</w:t>
      </w:r>
      <w:r w:rsidR="00AD5FFF" w:rsidRPr="002E75C1">
        <w:rPr>
          <w:rFonts w:cs="Tahoma"/>
          <w:szCs w:val="20"/>
        </w:rPr>
        <w:t>ti</w:t>
      </w:r>
      <w:r w:rsidRPr="002E75C1">
        <w:rPr>
          <w:rFonts w:cs="Tahoma"/>
          <w:szCs w:val="20"/>
        </w:rPr>
        <w:t xml:space="preserve"> zahteve Pravilnika o tehničnih in organizacijskih ukrepih za skladiščenje nevarnih kemikalij v smislu razvrstitve snovi v razrede skladiščenja in s tem povezane (ne)kompatibilnosti skupnega skladiščenja. Delodajalec mora sprejeti ustrezne ukrepe, da bo zagotovil ustrezno ločevanje nekompatibilnih snovi.</w:t>
      </w:r>
    </w:p>
    <w:p w14:paraId="454401EE" w14:textId="77777777" w:rsidR="008501C4" w:rsidRPr="002E75C1" w:rsidRDefault="008501C4" w:rsidP="008501C4">
      <w:pPr>
        <w:jc w:val="both"/>
        <w:rPr>
          <w:rFonts w:cs="Tahoma"/>
          <w:szCs w:val="20"/>
        </w:rPr>
      </w:pPr>
    </w:p>
    <w:p w14:paraId="5D0AE2CC" w14:textId="77777777" w:rsidR="008501C4" w:rsidRPr="002E75C1" w:rsidRDefault="008501C4" w:rsidP="008501C4">
      <w:pPr>
        <w:jc w:val="both"/>
        <w:rPr>
          <w:rFonts w:cs="Tahoma"/>
          <w:szCs w:val="20"/>
        </w:rPr>
      </w:pPr>
      <w:r w:rsidRPr="002E75C1">
        <w:rPr>
          <w:rFonts w:cs="Tahoma"/>
          <w:szCs w:val="20"/>
        </w:rPr>
        <w:t>Posode v skladišču nevarnih odpadkov, v katerih je Ex cona 0, morajo ime nameščene pokrove.</w:t>
      </w:r>
    </w:p>
    <w:p w14:paraId="05AB9610" w14:textId="77777777" w:rsidR="008501C4" w:rsidRPr="002E75C1" w:rsidRDefault="008501C4" w:rsidP="008501C4">
      <w:pPr>
        <w:jc w:val="both"/>
        <w:rPr>
          <w:rFonts w:cs="Tahoma"/>
          <w:szCs w:val="20"/>
        </w:rPr>
      </w:pPr>
    </w:p>
    <w:p w14:paraId="122CD394" w14:textId="6924C4AA" w:rsidR="008501C4" w:rsidRPr="002E75C1" w:rsidRDefault="008501C4" w:rsidP="008501C4">
      <w:pPr>
        <w:jc w:val="both"/>
        <w:rPr>
          <w:rFonts w:cs="Tahoma"/>
          <w:szCs w:val="20"/>
        </w:rPr>
      </w:pPr>
      <w:r w:rsidRPr="002E75C1">
        <w:rPr>
          <w:rFonts w:cs="Tahoma"/>
          <w:szCs w:val="20"/>
        </w:rPr>
        <w:t>Morebitna razlitja je potrebno takoj počisti</w:t>
      </w:r>
      <w:r w:rsidR="00AD5FFF" w:rsidRPr="002E75C1">
        <w:rPr>
          <w:rFonts w:cs="Tahoma"/>
          <w:szCs w:val="20"/>
        </w:rPr>
        <w:t>ti</w:t>
      </w:r>
      <w:r w:rsidRPr="002E75C1">
        <w:rPr>
          <w:rFonts w:cs="Tahoma"/>
          <w:szCs w:val="20"/>
        </w:rPr>
        <w:t>. Delodajalec mora zagotovi</w:t>
      </w:r>
      <w:r w:rsidR="00293AE9" w:rsidRPr="002E75C1">
        <w:rPr>
          <w:rFonts w:cs="Tahoma"/>
          <w:szCs w:val="20"/>
        </w:rPr>
        <w:t>ti</w:t>
      </w:r>
      <w:r w:rsidRPr="002E75C1">
        <w:rPr>
          <w:rFonts w:cs="Tahoma"/>
          <w:szCs w:val="20"/>
        </w:rPr>
        <w:t xml:space="preserve"> pisna navodila in usposabljanje zaposlenih ter sredstva za odstranitev razlitij. </w:t>
      </w:r>
    </w:p>
    <w:p w14:paraId="7195DC5C" w14:textId="77777777" w:rsidR="008501C4" w:rsidRPr="002E75C1" w:rsidRDefault="008501C4" w:rsidP="008501C4">
      <w:pPr>
        <w:jc w:val="both"/>
        <w:rPr>
          <w:rFonts w:cs="Tahoma"/>
          <w:szCs w:val="20"/>
        </w:rPr>
      </w:pPr>
    </w:p>
    <w:p w14:paraId="22A89125" w14:textId="30836581" w:rsidR="008501C4" w:rsidRPr="002E75C1" w:rsidRDefault="008501C4" w:rsidP="008501C4">
      <w:pPr>
        <w:jc w:val="both"/>
        <w:rPr>
          <w:rFonts w:cs="Tahoma"/>
          <w:szCs w:val="20"/>
        </w:rPr>
      </w:pPr>
      <w:r w:rsidRPr="002E75C1">
        <w:rPr>
          <w:rFonts w:cs="Tahoma"/>
          <w:szCs w:val="20"/>
        </w:rPr>
        <w:t>Lovilno kineto in jašek v obeh skladiščih je potrebno redno periodično preverja</w:t>
      </w:r>
      <w:r w:rsidR="00AD5FFF" w:rsidRPr="002E75C1">
        <w:rPr>
          <w:rFonts w:cs="Tahoma"/>
          <w:szCs w:val="20"/>
        </w:rPr>
        <w:t>ti</w:t>
      </w:r>
      <w:r w:rsidRPr="002E75C1">
        <w:rPr>
          <w:rFonts w:cs="Tahoma"/>
          <w:szCs w:val="20"/>
        </w:rPr>
        <w:t xml:space="preserve"> ter po potrebi izprazni</w:t>
      </w:r>
      <w:r w:rsidR="00AD5FFF" w:rsidRPr="002E75C1">
        <w:rPr>
          <w:rFonts w:cs="Tahoma"/>
          <w:szCs w:val="20"/>
        </w:rPr>
        <w:t xml:space="preserve">ti </w:t>
      </w:r>
      <w:r w:rsidRPr="002E75C1">
        <w:rPr>
          <w:rFonts w:cs="Tahoma"/>
          <w:szCs w:val="20"/>
        </w:rPr>
        <w:t>ter počisti</w:t>
      </w:r>
      <w:r w:rsidR="00AD5FFF" w:rsidRPr="002E75C1">
        <w:rPr>
          <w:rFonts w:cs="Tahoma"/>
          <w:szCs w:val="20"/>
        </w:rPr>
        <w:t>ti</w:t>
      </w:r>
      <w:r w:rsidRPr="002E75C1">
        <w:rPr>
          <w:rFonts w:cs="Tahoma"/>
          <w:szCs w:val="20"/>
        </w:rPr>
        <w:t>. Tekočino je potrebno prečrpa</w:t>
      </w:r>
      <w:r w:rsidR="00AD5FFF" w:rsidRPr="002E75C1">
        <w:rPr>
          <w:rFonts w:cs="Tahoma"/>
          <w:szCs w:val="20"/>
        </w:rPr>
        <w:t>ti</w:t>
      </w:r>
      <w:r w:rsidRPr="002E75C1">
        <w:rPr>
          <w:rFonts w:cs="Tahoma"/>
          <w:szCs w:val="20"/>
        </w:rPr>
        <w:t xml:space="preserve"> s prevozno Ex črpalko v ozemljen kontejner, ki se shrani v skladišč</w:t>
      </w:r>
      <w:r w:rsidR="00AD5FFF" w:rsidRPr="002E75C1">
        <w:rPr>
          <w:rFonts w:cs="Tahoma"/>
          <w:szCs w:val="20"/>
        </w:rPr>
        <w:t>u</w:t>
      </w:r>
      <w:r w:rsidRPr="002E75C1">
        <w:rPr>
          <w:rFonts w:cs="Tahoma"/>
          <w:szCs w:val="20"/>
        </w:rPr>
        <w:t xml:space="preserve"> nevarnih odpadkov do prevzema s strani pooblaščene zunanje organizacije.</w:t>
      </w:r>
    </w:p>
    <w:p w14:paraId="37D50E29" w14:textId="77777777" w:rsidR="008501C4" w:rsidRPr="002E75C1" w:rsidRDefault="008501C4" w:rsidP="008501C4">
      <w:pPr>
        <w:jc w:val="both"/>
        <w:rPr>
          <w:rFonts w:cs="Tahoma"/>
          <w:szCs w:val="20"/>
        </w:rPr>
      </w:pPr>
    </w:p>
    <w:p w14:paraId="038D0CF2" w14:textId="77777777" w:rsidR="008501C4" w:rsidRPr="002E75C1" w:rsidRDefault="008501C4" w:rsidP="008501C4">
      <w:pPr>
        <w:jc w:val="both"/>
        <w:rPr>
          <w:rFonts w:cs="Tahoma"/>
          <w:szCs w:val="20"/>
        </w:rPr>
      </w:pPr>
      <w:r w:rsidRPr="002E75C1">
        <w:rPr>
          <w:rFonts w:cs="Tahoma"/>
          <w:szCs w:val="20"/>
        </w:rPr>
        <w:t>Pri razlitju polarnih (vodotopnih) tekočin se lahko razlitje razredči z vodo (npr. v primeru razlitja etanola). Na ta način se hitro zmanjša koncentracija hlapne gorljive snovi in zmanjša hitrost izhlapevanja. Pri nepolarnih tekočinah ta ukrep ni ustrezen.</w:t>
      </w:r>
    </w:p>
    <w:p w14:paraId="55364F6B" w14:textId="77777777" w:rsidR="008501C4" w:rsidRPr="002E75C1" w:rsidRDefault="008501C4" w:rsidP="008501C4">
      <w:pPr>
        <w:jc w:val="both"/>
        <w:rPr>
          <w:rFonts w:cs="Tahoma"/>
          <w:szCs w:val="20"/>
        </w:rPr>
      </w:pPr>
    </w:p>
    <w:p w14:paraId="1F919BDB" w14:textId="3136C4C1" w:rsidR="008501C4" w:rsidRPr="002E75C1" w:rsidRDefault="008501C4" w:rsidP="008501C4">
      <w:pPr>
        <w:jc w:val="both"/>
        <w:rPr>
          <w:rFonts w:cs="Tahoma"/>
          <w:szCs w:val="20"/>
        </w:rPr>
      </w:pPr>
      <w:r w:rsidRPr="002E75C1">
        <w:rPr>
          <w:rFonts w:cs="Tahoma"/>
          <w:szCs w:val="20"/>
        </w:rPr>
        <w:t>Pri zbiranju odpadnih tekočin v skladišču odpadkov se je potrebno izogni</w:t>
      </w:r>
      <w:r w:rsidR="00AD5FFF" w:rsidRPr="002E75C1">
        <w:rPr>
          <w:rFonts w:cs="Tahoma"/>
          <w:szCs w:val="20"/>
        </w:rPr>
        <w:t>ti</w:t>
      </w:r>
      <w:r w:rsidRPr="002E75C1">
        <w:rPr>
          <w:rFonts w:cs="Tahoma"/>
          <w:szCs w:val="20"/>
        </w:rPr>
        <w:t xml:space="preserve"> nekompatibilnim snovem in posledično nevarni reakciji med njimi. Odgovornost delodajalca in njegovih zaposlenih je, da preverijo in upoštevajo vse možne nevarne interakcije med snovmi, ki se bodo zbirale v sprejemnem sodu.</w:t>
      </w:r>
    </w:p>
    <w:p w14:paraId="3014EE30" w14:textId="77777777" w:rsidR="008501C4" w:rsidRPr="002E75C1" w:rsidRDefault="008501C4" w:rsidP="008501C4">
      <w:pPr>
        <w:jc w:val="both"/>
        <w:rPr>
          <w:rFonts w:cs="Tahoma"/>
          <w:szCs w:val="20"/>
        </w:rPr>
      </w:pPr>
    </w:p>
    <w:p w14:paraId="2E0261CF" w14:textId="1863B9B4" w:rsidR="008501C4" w:rsidRPr="002E75C1" w:rsidRDefault="008501C4" w:rsidP="008501C4">
      <w:pPr>
        <w:jc w:val="both"/>
        <w:rPr>
          <w:rFonts w:cs="Tahoma"/>
          <w:szCs w:val="20"/>
        </w:rPr>
      </w:pPr>
      <w:r w:rsidRPr="002E75C1">
        <w:rPr>
          <w:rFonts w:cs="Tahoma"/>
          <w:szCs w:val="20"/>
        </w:rPr>
        <w:t>Pred pričetkom pretakanja je potrebno prenosno posodo z odpadnimi tekočinami ozemljiti. Lij in sprejemni sod naj bosta stalno ozemljena. Pretakanje naj se izvaja počasi in pazljivo, morebitno razlitje pa je potrebno takoj počisti</w:t>
      </w:r>
      <w:r w:rsidR="00AD5FFF" w:rsidRPr="002E75C1">
        <w:rPr>
          <w:rFonts w:cs="Tahoma"/>
          <w:szCs w:val="20"/>
        </w:rPr>
        <w:t>ti</w:t>
      </w:r>
      <w:r w:rsidRPr="002E75C1">
        <w:rPr>
          <w:rFonts w:cs="Tahoma"/>
          <w:szCs w:val="20"/>
        </w:rPr>
        <w:t>. Delavci, ki izvajajo pretakanje morajo bi</w:t>
      </w:r>
      <w:r w:rsidR="00293AE9" w:rsidRPr="002E75C1">
        <w:rPr>
          <w:rFonts w:cs="Tahoma"/>
          <w:szCs w:val="20"/>
        </w:rPr>
        <w:t>ti</w:t>
      </w:r>
      <w:r w:rsidRPr="002E75C1">
        <w:rPr>
          <w:rFonts w:cs="Tahoma"/>
          <w:szCs w:val="20"/>
        </w:rPr>
        <w:t xml:space="preserve"> ustrezno obu</w:t>
      </w:r>
      <w:r w:rsidR="00AD5FFF" w:rsidRPr="002E75C1">
        <w:rPr>
          <w:rFonts w:cs="Tahoma"/>
          <w:szCs w:val="20"/>
        </w:rPr>
        <w:t>ti</w:t>
      </w:r>
      <w:r w:rsidRPr="002E75C1">
        <w:rPr>
          <w:rFonts w:cs="Tahoma"/>
          <w:szCs w:val="20"/>
        </w:rPr>
        <w:t xml:space="preserve"> in oblečeni ter morajo uporablja</w:t>
      </w:r>
      <w:r w:rsidR="00AD5FFF" w:rsidRPr="002E75C1">
        <w:rPr>
          <w:rFonts w:cs="Tahoma"/>
          <w:szCs w:val="20"/>
        </w:rPr>
        <w:t>ti</w:t>
      </w:r>
      <w:r w:rsidRPr="002E75C1">
        <w:rPr>
          <w:rFonts w:cs="Tahoma"/>
          <w:szCs w:val="20"/>
        </w:rPr>
        <w:t xml:space="preserve"> ustrezne rokavice ter morajo bi</w:t>
      </w:r>
      <w:r w:rsidR="00AD5FFF" w:rsidRPr="002E75C1">
        <w:rPr>
          <w:rFonts w:cs="Tahoma"/>
          <w:szCs w:val="20"/>
        </w:rPr>
        <w:t>ti</w:t>
      </w:r>
      <w:r w:rsidRPr="002E75C1">
        <w:rPr>
          <w:rFonts w:cs="Tahoma"/>
          <w:szCs w:val="20"/>
        </w:rPr>
        <w:t xml:space="preserve"> ustrezno usposobljeni.</w:t>
      </w:r>
    </w:p>
    <w:p w14:paraId="2C6F08C8" w14:textId="77777777" w:rsidR="008501C4" w:rsidRPr="002E75C1" w:rsidRDefault="008501C4" w:rsidP="008501C4">
      <w:pPr>
        <w:jc w:val="both"/>
        <w:rPr>
          <w:rFonts w:cs="Tahoma"/>
          <w:szCs w:val="20"/>
        </w:rPr>
      </w:pPr>
    </w:p>
    <w:p w14:paraId="3AB0BE8B" w14:textId="6909D917" w:rsidR="008501C4" w:rsidRPr="002E75C1" w:rsidRDefault="008501C4" w:rsidP="008501C4">
      <w:pPr>
        <w:jc w:val="both"/>
        <w:rPr>
          <w:rFonts w:cs="Tahoma"/>
          <w:szCs w:val="20"/>
        </w:rPr>
      </w:pPr>
      <w:r w:rsidRPr="002E75C1">
        <w:rPr>
          <w:rFonts w:cs="Tahoma"/>
          <w:szCs w:val="20"/>
        </w:rPr>
        <w:t xml:space="preserve">Pred pričetkom </w:t>
      </w:r>
      <w:proofErr w:type="spellStart"/>
      <w:r w:rsidRPr="002E75C1">
        <w:rPr>
          <w:rFonts w:cs="Tahoma"/>
          <w:szCs w:val="20"/>
        </w:rPr>
        <w:t>vzorčevanja</w:t>
      </w:r>
      <w:proofErr w:type="spellEnd"/>
      <w:r w:rsidRPr="002E75C1">
        <w:rPr>
          <w:rFonts w:cs="Tahoma"/>
          <w:szCs w:val="20"/>
        </w:rPr>
        <w:t xml:space="preserve"> je potrebno embalažno enoto (sod, IBC) s hlapno gorljivo tekočino ozemljiti. Če je le mogoče</w:t>
      </w:r>
      <w:r w:rsidR="00AD5FFF" w:rsidRPr="002E75C1">
        <w:rPr>
          <w:rFonts w:cs="Tahoma"/>
          <w:szCs w:val="20"/>
        </w:rPr>
        <w:t>,</w:t>
      </w:r>
      <w:r w:rsidRPr="002E75C1">
        <w:rPr>
          <w:rFonts w:cs="Tahoma"/>
          <w:szCs w:val="20"/>
        </w:rPr>
        <w:t xml:space="preserve"> naj se za </w:t>
      </w:r>
      <w:proofErr w:type="spellStart"/>
      <w:r w:rsidRPr="002E75C1">
        <w:rPr>
          <w:rFonts w:cs="Tahoma"/>
          <w:szCs w:val="20"/>
        </w:rPr>
        <w:t>vzorčevanje</w:t>
      </w:r>
      <w:proofErr w:type="spellEnd"/>
      <w:r w:rsidRPr="002E75C1">
        <w:rPr>
          <w:rFonts w:cs="Tahoma"/>
          <w:szCs w:val="20"/>
        </w:rPr>
        <w:t xml:space="preserve"> uporablja ozemljena prevodna ali </w:t>
      </w:r>
      <w:proofErr w:type="spellStart"/>
      <w:r w:rsidRPr="002E75C1">
        <w:rPr>
          <w:rFonts w:cs="Tahoma"/>
          <w:szCs w:val="20"/>
        </w:rPr>
        <w:t>disipativna</w:t>
      </w:r>
      <w:proofErr w:type="spellEnd"/>
      <w:r w:rsidRPr="002E75C1">
        <w:rPr>
          <w:rFonts w:cs="Tahoma"/>
          <w:szCs w:val="20"/>
        </w:rPr>
        <w:t xml:space="preserve"> oprema. Če uporaba ozemljene prevodne ali </w:t>
      </w:r>
      <w:proofErr w:type="spellStart"/>
      <w:r w:rsidRPr="002E75C1">
        <w:rPr>
          <w:rFonts w:cs="Tahoma"/>
          <w:szCs w:val="20"/>
        </w:rPr>
        <w:t>disipativne</w:t>
      </w:r>
      <w:proofErr w:type="spellEnd"/>
      <w:r w:rsidRPr="002E75C1">
        <w:rPr>
          <w:rFonts w:cs="Tahoma"/>
          <w:szCs w:val="20"/>
        </w:rPr>
        <w:t xml:space="preserve"> opreme ni mogoča, se lahko uporabi steklena čaša na leseni ali plastični palici. Delavec, ki opravlja </w:t>
      </w:r>
      <w:proofErr w:type="spellStart"/>
      <w:r w:rsidRPr="002E75C1">
        <w:rPr>
          <w:rFonts w:cs="Tahoma"/>
          <w:szCs w:val="20"/>
        </w:rPr>
        <w:t>vzorčevanje</w:t>
      </w:r>
      <w:proofErr w:type="spellEnd"/>
      <w:r w:rsidRPr="002E75C1">
        <w:rPr>
          <w:rFonts w:cs="Tahoma"/>
          <w:szCs w:val="20"/>
        </w:rPr>
        <w:t>, mora ime</w:t>
      </w:r>
      <w:r w:rsidR="00AD5FFF" w:rsidRPr="002E75C1">
        <w:rPr>
          <w:rFonts w:cs="Tahoma"/>
          <w:szCs w:val="20"/>
        </w:rPr>
        <w:t>ti</w:t>
      </w:r>
      <w:r w:rsidRPr="002E75C1">
        <w:rPr>
          <w:rFonts w:cs="Tahoma"/>
          <w:szCs w:val="20"/>
        </w:rPr>
        <w:t xml:space="preserve"> elektrostatično ustrezno obutev, obleko in rokavice ter mora sta</w:t>
      </w:r>
      <w:r w:rsidR="00AD5FFF" w:rsidRPr="002E75C1">
        <w:rPr>
          <w:rFonts w:cs="Tahoma"/>
          <w:szCs w:val="20"/>
        </w:rPr>
        <w:t>ti</w:t>
      </w:r>
      <w:r w:rsidRPr="002E75C1">
        <w:rPr>
          <w:rFonts w:cs="Tahoma"/>
          <w:szCs w:val="20"/>
        </w:rPr>
        <w:t xml:space="preserve"> na elektrostatično ustreznih tleh. </w:t>
      </w:r>
      <w:proofErr w:type="spellStart"/>
      <w:r w:rsidRPr="002E75C1">
        <w:rPr>
          <w:rFonts w:cs="Tahoma"/>
          <w:szCs w:val="20"/>
        </w:rPr>
        <w:t>Vzorčevanje</w:t>
      </w:r>
      <w:proofErr w:type="spellEnd"/>
      <w:r w:rsidRPr="002E75C1">
        <w:rPr>
          <w:rFonts w:cs="Tahoma"/>
          <w:szCs w:val="20"/>
        </w:rPr>
        <w:t xml:space="preserve"> se lahko izvaja le na označenem mestu v skladišču nevarnih snovi, desno od vhoda.</w:t>
      </w:r>
    </w:p>
    <w:p w14:paraId="298AA4D4" w14:textId="77777777" w:rsidR="008501C4" w:rsidRPr="002E75C1" w:rsidRDefault="008501C4" w:rsidP="008501C4">
      <w:pPr>
        <w:jc w:val="both"/>
        <w:rPr>
          <w:rFonts w:cs="Tahoma"/>
          <w:szCs w:val="20"/>
        </w:rPr>
      </w:pPr>
    </w:p>
    <w:p w14:paraId="46E213AF" w14:textId="0C99FF76" w:rsidR="008501C4" w:rsidRPr="002E75C1" w:rsidRDefault="008501C4" w:rsidP="008501C4">
      <w:pPr>
        <w:jc w:val="both"/>
        <w:rPr>
          <w:rFonts w:cs="Tahoma"/>
          <w:szCs w:val="20"/>
        </w:rPr>
      </w:pPr>
      <w:r w:rsidRPr="002E75C1">
        <w:rPr>
          <w:rFonts w:cs="Tahoma"/>
          <w:szCs w:val="20"/>
        </w:rPr>
        <w:t>V območju Ex cone 2 v okolici obeh objektov je več jaškov za odtok meteorne vode. Ti jaški morajo bi</w:t>
      </w:r>
      <w:r w:rsidR="00AD5FFF" w:rsidRPr="002E75C1">
        <w:rPr>
          <w:rFonts w:cs="Tahoma"/>
          <w:szCs w:val="20"/>
        </w:rPr>
        <w:t xml:space="preserve">ti </w:t>
      </w:r>
      <w:r w:rsidRPr="002E75C1">
        <w:rPr>
          <w:rFonts w:cs="Tahoma"/>
          <w:szCs w:val="20"/>
        </w:rPr>
        <w:t>zatesnjeni, da se ob morebitnem razlitju in izhlapevanju prepreči širjenje hlapov v kanalizacijski sistem (hlapi so težji od zraka).</w:t>
      </w:r>
    </w:p>
    <w:p w14:paraId="6A1A0307" w14:textId="77777777" w:rsidR="008501C4" w:rsidRPr="002E75C1" w:rsidRDefault="008501C4" w:rsidP="008501C4">
      <w:pPr>
        <w:jc w:val="both"/>
        <w:rPr>
          <w:rFonts w:cs="Tahoma"/>
          <w:szCs w:val="20"/>
        </w:rPr>
      </w:pPr>
    </w:p>
    <w:p w14:paraId="02F31750" w14:textId="46079233" w:rsidR="008501C4" w:rsidRPr="002E75C1" w:rsidRDefault="008501C4" w:rsidP="008501C4">
      <w:pPr>
        <w:jc w:val="both"/>
        <w:rPr>
          <w:rFonts w:cs="Tahoma"/>
          <w:szCs w:val="20"/>
        </w:rPr>
      </w:pPr>
      <w:r w:rsidRPr="002E75C1">
        <w:rPr>
          <w:rFonts w:cs="Tahoma"/>
          <w:szCs w:val="20"/>
        </w:rPr>
        <w:t xml:space="preserve">Embalažne enote s hlapnimi gorljivimi tekočinami (plamenišča pod 55°C), ki se uporabljajo za pasivno skladiščenje (brez pretakanja) ni potrebno dodatno ozemljiti, če so v stiku s prevodnimi tlemi in so izdelane iz prevodnega ali </w:t>
      </w:r>
      <w:proofErr w:type="spellStart"/>
      <w:r w:rsidRPr="002E75C1">
        <w:rPr>
          <w:rFonts w:cs="Tahoma"/>
          <w:szCs w:val="20"/>
        </w:rPr>
        <w:t>disipativnega</w:t>
      </w:r>
      <w:proofErr w:type="spellEnd"/>
      <w:r w:rsidRPr="002E75C1">
        <w:rPr>
          <w:rFonts w:cs="Tahoma"/>
          <w:szCs w:val="20"/>
        </w:rPr>
        <w:t xml:space="preserve"> materiala (za neprevodne embalažne enote je omejitev volumna 5 litrov). Takšne embalažne enote </w:t>
      </w:r>
      <w:r w:rsidR="00FE50B8" w:rsidRPr="002E75C1">
        <w:rPr>
          <w:rFonts w:cs="Tahoma"/>
          <w:szCs w:val="20"/>
        </w:rPr>
        <w:t>se ne sme</w:t>
      </w:r>
      <w:r w:rsidRPr="002E75C1">
        <w:rPr>
          <w:rFonts w:cs="Tahoma"/>
          <w:szCs w:val="20"/>
        </w:rPr>
        <w:t xml:space="preserve"> postav</w:t>
      </w:r>
      <w:r w:rsidR="00FE50B8" w:rsidRPr="002E75C1">
        <w:rPr>
          <w:rFonts w:cs="Tahoma"/>
          <w:szCs w:val="20"/>
        </w:rPr>
        <w:t>iti</w:t>
      </w:r>
      <w:r w:rsidRPr="002E75C1">
        <w:rPr>
          <w:rFonts w:cs="Tahoma"/>
          <w:szCs w:val="20"/>
        </w:rPr>
        <w:t xml:space="preserve"> na neprevodne palete (les, plastika)</w:t>
      </w:r>
      <w:r w:rsidR="00FE50B8" w:rsidRPr="002E75C1">
        <w:rPr>
          <w:rFonts w:cs="Tahoma"/>
          <w:szCs w:val="20"/>
        </w:rPr>
        <w:t>, da se</w:t>
      </w:r>
      <w:r w:rsidRPr="002E75C1">
        <w:rPr>
          <w:rFonts w:cs="Tahoma"/>
          <w:szCs w:val="20"/>
        </w:rPr>
        <w:t xml:space="preserve"> s tem prepreči stik s prevodnimi tlemi - v tem primeru je potrebno zagotovi</w:t>
      </w:r>
      <w:r w:rsidR="00FE50B8" w:rsidRPr="002E75C1">
        <w:rPr>
          <w:rFonts w:cs="Tahoma"/>
          <w:szCs w:val="20"/>
        </w:rPr>
        <w:t>ti</w:t>
      </w:r>
      <w:r w:rsidRPr="002E75C1">
        <w:rPr>
          <w:rFonts w:cs="Tahoma"/>
          <w:szCs w:val="20"/>
        </w:rPr>
        <w:t xml:space="preserve"> ozemljitev s priklopom ozemljilnega kabla. Navedeno velja za embalažne enote v skladišču nevarnih snovi in tudi za kontejnerje oziroma posode v skladišču nevarnih odpadkov, v katerih se skladiščijo odpadne filter slojnice, embalaža iz laboratorija in odpadno absorpcijsko sredstvo. </w:t>
      </w:r>
    </w:p>
    <w:p w14:paraId="42D1FD87" w14:textId="77777777" w:rsidR="008501C4" w:rsidRPr="002E75C1" w:rsidRDefault="008501C4" w:rsidP="008501C4">
      <w:pPr>
        <w:jc w:val="both"/>
        <w:rPr>
          <w:rFonts w:cs="Tahoma"/>
          <w:szCs w:val="20"/>
        </w:rPr>
      </w:pPr>
    </w:p>
    <w:p w14:paraId="0CF7F6FF" w14:textId="6B56BF7E" w:rsidR="008501C4" w:rsidRPr="002E75C1" w:rsidRDefault="008501C4" w:rsidP="008501C4">
      <w:pPr>
        <w:jc w:val="both"/>
        <w:rPr>
          <w:rFonts w:cs="Tahoma"/>
          <w:szCs w:val="20"/>
        </w:rPr>
      </w:pPr>
      <w:r w:rsidRPr="002E75C1">
        <w:rPr>
          <w:rFonts w:cs="Tahoma"/>
          <w:szCs w:val="20"/>
        </w:rPr>
        <w:t xml:space="preserve">Za negorljive tekočine (ali tekočine s plameniščem nad 55°C) naj se uporabljajo enake embalažne enote, kot je navedeno zgoraj. Če se bodo uporabljali neprevodni </w:t>
      </w:r>
      <w:proofErr w:type="spellStart"/>
      <w:r w:rsidRPr="002E75C1">
        <w:rPr>
          <w:rFonts w:cs="Tahoma"/>
          <w:szCs w:val="20"/>
        </w:rPr>
        <w:t>IBCji</w:t>
      </w:r>
      <w:proofErr w:type="spellEnd"/>
      <w:r w:rsidRPr="002E75C1">
        <w:rPr>
          <w:rFonts w:cs="Tahoma"/>
          <w:szCs w:val="20"/>
        </w:rPr>
        <w:t xml:space="preserve"> oziroma </w:t>
      </w:r>
      <w:proofErr w:type="spellStart"/>
      <w:r w:rsidRPr="002E75C1">
        <w:rPr>
          <w:rFonts w:cs="Tahoma"/>
          <w:szCs w:val="20"/>
        </w:rPr>
        <w:t>IBCji</w:t>
      </w:r>
      <w:proofErr w:type="spellEnd"/>
      <w:r w:rsidRPr="002E75C1">
        <w:rPr>
          <w:rFonts w:cs="Tahoma"/>
          <w:szCs w:val="20"/>
        </w:rPr>
        <w:t>, pri katerih ne bo zagotovljen stik s prevodnimi tlemi, je potrebno zagotovi</w:t>
      </w:r>
      <w:r w:rsidR="00FE50B8" w:rsidRPr="002E75C1">
        <w:rPr>
          <w:rFonts w:cs="Tahoma"/>
          <w:szCs w:val="20"/>
        </w:rPr>
        <w:t>ti</w:t>
      </w:r>
      <w:r w:rsidRPr="002E75C1">
        <w:rPr>
          <w:rFonts w:cs="Tahoma"/>
          <w:szCs w:val="20"/>
        </w:rPr>
        <w:t xml:space="preserve"> ozemljitev kovinske mreže </w:t>
      </w:r>
      <w:proofErr w:type="spellStart"/>
      <w:r w:rsidRPr="002E75C1">
        <w:rPr>
          <w:rFonts w:cs="Tahoma"/>
          <w:szCs w:val="20"/>
        </w:rPr>
        <w:t>IBCja</w:t>
      </w:r>
      <w:proofErr w:type="spellEnd"/>
      <w:r w:rsidRPr="002E75C1">
        <w:rPr>
          <w:rFonts w:cs="Tahoma"/>
          <w:szCs w:val="20"/>
        </w:rPr>
        <w:t xml:space="preserve"> z ozemljitvijo - prepreči</w:t>
      </w:r>
      <w:r w:rsidR="00FE50B8" w:rsidRPr="002E75C1">
        <w:rPr>
          <w:rFonts w:cs="Tahoma"/>
          <w:szCs w:val="20"/>
        </w:rPr>
        <w:t>ti</w:t>
      </w:r>
      <w:r w:rsidRPr="002E75C1">
        <w:rPr>
          <w:rFonts w:cs="Tahoma"/>
          <w:szCs w:val="20"/>
        </w:rPr>
        <w:t xml:space="preserve"> je potrebno, da bi kovinska mreža (ali katerikoli drug prevoden del </w:t>
      </w:r>
      <w:proofErr w:type="spellStart"/>
      <w:r w:rsidRPr="002E75C1">
        <w:rPr>
          <w:rFonts w:cs="Tahoma"/>
          <w:szCs w:val="20"/>
        </w:rPr>
        <w:t>IBCja</w:t>
      </w:r>
      <w:proofErr w:type="spellEnd"/>
      <w:r w:rsidRPr="002E75C1">
        <w:rPr>
          <w:rFonts w:cs="Tahoma"/>
          <w:szCs w:val="20"/>
        </w:rPr>
        <w:t xml:space="preserve">), ki obdaja IBC ostala </w:t>
      </w:r>
      <w:proofErr w:type="spellStart"/>
      <w:r w:rsidRPr="002E75C1">
        <w:rPr>
          <w:rFonts w:cs="Tahoma"/>
          <w:szCs w:val="20"/>
        </w:rPr>
        <w:t>neozemljena</w:t>
      </w:r>
      <w:proofErr w:type="spellEnd"/>
      <w:r w:rsidRPr="002E75C1">
        <w:rPr>
          <w:rFonts w:cs="Tahoma"/>
          <w:szCs w:val="20"/>
        </w:rPr>
        <w:t>. Ozemlji</w:t>
      </w:r>
      <w:r w:rsidR="00711529" w:rsidRPr="002E75C1">
        <w:rPr>
          <w:rFonts w:cs="Tahoma"/>
          <w:szCs w:val="20"/>
        </w:rPr>
        <w:t xml:space="preserve">ti </w:t>
      </w:r>
      <w:r w:rsidRPr="002E75C1">
        <w:rPr>
          <w:rFonts w:cs="Tahoma"/>
          <w:szCs w:val="20"/>
        </w:rPr>
        <w:t>je potrebno tudi prevodne sode z negorljivimi tekočinami (ali s tekočinami s plameniščem nad 55°C), če so postavljeni na neprevodni (npr. leseni) paleti.</w:t>
      </w:r>
    </w:p>
    <w:p w14:paraId="1FCB3BAD" w14:textId="77777777" w:rsidR="008501C4" w:rsidRPr="002E75C1" w:rsidRDefault="008501C4" w:rsidP="008501C4">
      <w:pPr>
        <w:jc w:val="both"/>
        <w:rPr>
          <w:rFonts w:cs="Tahoma"/>
          <w:szCs w:val="20"/>
        </w:rPr>
      </w:pPr>
    </w:p>
    <w:p w14:paraId="52BD27AD" w14:textId="2FA778B7" w:rsidR="008501C4" w:rsidRPr="002E75C1" w:rsidRDefault="008501C4" w:rsidP="008501C4">
      <w:pPr>
        <w:jc w:val="both"/>
        <w:rPr>
          <w:rFonts w:cs="Tahoma"/>
          <w:szCs w:val="20"/>
        </w:rPr>
      </w:pPr>
      <w:r w:rsidRPr="002E75C1">
        <w:rPr>
          <w:rFonts w:cs="Tahoma"/>
          <w:szCs w:val="20"/>
        </w:rPr>
        <w:t>Sprejemni sod za odpadne tekočine mora bi</w:t>
      </w:r>
      <w:r w:rsidR="00FE50B8" w:rsidRPr="002E75C1">
        <w:rPr>
          <w:rFonts w:cs="Tahoma"/>
          <w:szCs w:val="20"/>
        </w:rPr>
        <w:t>ti</w:t>
      </w:r>
      <w:r w:rsidRPr="002E75C1">
        <w:rPr>
          <w:rFonts w:cs="Tahoma"/>
          <w:szCs w:val="20"/>
        </w:rPr>
        <w:t xml:space="preserve"> stalno zanesljivo ozemljen, enako velja tudi za kovinski lij, s pomočjo katerega se te tekočine pretakajo v sprejemni sod. Ob sodu mora bi</w:t>
      </w:r>
      <w:r w:rsidR="00FE50B8" w:rsidRPr="002E75C1">
        <w:rPr>
          <w:rFonts w:cs="Tahoma"/>
          <w:szCs w:val="20"/>
        </w:rPr>
        <w:t>ti</w:t>
      </w:r>
      <w:r w:rsidRPr="002E75C1">
        <w:rPr>
          <w:rFonts w:cs="Tahoma"/>
          <w:szCs w:val="20"/>
        </w:rPr>
        <w:t xml:space="preserve"> pripravljen tudi ozemljilni priključek s sponko ("krokodil"), s katero se pred pretakanjem ozemlji prenosna posoda za odpadne tekočine.</w:t>
      </w:r>
    </w:p>
    <w:p w14:paraId="375C134C" w14:textId="77777777" w:rsidR="0022200D" w:rsidRPr="002E75C1" w:rsidRDefault="0022200D" w:rsidP="008501C4">
      <w:pPr>
        <w:jc w:val="both"/>
        <w:rPr>
          <w:rFonts w:cs="Tahoma"/>
          <w:szCs w:val="20"/>
        </w:rPr>
      </w:pPr>
    </w:p>
    <w:p w14:paraId="2BADB18B" w14:textId="74C937BF" w:rsidR="0022200D" w:rsidRPr="002E75C1" w:rsidRDefault="0022200D" w:rsidP="0022200D">
      <w:pPr>
        <w:pStyle w:val="EO-P3"/>
        <w:rPr>
          <w:rFonts w:cs="Tahoma"/>
          <w:noProof w:val="0"/>
        </w:rPr>
      </w:pPr>
      <w:bookmarkStart w:id="146" w:name="_Toc218080075"/>
      <w:r w:rsidRPr="002E75C1">
        <w:rPr>
          <w:rFonts w:cs="Tahoma"/>
          <w:noProof w:val="0"/>
        </w:rPr>
        <w:t xml:space="preserve">EX elaborat – </w:t>
      </w:r>
      <w:r w:rsidRPr="002E75C1">
        <w:rPr>
          <w:noProof w:val="0"/>
        </w:rPr>
        <w:t>Centralno skladišče surovin in izdelkov v rezervoarjih</w:t>
      </w:r>
      <w:r w:rsidRPr="002E75C1">
        <w:rPr>
          <w:rFonts w:cs="Tahoma"/>
          <w:noProof w:val="0"/>
        </w:rPr>
        <w:t xml:space="preserve"> Sk26</w:t>
      </w:r>
      <w:bookmarkEnd w:id="146"/>
    </w:p>
    <w:p w14:paraId="13EECE4C" w14:textId="77777777" w:rsidR="0022200D" w:rsidRPr="002E75C1" w:rsidRDefault="0022200D" w:rsidP="0022200D">
      <w:pPr>
        <w:pStyle w:val="EO-tekst-splono"/>
        <w:rPr>
          <w:noProof w:val="0"/>
        </w:rPr>
      </w:pPr>
      <w:r w:rsidRPr="002E75C1">
        <w:rPr>
          <w:noProof w:val="0"/>
        </w:rPr>
        <w:t xml:space="preserve">Nosilec posega je zagotovi izdelavo EX elaborata: Elaborat eksplozijske ogroženosti, Sektor cisternskega skladišča in cestno pretakališče, št. 566/2024, verzija: 1.3, PROJEKS, </w:t>
      </w:r>
      <w:proofErr w:type="spellStart"/>
      <w:r w:rsidRPr="002E75C1">
        <w:rPr>
          <w:noProof w:val="0"/>
        </w:rPr>
        <w:t>protieksplozijska</w:t>
      </w:r>
      <w:proofErr w:type="spellEnd"/>
      <w:r w:rsidRPr="002E75C1">
        <w:rPr>
          <w:noProof w:val="0"/>
        </w:rPr>
        <w:t xml:space="preserve"> zaščita, d.o.o., Gimnazijska cesta 16, SI – 1420 Trbovlje, februar 2025.</w:t>
      </w:r>
    </w:p>
    <w:p w14:paraId="695F5033" w14:textId="77777777" w:rsidR="0022200D" w:rsidRPr="002E75C1" w:rsidRDefault="0022200D" w:rsidP="0022200D">
      <w:pPr>
        <w:pStyle w:val="EO-tekst-splono"/>
        <w:rPr>
          <w:noProof w:val="0"/>
        </w:rPr>
      </w:pPr>
    </w:p>
    <w:p w14:paraId="31253397" w14:textId="582D9FFA" w:rsidR="0022200D" w:rsidRPr="002E75C1" w:rsidRDefault="0022200D" w:rsidP="0022200D">
      <w:pPr>
        <w:pStyle w:val="EO-P4"/>
        <w:tabs>
          <w:tab w:val="clear" w:pos="3261"/>
        </w:tabs>
        <w:ind w:left="1134"/>
        <w:rPr>
          <w:rFonts w:cs="Tahoma"/>
          <w:b w:val="0"/>
          <w:bCs/>
          <w:noProof w:val="0"/>
        </w:rPr>
      </w:pPr>
      <w:bookmarkStart w:id="147" w:name="_Toc218080076"/>
      <w:r w:rsidRPr="002E75C1">
        <w:rPr>
          <w:rFonts w:cs="Tahoma"/>
          <w:bCs/>
          <w:noProof w:val="0"/>
        </w:rPr>
        <w:t>Uvod</w:t>
      </w:r>
      <w:bookmarkEnd w:id="147"/>
    </w:p>
    <w:p w14:paraId="7B38E79E" w14:textId="77777777" w:rsidR="0022200D" w:rsidRPr="002E75C1" w:rsidRDefault="0022200D" w:rsidP="0022200D">
      <w:pPr>
        <w:jc w:val="both"/>
        <w:rPr>
          <w:rFonts w:cs="Tahoma"/>
          <w:szCs w:val="20"/>
        </w:rPr>
      </w:pPr>
      <w:r w:rsidRPr="002E75C1">
        <w:rPr>
          <w:rFonts w:cs="Tahoma"/>
          <w:szCs w:val="20"/>
        </w:rPr>
        <w:t>Za celotno cisternsko skladišče, ki ga sestavljajo 4 sektorji, vključno s pretakališčem, je bil s strani podjetja PROJEKS, d.o.o.:</w:t>
      </w:r>
    </w:p>
    <w:p w14:paraId="511A8857" w14:textId="77777777" w:rsidR="0022200D" w:rsidRPr="002E75C1" w:rsidRDefault="0022200D" w:rsidP="00F34BA8">
      <w:pPr>
        <w:pStyle w:val="Odstavekseznama"/>
        <w:numPr>
          <w:ilvl w:val="0"/>
          <w:numId w:val="67"/>
        </w:numPr>
        <w:contextualSpacing/>
        <w:jc w:val="both"/>
        <w:rPr>
          <w:rFonts w:cs="Tahoma"/>
          <w:szCs w:val="20"/>
        </w:rPr>
      </w:pPr>
      <w:r w:rsidRPr="002E75C1">
        <w:rPr>
          <w:rFonts w:cs="Tahoma"/>
          <w:szCs w:val="20"/>
        </w:rPr>
        <w:t>v aprila 2020 izdelan elaborat eksplozijske ogroženosti, št. 472/2020, Ver.1.1, , ki je bil potrjen s strani kontrolnega organa, ki je izdal certifikat o skladnosti elaborata in vgrajene opreme št. CER-44-178-075/20;</w:t>
      </w:r>
    </w:p>
    <w:p w14:paraId="01ED59D6" w14:textId="77777777" w:rsidR="0022200D" w:rsidRPr="002E75C1" w:rsidRDefault="0022200D" w:rsidP="00F34BA8">
      <w:pPr>
        <w:pStyle w:val="Odstavekseznama"/>
        <w:numPr>
          <w:ilvl w:val="0"/>
          <w:numId w:val="67"/>
        </w:numPr>
        <w:contextualSpacing/>
        <w:jc w:val="both"/>
        <w:rPr>
          <w:rFonts w:cs="Tahoma"/>
          <w:szCs w:val="20"/>
        </w:rPr>
      </w:pPr>
      <w:r w:rsidRPr="002E75C1">
        <w:rPr>
          <w:rFonts w:cs="Tahoma"/>
          <w:szCs w:val="20"/>
        </w:rPr>
        <w:t>novembra 2022, v okviru sanacije po nesreči, izdelan ločen elaborat za sektorja A in B ter destilacijske kolone, št. 528/2022, Ver.1.4, ki je bil potrjen s strani kontrolnega organa s certifikatom o skladnosti elaborata in vgrajene opreme št. CER-44-369-163/22.</w:t>
      </w:r>
    </w:p>
    <w:p w14:paraId="099C0D42" w14:textId="77777777" w:rsidR="0022200D" w:rsidRPr="002E75C1" w:rsidRDefault="0022200D" w:rsidP="0022200D">
      <w:pPr>
        <w:jc w:val="both"/>
        <w:rPr>
          <w:rFonts w:cs="Tahoma"/>
          <w:szCs w:val="20"/>
        </w:rPr>
      </w:pPr>
    </w:p>
    <w:p w14:paraId="42B55E64" w14:textId="77777777" w:rsidR="0022200D" w:rsidRPr="002E75C1" w:rsidRDefault="0022200D" w:rsidP="0022200D">
      <w:pPr>
        <w:jc w:val="both"/>
        <w:rPr>
          <w:rFonts w:cs="Tahoma"/>
          <w:szCs w:val="20"/>
        </w:rPr>
      </w:pPr>
      <w:r w:rsidRPr="002E75C1">
        <w:rPr>
          <w:rFonts w:cs="Tahoma"/>
          <w:szCs w:val="20"/>
        </w:rPr>
        <w:t xml:space="preserve">Rekonstrukcija sektorja C cisternskega skladišča in pretakališča je bila izvedena v letu 2024. </w:t>
      </w:r>
    </w:p>
    <w:p w14:paraId="4A24FA10" w14:textId="77777777" w:rsidR="0022200D" w:rsidRPr="002E75C1" w:rsidRDefault="0022200D" w:rsidP="0022200D">
      <w:pPr>
        <w:jc w:val="both"/>
        <w:rPr>
          <w:rFonts w:cs="Tahoma"/>
          <w:szCs w:val="20"/>
        </w:rPr>
      </w:pPr>
    </w:p>
    <w:p w14:paraId="42F302C0" w14:textId="77777777" w:rsidR="0022200D" w:rsidRPr="002E75C1" w:rsidRDefault="0022200D" w:rsidP="0022200D">
      <w:pPr>
        <w:jc w:val="both"/>
        <w:rPr>
          <w:rFonts w:cs="Tahoma"/>
          <w:szCs w:val="20"/>
        </w:rPr>
      </w:pPr>
      <w:r w:rsidRPr="002E75C1">
        <w:rPr>
          <w:rFonts w:cs="Tahoma"/>
          <w:szCs w:val="20"/>
        </w:rPr>
        <w:t xml:space="preserve">Pretakališče je izvedeno zahodno od cisternskega skladišča (med stavbo Smole II. in cisternskim skladiščem). Na pretakališču se izvaja pretakanje hlapnih gorljivih tekočin iz avtocisterne v skladišče rezervoarje v sektorju C – to se izvaja v severnem delu pretakališča, ob sektorju C (trije priključki za pretakanje). Na pretakališču se izvaja tudi praznjenje avtocisterne v </w:t>
      </w:r>
      <w:proofErr w:type="spellStart"/>
      <w:r w:rsidRPr="002E75C1">
        <w:rPr>
          <w:rFonts w:cs="Tahoma"/>
          <w:szCs w:val="20"/>
        </w:rPr>
        <w:t>IBCje</w:t>
      </w:r>
      <w:proofErr w:type="spellEnd"/>
      <w:r w:rsidRPr="002E75C1">
        <w:rPr>
          <w:rFonts w:cs="Tahoma"/>
          <w:szCs w:val="20"/>
        </w:rPr>
        <w:t xml:space="preserve"> v primeru reklamacije izdelka (lahko vsebuje hlapne gorljive tekočine).</w:t>
      </w:r>
    </w:p>
    <w:p w14:paraId="3E39531B" w14:textId="77777777" w:rsidR="0022200D" w:rsidRPr="002E75C1" w:rsidRDefault="0022200D" w:rsidP="0022200D">
      <w:pPr>
        <w:jc w:val="both"/>
        <w:rPr>
          <w:rFonts w:cs="Tahoma"/>
          <w:szCs w:val="20"/>
        </w:rPr>
      </w:pPr>
    </w:p>
    <w:p w14:paraId="7FBD67E6" w14:textId="079A1C38" w:rsidR="0022200D" w:rsidRPr="002E75C1" w:rsidRDefault="0022200D" w:rsidP="0022200D">
      <w:pPr>
        <w:jc w:val="both"/>
        <w:rPr>
          <w:rFonts w:cs="Tahoma"/>
          <w:szCs w:val="20"/>
        </w:rPr>
      </w:pPr>
      <w:r w:rsidRPr="002E75C1">
        <w:rPr>
          <w:rFonts w:cs="Tahoma"/>
          <w:szCs w:val="20"/>
        </w:rPr>
        <w:t>Obravnavan objekt je funkcionalno povezan z/s:</w:t>
      </w:r>
    </w:p>
    <w:p w14:paraId="2047CED4" w14:textId="77777777" w:rsidR="0022200D" w:rsidRPr="002E75C1" w:rsidRDefault="0022200D" w:rsidP="00F34BA8">
      <w:pPr>
        <w:pStyle w:val="Odstavekseznama"/>
        <w:numPr>
          <w:ilvl w:val="0"/>
          <w:numId w:val="68"/>
        </w:numPr>
        <w:contextualSpacing/>
        <w:jc w:val="both"/>
        <w:rPr>
          <w:rFonts w:cs="Tahoma"/>
          <w:szCs w:val="20"/>
        </w:rPr>
      </w:pPr>
      <w:r w:rsidRPr="002E75C1">
        <w:rPr>
          <w:rFonts w:cs="Tahoma"/>
          <w:szCs w:val="20"/>
        </w:rPr>
        <w:t xml:space="preserve">proizvodnim obratom (Smole II.), </w:t>
      </w:r>
    </w:p>
    <w:p w14:paraId="7DD6609F" w14:textId="77777777" w:rsidR="0022200D" w:rsidRPr="002E75C1" w:rsidRDefault="0022200D" w:rsidP="00F34BA8">
      <w:pPr>
        <w:pStyle w:val="Odstavekseznama"/>
        <w:numPr>
          <w:ilvl w:val="0"/>
          <w:numId w:val="68"/>
        </w:numPr>
        <w:contextualSpacing/>
        <w:jc w:val="both"/>
        <w:rPr>
          <w:rFonts w:cs="Tahoma"/>
          <w:szCs w:val="20"/>
        </w:rPr>
      </w:pPr>
      <w:r w:rsidRPr="002E75C1">
        <w:rPr>
          <w:rFonts w:cs="Tahoma"/>
          <w:szCs w:val="20"/>
        </w:rPr>
        <w:t xml:space="preserve">objektom za destilacijo metanola in formalina ter </w:t>
      </w:r>
    </w:p>
    <w:p w14:paraId="2445AA27" w14:textId="77777777" w:rsidR="0022200D" w:rsidRPr="002E75C1" w:rsidRDefault="0022200D" w:rsidP="00F34BA8">
      <w:pPr>
        <w:pStyle w:val="Odstavekseznama"/>
        <w:numPr>
          <w:ilvl w:val="0"/>
          <w:numId w:val="68"/>
        </w:numPr>
        <w:contextualSpacing/>
        <w:jc w:val="both"/>
        <w:rPr>
          <w:rFonts w:cs="Tahoma"/>
          <w:szCs w:val="20"/>
        </w:rPr>
      </w:pPr>
      <w:r w:rsidRPr="002E75C1">
        <w:rPr>
          <w:rFonts w:cs="Tahoma"/>
          <w:szCs w:val="20"/>
        </w:rPr>
        <w:t xml:space="preserve">termično oksidacijo hlapov, odsesanih iz </w:t>
      </w:r>
      <w:proofErr w:type="spellStart"/>
      <w:r w:rsidRPr="002E75C1">
        <w:rPr>
          <w:rFonts w:cs="Tahoma"/>
          <w:szCs w:val="20"/>
        </w:rPr>
        <w:t>odduhov</w:t>
      </w:r>
      <w:proofErr w:type="spellEnd"/>
      <w:r w:rsidRPr="002E75C1">
        <w:rPr>
          <w:rFonts w:cs="Tahoma"/>
          <w:szCs w:val="20"/>
        </w:rPr>
        <w:t xml:space="preserve"> skladiščnih cistern, </w:t>
      </w:r>
    </w:p>
    <w:p w14:paraId="1F9D4D59" w14:textId="77777777" w:rsidR="0022200D" w:rsidRPr="002E75C1" w:rsidRDefault="0022200D" w:rsidP="0022200D">
      <w:pPr>
        <w:jc w:val="both"/>
        <w:rPr>
          <w:rFonts w:cs="Tahoma"/>
          <w:szCs w:val="20"/>
        </w:rPr>
      </w:pPr>
      <w:r w:rsidRPr="002E75C1">
        <w:rPr>
          <w:rFonts w:cs="Tahoma"/>
          <w:szCs w:val="20"/>
        </w:rPr>
        <w:t>ki pa niso predmet tega dokumenta, ampak so obravnavani v ločenem elaboratu.</w:t>
      </w:r>
    </w:p>
    <w:p w14:paraId="70AD0521" w14:textId="77777777" w:rsidR="0022200D" w:rsidRPr="002E75C1" w:rsidRDefault="0022200D" w:rsidP="0022200D">
      <w:pPr>
        <w:jc w:val="both"/>
        <w:rPr>
          <w:rFonts w:cs="Tahoma"/>
          <w:szCs w:val="20"/>
        </w:rPr>
      </w:pPr>
    </w:p>
    <w:p w14:paraId="38AAACDD" w14:textId="77777777" w:rsidR="0022200D" w:rsidRPr="002E75C1" w:rsidRDefault="0022200D" w:rsidP="0022200D">
      <w:pPr>
        <w:jc w:val="both"/>
        <w:rPr>
          <w:rFonts w:cs="Tahoma"/>
          <w:szCs w:val="20"/>
        </w:rPr>
      </w:pPr>
      <w:r w:rsidRPr="002E75C1">
        <w:rPr>
          <w:rFonts w:cs="Tahoma"/>
          <w:szCs w:val="20"/>
        </w:rPr>
        <w:t xml:space="preserve">S to revizijo se obravnava dejansko novo stanje po spremembah v cisternskem skladišču, in sicer sektor C cisternskega skladišča, pretakališče, bazeni za prestrezanje razlitij pred industrijsko čistilno napravo in cevovod do zbiralnika odpadnega zraka na sistemu za termično obdelavo odpadnih plinov. </w:t>
      </w:r>
    </w:p>
    <w:p w14:paraId="0BA73875" w14:textId="77777777" w:rsidR="0022200D" w:rsidRPr="002E75C1" w:rsidRDefault="0022200D" w:rsidP="0022200D">
      <w:pPr>
        <w:jc w:val="both"/>
        <w:rPr>
          <w:rFonts w:cs="Tahoma"/>
          <w:szCs w:val="20"/>
        </w:rPr>
      </w:pPr>
    </w:p>
    <w:p w14:paraId="06B66717" w14:textId="38360694" w:rsidR="0022200D" w:rsidRPr="002E75C1" w:rsidRDefault="0022200D" w:rsidP="0022200D">
      <w:pPr>
        <w:jc w:val="both"/>
        <w:rPr>
          <w:rFonts w:cs="Tahoma"/>
          <w:szCs w:val="20"/>
        </w:rPr>
      </w:pPr>
      <w:r w:rsidRPr="002E75C1">
        <w:rPr>
          <w:rFonts w:cs="Tahoma"/>
          <w:szCs w:val="20"/>
        </w:rPr>
        <w:t xml:space="preserve">V cisternskem skladišču in pripadajočem pretakališču se pojavljajo različne hlapne gorljive tekočine, ki pri atmosferskih razmerah lahko tvorijo eksplozivne zmesi z zrakom. Pod izrazom atmosferske razmere razumemo tlak in temperaturo v smislu ATEX regulative (temperatura med -20°C in +60°C ter tlak med 0,8 bar abs. in 1,1 bar </w:t>
      </w:r>
      <w:proofErr w:type="spellStart"/>
      <w:r w:rsidRPr="002E75C1">
        <w:rPr>
          <w:rFonts w:cs="Tahoma"/>
          <w:szCs w:val="20"/>
        </w:rPr>
        <w:t>abs</w:t>
      </w:r>
      <w:proofErr w:type="spellEnd"/>
      <w:r w:rsidRPr="002E75C1">
        <w:rPr>
          <w:rFonts w:cs="Tahoma"/>
          <w:szCs w:val="20"/>
        </w:rPr>
        <w:t xml:space="preserve">) ter normalno zračno koncentracijo kisika 21 vol.%. V obravnavanem procesu se </w:t>
      </w:r>
      <w:proofErr w:type="spellStart"/>
      <w:r w:rsidRPr="002E75C1">
        <w:rPr>
          <w:rFonts w:cs="Tahoma"/>
          <w:szCs w:val="20"/>
        </w:rPr>
        <w:t>neatmosferski</w:t>
      </w:r>
      <w:proofErr w:type="spellEnd"/>
      <w:r w:rsidRPr="002E75C1">
        <w:rPr>
          <w:rFonts w:cs="Tahoma"/>
          <w:szCs w:val="20"/>
        </w:rPr>
        <w:t xml:space="preserve"> pogoji ne pojavljajo. Gorljivi prahi niso prisotni, posledično tudi ni nevarnosti nastanka hibridnih zmesi.</w:t>
      </w:r>
    </w:p>
    <w:p w14:paraId="21CE2B37" w14:textId="77777777" w:rsidR="002C37AE" w:rsidRPr="002E75C1" w:rsidRDefault="002C37AE" w:rsidP="0022200D">
      <w:pPr>
        <w:jc w:val="both"/>
        <w:rPr>
          <w:rFonts w:cs="Tahoma"/>
          <w:szCs w:val="20"/>
        </w:rPr>
      </w:pPr>
    </w:p>
    <w:p w14:paraId="1E9D97CD" w14:textId="22CCB1D0" w:rsidR="0022200D" w:rsidRPr="002E75C1" w:rsidRDefault="0022200D" w:rsidP="0022200D">
      <w:pPr>
        <w:jc w:val="both"/>
        <w:rPr>
          <w:rFonts w:cs="Tahoma"/>
          <w:szCs w:val="20"/>
        </w:rPr>
      </w:pPr>
      <w:r w:rsidRPr="002E75C1">
        <w:rPr>
          <w:rFonts w:cs="Tahoma"/>
          <w:szCs w:val="20"/>
        </w:rPr>
        <w:t>Elaborat je izdelan za obstoječe postopke uporabe in uporabljene snovi v procesu. Če bo prišlo do spremembe tehnologije, procesa in/ali uporabljenih snovi, je potrebno izdelati revizijo elaborata.</w:t>
      </w:r>
    </w:p>
    <w:p w14:paraId="49D83346" w14:textId="77777777" w:rsidR="0022200D" w:rsidRPr="002E75C1" w:rsidRDefault="0022200D" w:rsidP="0022200D">
      <w:pPr>
        <w:pStyle w:val="EO-tekst-splono"/>
        <w:rPr>
          <w:noProof w:val="0"/>
        </w:rPr>
      </w:pPr>
    </w:p>
    <w:p w14:paraId="411954EE" w14:textId="77777777" w:rsidR="0022200D" w:rsidRPr="002E75C1" w:rsidRDefault="0022200D" w:rsidP="0022200D">
      <w:pPr>
        <w:pStyle w:val="EO-P4"/>
        <w:tabs>
          <w:tab w:val="clear" w:pos="3261"/>
        </w:tabs>
        <w:ind w:left="1134"/>
        <w:rPr>
          <w:rFonts w:cs="Tahoma"/>
          <w:b w:val="0"/>
          <w:bCs/>
          <w:noProof w:val="0"/>
        </w:rPr>
      </w:pPr>
      <w:bookmarkStart w:id="148" w:name="_Toc218080077"/>
      <w:r w:rsidRPr="002E75C1">
        <w:rPr>
          <w:rFonts w:cs="Tahoma"/>
          <w:bCs/>
          <w:noProof w:val="0"/>
        </w:rPr>
        <w:t>Tehnično poročilo</w:t>
      </w:r>
      <w:bookmarkEnd w:id="148"/>
    </w:p>
    <w:p w14:paraId="03DBF63F" w14:textId="77777777" w:rsidR="0022200D" w:rsidRPr="002E75C1" w:rsidRDefault="0022200D" w:rsidP="0022200D">
      <w:pPr>
        <w:jc w:val="both"/>
        <w:rPr>
          <w:rFonts w:cs="Tahoma"/>
          <w:szCs w:val="20"/>
        </w:rPr>
      </w:pPr>
      <w:r w:rsidRPr="002E75C1">
        <w:rPr>
          <w:rFonts w:cs="Tahoma"/>
          <w:szCs w:val="20"/>
        </w:rPr>
        <w:t>Cisternsko skladišče (CS) se nahaja znotraj območja tovarne Melamin, vzhodno od objekta Smole II. Med cisternskim skladiščem in obratom Smole II. je pretakališče za avtocisterne. Območje skladišča obsega površino približno 65 m x 14 m in je razdeljeno na štiri sektorje: A, B, C in D, v katerih so postavljene pokončne cisterne s surovinami in končnimi izdelki. Sektorji si sledijo od severa proti jugu po naslednjem vrstnem redu: C, B, A in D. Hlapne gorljive tekočine se pojavljajo v sektorju C. Sektor C ima tlorisne dimenzije približno 27 m x 14 m.</w:t>
      </w:r>
    </w:p>
    <w:p w14:paraId="288282D0" w14:textId="77777777" w:rsidR="0022200D" w:rsidRPr="002E75C1" w:rsidRDefault="0022200D" w:rsidP="0022200D">
      <w:pPr>
        <w:jc w:val="both"/>
        <w:rPr>
          <w:rFonts w:cs="Tahoma"/>
          <w:szCs w:val="20"/>
        </w:rPr>
      </w:pPr>
      <w:r w:rsidRPr="002E75C1">
        <w:rPr>
          <w:rFonts w:cs="Tahoma"/>
          <w:szCs w:val="20"/>
        </w:rPr>
        <w:t>V sektorju C je postavljenih 5 rezervoarjev po 200 m</w:t>
      </w:r>
      <w:r w:rsidRPr="002E75C1">
        <w:rPr>
          <w:rFonts w:cs="Tahoma"/>
          <w:szCs w:val="20"/>
          <w:vertAlign w:val="superscript"/>
        </w:rPr>
        <w:t>3</w:t>
      </w:r>
      <w:r w:rsidRPr="002E75C1">
        <w:rPr>
          <w:rFonts w:cs="Tahoma"/>
          <w:szCs w:val="20"/>
        </w:rPr>
        <w:t xml:space="preserve"> (+ prostor za še enega) ter 6 rezervoarjev po 60 m</w:t>
      </w:r>
      <w:r w:rsidRPr="002E75C1">
        <w:rPr>
          <w:rFonts w:cs="Tahoma"/>
          <w:szCs w:val="20"/>
          <w:vertAlign w:val="superscript"/>
        </w:rPr>
        <w:t>3</w:t>
      </w:r>
      <w:r w:rsidRPr="002E75C1">
        <w:rPr>
          <w:rFonts w:cs="Tahoma"/>
          <w:szCs w:val="20"/>
        </w:rPr>
        <w:t xml:space="preserve">. Sektor C ima vgrajeno jekleno konstrukcijo, katera služi za postavitev podesta na vrhu cistern, nosilna podpora za cevne instalacije, </w:t>
      </w:r>
      <w:proofErr w:type="spellStart"/>
      <w:r w:rsidRPr="002E75C1">
        <w:rPr>
          <w:rFonts w:cs="Tahoma"/>
          <w:szCs w:val="20"/>
        </w:rPr>
        <w:t>sprinkler</w:t>
      </w:r>
      <w:proofErr w:type="spellEnd"/>
      <w:r w:rsidRPr="002E75C1">
        <w:rPr>
          <w:rFonts w:cs="Tahoma"/>
          <w:szCs w:val="20"/>
        </w:rPr>
        <w:t xml:space="preserve"> sistem in elektro police. S podestom se bistveno olajša servisno delo na cisternah.</w:t>
      </w:r>
    </w:p>
    <w:p w14:paraId="1EAB9A6F" w14:textId="77777777" w:rsidR="0022200D" w:rsidRPr="002E75C1" w:rsidRDefault="0022200D" w:rsidP="0022200D">
      <w:pPr>
        <w:jc w:val="both"/>
        <w:rPr>
          <w:rFonts w:cs="Tahoma"/>
          <w:szCs w:val="20"/>
        </w:rPr>
      </w:pPr>
    </w:p>
    <w:p w14:paraId="31E13AAF" w14:textId="77777777" w:rsidR="0022200D" w:rsidRPr="002E75C1" w:rsidRDefault="0022200D" w:rsidP="0022200D">
      <w:pPr>
        <w:jc w:val="both"/>
        <w:rPr>
          <w:rFonts w:cs="Tahoma"/>
          <w:szCs w:val="20"/>
        </w:rPr>
      </w:pPr>
      <w:r w:rsidRPr="002E75C1">
        <w:rPr>
          <w:rFonts w:cs="Tahoma"/>
          <w:szCs w:val="20"/>
        </w:rPr>
        <w:t>Celoten sektor C ima izvedeno skupno lovilno skledo (zid višine 1,6 m), ki je notranje pregrajena na oddelke (</w:t>
      </w:r>
      <w:proofErr w:type="spellStart"/>
      <w:r w:rsidRPr="002E75C1">
        <w:rPr>
          <w:rFonts w:cs="Tahoma"/>
          <w:szCs w:val="20"/>
        </w:rPr>
        <w:t>podsektorje</w:t>
      </w:r>
      <w:proofErr w:type="spellEnd"/>
      <w:r w:rsidRPr="002E75C1">
        <w:rPr>
          <w:rFonts w:cs="Tahoma"/>
          <w:szCs w:val="20"/>
        </w:rPr>
        <w:t>) C1, C2 in C3, in sicer z namenom, da se pri manjših razlitjih omeji površina za izhlapevanje in omeji vpliv razlite tekočine na opremo v notranjosti oddelkov (črpalke). Pri večjem razlitju pride do prelivanja tekočine med oddelki (</w:t>
      </w:r>
      <w:proofErr w:type="spellStart"/>
      <w:r w:rsidRPr="002E75C1">
        <w:rPr>
          <w:rFonts w:cs="Tahoma"/>
          <w:szCs w:val="20"/>
        </w:rPr>
        <w:t>podsektorji</w:t>
      </w:r>
      <w:proofErr w:type="spellEnd"/>
      <w:r w:rsidRPr="002E75C1">
        <w:rPr>
          <w:rFonts w:cs="Tahoma"/>
          <w:szCs w:val="20"/>
        </w:rPr>
        <w:t xml:space="preserve">) - celoten volumen ustreza zahtevam za zajem maksimalnega možnega razlitja. V vsakem oddelku je v jugovzhodnem delu poglobitev za izčrpavanje padavinskih vod ali razlitij. </w:t>
      </w:r>
    </w:p>
    <w:p w14:paraId="7E26AF61" w14:textId="77777777" w:rsidR="0022200D" w:rsidRPr="002E75C1" w:rsidRDefault="0022200D" w:rsidP="0022200D">
      <w:pPr>
        <w:jc w:val="both"/>
        <w:rPr>
          <w:rFonts w:cs="Tahoma"/>
          <w:szCs w:val="20"/>
        </w:rPr>
      </w:pPr>
    </w:p>
    <w:p w14:paraId="28950C3D" w14:textId="77777777" w:rsidR="0022200D" w:rsidRPr="002E75C1" w:rsidRDefault="0022200D" w:rsidP="0022200D">
      <w:pPr>
        <w:jc w:val="both"/>
        <w:rPr>
          <w:rFonts w:cs="Tahoma"/>
          <w:szCs w:val="20"/>
        </w:rPr>
      </w:pPr>
      <w:r w:rsidRPr="002E75C1">
        <w:rPr>
          <w:rFonts w:cs="Tahoma"/>
          <w:szCs w:val="20"/>
        </w:rPr>
        <w:t>V oddelku C1 so postavljeni rezervoarji za butanole (6 x 60 m</w:t>
      </w:r>
      <w:r w:rsidRPr="002E75C1">
        <w:rPr>
          <w:rFonts w:cs="Tahoma"/>
          <w:szCs w:val="20"/>
          <w:vertAlign w:val="superscript"/>
        </w:rPr>
        <w:t>3</w:t>
      </w:r>
      <w:r w:rsidRPr="002E75C1">
        <w:rPr>
          <w:rFonts w:cs="Tahoma"/>
          <w:szCs w:val="20"/>
        </w:rPr>
        <w:t>). V oddelku C2 je postavljen en rezervoar za produkte (smola HMM, 200 m</w:t>
      </w:r>
      <w:r w:rsidRPr="002E75C1">
        <w:rPr>
          <w:rFonts w:cs="Tahoma"/>
          <w:szCs w:val="20"/>
          <w:vertAlign w:val="superscript"/>
        </w:rPr>
        <w:t>3</w:t>
      </w:r>
      <w:r w:rsidRPr="002E75C1">
        <w:rPr>
          <w:rFonts w:cs="Tahoma"/>
          <w:szCs w:val="20"/>
        </w:rPr>
        <w:t>), tu je še prostor za dodatno 200 m</w:t>
      </w:r>
      <w:r w:rsidRPr="002E75C1">
        <w:rPr>
          <w:rFonts w:cs="Tahoma"/>
          <w:szCs w:val="20"/>
          <w:vertAlign w:val="superscript"/>
        </w:rPr>
        <w:t>3</w:t>
      </w:r>
      <w:r w:rsidRPr="002E75C1">
        <w:rPr>
          <w:rFonts w:cs="Tahoma"/>
          <w:szCs w:val="20"/>
        </w:rPr>
        <w:t xml:space="preserve"> cisterno. V oddelku C3 so cisterne za metanol (2 x 200 m</w:t>
      </w:r>
      <w:r w:rsidRPr="002E75C1">
        <w:rPr>
          <w:rFonts w:cs="Tahoma"/>
          <w:szCs w:val="20"/>
          <w:vertAlign w:val="superscript"/>
        </w:rPr>
        <w:t>3</w:t>
      </w:r>
      <w:r w:rsidRPr="002E75C1">
        <w:rPr>
          <w:rFonts w:cs="Tahoma"/>
          <w:szCs w:val="20"/>
        </w:rPr>
        <w:t>) in padavinsko vodo (2 x 200 m</w:t>
      </w:r>
      <w:r w:rsidRPr="002E75C1">
        <w:rPr>
          <w:rFonts w:cs="Tahoma"/>
          <w:szCs w:val="20"/>
          <w:vertAlign w:val="superscript"/>
        </w:rPr>
        <w:t>3</w:t>
      </w:r>
      <w:r w:rsidRPr="002E75C1">
        <w:rPr>
          <w:rFonts w:cs="Tahoma"/>
          <w:szCs w:val="20"/>
        </w:rPr>
        <w:t>). Ob rezervoarjih v lovilnem bazenu so vgrajene črpalke za prečrpavanje tekočin iz avtocisterne v skladiščne rezervoarje. Med zgradbo Smole II. in cisternskim skladiščem je pokrita transportna pot, preko katere vodijo polnilne cevi v proizvodnjo ter mostovi za polnjenje avtocistern s proizvodi. Ta prostor se uporablja tudi kot pretakališče avtocistern.</w:t>
      </w:r>
    </w:p>
    <w:p w14:paraId="34D945E3" w14:textId="77777777" w:rsidR="0022200D" w:rsidRPr="002E75C1" w:rsidRDefault="0022200D" w:rsidP="0022200D">
      <w:pPr>
        <w:jc w:val="both"/>
        <w:rPr>
          <w:rFonts w:cs="Tahoma"/>
          <w:szCs w:val="20"/>
        </w:rPr>
      </w:pPr>
    </w:p>
    <w:p w14:paraId="790350A1" w14:textId="77777777" w:rsidR="0022200D" w:rsidRPr="002E75C1" w:rsidRDefault="0022200D" w:rsidP="003B7EA9">
      <w:pPr>
        <w:pStyle w:val="EO-P4"/>
        <w:numPr>
          <w:ilvl w:val="0"/>
          <w:numId w:val="0"/>
        </w:numPr>
        <w:rPr>
          <w:rFonts w:cs="Tahoma"/>
          <w:b w:val="0"/>
          <w:bCs/>
          <w:noProof w:val="0"/>
        </w:rPr>
      </w:pPr>
      <w:bookmarkStart w:id="149" w:name="_Toc218080078"/>
      <w:r w:rsidRPr="002E75C1">
        <w:rPr>
          <w:rFonts w:cs="Tahoma"/>
          <w:bCs/>
          <w:noProof w:val="0"/>
        </w:rPr>
        <w:t>Skladiščne cisterne</w:t>
      </w:r>
      <w:bookmarkEnd w:id="149"/>
    </w:p>
    <w:p w14:paraId="0F3933D7" w14:textId="77777777" w:rsidR="0022200D" w:rsidRPr="002E75C1" w:rsidRDefault="0022200D" w:rsidP="0022200D">
      <w:pPr>
        <w:jc w:val="both"/>
        <w:rPr>
          <w:rFonts w:cs="Tahoma"/>
          <w:szCs w:val="20"/>
        </w:rPr>
      </w:pPr>
      <w:r w:rsidRPr="002E75C1">
        <w:rPr>
          <w:rFonts w:cs="Tahoma"/>
          <w:szCs w:val="20"/>
        </w:rPr>
        <w:t xml:space="preserve">V tem dokumentu obravnavamo le sektor C, v katerem se skladiščijo hlapne gorljive tekočine in padavinske vode, ki lahko vsebujejo hlapne gorljive tekočine. </w:t>
      </w:r>
    </w:p>
    <w:p w14:paraId="103A7182" w14:textId="77777777" w:rsidR="0022200D" w:rsidRPr="002E75C1" w:rsidRDefault="0022200D" w:rsidP="0022200D">
      <w:pPr>
        <w:jc w:val="both"/>
        <w:rPr>
          <w:rFonts w:cs="Tahoma"/>
          <w:szCs w:val="20"/>
        </w:rPr>
      </w:pPr>
    </w:p>
    <w:p w14:paraId="2086829E" w14:textId="2D214B97" w:rsidR="0022200D" w:rsidRPr="002E75C1" w:rsidRDefault="0022200D" w:rsidP="0022200D">
      <w:pPr>
        <w:jc w:val="both"/>
        <w:rPr>
          <w:rFonts w:cs="Tahoma"/>
          <w:szCs w:val="20"/>
        </w:rPr>
      </w:pPr>
      <w:r w:rsidRPr="002E75C1">
        <w:rPr>
          <w:rFonts w:cs="Tahoma"/>
          <w:szCs w:val="20"/>
        </w:rPr>
        <w:t>V naslednji tabeli so navedeni podatki o snoveh, ki so skladiščene v sektorju C.</w:t>
      </w:r>
    </w:p>
    <w:p w14:paraId="330E7A52" w14:textId="77777777" w:rsidR="0022200D" w:rsidRPr="002E75C1" w:rsidRDefault="0022200D" w:rsidP="0022200D">
      <w:pPr>
        <w:jc w:val="both"/>
        <w:rPr>
          <w:rFonts w:cs="Tahoma"/>
          <w:szCs w:val="20"/>
        </w:rPr>
      </w:pPr>
    </w:p>
    <w:p w14:paraId="48E979EC" w14:textId="77777777" w:rsidR="0022200D" w:rsidRPr="002E75C1" w:rsidRDefault="0022200D" w:rsidP="0022200D">
      <w:pPr>
        <w:jc w:val="both"/>
        <w:rPr>
          <w:rFonts w:cs="Tahoma"/>
          <w:szCs w:val="20"/>
        </w:rPr>
      </w:pPr>
      <w:r w:rsidRPr="002E75C1">
        <w:rPr>
          <w:rFonts w:cs="Tahoma"/>
          <w:szCs w:val="20"/>
        </w:rPr>
        <w:t xml:space="preserve">Vse cisterne so izdelane iz nerjavečega jekla in so toplotno izolirane s kameno volno debeline 10 cm, preko katere je nameščena Al pločevina. Izolacija cistern omejuje segrevanje/ohlajanje tekočine, poleg tega pa tudi prepreči nastanek daljnosežnega curka v primeru izpuščanja (npr. pri 16 m visoki cisterni bi izpuščanje na višini 8 m zaradi hidrostatičnega tlaka povzročilo curek do razdalje 8 m od cisterne). </w:t>
      </w:r>
    </w:p>
    <w:p w14:paraId="06E6470E" w14:textId="77777777" w:rsidR="0022200D" w:rsidRPr="002E75C1" w:rsidRDefault="0022200D" w:rsidP="0022200D">
      <w:pPr>
        <w:jc w:val="both"/>
        <w:rPr>
          <w:rFonts w:cs="Tahoma"/>
          <w:szCs w:val="20"/>
        </w:rPr>
      </w:pPr>
    </w:p>
    <w:p w14:paraId="634DB420" w14:textId="3FF72229" w:rsidR="0022200D" w:rsidRPr="002E75C1" w:rsidRDefault="0022200D" w:rsidP="0022200D">
      <w:pPr>
        <w:jc w:val="both"/>
        <w:rPr>
          <w:rFonts w:cs="Tahoma"/>
          <w:szCs w:val="20"/>
        </w:rPr>
      </w:pPr>
      <w:r w:rsidRPr="002E75C1">
        <w:rPr>
          <w:rFonts w:cs="Tahoma"/>
          <w:szCs w:val="20"/>
        </w:rPr>
        <w:t>Postavitev cistern v sektorju C je prikazana na spodnji sliki. Dimenzije cistern z volumnom 200 m</w:t>
      </w:r>
      <w:r w:rsidRPr="002E75C1">
        <w:rPr>
          <w:rFonts w:cs="Tahoma"/>
          <w:szCs w:val="20"/>
          <w:vertAlign w:val="superscript"/>
        </w:rPr>
        <w:t>3</w:t>
      </w:r>
      <w:r w:rsidRPr="002E75C1">
        <w:rPr>
          <w:rFonts w:cs="Tahoma"/>
          <w:szCs w:val="20"/>
        </w:rPr>
        <w:t xml:space="preserve"> so: premer 4,2 m, skupna višina 16,4 m. Dimenzije cistern v volumnom 60 m</w:t>
      </w:r>
      <w:r w:rsidRPr="002E75C1">
        <w:rPr>
          <w:rFonts w:cs="Tahoma"/>
          <w:szCs w:val="20"/>
          <w:vertAlign w:val="superscript"/>
        </w:rPr>
        <w:t>3</w:t>
      </w:r>
      <w:r w:rsidRPr="002E75C1">
        <w:rPr>
          <w:rFonts w:cs="Tahoma"/>
          <w:szCs w:val="20"/>
        </w:rPr>
        <w:t xml:space="preserve"> so: premer 2,3 m, skupna višina 15,95 m. Vse cisterne so zaprtega tipa, v njih je zaščitna dušikova atmosfera (ne velja za cisterni s padavinsko vodo C-C in C-ABD). Cisterne so primerne za podtlak vsaj -30 </w:t>
      </w:r>
      <w:proofErr w:type="spellStart"/>
      <w:r w:rsidRPr="002E75C1">
        <w:rPr>
          <w:rFonts w:cs="Tahoma"/>
          <w:szCs w:val="20"/>
        </w:rPr>
        <w:t>mbar</w:t>
      </w:r>
      <w:proofErr w:type="spellEnd"/>
      <w:r w:rsidRPr="002E75C1">
        <w:rPr>
          <w:rFonts w:cs="Tahoma"/>
          <w:szCs w:val="20"/>
        </w:rPr>
        <w:t xml:space="preserve"> in nadtlak vsaj +300 </w:t>
      </w:r>
      <w:proofErr w:type="spellStart"/>
      <w:r w:rsidRPr="002E75C1">
        <w:rPr>
          <w:rFonts w:cs="Tahoma"/>
          <w:szCs w:val="20"/>
        </w:rPr>
        <w:t>mbar</w:t>
      </w:r>
      <w:proofErr w:type="spellEnd"/>
      <w:r w:rsidRPr="002E75C1">
        <w:rPr>
          <w:rFonts w:cs="Tahoma"/>
          <w:szCs w:val="20"/>
        </w:rPr>
        <w:t>.</w:t>
      </w:r>
    </w:p>
    <w:p w14:paraId="79B20120" w14:textId="77777777" w:rsidR="0022200D" w:rsidRPr="002E75C1" w:rsidRDefault="0022200D" w:rsidP="0022200D">
      <w:pPr>
        <w:jc w:val="both"/>
        <w:rPr>
          <w:rFonts w:cs="Tahoma"/>
          <w:szCs w:val="20"/>
        </w:rPr>
      </w:pPr>
    </w:p>
    <w:p w14:paraId="250C42D8" w14:textId="2A6F3DF9" w:rsidR="00AA59B1" w:rsidRPr="002E75C1" w:rsidRDefault="00AA59B1" w:rsidP="00AA59B1">
      <w:pPr>
        <w:tabs>
          <w:tab w:val="left" w:pos="1134"/>
        </w:tabs>
        <w:jc w:val="both"/>
        <w:rPr>
          <w:rFonts w:cs="Tahoma"/>
          <w:szCs w:val="20"/>
        </w:rPr>
      </w:pPr>
      <w:r w:rsidRPr="002E75C1">
        <w:rPr>
          <w:bCs/>
          <w:i/>
        </w:rPr>
        <w:t xml:space="preserve">Tabela </w:t>
      </w:r>
      <w:r w:rsidR="00316156">
        <w:rPr>
          <w:bCs/>
          <w:i/>
        </w:rPr>
        <w:t>8</w:t>
      </w:r>
      <w:r w:rsidRPr="002E75C1">
        <w:rPr>
          <w:bCs/>
          <w:i/>
        </w:rPr>
        <w:t>:</w:t>
      </w:r>
      <w:r w:rsidRPr="002E75C1">
        <w:rPr>
          <w:bCs/>
          <w:i/>
        </w:rPr>
        <w:tab/>
      </w:r>
      <w:r w:rsidRPr="002E75C1">
        <w:rPr>
          <w:rFonts w:cs="Tahoma"/>
          <w:szCs w:val="20"/>
        </w:rPr>
        <w:t>Sektor C skladišča Sk26 – skladiščene tekočine</w:t>
      </w:r>
    </w:p>
    <w:p w14:paraId="30EBEBE7" w14:textId="77777777" w:rsidR="0022200D" w:rsidRPr="002E75C1" w:rsidRDefault="0022200D" w:rsidP="0022200D">
      <w:pPr>
        <w:jc w:val="both"/>
        <w:rPr>
          <w:rFonts w:cs="Tahoma"/>
          <w:szCs w:val="20"/>
        </w:rPr>
      </w:pPr>
      <w:r w:rsidRPr="002E75C1">
        <w:rPr>
          <w:rFonts w:cs="Tahoma"/>
          <w:noProof/>
          <w:szCs w:val="20"/>
        </w:rPr>
        <w:drawing>
          <wp:inline distT="0" distB="0" distL="0" distR="0" wp14:anchorId="0EB8605A" wp14:editId="13BD0037">
            <wp:extent cx="4806950" cy="2758486"/>
            <wp:effectExtent l="0" t="0" r="0" b="3810"/>
            <wp:docPr id="97378352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83527" name=""/>
                    <pic:cNvPicPr/>
                  </pic:nvPicPr>
                  <pic:blipFill>
                    <a:blip r:embed="rId38"/>
                    <a:stretch>
                      <a:fillRect/>
                    </a:stretch>
                  </pic:blipFill>
                  <pic:spPr>
                    <a:xfrm>
                      <a:off x="0" y="0"/>
                      <a:ext cx="4810918" cy="2760763"/>
                    </a:xfrm>
                    <a:prstGeom prst="rect">
                      <a:avLst/>
                    </a:prstGeom>
                  </pic:spPr>
                </pic:pic>
              </a:graphicData>
            </a:graphic>
          </wp:inline>
        </w:drawing>
      </w:r>
    </w:p>
    <w:p w14:paraId="65C5D64E" w14:textId="77777777" w:rsidR="0022200D" w:rsidRPr="002E75C1" w:rsidRDefault="0022200D" w:rsidP="0022200D">
      <w:pPr>
        <w:jc w:val="both"/>
        <w:rPr>
          <w:rFonts w:cs="Tahoma"/>
          <w:szCs w:val="20"/>
        </w:rPr>
      </w:pPr>
    </w:p>
    <w:p w14:paraId="3CCEE9DA" w14:textId="7162660E" w:rsidR="0022200D" w:rsidRPr="002E75C1" w:rsidRDefault="0022200D" w:rsidP="0022200D">
      <w:pPr>
        <w:jc w:val="both"/>
        <w:rPr>
          <w:rFonts w:cs="Tahoma"/>
          <w:szCs w:val="20"/>
        </w:rPr>
      </w:pPr>
      <w:r w:rsidRPr="002E75C1">
        <w:rPr>
          <w:rFonts w:cs="Tahoma"/>
          <w:noProof/>
          <w:szCs w:val="20"/>
        </w:rPr>
        <w:drawing>
          <wp:inline distT="0" distB="0" distL="0" distR="0" wp14:anchorId="23A801AD" wp14:editId="7F551632">
            <wp:extent cx="5760720" cy="3131820"/>
            <wp:effectExtent l="0" t="0" r="0" b="0"/>
            <wp:docPr id="182935759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7591" name=""/>
                    <pic:cNvPicPr/>
                  </pic:nvPicPr>
                  <pic:blipFill>
                    <a:blip r:embed="rId39"/>
                    <a:stretch>
                      <a:fillRect/>
                    </a:stretch>
                  </pic:blipFill>
                  <pic:spPr>
                    <a:xfrm>
                      <a:off x="0" y="0"/>
                      <a:ext cx="5760720" cy="3131820"/>
                    </a:xfrm>
                    <a:prstGeom prst="rect">
                      <a:avLst/>
                    </a:prstGeom>
                  </pic:spPr>
                </pic:pic>
              </a:graphicData>
            </a:graphic>
          </wp:inline>
        </w:drawing>
      </w:r>
    </w:p>
    <w:p w14:paraId="2E2372C8" w14:textId="689197F5" w:rsidR="00603B08" w:rsidRPr="007B4F8E" w:rsidRDefault="00603B08" w:rsidP="00603B08">
      <w:pPr>
        <w:pStyle w:val="Napis"/>
        <w:keepNext w:val="0"/>
        <w:rPr>
          <w:noProof w:val="0"/>
        </w:rPr>
      </w:pPr>
      <w:r w:rsidRPr="007B4F8E">
        <w:rPr>
          <w:noProof w:val="0"/>
        </w:rPr>
        <w:t>Slika 1</w:t>
      </w:r>
      <w:r>
        <w:rPr>
          <w:noProof w:val="0"/>
        </w:rPr>
        <w:t>3</w:t>
      </w:r>
      <w:r w:rsidRPr="007B4F8E">
        <w:rPr>
          <w:noProof w:val="0"/>
        </w:rPr>
        <w:t>:</w:t>
      </w:r>
      <w:r w:rsidRPr="007B4F8E">
        <w:rPr>
          <w:noProof w:val="0"/>
        </w:rPr>
        <w:tab/>
      </w:r>
      <w:r w:rsidRPr="002E75C1">
        <w:rPr>
          <w:rFonts w:cs="Tahoma"/>
        </w:rPr>
        <w:t>Razporeditev cistern v sektorju C</w:t>
      </w:r>
    </w:p>
    <w:p w14:paraId="68EE1C3F" w14:textId="5699E76B" w:rsidR="0022200D" w:rsidRPr="002E75C1" w:rsidRDefault="0022200D" w:rsidP="0022200D">
      <w:pPr>
        <w:jc w:val="both"/>
        <w:rPr>
          <w:rFonts w:cs="Tahoma"/>
          <w:szCs w:val="20"/>
        </w:rPr>
      </w:pPr>
      <w:r w:rsidRPr="002E75C1">
        <w:rPr>
          <w:rFonts w:cs="Tahoma"/>
          <w:szCs w:val="20"/>
        </w:rPr>
        <w:t xml:space="preserve">Cisterne so opremljene z dihalnimi PVRV ventili za odvod emisij v obstoječi sistem </w:t>
      </w:r>
      <w:proofErr w:type="spellStart"/>
      <w:r w:rsidRPr="002E75C1">
        <w:rPr>
          <w:rFonts w:cs="Tahoma"/>
          <w:szCs w:val="20"/>
        </w:rPr>
        <w:t>odduh</w:t>
      </w:r>
      <w:proofErr w:type="spellEnd"/>
      <w:r w:rsidRPr="002E75C1">
        <w:rPr>
          <w:rFonts w:cs="Tahoma"/>
          <w:szCs w:val="20"/>
        </w:rPr>
        <w:t xml:space="preserve">, detonacijsko zaporo ter razpočno membrano. </w:t>
      </w:r>
    </w:p>
    <w:p w14:paraId="37487D22" w14:textId="77777777" w:rsidR="0022200D" w:rsidRPr="002E75C1" w:rsidRDefault="0022200D" w:rsidP="0022200D">
      <w:pPr>
        <w:jc w:val="both"/>
        <w:rPr>
          <w:rFonts w:cs="Tahoma"/>
          <w:szCs w:val="20"/>
        </w:rPr>
      </w:pPr>
    </w:p>
    <w:p w14:paraId="11BE84BE" w14:textId="77777777" w:rsidR="0022200D" w:rsidRPr="002E75C1" w:rsidRDefault="0022200D" w:rsidP="0022200D">
      <w:pPr>
        <w:jc w:val="both"/>
        <w:rPr>
          <w:rFonts w:cs="Tahoma"/>
          <w:szCs w:val="20"/>
        </w:rPr>
      </w:pPr>
      <w:r w:rsidRPr="002E75C1">
        <w:rPr>
          <w:rFonts w:cs="Tahoma"/>
          <w:szCs w:val="20"/>
        </w:rPr>
        <w:t>Vse cisterne so opremljene z naslednjo opremo (razen cistern za padavinsko vodo C-ABD in CC):</w:t>
      </w:r>
    </w:p>
    <w:p w14:paraId="54F7170F" w14:textId="77777777" w:rsidR="0022200D" w:rsidRPr="002E75C1" w:rsidRDefault="0022200D" w:rsidP="00F34BA8">
      <w:pPr>
        <w:pStyle w:val="Odstavekseznama"/>
        <w:numPr>
          <w:ilvl w:val="0"/>
          <w:numId w:val="69"/>
        </w:numPr>
        <w:contextualSpacing/>
        <w:jc w:val="both"/>
        <w:rPr>
          <w:rFonts w:cs="Tahoma"/>
          <w:szCs w:val="20"/>
        </w:rPr>
      </w:pPr>
      <w:r w:rsidRPr="002E75C1">
        <w:rPr>
          <w:rFonts w:cs="Tahoma"/>
          <w:szCs w:val="20"/>
        </w:rPr>
        <w:t>Merilno regulacijska oprema:</w:t>
      </w:r>
    </w:p>
    <w:p w14:paraId="263C7078" w14:textId="77777777" w:rsidR="0022200D" w:rsidRPr="002E75C1" w:rsidRDefault="0022200D" w:rsidP="00F34BA8">
      <w:pPr>
        <w:pStyle w:val="Odstavekseznama"/>
        <w:numPr>
          <w:ilvl w:val="0"/>
          <w:numId w:val="70"/>
        </w:numPr>
        <w:contextualSpacing/>
        <w:jc w:val="both"/>
        <w:rPr>
          <w:rFonts w:cs="Tahoma"/>
          <w:szCs w:val="20"/>
        </w:rPr>
      </w:pPr>
      <w:r w:rsidRPr="002E75C1">
        <w:rPr>
          <w:rFonts w:cs="Tahoma"/>
          <w:szCs w:val="20"/>
        </w:rPr>
        <w:t>Meritev nivoja preko tlačnega merilca na vrvici z vrha DN50,</w:t>
      </w:r>
    </w:p>
    <w:p w14:paraId="77B37326" w14:textId="77777777" w:rsidR="0022200D" w:rsidRPr="002E75C1" w:rsidRDefault="0022200D" w:rsidP="00F34BA8">
      <w:pPr>
        <w:pStyle w:val="Odstavekseznama"/>
        <w:numPr>
          <w:ilvl w:val="0"/>
          <w:numId w:val="70"/>
        </w:numPr>
        <w:contextualSpacing/>
        <w:jc w:val="both"/>
        <w:rPr>
          <w:rFonts w:cs="Tahoma"/>
          <w:szCs w:val="20"/>
        </w:rPr>
      </w:pPr>
      <w:r w:rsidRPr="002E75C1">
        <w:rPr>
          <w:rFonts w:cs="Tahoma"/>
          <w:szCs w:val="20"/>
        </w:rPr>
        <w:t>Meritev tlaka preko tlačnega merilca z vrha DN50,</w:t>
      </w:r>
    </w:p>
    <w:p w14:paraId="3A55648D" w14:textId="77777777" w:rsidR="0022200D" w:rsidRPr="002E75C1" w:rsidRDefault="0022200D" w:rsidP="00F34BA8">
      <w:pPr>
        <w:pStyle w:val="Odstavekseznama"/>
        <w:numPr>
          <w:ilvl w:val="0"/>
          <w:numId w:val="70"/>
        </w:numPr>
        <w:contextualSpacing/>
        <w:jc w:val="both"/>
        <w:rPr>
          <w:rFonts w:cs="Tahoma"/>
          <w:szCs w:val="20"/>
        </w:rPr>
      </w:pPr>
      <w:r w:rsidRPr="002E75C1">
        <w:rPr>
          <w:rFonts w:cs="Tahoma"/>
          <w:szCs w:val="20"/>
        </w:rPr>
        <w:t>Meritev maksimalnega nivoja v posodi, vilice DN50 v SIL izvedbi,</w:t>
      </w:r>
    </w:p>
    <w:p w14:paraId="78FF56DA" w14:textId="77777777" w:rsidR="0022200D" w:rsidRPr="002E75C1" w:rsidRDefault="0022200D" w:rsidP="00F34BA8">
      <w:pPr>
        <w:pStyle w:val="Odstavekseznama"/>
        <w:numPr>
          <w:ilvl w:val="0"/>
          <w:numId w:val="70"/>
        </w:numPr>
        <w:contextualSpacing/>
        <w:jc w:val="both"/>
        <w:rPr>
          <w:rFonts w:cs="Tahoma"/>
          <w:szCs w:val="20"/>
        </w:rPr>
      </w:pPr>
      <w:r w:rsidRPr="002E75C1">
        <w:rPr>
          <w:rFonts w:cs="Tahoma"/>
          <w:szCs w:val="20"/>
        </w:rPr>
        <w:t>Meritev temperature na plašču;</w:t>
      </w:r>
    </w:p>
    <w:p w14:paraId="76B3DD08" w14:textId="77777777" w:rsidR="0022200D" w:rsidRPr="002E75C1" w:rsidRDefault="0022200D" w:rsidP="00F34BA8">
      <w:pPr>
        <w:pStyle w:val="Odstavekseznama"/>
        <w:numPr>
          <w:ilvl w:val="0"/>
          <w:numId w:val="69"/>
        </w:numPr>
        <w:contextualSpacing/>
        <w:jc w:val="both"/>
        <w:rPr>
          <w:rFonts w:cs="Tahoma"/>
          <w:szCs w:val="20"/>
        </w:rPr>
      </w:pPr>
      <w:r w:rsidRPr="002E75C1">
        <w:rPr>
          <w:rFonts w:cs="Tahoma"/>
          <w:szCs w:val="20"/>
        </w:rPr>
        <w:t>Dovodi in odvodi medijev:</w:t>
      </w:r>
    </w:p>
    <w:p w14:paraId="6D337536" w14:textId="77777777" w:rsidR="0022200D" w:rsidRPr="002E75C1" w:rsidRDefault="0022200D" w:rsidP="00F34BA8">
      <w:pPr>
        <w:pStyle w:val="Odstavekseznama"/>
        <w:numPr>
          <w:ilvl w:val="0"/>
          <w:numId w:val="70"/>
        </w:numPr>
        <w:contextualSpacing/>
        <w:jc w:val="both"/>
        <w:rPr>
          <w:rFonts w:cs="Tahoma"/>
          <w:szCs w:val="20"/>
        </w:rPr>
      </w:pPr>
      <w:r w:rsidRPr="002E75C1">
        <w:rPr>
          <w:rFonts w:cs="Tahoma"/>
          <w:szCs w:val="20"/>
        </w:rPr>
        <w:t>Dovod iz avtocisterne DN80 ob strani na dnu rezervoarja (velja za cisterne, ki se polnijo iz avtocistern),</w:t>
      </w:r>
    </w:p>
    <w:p w14:paraId="6A249BD0" w14:textId="77777777" w:rsidR="0022200D" w:rsidRPr="002E75C1" w:rsidRDefault="0022200D" w:rsidP="00F34BA8">
      <w:pPr>
        <w:pStyle w:val="Odstavekseznama"/>
        <w:numPr>
          <w:ilvl w:val="0"/>
          <w:numId w:val="70"/>
        </w:numPr>
        <w:contextualSpacing/>
        <w:jc w:val="both"/>
        <w:rPr>
          <w:rFonts w:cs="Tahoma"/>
          <w:szCs w:val="20"/>
        </w:rPr>
      </w:pPr>
      <w:proofErr w:type="spellStart"/>
      <w:r w:rsidRPr="002E75C1">
        <w:rPr>
          <w:rFonts w:cs="Tahoma"/>
          <w:szCs w:val="20"/>
        </w:rPr>
        <w:t>Odduha</w:t>
      </w:r>
      <w:proofErr w:type="spellEnd"/>
      <w:r w:rsidRPr="002E75C1">
        <w:rPr>
          <w:rFonts w:cs="Tahoma"/>
          <w:szCs w:val="20"/>
        </w:rPr>
        <w:t xml:space="preserve"> DN50 na vrhu posode,</w:t>
      </w:r>
    </w:p>
    <w:p w14:paraId="197A7CDE" w14:textId="77777777" w:rsidR="0022200D" w:rsidRPr="002E75C1" w:rsidRDefault="0022200D" w:rsidP="00F34BA8">
      <w:pPr>
        <w:pStyle w:val="Odstavekseznama"/>
        <w:numPr>
          <w:ilvl w:val="0"/>
          <w:numId w:val="70"/>
        </w:numPr>
        <w:contextualSpacing/>
        <w:jc w:val="both"/>
        <w:rPr>
          <w:rFonts w:cs="Tahoma"/>
          <w:szCs w:val="20"/>
        </w:rPr>
      </w:pPr>
      <w:r w:rsidRPr="002E75C1">
        <w:rPr>
          <w:rFonts w:cs="Tahoma"/>
          <w:szCs w:val="20"/>
        </w:rPr>
        <w:t>Razbremenilna loputa DN100 na vrhu posode,</w:t>
      </w:r>
    </w:p>
    <w:p w14:paraId="0B14FF42" w14:textId="77777777" w:rsidR="0022200D" w:rsidRPr="002E75C1" w:rsidRDefault="0022200D" w:rsidP="00F34BA8">
      <w:pPr>
        <w:pStyle w:val="Odstavekseznama"/>
        <w:numPr>
          <w:ilvl w:val="0"/>
          <w:numId w:val="70"/>
        </w:numPr>
        <w:contextualSpacing/>
        <w:jc w:val="both"/>
        <w:rPr>
          <w:rFonts w:cs="Tahoma"/>
          <w:szCs w:val="20"/>
        </w:rPr>
      </w:pPr>
      <w:r w:rsidRPr="002E75C1">
        <w:rPr>
          <w:rFonts w:cs="Tahoma"/>
          <w:szCs w:val="20"/>
        </w:rPr>
        <w:t>Odvod ob strani posode (cca. 0,5 m nad dnom) DN80,</w:t>
      </w:r>
    </w:p>
    <w:p w14:paraId="3F9139B4" w14:textId="77777777" w:rsidR="0022200D" w:rsidRPr="002E75C1" w:rsidRDefault="0022200D" w:rsidP="00F34BA8">
      <w:pPr>
        <w:pStyle w:val="Odstavekseznama"/>
        <w:numPr>
          <w:ilvl w:val="0"/>
          <w:numId w:val="70"/>
        </w:numPr>
        <w:contextualSpacing/>
        <w:jc w:val="both"/>
        <w:rPr>
          <w:rFonts w:cs="Tahoma"/>
          <w:szCs w:val="20"/>
        </w:rPr>
      </w:pPr>
      <w:r w:rsidRPr="002E75C1">
        <w:rPr>
          <w:rFonts w:cs="Tahoma"/>
          <w:szCs w:val="20"/>
        </w:rPr>
        <w:t xml:space="preserve">Servisna odprtina - </w:t>
      </w:r>
      <w:proofErr w:type="spellStart"/>
      <w:r w:rsidRPr="002E75C1">
        <w:rPr>
          <w:rFonts w:cs="Tahoma"/>
          <w:szCs w:val="20"/>
        </w:rPr>
        <w:t>manloh</w:t>
      </w:r>
      <w:proofErr w:type="spellEnd"/>
      <w:r w:rsidRPr="002E75C1">
        <w:rPr>
          <w:rFonts w:cs="Tahoma"/>
          <w:szCs w:val="20"/>
        </w:rPr>
        <w:t xml:space="preserve"> na vrhu posode DN600,</w:t>
      </w:r>
    </w:p>
    <w:p w14:paraId="415F871B" w14:textId="77777777" w:rsidR="0022200D" w:rsidRPr="002E75C1" w:rsidRDefault="0022200D" w:rsidP="00F34BA8">
      <w:pPr>
        <w:pStyle w:val="Odstavekseznama"/>
        <w:numPr>
          <w:ilvl w:val="0"/>
          <w:numId w:val="70"/>
        </w:numPr>
        <w:contextualSpacing/>
        <w:jc w:val="both"/>
        <w:rPr>
          <w:rFonts w:cs="Tahoma"/>
          <w:szCs w:val="20"/>
        </w:rPr>
      </w:pPr>
      <w:r w:rsidRPr="002E75C1">
        <w:rPr>
          <w:rFonts w:cs="Tahoma"/>
          <w:szCs w:val="20"/>
        </w:rPr>
        <w:t>Dovod dušika za zaščitno atmosfero DN25.</w:t>
      </w:r>
    </w:p>
    <w:p w14:paraId="08CEF30D" w14:textId="77777777" w:rsidR="0022200D" w:rsidRPr="002E75C1" w:rsidRDefault="0022200D" w:rsidP="0022200D">
      <w:pPr>
        <w:jc w:val="both"/>
        <w:rPr>
          <w:rFonts w:cs="Tahoma"/>
          <w:szCs w:val="20"/>
        </w:rPr>
      </w:pPr>
    </w:p>
    <w:p w14:paraId="1AA149B7" w14:textId="6AE69E37" w:rsidR="0022200D" w:rsidRPr="002E75C1" w:rsidRDefault="0022200D" w:rsidP="0022200D">
      <w:pPr>
        <w:jc w:val="both"/>
        <w:rPr>
          <w:rFonts w:cs="Tahoma"/>
          <w:szCs w:val="20"/>
        </w:rPr>
      </w:pPr>
      <w:r w:rsidRPr="002E75C1">
        <w:rPr>
          <w:rFonts w:cs="Tahoma"/>
          <w:szCs w:val="20"/>
        </w:rPr>
        <w:t>Pri polnjenju cistern iz avtocisterne se tekočina dovaja v spodnji del (polnjenje od spodaj). Dovajanje tekočine iz drugih procesov ali pri obtoku je izvedeno od zgoraj ob steno cisterne.</w:t>
      </w:r>
    </w:p>
    <w:p w14:paraId="2BC03BF2" w14:textId="77777777" w:rsidR="002F4282" w:rsidRPr="002E75C1" w:rsidRDefault="002F4282" w:rsidP="0022200D">
      <w:pPr>
        <w:jc w:val="both"/>
        <w:rPr>
          <w:rFonts w:cs="Tahoma"/>
          <w:szCs w:val="20"/>
        </w:rPr>
      </w:pPr>
    </w:p>
    <w:p w14:paraId="0E785B47" w14:textId="77777777" w:rsidR="002F4282" w:rsidRPr="002E75C1" w:rsidRDefault="002F4282" w:rsidP="003B7EA9">
      <w:pPr>
        <w:pStyle w:val="EO-P4"/>
        <w:numPr>
          <w:ilvl w:val="0"/>
          <w:numId w:val="0"/>
        </w:numPr>
        <w:rPr>
          <w:rFonts w:cs="Tahoma"/>
          <w:b w:val="0"/>
          <w:bCs/>
          <w:noProof w:val="0"/>
        </w:rPr>
      </w:pPr>
      <w:bookmarkStart w:id="150" w:name="_Toc218080079"/>
      <w:proofErr w:type="spellStart"/>
      <w:r w:rsidRPr="002E75C1">
        <w:rPr>
          <w:rFonts w:cs="Tahoma"/>
          <w:bCs/>
          <w:noProof w:val="0"/>
        </w:rPr>
        <w:t>Odduhe</w:t>
      </w:r>
      <w:proofErr w:type="spellEnd"/>
      <w:r w:rsidRPr="002E75C1">
        <w:rPr>
          <w:rFonts w:cs="Tahoma"/>
          <w:bCs/>
          <w:noProof w:val="0"/>
        </w:rPr>
        <w:t xml:space="preserve"> in izenačevanje tlaka v skladiščnih cisternah</w:t>
      </w:r>
      <w:bookmarkEnd w:id="150"/>
      <w:r w:rsidRPr="002E75C1">
        <w:rPr>
          <w:rFonts w:cs="Tahoma"/>
          <w:bCs/>
          <w:noProof w:val="0"/>
        </w:rPr>
        <w:t xml:space="preserve"> </w:t>
      </w:r>
    </w:p>
    <w:p w14:paraId="3A525B2E" w14:textId="77777777" w:rsidR="002F4282" w:rsidRPr="002E75C1" w:rsidRDefault="002F4282" w:rsidP="002F4282">
      <w:pPr>
        <w:jc w:val="both"/>
        <w:rPr>
          <w:rFonts w:cs="Tahoma"/>
          <w:szCs w:val="20"/>
        </w:rPr>
      </w:pPr>
      <w:r w:rsidRPr="002E75C1">
        <w:rPr>
          <w:rFonts w:cs="Tahoma"/>
          <w:szCs w:val="20"/>
        </w:rPr>
        <w:t xml:space="preserve">Vse skladiščne cisterne (razen dveh, ki vsebujeta padavinsko vodo, C-ABD in C-C) imajo </w:t>
      </w:r>
      <w:proofErr w:type="spellStart"/>
      <w:r w:rsidRPr="002E75C1">
        <w:rPr>
          <w:rFonts w:cs="Tahoma"/>
          <w:szCs w:val="20"/>
        </w:rPr>
        <w:t>odduhe</w:t>
      </w:r>
      <w:proofErr w:type="spellEnd"/>
      <w:r w:rsidRPr="002E75C1">
        <w:rPr>
          <w:rFonts w:cs="Tahoma"/>
          <w:szCs w:val="20"/>
        </w:rPr>
        <w:t xml:space="preserve"> povezane na sistem </w:t>
      </w:r>
      <w:proofErr w:type="spellStart"/>
      <w:r w:rsidRPr="002E75C1">
        <w:rPr>
          <w:rFonts w:cs="Tahoma"/>
          <w:szCs w:val="20"/>
        </w:rPr>
        <w:t>odduh</w:t>
      </w:r>
      <w:proofErr w:type="spellEnd"/>
      <w:r w:rsidRPr="002E75C1">
        <w:rPr>
          <w:rFonts w:cs="Tahoma"/>
          <w:szCs w:val="20"/>
        </w:rPr>
        <w:t>, ki je speljan na sistem za termično oksidacijo odpadnih plinov (</w:t>
      </w:r>
      <w:proofErr w:type="spellStart"/>
      <w:r w:rsidRPr="002E75C1">
        <w:rPr>
          <w:rFonts w:cs="Tahoma"/>
          <w:szCs w:val="20"/>
        </w:rPr>
        <w:t>off</w:t>
      </w:r>
      <w:proofErr w:type="spellEnd"/>
      <w:r w:rsidRPr="002E75C1">
        <w:rPr>
          <w:rFonts w:cs="Tahoma"/>
          <w:szCs w:val="20"/>
        </w:rPr>
        <w:t xml:space="preserve">-gas) in je obdelan v elaboratu eksplozijske ogroženosti št. 552/2023, </w:t>
      </w:r>
      <w:proofErr w:type="spellStart"/>
      <w:r w:rsidRPr="002E75C1">
        <w:rPr>
          <w:rFonts w:cs="Tahoma"/>
          <w:szCs w:val="20"/>
        </w:rPr>
        <w:t>Projeks</w:t>
      </w:r>
      <w:proofErr w:type="spellEnd"/>
      <w:r w:rsidRPr="002E75C1">
        <w:rPr>
          <w:rFonts w:cs="Tahoma"/>
          <w:szCs w:val="20"/>
        </w:rPr>
        <w:t xml:space="preserve">, d.o.o. </w:t>
      </w:r>
    </w:p>
    <w:p w14:paraId="0480C9E2" w14:textId="77777777" w:rsidR="002F4282" w:rsidRPr="002E75C1" w:rsidRDefault="002F4282" w:rsidP="002F4282">
      <w:pPr>
        <w:jc w:val="both"/>
        <w:rPr>
          <w:rFonts w:cs="Tahoma"/>
          <w:szCs w:val="20"/>
        </w:rPr>
      </w:pPr>
    </w:p>
    <w:p w14:paraId="5BCD923B" w14:textId="77777777" w:rsidR="002F4282" w:rsidRPr="002E75C1" w:rsidRDefault="002F4282" w:rsidP="002F4282">
      <w:pPr>
        <w:jc w:val="both"/>
        <w:rPr>
          <w:rFonts w:cs="Tahoma"/>
          <w:szCs w:val="20"/>
        </w:rPr>
      </w:pPr>
      <w:r w:rsidRPr="002E75C1">
        <w:rPr>
          <w:rFonts w:cs="Tahoma"/>
          <w:szCs w:val="20"/>
        </w:rPr>
        <w:t>Kapaciteta sistema za termično oksidacijo plinov (</w:t>
      </w:r>
      <w:proofErr w:type="spellStart"/>
      <w:r w:rsidRPr="002E75C1">
        <w:rPr>
          <w:rFonts w:cs="Tahoma"/>
          <w:szCs w:val="20"/>
        </w:rPr>
        <w:t>off</w:t>
      </w:r>
      <w:proofErr w:type="spellEnd"/>
      <w:r w:rsidRPr="002E75C1">
        <w:rPr>
          <w:rFonts w:cs="Tahoma"/>
          <w:szCs w:val="20"/>
        </w:rPr>
        <w:t>-gas) je 10.000 m</w:t>
      </w:r>
      <w:r w:rsidRPr="002E75C1">
        <w:rPr>
          <w:rFonts w:cs="Tahoma"/>
          <w:szCs w:val="20"/>
          <w:vertAlign w:val="superscript"/>
        </w:rPr>
        <w:t>3</w:t>
      </w:r>
      <w:r w:rsidRPr="002E75C1">
        <w:rPr>
          <w:rFonts w:cs="Tahoma"/>
          <w:szCs w:val="20"/>
        </w:rPr>
        <w:t>/h. Naročnik je posredoval podatke meritev, ki kažejo, da je maksimalni pretok v obdobju zadnjih cca. 90 dnevih bil cca. 7.500 m3/h (kratkotrajne špice), povprečni pretok pa cca. 3.000 m</w:t>
      </w:r>
      <w:r w:rsidRPr="002E75C1">
        <w:rPr>
          <w:rFonts w:cs="Tahoma"/>
          <w:szCs w:val="20"/>
          <w:vertAlign w:val="superscript"/>
        </w:rPr>
        <w:t>3</w:t>
      </w:r>
      <w:r w:rsidRPr="002E75C1">
        <w:rPr>
          <w:rFonts w:cs="Tahoma"/>
          <w:szCs w:val="20"/>
        </w:rPr>
        <w:t>/h. Glede na kapaciteto črpalk za pretakanje hlapnih gorljivih tekočin (tolikšen je tudi maksimalni dovod izpodrinjenih hlapov) lahko zaključimo, da je ima sistem za termično oksidacijo plinov dovolj veliko kapaciteto, da sprejme izpodrinjene hlape, ki se v ta sistem dovajajo pri polnjenju skladiščnih cistern in avtocistern.</w:t>
      </w:r>
    </w:p>
    <w:p w14:paraId="72E30D6A" w14:textId="77777777" w:rsidR="002F4282" w:rsidRPr="002E75C1" w:rsidRDefault="002F4282" w:rsidP="002F4282">
      <w:pPr>
        <w:jc w:val="both"/>
        <w:rPr>
          <w:rFonts w:cs="Tahoma"/>
          <w:szCs w:val="20"/>
        </w:rPr>
      </w:pPr>
      <w:r w:rsidRPr="002E75C1">
        <w:rPr>
          <w:rFonts w:cs="Tahoma"/>
          <w:szCs w:val="20"/>
        </w:rPr>
        <w:t xml:space="preserve">Pri cisternah C-ABD in C-C je oddušnik na vrhu odprt v okolico - ti dve cisterni nista pod nadtlakom dušika (atmosferski cisterni, izenačevanje tlaka skozi odprt oddušni cevovod). V ostalih skladiščnih cisternah je zaščitna dušikova atmosfera z nadtlakom dušika 50 </w:t>
      </w:r>
      <w:proofErr w:type="spellStart"/>
      <w:r w:rsidRPr="002E75C1">
        <w:rPr>
          <w:rFonts w:cs="Tahoma"/>
          <w:szCs w:val="20"/>
        </w:rPr>
        <w:t>mbar</w:t>
      </w:r>
      <w:proofErr w:type="spellEnd"/>
      <w:r w:rsidRPr="002E75C1">
        <w:rPr>
          <w:rFonts w:cs="Tahoma"/>
          <w:szCs w:val="20"/>
        </w:rPr>
        <w:t xml:space="preserve">. Pri polnjenju skladiščnih cistern se nadtlak izenačuje v sistem </w:t>
      </w:r>
      <w:proofErr w:type="spellStart"/>
      <w:r w:rsidRPr="002E75C1">
        <w:rPr>
          <w:rFonts w:cs="Tahoma"/>
          <w:szCs w:val="20"/>
        </w:rPr>
        <w:t>odduh</w:t>
      </w:r>
      <w:proofErr w:type="spellEnd"/>
      <w:r w:rsidRPr="002E75C1">
        <w:rPr>
          <w:rFonts w:cs="Tahoma"/>
          <w:szCs w:val="20"/>
        </w:rPr>
        <w:t xml:space="preserve">, pri praznjenju pa se v cisterne dovaja dušik. Pri normalnem izenačevanju nadtlaka dušik s hlapi potuje skozi PVRV ventil in detonacijsko zaporo proti zbirnemu vodu hlapov, ki vodi v proces za termično oksidacijo odpadnih plinov. Vlek v sistemu </w:t>
      </w:r>
      <w:proofErr w:type="spellStart"/>
      <w:r w:rsidRPr="002E75C1">
        <w:rPr>
          <w:rFonts w:cs="Tahoma"/>
          <w:szCs w:val="20"/>
        </w:rPr>
        <w:t>odduh</w:t>
      </w:r>
      <w:proofErr w:type="spellEnd"/>
      <w:r w:rsidRPr="002E75C1">
        <w:rPr>
          <w:rFonts w:cs="Tahoma"/>
          <w:szCs w:val="20"/>
        </w:rPr>
        <w:t xml:space="preserve"> zagotavlja ventilator, ki je vgrajen v sklopu procesa za termično oksidacijo odpadnih plinov. Na vstop tega procesa se </w:t>
      </w:r>
      <w:proofErr w:type="spellStart"/>
      <w:r w:rsidRPr="002E75C1">
        <w:rPr>
          <w:rFonts w:cs="Tahoma"/>
          <w:szCs w:val="20"/>
        </w:rPr>
        <w:t>odsesuje</w:t>
      </w:r>
      <w:proofErr w:type="spellEnd"/>
      <w:r w:rsidRPr="002E75C1">
        <w:rPr>
          <w:rFonts w:cs="Tahoma"/>
          <w:szCs w:val="20"/>
        </w:rPr>
        <w:t xml:space="preserve"> več vej, ki so tlačno regulirane in se združijo v zbirni posodi. </w:t>
      </w:r>
    </w:p>
    <w:p w14:paraId="0B86A0CF" w14:textId="77777777" w:rsidR="002F4282" w:rsidRPr="002E75C1" w:rsidRDefault="002F4282" w:rsidP="002F4282">
      <w:pPr>
        <w:jc w:val="both"/>
        <w:rPr>
          <w:rFonts w:cs="Tahoma"/>
          <w:szCs w:val="20"/>
        </w:rPr>
      </w:pPr>
    </w:p>
    <w:p w14:paraId="46D3DE12" w14:textId="77777777" w:rsidR="002F4282" w:rsidRPr="002E75C1" w:rsidRDefault="002F4282" w:rsidP="002F4282">
      <w:pPr>
        <w:jc w:val="both"/>
        <w:rPr>
          <w:rFonts w:cs="Tahoma"/>
          <w:szCs w:val="20"/>
        </w:rPr>
      </w:pPr>
      <w:r w:rsidRPr="002E75C1">
        <w:rPr>
          <w:rFonts w:cs="Tahoma"/>
          <w:szCs w:val="20"/>
        </w:rPr>
        <w:t xml:space="preserve">V primeru napake pri odvajanju hlapov v sistem </w:t>
      </w:r>
      <w:proofErr w:type="spellStart"/>
      <w:r w:rsidRPr="002E75C1">
        <w:rPr>
          <w:rFonts w:cs="Tahoma"/>
          <w:szCs w:val="20"/>
        </w:rPr>
        <w:t>odduh</w:t>
      </w:r>
      <w:proofErr w:type="spellEnd"/>
      <w:r w:rsidRPr="002E75C1">
        <w:rPr>
          <w:rFonts w:cs="Tahoma"/>
          <w:szCs w:val="20"/>
        </w:rPr>
        <w:t xml:space="preserve"> in nadaljnjega povečevanja nadtlaka se pri preseženem nadtlaku 100 </w:t>
      </w:r>
      <w:proofErr w:type="spellStart"/>
      <w:r w:rsidRPr="002E75C1">
        <w:rPr>
          <w:rFonts w:cs="Tahoma"/>
          <w:szCs w:val="20"/>
        </w:rPr>
        <w:t>mbar</w:t>
      </w:r>
      <w:proofErr w:type="spellEnd"/>
      <w:r w:rsidRPr="002E75C1">
        <w:rPr>
          <w:rFonts w:cs="Tahoma"/>
          <w:szCs w:val="20"/>
        </w:rPr>
        <w:t xml:space="preserve"> odpre loputa. Nadtlak se razbremeni skozi loputo in plamensko zaporo v okolico. Zadnji nivo zaščite pred nadtlakom predstavlja razpočni disk (membrana), ki se pretrga pri nadtlaku 150 </w:t>
      </w:r>
      <w:proofErr w:type="spellStart"/>
      <w:r w:rsidRPr="002E75C1">
        <w:rPr>
          <w:rFonts w:cs="Tahoma"/>
          <w:szCs w:val="20"/>
        </w:rPr>
        <w:t>mbar</w:t>
      </w:r>
      <w:proofErr w:type="spellEnd"/>
      <w:r w:rsidRPr="002E75C1">
        <w:rPr>
          <w:rFonts w:cs="Tahoma"/>
          <w:szCs w:val="20"/>
        </w:rPr>
        <w:t xml:space="preserve">, nadtlak pa se sprosti v okolico. </w:t>
      </w:r>
    </w:p>
    <w:p w14:paraId="48FB2D35" w14:textId="77777777" w:rsidR="002F4282" w:rsidRPr="002E75C1" w:rsidRDefault="002F4282" w:rsidP="002F4282">
      <w:pPr>
        <w:jc w:val="both"/>
        <w:rPr>
          <w:rFonts w:cs="Tahoma"/>
          <w:szCs w:val="20"/>
        </w:rPr>
      </w:pPr>
    </w:p>
    <w:p w14:paraId="67022DD5" w14:textId="77777777" w:rsidR="002F4282" w:rsidRPr="002E75C1" w:rsidRDefault="002F4282" w:rsidP="002F4282">
      <w:pPr>
        <w:jc w:val="both"/>
        <w:rPr>
          <w:rFonts w:cs="Tahoma"/>
          <w:szCs w:val="20"/>
        </w:rPr>
      </w:pPr>
      <w:r w:rsidRPr="002E75C1">
        <w:rPr>
          <w:rFonts w:cs="Tahoma"/>
          <w:szCs w:val="20"/>
        </w:rPr>
        <w:t xml:space="preserve">Pri normalnem izenačevanju podtlaka se v cisterno dovaja dušik tako, da se vzdržuje normalni nadtlak v cisterni (50 </w:t>
      </w:r>
      <w:proofErr w:type="spellStart"/>
      <w:r w:rsidRPr="002E75C1">
        <w:rPr>
          <w:rFonts w:cs="Tahoma"/>
          <w:szCs w:val="20"/>
        </w:rPr>
        <w:t>mbar</w:t>
      </w:r>
      <w:proofErr w:type="spellEnd"/>
      <w:r w:rsidRPr="002E75C1">
        <w:rPr>
          <w:rFonts w:cs="Tahoma"/>
          <w:szCs w:val="20"/>
        </w:rPr>
        <w:t xml:space="preserve">). V primeru napake, ko tlak v cisterni pade pod 0 </w:t>
      </w:r>
      <w:proofErr w:type="spellStart"/>
      <w:r w:rsidRPr="002E75C1">
        <w:rPr>
          <w:rFonts w:cs="Tahoma"/>
          <w:szCs w:val="20"/>
        </w:rPr>
        <w:t>mbar</w:t>
      </w:r>
      <w:proofErr w:type="spellEnd"/>
      <w:r w:rsidRPr="002E75C1">
        <w:rPr>
          <w:rFonts w:cs="Tahoma"/>
          <w:szCs w:val="20"/>
        </w:rPr>
        <w:t xml:space="preserve"> se sproži hitro dovajanje dušika. Pri nadaljnjem padanju tlaka se pri – 10 </w:t>
      </w:r>
      <w:proofErr w:type="spellStart"/>
      <w:r w:rsidRPr="002E75C1">
        <w:rPr>
          <w:rFonts w:cs="Tahoma"/>
          <w:szCs w:val="20"/>
        </w:rPr>
        <w:t>mbar</w:t>
      </w:r>
      <w:proofErr w:type="spellEnd"/>
      <w:r w:rsidRPr="002E75C1">
        <w:rPr>
          <w:rFonts w:cs="Tahoma"/>
          <w:szCs w:val="20"/>
        </w:rPr>
        <w:t xml:space="preserve"> odpre PVRV ventil proti okolici in v cisterno skozi plamensko zaporo doteka zrak. Če se padanje tlaka nadaljuje se pri -20 </w:t>
      </w:r>
      <w:proofErr w:type="spellStart"/>
      <w:r w:rsidRPr="002E75C1">
        <w:rPr>
          <w:rFonts w:cs="Tahoma"/>
          <w:szCs w:val="20"/>
        </w:rPr>
        <w:t>mbar</w:t>
      </w:r>
      <w:proofErr w:type="spellEnd"/>
      <w:r w:rsidRPr="002E75C1">
        <w:rPr>
          <w:rFonts w:cs="Tahoma"/>
          <w:szCs w:val="20"/>
        </w:rPr>
        <w:t xml:space="preserve"> odpre še loputa – tudi tu skozi plamensko zaporo in loputa v cisterno doteka zunanji zrak. Zadnji nivo zaščite pred podtlakom predstavlja razpočni disk (membrana), ki se pretrga pri podtlaku -30 </w:t>
      </w:r>
      <w:proofErr w:type="spellStart"/>
      <w:r w:rsidRPr="002E75C1">
        <w:rPr>
          <w:rFonts w:cs="Tahoma"/>
          <w:szCs w:val="20"/>
        </w:rPr>
        <w:t>mbar</w:t>
      </w:r>
      <w:proofErr w:type="spellEnd"/>
      <w:r w:rsidRPr="002E75C1">
        <w:rPr>
          <w:rFonts w:cs="Tahoma"/>
          <w:szCs w:val="20"/>
        </w:rPr>
        <w:t>, kar sproži vdor zraka iz okolice v cisterno.</w:t>
      </w:r>
    </w:p>
    <w:p w14:paraId="0D65A0F9" w14:textId="77777777" w:rsidR="002F4282" w:rsidRPr="002E75C1" w:rsidRDefault="002F4282" w:rsidP="0022200D">
      <w:pPr>
        <w:jc w:val="both"/>
        <w:rPr>
          <w:rFonts w:cs="Tahoma"/>
          <w:szCs w:val="20"/>
        </w:rPr>
      </w:pPr>
    </w:p>
    <w:p w14:paraId="771673B1" w14:textId="77777777" w:rsidR="0022200D" w:rsidRPr="002E75C1" w:rsidRDefault="0022200D" w:rsidP="003B7EA9">
      <w:pPr>
        <w:pStyle w:val="EO-P4"/>
        <w:numPr>
          <w:ilvl w:val="0"/>
          <w:numId w:val="0"/>
        </w:numPr>
        <w:rPr>
          <w:rFonts w:cs="Tahoma"/>
          <w:b w:val="0"/>
          <w:bCs/>
          <w:noProof w:val="0"/>
        </w:rPr>
      </w:pPr>
      <w:bookmarkStart w:id="151" w:name="_Toc218080080"/>
      <w:r w:rsidRPr="002E75C1">
        <w:rPr>
          <w:rFonts w:cs="Tahoma"/>
          <w:bCs/>
          <w:noProof w:val="0"/>
        </w:rPr>
        <w:t>Črpalke</w:t>
      </w:r>
      <w:bookmarkEnd w:id="151"/>
    </w:p>
    <w:p w14:paraId="377C98E3" w14:textId="77777777" w:rsidR="0022200D" w:rsidRPr="002E75C1" w:rsidRDefault="0022200D" w:rsidP="0022200D">
      <w:pPr>
        <w:jc w:val="both"/>
        <w:rPr>
          <w:rFonts w:cs="Tahoma"/>
          <w:szCs w:val="20"/>
        </w:rPr>
      </w:pPr>
      <w:r w:rsidRPr="002E75C1">
        <w:rPr>
          <w:rFonts w:cs="Tahoma"/>
          <w:szCs w:val="20"/>
        </w:rPr>
        <w:t>Naslednja tabela vsebuje popis vseh črpalk, ki so zaščitene z ustrezno opremo.</w:t>
      </w:r>
    </w:p>
    <w:p w14:paraId="42020658" w14:textId="77777777" w:rsidR="0022200D" w:rsidRPr="002E75C1" w:rsidRDefault="0022200D" w:rsidP="0022200D">
      <w:pPr>
        <w:jc w:val="both"/>
        <w:rPr>
          <w:rFonts w:cs="Tahoma"/>
          <w:szCs w:val="20"/>
        </w:rPr>
      </w:pPr>
    </w:p>
    <w:p w14:paraId="697DB33A" w14:textId="5E4751D2" w:rsidR="00AA59B1" w:rsidRPr="002E75C1" w:rsidRDefault="00AA59B1" w:rsidP="00AA59B1">
      <w:pPr>
        <w:pStyle w:val="EO-tekst-splono"/>
        <w:ind w:left="1276" w:hanging="1276"/>
        <w:rPr>
          <w:bCs/>
          <w:i/>
          <w:noProof w:val="0"/>
        </w:rPr>
      </w:pPr>
      <w:r w:rsidRPr="002E75C1">
        <w:rPr>
          <w:bCs/>
          <w:i/>
          <w:noProof w:val="0"/>
        </w:rPr>
        <w:t xml:space="preserve">Tabela </w:t>
      </w:r>
      <w:r w:rsidR="00316156">
        <w:rPr>
          <w:bCs/>
          <w:i/>
          <w:noProof w:val="0"/>
        </w:rPr>
        <w:t>9</w:t>
      </w:r>
      <w:r w:rsidRPr="002E75C1">
        <w:rPr>
          <w:bCs/>
          <w:i/>
          <w:noProof w:val="0"/>
        </w:rPr>
        <w:t>:</w:t>
      </w:r>
      <w:r w:rsidRPr="002E75C1">
        <w:rPr>
          <w:bCs/>
          <w:i/>
          <w:noProof w:val="0"/>
        </w:rPr>
        <w:tab/>
      </w:r>
      <w:r w:rsidRPr="002E75C1">
        <w:rPr>
          <w:rFonts w:cs="Tahoma"/>
          <w:noProof w:val="0"/>
        </w:rPr>
        <w:t>Črpalke v sektorju C</w:t>
      </w:r>
    </w:p>
    <w:p w14:paraId="1D8B8B68" w14:textId="77777777" w:rsidR="0022200D" w:rsidRPr="002E75C1" w:rsidRDefault="0022200D" w:rsidP="0022200D">
      <w:pPr>
        <w:jc w:val="both"/>
        <w:rPr>
          <w:rFonts w:cs="Tahoma"/>
          <w:szCs w:val="20"/>
        </w:rPr>
      </w:pPr>
      <w:r w:rsidRPr="002E75C1">
        <w:rPr>
          <w:rFonts w:cs="Tahoma"/>
          <w:noProof/>
          <w:szCs w:val="20"/>
        </w:rPr>
        <w:drawing>
          <wp:inline distT="0" distB="0" distL="0" distR="0" wp14:anchorId="73E80232" wp14:editId="26A929FB">
            <wp:extent cx="5760720" cy="3887470"/>
            <wp:effectExtent l="0" t="0" r="0" b="0"/>
            <wp:docPr id="37648245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482459" name=""/>
                    <pic:cNvPicPr/>
                  </pic:nvPicPr>
                  <pic:blipFill>
                    <a:blip r:embed="rId40"/>
                    <a:stretch>
                      <a:fillRect/>
                    </a:stretch>
                  </pic:blipFill>
                  <pic:spPr>
                    <a:xfrm>
                      <a:off x="0" y="0"/>
                      <a:ext cx="5760720" cy="3887470"/>
                    </a:xfrm>
                    <a:prstGeom prst="rect">
                      <a:avLst/>
                    </a:prstGeom>
                  </pic:spPr>
                </pic:pic>
              </a:graphicData>
            </a:graphic>
          </wp:inline>
        </w:drawing>
      </w:r>
    </w:p>
    <w:p w14:paraId="0D6FDFF0" w14:textId="77777777" w:rsidR="0022200D" w:rsidRPr="002E75C1" w:rsidRDefault="0022200D" w:rsidP="0022200D">
      <w:pPr>
        <w:jc w:val="both"/>
        <w:rPr>
          <w:rFonts w:cs="Tahoma"/>
          <w:szCs w:val="20"/>
        </w:rPr>
      </w:pPr>
    </w:p>
    <w:p w14:paraId="17EEB4C9" w14:textId="77777777" w:rsidR="0022200D" w:rsidRPr="002E75C1" w:rsidRDefault="0022200D" w:rsidP="003B7EA9">
      <w:pPr>
        <w:pStyle w:val="EO-P4"/>
        <w:numPr>
          <w:ilvl w:val="0"/>
          <w:numId w:val="0"/>
        </w:numPr>
        <w:rPr>
          <w:rFonts w:cs="Tahoma"/>
          <w:b w:val="0"/>
          <w:bCs/>
          <w:noProof w:val="0"/>
        </w:rPr>
      </w:pPr>
      <w:bookmarkStart w:id="152" w:name="_Toc218080081"/>
      <w:r w:rsidRPr="002E75C1">
        <w:rPr>
          <w:rFonts w:cs="Tahoma"/>
          <w:bCs/>
          <w:noProof w:val="0"/>
        </w:rPr>
        <w:t>Padavinske vode</w:t>
      </w:r>
      <w:bookmarkEnd w:id="152"/>
    </w:p>
    <w:p w14:paraId="2668B4F7" w14:textId="77777777" w:rsidR="0022200D" w:rsidRPr="002E75C1" w:rsidRDefault="0022200D" w:rsidP="0022200D">
      <w:pPr>
        <w:jc w:val="both"/>
        <w:rPr>
          <w:rFonts w:cs="Tahoma"/>
          <w:szCs w:val="20"/>
        </w:rPr>
      </w:pPr>
      <w:r w:rsidRPr="002E75C1">
        <w:rPr>
          <w:rFonts w:cs="Tahoma"/>
          <w:szCs w:val="20"/>
        </w:rPr>
        <w:t xml:space="preserve">Padavinske vode se zbirajo v poglobitvah znotraj lovilnega bazena iz katerih se prečrpajo v cisterno C-C (padavinske vode iz sektorja C) ali cisterno C-ABD (padavinske vode iz sektorjev A, B in D). Padavinske vode so zaradi spiranja drugih tekočin lahko onesnažene. Po prenehanju padavin se opravi analiza, glede na rezultat pa se zbrane padavinske vode prečrpajo v hladilni sistem za vodo ali pa na čistilno napravo. V primeru onesnaženosti se padavinske vode obdelajo po posebnem postopku na čistilni napravi (v primeru manjše onesnaženosti, preveri se izvor onesnaženja) ali predajo v nadaljnjo obdelavo zunanjemu izvajalcu (v primeru večje onesnaženosti). </w:t>
      </w:r>
    </w:p>
    <w:p w14:paraId="19F33330" w14:textId="77777777" w:rsidR="0022200D" w:rsidRPr="002E75C1" w:rsidRDefault="0022200D" w:rsidP="0022200D">
      <w:pPr>
        <w:jc w:val="both"/>
        <w:rPr>
          <w:rFonts w:cs="Tahoma"/>
          <w:szCs w:val="20"/>
        </w:rPr>
      </w:pPr>
    </w:p>
    <w:p w14:paraId="21FF688B" w14:textId="77777777" w:rsidR="0022200D" w:rsidRPr="002E75C1" w:rsidRDefault="0022200D" w:rsidP="0022200D">
      <w:pPr>
        <w:jc w:val="both"/>
        <w:rPr>
          <w:rFonts w:cs="Tahoma"/>
          <w:szCs w:val="20"/>
        </w:rPr>
      </w:pPr>
      <w:r w:rsidRPr="002E75C1">
        <w:rPr>
          <w:rFonts w:cs="Tahoma"/>
          <w:szCs w:val="20"/>
        </w:rPr>
        <w:t>Na čistilno napravo se v nobenem primeru ne vodijo odpadne vode, ki vsebujejo nevarno količino hlapnih gorljivih tekočin.</w:t>
      </w:r>
    </w:p>
    <w:p w14:paraId="5E5A677F" w14:textId="77777777" w:rsidR="0022200D" w:rsidRPr="002E75C1" w:rsidRDefault="0022200D" w:rsidP="0022200D">
      <w:pPr>
        <w:jc w:val="both"/>
        <w:rPr>
          <w:rFonts w:cs="Tahoma"/>
          <w:szCs w:val="20"/>
        </w:rPr>
      </w:pPr>
    </w:p>
    <w:p w14:paraId="4D416C85" w14:textId="77777777" w:rsidR="0022200D" w:rsidRPr="002E75C1" w:rsidRDefault="0022200D" w:rsidP="003B7EA9">
      <w:pPr>
        <w:pStyle w:val="EO-P4"/>
        <w:numPr>
          <w:ilvl w:val="0"/>
          <w:numId w:val="0"/>
        </w:numPr>
        <w:rPr>
          <w:rFonts w:cs="Tahoma"/>
          <w:b w:val="0"/>
          <w:bCs/>
          <w:noProof w:val="0"/>
        </w:rPr>
      </w:pPr>
      <w:bookmarkStart w:id="153" w:name="_Toc218080082"/>
      <w:r w:rsidRPr="002E75C1">
        <w:rPr>
          <w:rFonts w:cs="Tahoma"/>
          <w:bCs/>
          <w:noProof w:val="0"/>
        </w:rPr>
        <w:t>Pretakališče</w:t>
      </w:r>
      <w:bookmarkEnd w:id="153"/>
    </w:p>
    <w:p w14:paraId="5E40B321" w14:textId="77777777" w:rsidR="0022200D" w:rsidRPr="002E75C1" w:rsidRDefault="0022200D" w:rsidP="0022200D">
      <w:pPr>
        <w:jc w:val="both"/>
        <w:rPr>
          <w:rFonts w:cs="Tahoma"/>
          <w:szCs w:val="20"/>
        </w:rPr>
      </w:pPr>
      <w:r w:rsidRPr="002E75C1">
        <w:rPr>
          <w:rFonts w:cs="Tahoma"/>
          <w:szCs w:val="20"/>
        </w:rPr>
        <w:t>Območje pretakališča je dolgo približno 57m in široko približno 6,5m. Morebitna razlitja se stekajo v lovilni kanal, ki je po celotni dolžini pretakališča. Iz kanala se razlitja odtekajo v bazen 2. S hitrim testom (analitski postopek 92.01) se ugotovi vsebnost organskih snovi, od katerih je najbolj nevaren metanol. Vsebina bazena 2 se s potopno črpalko prečrpa v IBC kontejnerje, odgovorna oseba ekološkega oddelka določi nadaljnje postopke obdelave.</w:t>
      </w:r>
    </w:p>
    <w:p w14:paraId="7324F1D8" w14:textId="77777777" w:rsidR="0022200D" w:rsidRPr="002E75C1" w:rsidRDefault="0022200D" w:rsidP="0022200D">
      <w:pPr>
        <w:jc w:val="both"/>
        <w:rPr>
          <w:rFonts w:cs="Tahoma"/>
          <w:szCs w:val="20"/>
        </w:rPr>
      </w:pPr>
    </w:p>
    <w:p w14:paraId="6B5EEB25" w14:textId="77777777" w:rsidR="0022200D" w:rsidRPr="002E75C1" w:rsidRDefault="0022200D" w:rsidP="0022200D">
      <w:pPr>
        <w:jc w:val="both"/>
        <w:rPr>
          <w:rFonts w:cs="Tahoma"/>
          <w:szCs w:val="20"/>
        </w:rPr>
      </w:pPr>
      <w:r w:rsidRPr="002E75C1">
        <w:rPr>
          <w:rFonts w:cs="Tahoma"/>
          <w:szCs w:val="20"/>
        </w:rPr>
        <w:t>Če bi prišlo do večjega razlitja, se tekočina prelije skozi prelivni jašek v bazen B7 (prelivni bazen).</w:t>
      </w:r>
    </w:p>
    <w:p w14:paraId="1615CF7A" w14:textId="77777777" w:rsidR="007208FD" w:rsidRPr="002E75C1" w:rsidRDefault="007208FD" w:rsidP="0022200D">
      <w:pPr>
        <w:jc w:val="both"/>
        <w:rPr>
          <w:rFonts w:cs="Tahoma"/>
          <w:szCs w:val="20"/>
        </w:rPr>
      </w:pPr>
    </w:p>
    <w:p w14:paraId="336FD810" w14:textId="5B278493" w:rsidR="0022200D" w:rsidRPr="002E75C1" w:rsidRDefault="0022200D" w:rsidP="0022200D">
      <w:pPr>
        <w:jc w:val="both"/>
        <w:rPr>
          <w:rFonts w:cs="Tahoma"/>
          <w:szCs w:val="20"/>
        </w:rPr>
      </w:pPr>
      <w:r w:rsidRPr="002E75C1">
        <w:rPr>
          <w:rFonts w:cs="Tahoma"/>
          <w:szCs w:val="20"/>
        </w:rPr>
        <w:t>V nadaljevanju so obravnavani trije postopki pretakanja hlapnih gorljivih tekočin, ki se izvajajo na območju pretakališča. Istočasno se izvaja le en od opisanih načinov pretakanja hlapnih gorljivih tekočin.</w:t>
      </w:r>
    </w:p>
    <w:p w14:paraId="64C0ADC2" w14:textId="77777777" w:rsidR="0022200D" w:rsidRPr="002E75C1" w:rsidRDefault="0022200D" w:rsidP="0022200D">
      <w:pPr>
        <w:jc w:val="both"/>
        <w:rPr>
          <w:rFonts w:cs="Tahoma"/>
          <w:szCs w:val="20"/>
        </w:rPr>
      </w:pPr>
    </w:p>
    <w:p w14:paraId="4ED6E469" w14:textId="77777777" w:rsidR="0022200D" w:rsidRPr="002E75C1" w:rsidRDefault="0022200D" w:rsidP="003B7EA9">
      <w:pPr>
        <w:pStyle w:val="EO-natevanje1"/>
        <w:rPr>
          <w:b/>
          <w:bCs/>
          <w:noProof w:val="0"/>
        </w:rPr>
      </w:pPr>
      <w:r w:rsidRPr="002E75C1">
        <w:rPr>
          <w:b/>
          <w:bCs/>
          <w:noProof w:val="0"/>
        </w:rPr>
        <w:t>Pretakanje iz avtocisterne v skladiščne rezervoarje sektorja C</w:t>
      </w:r>
    </w:p>
    <w:p w14:paraId="2BB5A414" w14:textId="77777777" w:rsidR="003B7EA9" w:rsidRPr="002E75C1" w:rsidRDefault="003B7EA9" w:rsidP="003B7EA9">
      <w:pPr>
        <w:pStyle w:val="EO-natevanje1"/>
        <w:numPr>
          <w:ilvl w:val="0"/>
          <w:numId w:val="0"/>
        </w:numPr>
        <w:ind w:left="397"/>
        <w:rPr>
          <w:b/>
          <w:bCs/>
          <w:noProof w:val="0"/>
        </w:rPr>
      </w:pPr>
    </w:p>
    <w:p w14:paraId="5CB6EF18" w14:textId="77777777" w:rsidR="0022200D" w:rsidRPr="002E75C1" w:rsidRDefault="0022200D" w:rsidP="0022200D">
      <w:pPr>
        <w:jc w:val="both"/>
        <w:rPr>
          <w:rFonts w:cs="Tahoma"/>
          <w:szCs w:val="20"/>
        </w:rPr>
      </w:pPr>
      <w:r w:rsidRPr="002E75C1">
        <w:rPr>
          <w:rFonts w:cs="Tahoma"/>
          <w:szCs w:val="20"/>
        </w:rPr>
        <w:t xml:space="preserve">V severnem delu pretakališča so trije priključki (pretakalna mesta za metanol, n-butanol in </w:t>
      </w:r>
      <w:proofErr w:type="spellStart"/>
      <w:r w:rsidRPr="002E75C1">
        <w:rPr>
          <w:rFonts w:cs="Tahoma"/>
          <w:szCs w:val="20"/>
        </w:rPr>
        <w:t>izo</w:t>
      </w:r>
      <w:proofErr w:type="spellEnd"/>
      <w:r w:rsidRPr="002E75C1">
        <w:rPr>
          <w:rFonts w:cs="Tahoma"/>
          <w:szCs w:val="20"/>
        </w:rPr>
        <w:t>-butanol), kjer se navedene tekočine pretakajo iz avtocisterne v rezervoarje. Priključki so na zunanji (zahodni) steni sektorja C. Pretakanje se izvaja s pomočjo črpalk, ki so vgrajene v sektorju C. Polnjenje skladiščnih cistern poteka od spodaj, s čimer je preprečeno pršenje v notranjosti.</w:t>
      </w:r>
    </w:p>
    <w:p w14:paraId="70FF6254" w14:textId="77777777" w:rsidR="0022200D" w:rsidRPr="002E75C1" w:rsidRDefault="0022200D" w:rsidP="0022200D">
      <w:pPr>
        <w:jc w:val="both"/>
        <w:rPr>
          <w:rFonts w:cs="Tahoma"/>
          <w:szCs w:val="20"/>
        </w:rPr>
      </w:pPr>
    </w:p>
    <w:p w14:paraId="106C1EF7" w14:textId="77777777" w:rsidR="0022200D" w:rsidRPr="002E75C1" w:rsidRDefault="0022200D" w:rsidP="0022200D">
      <w:pPr>
        <w:jc w:val="both"/>
        <w:rPr>
          <w:rFonts w:cs="Tahoma"/>
          <w:szCs w:val="20"/>
        </w:rPr>
      </w:pPr>
      <w:r w:rsidRPr="002E75C1">
        <w:rPr>
          <w:rFonts w:cs="Tahoma"/>
          <w:szCs w:val="20"/>
        </w:rPr>
        <w:t xml:space="preserve">Hlapne gorljive tekočine se dovažajo s klasično avtocisterno ali ISO-tank cisterno, ki se zaustavi na točno določenem mestu za pretakanje surovin. Pred pričetkom pretakanja se avtocisterna ozemlji (dokler se avtocisterna ne ozemlji, je pretakalna cev zaklenjena na odložišču, tehnični ukrep). </w:t>
      </w:r>
    </w:p>
    <w:p w14:paraId="1EEC9351" w14:textId="77777777" w:rsidR="0022200D" w:rsidRPr="002E75C1" w:rsidRDefault="0022200D" w:rsidP="0022200D">
      <w:pPr>
        <w:jc w:val="both"/>
        <w:rPr>
          <w:rFonts w:cs="Tahoma"/>
          <w:szCs w:val="20"/>
        </w:rPr>
      </w:pPr>
    </w:p>
    <w:p w14:paraId="74DC5CFE" w14:textId="77777777" w:rsidR="0022200D" w:rsidRPr="002E75C1" w:rsidRDefault="0022200D" w:rsidP="0022200D">
      <w:pPr>
        <w:jc w:val="both"/>
        <w:rPr>
          <w:rFonts w:cs="Tahoma"/>
          <w:szCs w:val="20"/>
        </w:rPr>
      </w:pPr>
      <w:r w:rsidRPr="002E75C1">
        <w:rPr>
          <w:rFonts w:cs="Tahoma"/>
          <w:szCs w:val="20"/>
        </w:rPr>
        <w:t xml:space="preserve">Za identifikacijo kemikalij je na cisternskem pretakališču nameščen </w:t>
      </w:r>
      <w:proofErr w:type="spellStart"/>
      <w:r w:rsidRPr="002E75C1">
        <w:rPr>
          <w:rFonts w:cs="Tahoma"/>
          <w:szCs w:val="20"/>
        </w:rPr>
        <w:t>Raman</w:t>
      </w:r>
      <w:proofErr w:type="spellEnd"/>
      <w:r w:rsidRPr="002E75C1">
        <w:rPr>
          <w:rFonts w:cs="Tahoma"/>
          <w:szCs w:val="20"/>
        </w:rPr>
        <w:t xml:space="preserve"> senzor, nameščen na iztočno cev iz avtocisterne ter samodejno preko spektra preveri pripeljano kemikalijo. V primeru, da se spekter vzorca in pripeljane kemikalije ujema, se lahko prične prečrpavanje kemikalije. V primeru razlike pa se prečrpavanje ne izvede in je potrebno preveriti pripeljano kemikalijo v laboratoriju.</w:t>
      </w:r>
    </w:p>
    <w:p w14:paraId="44E882EB" w14:textId="77777777" w:rsidR="0022200D" w:rsidRPr="002E75C1" w:rsidRDefault="0022200D" w:rsidP="0022200D">
      <w:pPr>
        <w:jc w:val="both"/>
        <w:rPr>
          <w:rFonts w:cs="Tahoma"/>
          <w:szCs w:val="20"/>
        </w:rPr>
      </w:pPr>
    </w:p>
    <w:p w14:paraId="26F35AF2" w14:textId="77777777" w:rsidR="0022200D" w:rsidRPr="002E75C1" w:rsidRDefault="0022200D" w:rsidP="0022200D">
      <w:pPr>
        <w:jc w:val="both"/>
        <w:rPr>
          <w:rFonts w:cs="Tahoma"/>
          <w:szCs w:val="20"/>
        </w:rPr>
      </w:pPr>
      <w:r w:rsidRPr="002E75C1">
        <w:rPr>
          <w:rFonts w:cs="Tahoma"/>
          <w:szCs w:val="20"/>
        </w:rPr>
        <w:t xml:space="preserve">V nadaljevanju je opis postopka identifikacije kemikalij in pogojev za pretakanje, povzeto po tehnološkem projektu. Opisan je postopek za pretakanje metanola, vendar je na enak način izvedeno tudi za pretakanje obeh butanolov. Poleg tehnološkega projekta je natančnejši opis delovanja sistema za identifikacijo kemikalij na osnovi </w:t>
      </w:r>
      <w:proofErr w:type="spellStart"/>
      <w:r w:rsidRPr="002E75C1">
        <w:rPr>
          <w:rFonts w:cs="Tahoma"/>
          <w:szCs w:val="20"/>
        </w:rPr>
        <w:t>Raman</w:t>
      </w:r>
      <w:proofErr w:type="spellEnd"/>
      <w:r w:rsidRPr="002E75C1">
        <w:rPr>
          <w:rFonts w:cs="Tahoma"/>
          <w:szCs w:val="20"/>
        </w:rPr>
        <w:t xml:space="preserve"> spektroskopije tudi v dokumentu "Procesni priključek za identifikacijo snovi in prečrpavanje nevarnih snovi iz avtocistern" (arhiv naročnika).</w:t>
      </w:r>
    </w:p>
    <w:p w14:paraId="60F4CD21" w14:textId="77777777" w:rsidR="0022200D" w:rsidRPr="002E75C1" w:rsidRDefault="0022200D" w:rsidP="0022200D">
      <w:pPr>
        <w:jc w:val="both"/>
        <w:rPr>
          <w:rFonts w:cs="Tahoma"/>
          <w:szCs w:val="20"/>
        </w:rPr>
      </w:pPr>
    </w:p>
    <w:p w14:paraId="2A6E5550" w14:textId="77777777" w:rsidR="0022200D" w:rsidRPr="002E75C1" w:rsidRDefault="0022200D" w:rsidP="0022200D">
      <w:pPr>
        <w:jc w:val="both"/>
        <w:rPr>
          <w:rFonts w:cs="Tahoma"/>
          <w:szCs w:val="20"/>
        </w:rPr>
      </w:pPr>
      <w:r w:rsidRPr="002E75C1">
        <w:rPr>
          <w:rFonts w:cs="Tahoma"/>
          <w:szCs w:val="20"/>
        </w:rPr>
        <w:t xml:space="preserve">Operater manipulacijsko roko z vmesnim členom približa priključnemu mestu avtocisterne in vzpostavi spoj. Po vzpostavitvi spoja z avtocisterno voznik avtocisterne odpre ročni ventil avtocisterne, s čimer se vmesni </w:t>
      </w:r>
      <w:proofErr w:type="spellStart"/>
      <w:r w:rsidRPr="002E75C1">
        <w:rPr>
          <w:rFonts w:cs="Tahoma"/>
          <w:szCs w:val="20"/>
        </w:rPr>
        <w:t>Raman</w:t>
      </w:r>
      <w:proofErr w:type="spellEnd"/>
      <w:r w:rsidRPr="002E75C1">
        <w:rPr>
          <w:rFonts w:cs="Tahoma"/>
          <w:szCs w:val="20"/>
        </w:rPr>
        <w:t xml:space="preserve"> člen napolni s surovino. V </w:t>
      </w:r>
      <w:proofErr w:type="spellStart"/>
      <w:r w:rsidRPr="002E75C1">
        <w:rPr>
          <w:rFonts w:cs="Tahoma"/>
          <w:szCs w:val="20"/>
        </w:rPr>
        <w:t>Raman</w:t>
      </w:r>
      <w:proofErr w:type="spellEnd"/>
      <w:r w:rsidRPr="002E75C1">
        <w:rPr>
          <w:rFonts w:cs="Tahoma"/>
          <w:szCs w:val="20"/>
        </w:rPr>
        <w:t xml:space="preserve"> členu se izvede analiza tekočine (opisano v nadaljevanju). V kolikor rezultat </w:t>
      </w:r>
      <w:proofErr w:type="spellStart"/>
      <w:r w:rsidRPr="002E75C1">
        <w:rPr>
          <w:rFonts w:cs="Tahoma"/>
          <w:szCs w:val="20"/>
        </w:rPr>
        <w:t>Raman</w:t>
      </w:r>
      <w:proofErr w:type="spellEnd"/>
      <w:r w:rsidRPr="002E75C1">
        <w:rPr>
          <w:rFonts w:cs="Tahoma"/>
          <w:szCs w:val="20"/>
        </w:rPr>
        <w:t xml:space="preserve"> analize ni ustrezen (ni ugotovljena ustrezna identifikacija tekočine) se na vzorčni pipi odvzame vzorec in opravi analiza v laboratoriju.</w:t>
      </w:r>
    </w:p>
    <w:p w14:paraId="3AE45590" w14:textId="64B34B67" w:rsidR="0022200D" w:rsidRPr="002E75C1" w:rsidRDefault="00603B08" w:rsidP="00603B08">
      <w:pPr>
        <w:rPr>
          <w:rFonts w:cs="Tahoma"/>
          <w:szCs w:val="20"/>
        </w:rPr>
      </w:pPr>
      <w:r>
        <w:rPr>
          <w:rFonts w:cs="Tahoma"/>
          <w:szCs w:val="20"/>
        </w:rPr>
        <w:br w:type="page"/>
      </w:r>
    </w:p>
    <w:p w14:paraId="51E81B46" w14:textId="77777777" w:rsidR="0022200D" w:rsidRPr="002E75C1" w:rsidRDefault="0022200D" w:rsidP="0022200D">
      <w:pPr>
        <w:jc w:val="both"/>
        <w:rPr>
          <w:rFonts w:cs="Tahoma"/>
          <w:szCs w:val="20"/>
        </w:rPr>
      </w:pPr>
      <w:r w:rsidRPr="002E75C1">
        <w:rPr>
          <w:rFonts w:cs="Tahoma"/>
          <w:szCs w:val="20"/>
        </w:rPr>
        <w:t xml:space="preserve">Ko so nivojske vilice LS C18.1 potopljene, </w:t>
      </w:r>
      <w:proofErr w:type="spellStart"/>
      <w:r w:rsidRPr="002E75C1">
        <w:rPr>
          <w:rFonts w:cs="Tahoma"/>
          <w:szCs w:val="20"/>
        </w:rPr>
        <w:t>Raman</w:t>
      </w:r>
      <w:proofErr w:type="spellEnd"/>
      <w:r w:rsidRPr="002E75C1">
        <w:rPr>
          <w:rFonts w:cs="Tahoma"/>
          <w:szCs w:val="20"/>
        </w:rPr>
        <w:t xml:space="preserve"> sonda DI C18.1 prične z meritvijo. </w:t>
      </w:r>
      <w:proofErr w:type="spellStart"/>
      <w:r w:rsidRPr="002E75C1">
        <w:rPr>
          <w:rFonts w:cs="Tahoma"/>
          <w:szCs w:val="20"/>
        </w:rPr>
        <w:t>Raman</w:t>
      </w:r>
      <w:proofErr w:type="spellEnd"/>
      <w:r w:rsidRPr="002E75C1">
        <w:rPr>
          <w:rFonts w:cs="Tahoma"/>
          <w:szCs w:val="20"/>
        </w:rPr>
        <w:t xml:space="preserve"> sonda je povezana v SIL zanki z nivojskimi vilicami. V kolikor sonda ni potopljena v kapljevino, meritev spektra ne poteče in je potrebno odpraviti napako. Prav tako se meritev ustavi med izvajanjem, v kolikor nivo kapljevine v vmesnem členu pade pod lego nivojskih vilic. </w:t>
      </w:r>
    </w:p>
    <w:p w14:paraId="506B2059" w14:textId="77777777" w:rsidR="0022200D" w:rsidRPr="002E75C1" w:rsidRDefault="0022200D" w:rsidP="0022200D">
      <w:pPr>
        <w:jc w:val="both"/>
        <w:rPr>
          <w:rFonts w:cs="Tahoma"/>
          <w:szCs w:val="20"/>
        </w:rPr>
      </w:pPr>
    </w:p>
    <w:p w14:paraId="38C4E0F5" w14:textId="77777777" w:rsidR="0022200D" w:rsidRPr="002E75C1" w:rsidRDefault="0022200D" w:rsidP="0022200D">
      <w:pPr>
        <w:jc w:val="both"/>
        <w:rPr>
          <w:rFonts w:cs="Tahoma"/>
          <w:szCs w:val="20"/>
        </w:rPr>
      </w:pPr>
      <w:r w:rsidRPr="002E75C1">
        <w:rPr>
          <w:rFonts w:cs="Tahoma"/>
          <w:szCs w:val="20"/>
        </w:rPr>
        <w:t xml:space="preserve">Po ustrezni </w:t>
      </w:r>
      <w:proofErr w:type="spellStart"/>
      <w:r w:rsidRPr="002E75C1">
        <w:rPr>
          <w:rFonts w:cs="Tahoma"/>
          <w:szCs w:val="20"/>
        </w:rPr>
        <w:t>avtoidentifikaciji</w:t>
      </w:r>
      <w:proofErr w:type="spellEnd"/>
      <w:r w:rsidRPr="002E75C1">
        <w:rPr>
          <w:rFonts w:cs="Tahoma"/>
          <w:szCs w:val="20"/>
        </w:rPr>
        <w:t xml:space="preserve"> vrste surovine je operaterju omogočen odklop fleksibilne cevi iz parkirnega mesta. Zaklepni mehanizem XS C18.1 je možno </w:t>
      </w:r>
      <w:proofErr w:type="spellStart"/>
      <w:r w:rsidRPr="002E75C1">
        <w:rPr>
          <w:rFonts w:cs="Tahoma"/>
          <w:szCs w:val="20"/>
        </w:rPr>
        <w:t>deaktivirati</w:t>
      </w:r>
      <w:proofErr w:type="spellEnd"/>
      <w:r w:rsidRPr="002E75C1">
        <w:rPr>
          <w:rFonts w:cs="Tahoma"/>
          <w:szCs w:val="20"/>
        </w:rPr>
        <w:t xml:space="preserve"> zgolj po ustrezni identifikaciji surovine. Pri tem se zaklepni mehanizem </w:t>
      </w:r>
      <w:proofErr w:type="spellStart"/>
      <w:r w:rsidRPr="002E75C1">
        <w:rPr>
          <w:rFonts w:cs="Tahoma"/>
          <w:szCs w:val="20"/>
        </w:rPr>
        <w:t>deaktivira</w:t>
      </w:r>
      <w:proofErr w:type="spellEnd"/>
      <w:r w:rsidRPr="002E75C1">
        <w:rPr>
          <w:rFonts w:cs="Tahoma"/>
          <w:szCs w:val="20"/>
        </w:rPr>
        <w:t xml:space="preserve"> (premik pnevmatskega cilindra XS C18.3 in XS C18.4) preko pritiska na gumb s strani operaterja in se ne izvede samodejno. </w:t>
      </w:r>
    </w:p>
    <w:p w14:paraId="73F6DCAF" w14:textId="77777777" w:rsidR="0022200D" w:rsidRPr="002E75C1" w:rsidRDefault="0022200D" w:rsidP="0022200D">
      <w:pPr>
        <w:jc w:val="both"/>
        <w:rPr>
          <w:rFonts w:cs="Tahoma"/>
          <w:szCs w:val="20"/>
        </w:rPr>
      </w:pPr>
    </w:p>
    <w:p w14:paraId="607D22ED" w14:textId="77777777" w:rsidR="0022200D" w:rsidRPr="002E75C1" w:rsidRDefault="0022200D" w:rsidP="0022200D">
      <w:pPr>
        <w:jc w:val="both"/>
        <w:rPr>
          <w:rFonts w:cs="Tahoma"/>
          <w:szCs w:val="20"/>
        </w:rPr>
      </w:pPr>
      <w:r w:rsidRPr="002E75C1">
        <w:rPr>
          <w:rFonts w:cs="Tahoma"/>
          <w:szCs w:val="20"/>
        </w:rPr>
        <w:t xml:space="preserve">Po odklopu fleksibilne cevi iz parkirnega mesta, se le-to namesti na </w:t>
      </w:r>
      <w:proofErr w:type="spellStart"/>
      <w:r w:rsidRPr="002E75C1">
        <w:rPr>
          <w:rFonts w:cs="Tahoma"/>
          <w:szCs w:val="20"/>
        </w:rPr>
        <w:t>Raman</w:t>
      </w:r>
      <w:proofErr w:type="spellEnd"/>
      <w:r w:rsidRPr="002E75C1">
        <w:rPr>
          <w:rFonts w:cs="Tahoma"/>
          <w:szCs w:val="20"/>
        </w:rPr>
        <w:t xml:space="preserve"> člen. Odklop fleksibilne cevi iz parkirnega mesta je </w:t>
      </w:r>
      <w:proofErr w:type="spellStart"/>
      <w:r w:rsidRPr="002E75C1">
        <w:rPr>
          <w:rFonts w:cs="Tahoma"/>
          <w:szCs w:val="20"/>
        </w:rPr>
        <w:t>detektiran</w:t>
      </w:r>
      <w:proofErr w:type="spellEnd"/>
      <w:r w:rsidRPr="002E75C1">
        <w:rPr>
          <w:rFonts w:cs="Tahoma"/>
          <w:szCs w:val="20"/>
        </w:rPr>
        <w:t xml:space="preserve"> preko induktivnega zaznavala, ki je nameščen na parkirnem priključku. Ko sta izpolnjena pogoja ustrezne identifikacije kapljevine in odklopljene fleksibilne spojke iz parkirnega mesta, je omogočeno odpiranje krogelne pipe na </w:t>
      </w:r>
      <w:proofErr w:type="spellStart"/>
      <w:r w:rsidRPr="002E75C1">
        <w:rPr>
          <w:rFonts w:cs="Tahoma"/>
          <w:szCs w:val="20"/>
        </w:rPr>
        <w:t>Raman</w:t>
      </w:r>
      <w:proofErr w:type="spellEnd"/>
      <w:r w:rsidRPr="002E75C1">
        <w:rPr>
          <w:rFonts w:cs="Tahoma"/>
          <w:szCs w:val="20"/>
        </w:rPr>
        <w:t xml:space="preserve"> senzorju PV C18.1. To odpiranje se potrdi s pritiskom na gumb s strani operaterja. </w:t>
      </w:r>
    </w:p>
    <w:p w14:paraId="3BB1D9F4" w14:textId="77777777" w:rsidR="0022200D" w:rsidRPr="002E75C1" w:rsidRDefault="0022200D" w:rsidP="0022200D">
      <w:pPr>
        <w:jc w:val="both"/>
        <w:rPr>
          <w:rFonts w:cs="Tahoma"/>
          <w:szCs w:val="20"/>
        </w:rPr>
      </w:pPr>
    </w:p>
    <w:p w14:paraId="31034926" w14:textId="77777777" w:rsidR="0022200D" w:rsidRPr="002E75C1" w:rsidRDefault="0022200D" w:rsidP="0022200D">
      <w:pPr>
        <w:jc w:val="both"/>
        <w:rPr>
          <w:rFonts w:cs="Tahoma"/>
          <w:szCs w:val="20"/>
        </w:rPr>
      </w:pPr>
      <w:r w:rsidRPr="002E75C1">
        <w:rPr>
          <w:rFonts w:cs="Tahoma"/>
          <w:szCs w:val="20"/>
        </w:rPr>
        <w:t>Po izpolnitvi vseh pogojev iz prejšnjih korakov je omogočeno pretakanje surovine.</w:t>
      </w:r>
    </w:p>
    <w:p w14:paraId="6619F2AC" w14:textId="77777777" w:rsidR="0022200D" w:rsidRPr="002E75C1" w:rsidRDefault="0022200D" w:rsidP="0022200D">
      <w:pPr>
        <w:jc w:val="both"/>
        <w:rPr>
          <w:rFonts w:cs="Tahoma"/>
          <w:szCs w:val="20"/>
        </w:rPr>
      </w:pPr>
    </w:p>
    <w:p w14:paraId="0C7F8F59" w14:textId="77777777" w:rsidR="0022200D" w:rsidRPr="002E75C1" w:rsidRDefault="0022200D" w:rsidP="0022200D">
      <w:pPr>
        <w:jc w:val="both"/>
        <w:rPr>
          <w:rFonts w:cs="Tahoma"/>
          <w:szCs w:val="20"/>
        </w:rPr>
      </w:pPr>
      <w:r w:rsidRPr="002E75C1">
        <w:rPr>
          <w:rFonts w:cs="Tahoma"/>
          <w:szCs w:val="20"/>
        </w:rPr>
        <w:t xml:space="preserve">Nadzorni sistem preveri vse pogoje za prečrpavanje: </w:t>
      </w:r>
    </w:p>
    <w:p w14:paraId="14AAFB2A" w14:textId="77777777" w:rsidR="0022200D" w:rsidRPr="002E75C1" w:rsidRDefault="0022200D" w:rsidP="00F34BA8">
      <w:pPr>
        <w:pStyle w:val="Odstavekseznama"/>
        <w:numPr>
          <w:ilvl w:val="0"/>
          <w:numId w:val="71"/>
        </w:numPr>
        <w:contextualSpacing/>
        <w:jc w:val="both"/>
        <w:rPr>
          <w:rFonts w:cs="Tahoma"/>
          <w:szCs w:val="20"/>
        </w:rPr>
      </w:pPr>
      <w:r w:rsidRPr="002E75C1">
        <w:rPr>
          <w:rFonts w:cs="Tahoma"/>
          <w:szCs w:val="20"/>
        </w:rPr>
        <w:t xml:space="preserve">preveri identifikacijo </w:t>
      </w:r>
      <w:proofErr w:type="spellStart"/>
      <w:r w:rsidRPr="002E75C1">
        <w:rPr>
          <w:rFonts w:cs="Tahoma"/>
          <w:szCs w:val="20"/>
        </w:rPr>
        <w:t>Raman</w:t>
      </w:r>
      <w:proofErr w:type="spellEnd"/>
      <w:r w:rsidRPr="002E75C1">
        <w:rPr>
          <w:rFonts w:cs="Tahoma"/>
          <w:szCs w:val="20"/>
        </w:rPr>
        <w:t>,</w:t>
      </w:r>
    </w:p>
    <w:p w14:paraId="7E7225B6" w14:textId="77777777" w:rsidR="0022200D" w:rsidRPr="002E75C1" w:rsidRDefault="0022200D" w:rsidP="00F34BA8">
      <w:pPr>
        <w:pStyle w:val="Odstavekseznama"/>
        <w:numPr>
          <w:ilvl w:val="0"/>
          <w:numId w:val="71"/>
        </w:numPr>
        <w:contextualSpacing/>
        <w:jc w:val="both"/>
        <w:rPr>
          <w:rFonts w:cs="Tahoma"/>
          <w:szCs w:val="20"/>
        </w:rPr>
      </w:pPr>
      <w:r w:rsidRPr="002E75C1">
        <w:rPr>
          <w:rFonts w:cs="Tahoma"/>
          <w:szCs w:val="20"/>
        </w:rPr>
        <w:t>preveri vso opremo preveri ozemljitev.</w:t>
      </w:r>
    </w:p>
    <w:p w14:paraId="7C1DC4CE" w14:textId="77777777" w:rsidR="0022200D" w:rsidRPr="002E75C1" w:rsidRDefault="0022200D" w:rsidP="0022200D">
      <w:pPr>
        <w:jc w:val="both"/>
        <w:rPr>
          <w:rFonts w:cs="Tahoma"/>
          <w:szCs w:val="20"/>
        </w:rPr>
      </w:pPr>
    </w:p>
    <w:p w14:paraId="1D13FF42" w14:textId="77777777" w:rsidR="0022200D" w:rsidRPr="002E75C1" w:rsidRDefault="0022200D" w:rsidP="0022200D">
      <w:pPr>
        <w:jc w:val="both"/>
        <w:rPr>
          <w:rFonts w:cs="Tahoma"/>
          <w:szCs w:val="20"/>
        </w:rPr>
      </w:pPr>
      <w:r w:rsidRPr="002E75C1">
        <w:rPr>
          <w:rFonts w:cs="Tahoma"/>
          <w:szCs w:val="20"/>
        </w:rPr>
        <w:t xml:space="preserve">Po vklopu prečrpavanja (tipka za vklop na steni pretakališča) nadzorni sitem vklopi prečrpavanje. Ročno se odpre HV C18.1 in nato se odpre PV C18.1 ter </w:t>
      </w:r>
      <w:proofErr w:type="spellStart"/>
      <w:r w:rsidRPr="002E75C1">
        <w:rPr>
          <w:rFonts w:cs="Tahoma"/>
          <w:szCs w:val="20"/>
        </w:rPr>
        <w:t>odzračitev</w:t>
      </w:r>
      <w:proofErr w:type="spellEnd"/>
      <w:r w:rsidRPr="002E75C1">
        <w:rPr>
          <w:rFonts w:cs="Tahoma"/>
          <w:szCs w:val="20"/>
        </w:rPr>
        <w:t xml:space="preserve"> PV C18.4. V kolikor je LS C18.1 zalit se vklopi črpalka P C18.1 in odpreta ventila PV C18.3 in PV C18.4. Pred črpalko P C18.1 je vgrajen grobi mehanski filter F C18.2 za zajem večjih delcev (1mm), ki bi lahko poškodovali črpalko. Črpalka je zaščitena pred suhim tekom z vilicami LS C18.1 pred črpalko ter pred zamašitvijo cevovoda z merilcem tlaka PIS C18.1 za črpalko. Pred in za črpalko sta nameščena sifona za preprečitev nastanka eksplozivne atmosfere in širjenja detonacije FL/E C18.1 in FL/EO C18.2.</w:t>
      </w:r>
    </w:p>
    <w:p w14:paraId="23345A86" w14:textId="77777777" w:rsidR="0022200D" w:rsidRPr="002E75C1" w:rsidRDefault="0022200D" w:rsidP="0022200D">
      <w:pPr>
        <w:jc w:val="both"/>
        <w:rPr>
          <w:rFonts w:cs="Tahoma"/>
          <w:szCs w:val="20"/>
        </w:rPr>
      </w:pPr>
    </w:p>
    <w:p w14:paraId="2A818E76" w14:textId="77777777" w:rsidR="0022200D" w:rsidRPr="002E75C1" w:rsidRDefault="0022200D" w:rsidP="0022200D">
      <w:pPr>
        <w:jc w:val="both"/>
        <w:rPr>
          <w:rFonts w:cs="Tahoma"/>
          <w:szCs w:val="20"/>
        </w:rPr>
      </w:pPr>
      <w:r w:rsidRPr="002E75C1">
        <w:rPr>
          <w:rFonts w:cs="Tahoma"/>
          <w:szCs w:val="20"/>
        </w:rPr>
        <w:t xml:space="preserve">Pri črpanju spremlja vse merilne instrumente: </w:t>
      </w:r>
    </w:p>
    <w:p w14:paraId="47431F28" w14:textId="77777777" w:rsidR="0022200D" w:rsidRPr="002E75C1" w:rsidRDefault="0022200D" w:rsidP="00F34BA8">
      <w:pPr>
        <w:pStyle w:val="Odstavekseznama"/>
        <w:numPr>
          <w:ilvl w:val="0"/>
          <w:numId w:val="72"/>
        </w:numPr>
        <w:contextualSpacing/>
        <w:jc w:val="both"/>
        <w:rPr>
          <w:rFonts w:cs="Tahoma"/>
          <w:szCs w:val="20"/>
        </w:rPr>
      </w:pPr>
      <w:r w:rsidRPr="002E75C1">
        <w:rPr>
          <w:rFonts w:cs="Tahoma"/>
          <w:szCs w:val="20"/>
        </w:rPr>
        <w:t xml:space="preserve">LS C18.1, suhi tek črpalke, </w:t>
      </w:r>
    </w:p>
    <w:p w14:paraId="750F16A6" w14:textId="77777777" w:rsidR="0022200D" w:rsidRPr="002E75C1" w:rsidRDefault="0022200D" w:rsidP="00F34BA8">
      <w:pPr>
        <w:pStyle w:val="Odstavekseznama"/>
        <w:numPr>
          <w:ilvl w:val="0"/>
          <w:numId w:val="72"/>
        </w:numPr>
        <w:contextualSpacing/>
        <w:jc w:val="both"/>
        <w:rPr>
          <w:rFonts w:cs="Tahoma"/>
          <w:szCs w:val="20"/>
        </w:rPr>
      </w:pPr>
      <w:r w:rsidRPr="002E75C1">
        <w:rPr>
          <w:rFonts w:cs="Tahoma"/>
          <w:szCs w:val="20"/>
        </w:rPr>
        <w:t xml:space="preserve">PIS C18.1, merilec tlaka za črpalko, zamašenost cevovoda, </w:t>
      </w:r>
    </w:p>
    <w:p w14:paraId="5EE4C554" w14:textId="77777777" w:rsidR="0022200D" w:rsidRPr="002E75C1" w:rsidRDefault="0022200D" w:rsidP="00F34BA8">
      <w:pPr>
        <w:pStyle w:val="Odstavekseznama"/>
        <w:numPr>
          <w:ilvl w:val="0"/>
          <w:numId w:val="72"/>
        </w:numPr>
        <w:contextualSpacing/>
        <w:jc w:val="both"/>
        <w:rPr>
          <w:rFonts w:cs="Tahoma"/>
          <w:szCs w:val="20"/>
        </w:rPr>
      </w:pPr>
      <w:r w:rsidRPr="002E75C1">
        <w:rPr>
          <w:rFonts w:cs="Tahoma"/>
          <w:szCs w:val="20"/>
        </w:rPr>
        <w:t xml:space="preserve">PI C18.1 tlak v rezervoarju, </w:t>
      </w:r>
    </w:p>
    <w:p w14:paraId="09731E6E" w14:textId="77777777" w:rsidR="0022200D" w:rsidRPr="002E75C1" w:rsidRDefault="0022200D" w:rsidP="00F34BA8">
      <w:pPr>
        <w:pStyle w:val="Odstavekseznama"/>
        <w:numPr>
          <w:ilvl w:val="0"/>
          <w:numId w:val="72"/>
        </w:numPr>
        <w:contextualSpacing/>
        <w:jc w:val="both"/>
        <w:rPr>
          <w:rFonts w:cs="Tahoma"/>
          <w:szCs w:val="20"/>
        </w:rPr>
      </w:pPr>
      <w:r w:rsidRPr="002E75C1">
        <w:rPr>
          <w:rFonts w:cs="Tahoma"/>
          <w:szCs w:val="20"/>
        </w:rPr>
        <w:t xml:space="preserve">LI C18.1 nivo v rezervoarju, </w:t>
      </w:r>
    </w:p>
    <w:p w14:paraId="20631F8E" w14:textId="77777777" w:rsidR="0022200D" w:rsidRPr="002E75C1" w:rsidRDefault="0022200D" w:rsidP="00F34BA8">
      <w:pPr>
        <w:pStyle w:val="Odstavekseznama"/>
        <w:numPr>
          <w:ilvl w:val="0"/>
          <w:numId w:val="72"/>
        </w:numPr>
        <w:contextualSpacing/>
        <w:jc w:val="both"/>
        <w:rPr>
          <w:rFonts w:cs="Tahoma"/>
          <w:szCs w:val="20"/>
        </w:rPr>
      </w:pPr>
      <w:r w:rsidRPr="002E75C1">
        <w:rPr>
          <w:rFonts w:cs="Tahoma"/>
          <w:szCs w:val="20"/>
        </w:rPr>
        <w:t xml:space="preserve">LSH C18.1 maksimalni nivo v rezervoarju, </w:t>
      </w:r>
    </w:p>
    <w:p w14:paraId="15BE49E7" w14:textId="77777777" w:rsidR="0022200D" w:rsidRPr="002E75C1" w:rsidRDefault="0022200D" w:rsidP="00F34BA8">
      <w:pPr>
        <w:pStyle w:val="Odstavekseznama"/>
        <w:numPr>
          <w:ilvl w:val="0"/>
          <w:numId w:val="72"/>
        </w:numPr>
        <w:contextualSpacing/>
        <w:jc w:val="both"/>
        <w:rPr>
          <w:rFonts w:cs="Tahoma"/>
          <w:szCs w:val="20"/>
        </w:rPr>
      </w:pPr>
      <w:proofErr w:type="spellStart"/>
      <w:r w:rsidRPr="002E75C1">
        <w:rPr>
          <w:rFonts w:cs="Tahoma"/>
          <w:szCs w:val="20"/>
        </w:rPr>
        <w:t>Raman</w:t>
      </w:r>
      <w:proofErr w:type="spellEnd"/>
      <w:r w:rsidRPr="002E75C1">
        <w:rPr>
          <w:rFonts w:cs="Tahoma"/>
          <w:szCs w:val="20"/>
        </w:rPr>
        <w:t xml:space="preserve"> senzor DI C18.1 </w:t>
      </w:r>
    </w:p>
    <w:p w14:paraId="4025E90D" w14:textId="77777777" w:rsidR="0022200D" w:rsidRPr="002E75C1" w:rsidRDefault="0022200D" w:rsidP="0022200D">
      <w:pPr>
        <w:jc w:val="both"/>
        <w:rPr>
          <w:rFonts w:cs="Tahoma"/>
          <w:szCs w:val="20"/>
        </w:rPr>
      </w:pPr>
    </w:p>
    <w:p w14:paraId="096A722A" w14:textId="77777777" w:rsidR="0022200D" w:rsidRPr="002E75C1" w:rsidRDefault="0022200D" w:rsidP="0022200D">
      <w:pPr>
        <w:jc w:val="both"/>
        <w:rPr>
          <w:rFonts w:cs="Tahoma"/>
          <w:szCs w:val="20"/>
        </w:rPr>
      </w:pPr>
      <w:r w:rsidRPr="002E75C1">
        <w:rPr>
          <w:rFonts w:cs="Tahoma"/>
          <w:szCs w:val="20"/>
        </w:rPr>
        <w:t>V primeru, da kakšen instrument pokaže alarmno stanje se takoj izklopi prečrpavanje.</w:t>
      </w:r>
    </w:p>
    <w:p w14:paraId="53AA71F3" w14:textId="77777777" w:rsidR="0022200D" w:rsidRPr="002E75C1" w:rsidRDefault="0022200D" w:rsidP="0022200D">
      <w:pPr>
        <w:jc w:val="both"/>
        <w:rPr>
          <w:rFonts w:cs="Tahoma"/>
          <w:szCs w:val="20"/>
        </w:rPr>
      </w:pPr>
    </w:p>
    <w:p w14:paraId="4CE25610" w14:textId="77777777" w:rsidR="0022200D" w:rsidRPr="002E75C1" w:rsidRDefault="0022200D" w:rsidP="0022200D">
      <w:pPr>
        <w:jc w:val="both"/>
        <w:rPr>
          <w:rFonts w:cs="Tahoma"/>
          <w:szCs w:val="20"/>
        </w:rPr>
      </w:pPr>
      <w:r w:rsidRPr="002E75C1">
        <w:rPr>
          <w:rFonts w:cs="Tahoma"/>
          <w:szCs w:val="20"/>
        </w:rPr>
        <w:t xml:space="preserve">Po končanem pretakanju surovine sledi samodejni izklop črpalke P C18.1. Po izklopu črpalk se samodejno zapre tudi ventili PV C18.3, PV C18.4 in PV C18.2. Ročno se zapre ventil HV C18.1 in zatem operater razklene hitro </w:t>
      </w:r>
      <w:proofErr w:type="spellStart"/>
      <w:r w:rsidRPr="002E75C1">
        <w:rPr>
          <w:rFonts w:cs="Tahoma"/>
          <w:szCs w:val="20"/>
        </w:rPr>
        <w:t>Raman</w:t>
      </w:r>
      <w:proofErr w:type="spellEnd"/>
      <w:r w:rsidRPr="002E75C1">
        <w:rPr>
          <w:rFonts w:cs="Tahoma"/>
          <w:szCs w:val="20"/>
        </w:rPr>
        <w:t xml:space="preserve"> spojko in namesti fleksibilno cev nazaj na parkirno mesto oziroma odložišče. Ko je priključitev na parkirno mesto ustrezna (</w:t>
      </w:r>
      <w:proofErr w:type="spellStart"/>
      <w:r w:rsidRPr="002E75C1">
        <w:rPr>
          <w:rFonts w:cs="Tahoma"/>
          <w:szCs w:val="20"/>
        </w:rPr>
        <w:t>detektirano</w:t>
      </w:r>
      <w:proofErr w:type="spellEnd"/>
      <w:r w:rsidRPr="002E75C1">
        <w:rPr>
          <w:rFonts w:cs="Tahoma"/>
          <w:szCs w:val="20"/>
        </w:rPr>
        <w:t xml:space="preserve"> preko induktivnega zaznavala), je operaterju omogočena aktivacija zaklepnega mehanizma preko pritiska na gumb. </w:t>
      </w:r>
    </w:p>
    <w:p w14:paraId="220C7509" w14:textId="77777777" w:rsidR="0022200D" w:rsidRPr="002E75C1" w:rsidRDefault="0022200D" w:rsidP="0022200D">
      <w:pPr>
        <w:jc w:val="both"/>
        <w:rPr>
          <w:rFonts w:cs="Tahoma"/>
          <w:szCs w:val="20"/>
        </w:rPr>
      </w:pPr>
    </w:p>
    <w:p w14:paraId="52F2B036" w14:textId="77777777" w:rsidR="0022200D" w:rsidRPr="002E75C1" w:rsidRDefault="0022200D" w:rsidP="0022200D">
      <w:pPr>
        <w:jc w:val="both"/>
        <w:rPr>
          <w:rFonts w:cs="Tahoma"/>
          <w:szCs w:val="20"/>
        </w:rPr>
      </w:pPr>
      <w:r w:rsidRPr="002E75C1">
        <w:rPr>
          <w:rFonts w:cs="Tahoma"/>
          <w:szCs w:val="20"/>
        </w:rPr>
        <w:t xml:space="preserve">Cisterne z vnetljivimi tekočinami se med polnjenjem odzračujejo v sistem </w:t>
      </w:r>
      <w:proofErr w:type="spellStart"/>
      <w:r w:rsidRPr="002E75C1">
        <w:rPr>
          <w:rFonts w:cs="Tahoma"/>
          <w:szCs w:val="20"/>
        </w:rPr>
        <w:t>odduh</w:t>
      </w:r>
      <w:proofErr w:type="spellEnd"/>
      <w:r w:rsidRPr="002E75C1">
        <w:rPr>
          <w:rFonts w:cs="Tahoma"/>
          <w:szCs w:val="20"/>
        </w:rPr>
        <w:t>, v avtocisterno pa doteka zrak iz okolice, zato ni širjenja hlapov v okolico oziroma je minimalno. Zmogljivost črpalk za pretakanje je 50 m</w:t>
      </w:r>
      <w:r w:rsidRPr="002E75C1">
        <w:rPr>
          <w:rFonts w:cs="Tahoma"/>
          <w:szCs w:val="20"/>
          <w:vertAlign w:val="superscript"/>
        </w:rPr>
        <w:t>3</w:t>
      </w:r>
      <w:r w:rsidRPr="002E75C1">
        <w:rPr>
          <w:rFonts w:cs="Tahoma"/>
          <w:szCs w:val="20"/>
        </w:rPr>
        <w:t xml:space="preserve">/h, hitrost tekočine v cevovodih pa je </w:t>
      </w:r>
      <w:proofErr w:type="spellStart"/>
      <w:r w:rsidRPr="002E75C1">
        <w:rPr>
          <w:rFonts w:cs="Tahoma"/>
          <w:szCs w:val="20"/>
        </w:rPr>
        <w:t>max</w:t>
      </w:r>
      <w:proofErr w:type="spellEnd"/>
      <w:r w:rsidRPr="002E75C1">
        <w:rPr>
          <w:rFonts w:cs="Tahoma"/>
          <w:szCs w:val="20"/>
        </w:rPr>
        <w:t>. 3 m/s. Volumen avtocisterne je približno 25 m</w:t>
      </w:r>
      <w:r w:rsidRPr="002E75C1">
        <w:rPr>
          <w:rFonts w:cs="Tahoma"/>
          <w:szCs w:val="20"/>
          <w:vertAlign w:val="superscript"/>
        </w:rPr>
        <w:t>3</w:t>
      </w:r>
      <w:r w:rsidRPr="002E75C1">
        <w:rPr>
          <w:rFonts w:cs="Tahoma"/>
          <w:szCs w:val="20"/>
        </w:rPr>
        <w:t xml:space="preserve">. Za priklop na avtocisterno se uporabljajo fleksibilne </w:t>
      </w:r>
      <w:proofErr w:type="spellStart"/>
      <w:r w:rsidRPr="002E75C1">
        <w:rPr>
          <w:rFonts w:cs="Tahoma"/>
          <w:szCs w:val="20"/>
        </w:rPr>
        <w:t>disipativne</w:t>
      </w:r>
      <w:proofErr w:type="spellEnd"/>
      <w:r w:rsidRPr="002E75C1">
        <w:rPr>
          <w:rFonts w:cs="Tahoma"/>
          <w:szCs w:val="20"/>
        </w:rPr>
        <w:t xml:space="preserve"> cevi.</w:t>
      </w:r>
    </w:p>
    <w:p w14:paraId="0F65CEF7" w14:textId="4FC19539" w:rsidR="0022200D" w:rsidRPr="002E75C1" w:rsidRDefault="00603B08" w:rsidP="00603B08">
      <w:pPr>
        <w:rPr>
          <w:rFonts w:cs="Tahoma"/>
          <w:szCs w:val="20"/>
        </w:rPr>
      </w:pPr>
      <w:r>
        <w:rPr>
          <w:rFonts w:cs="Tahoma"/>
          <w:szCs w:val="20"/>
        </w:rPr>
        <w:br w:type="page"/>
      </w:r>
    </w:p>
    <w:p w14:paraId="2BF3208C" w14:textId="77777777" w:rsidR="0022200D" w:rsidRPr="002E75C1" w:rsidRDefault="0022200D" w:rsidP="003B7EA9">
      <w:pPr>
        <w:pStyle w:val="EO-natevanje1"/>
        <w:rPr>
          <w:rFonts w:cs="Tahoma"/>
          <w:b/>
          <w:bCs/>
          <w:noProof w:val="0"/>
        </w:rPr>
      </w:pPr>
      <w:r w:rsidRPr="002E75C1">
        <w:rPr>
          <w:rFonts w:cs="Tahoma"/>
          <w:b/>
          <w:bCs/>
          <w:noProof w:val="0"/>
        </w:rPr>
        <w:t>Pretakanje produktov iz proizvodnje v avtocisterne</w:t>
      </w:r>
    </w:p>
    <w:p w14:paraId="47183CF3" w14:textId="77777777" w:rsidR="003B7EA9" w:rsidRPr="002E75C1" w:rsidRDefault="003B7EA9" w:rsidP="003B7EA9">
      <w:pPr>
        <w:pStyle w:val="EO-natevanje1"/>
        <w:numPr>
          <w:ilvl w:val="0"/>
          <w:numId w:val="0"/>
        </w:numPr>
        <w:ind w:left="397"/>
        <w:rPr>
          <w:rFonts w:cs="Tahoma"/>
          <w:noProof w:val="0"/>
        </w:rPr>
      </w:pPr>
    </w:p>
    <w:p w14:paraId="57C4DE5E" w14:textId="77777777" w:rsidR="0022200D" w:rsidRPr="002E75C1" w:rsidRDefault="0022200D" w:rsidP="0022200D">
      <w:pPr>
        <w:jc w:val="both"/>
        <w:rPr>
          <w:rFonts w:cs="Tahoma"/>
          <w:szCs w:val="20"/>
        </w:rPr>
      </w:pPr>
      <w:r w:rsidRPr="002E75C1">
        <w:rPr>
          <w:rFonts w:cs="Tahoma"/>
          <w:szCs w:val="20"/>
        </w:rPr>
        <w:t xml:space="preserve">Avtocisterna se pripelje na točno določeno pozicijo namenjeno pretakanju produktov. Pred pričetkom pretakanja se avtocisterna ozemlji. Na avtocisterno od spodaj se priklopi fleksibilna cev za dovod produktov iz </w:t>
      </w:r>
      <w:proofErr w:type="spellStart"/>
      <w:r w:rsidRPr="002E75C1">
        <w:rPr>
          <w:rFonts w:cs="Tahoma"/>
          <w:szCs w:val="20"/>
        </w:rPr>
        <w:t>smolarne</w:t>
      </w:r>
      <w:proofErr w:type="spellEnd"/>
      <w:r w:rsidRPr="002E75C1">
        <w:rPr>
          <w:rFonts w:cs="Tahoma"/>
          <w:szCs w:val="20"/>
        </w:rPr>
        <w:t xml:space="preserve">. </w:t>
      </w:r>
    </w:p>
    <w:p w14:paraId="3693ABCB" w14:textId="77777777" w:rsidR="0022200D" w:rsidRPr="002E75C1" w:rsidRDefault="0022200D" w:rsidP="0022200D">
      <w:pPr>
        <w:jc w:val="both"/>
        <w:rPr>
          <w:rFonts w:cs="Tahoma"/>
          <w:szCs w:val="20"/>
        </w:rPr>
      </w:pPr>
    </w:p>
    <w:p w14:paraId="5A3256F2" w14:textId="77777777" w:rsidR="0022200D" w:rsidRPr="002E75C1" w:rsidRDefault="0022200D" w:rsidP="0022200D">
      <w:pPr>
        <w:jc w:val="both"/>
        <w:rPr>
          <w:rFonts w:cs="Tahoma"/>
          <w:szCs w:val="20"/>
        </w:rPr>
      </w:pPr>
      <w:r w:rsidRPr="002E75C1">
        <w:rPr>
          <w:rFonts w:cs="Tahoma"/>
          <w:szCs w:val="20"/>
        </w:rPr>
        <w:t>Pretakanje produktov iz proizvodnje v avtocisterno poteka po zaprtem sistemu, pri tem se izpodrinjeni hlapi odvajajo v sistem za odpaden pline (</w:t>
      </w:r>
      <w:proofErr w:type="spellStart"/>
      <w:r w:rsidRPr="002E75C1">
        <w:rPr>
          <w:rFonts w:cs="Tahoma"/>
          <w:szCs w:val="20"/>
        </w:rPr>
        <w:t>off</w:t>
      </w:r>
      <w:proofErr w:type="spellEnd"/>
      <w:r w:rsidRPr="002E75C1">
        <w:rPr>
          <w:rFonts w:cs="Tahoma"/>
          <w:szCs w:val="20"/>
        </w:rPr>
        <w:t xml:space="preserve">-gas). Na </w:t>
      </w:r>
      <w:proofErr w:type="spellStart"/>
      <w:r w:rsidRPr="002E75C1">
        <w:rPr>
          <w:rFonts w:cs="Tahoma"/>
          <w:szCs w:val="20"/>
        </w:rPr>
        <w:t>odduh</w:t>
      </w:r>
      <w:proofErr w:type="spellEnd"/>
      <w:r w:rsidRPr="002E75C1">
        <w:rPr>
          <w:rFonts w:cs="Tahoma"/>
          <w:szCs w:val="20"/>
        </w:rPr>
        <w:t xml:space="preserve"> iz avtocisterne se priklopi fleksibilna cev za </w:t>
      </w:r>
      <w:proofErr w:type="spellStart"/>
      <w:r w:rsidRPr="002E75C1">
        <w:rPr>
          <w:rFonts w:cs="Tahoma"/>
          <w:szCs w:val="20"/>
        </w:rPr>
        <w:t>odses</w:t>
      </w:r>
      <w:proofErr w:type="spellEnd"/>
      <w:r w:rsidRPr="002E75C1">
        <w:rPr>
          <w:rFonts w:cs="Tahoma"/>
          <w:szCs w:val="20"/>
        </w:rPr>
        <w:t xml:space="preserve"> - ta je povezana na centralni sistem odvoda hlapov preko detonacijske zapore. Pred pričetkom prečrpavanja je potrebno odpreti ročni ventil na odvodu </w:t>
      </w:r>
      <w:proofErr w:type="spellStart"/>
      <w:r w:rsidRPr="002E75C1">
        <w:rPr>
          <w:rFonts w:cs="Tahoma"/>
          <w:szCs w:val="20"/>
        </w:rPr>
        <w:t>odduha</w:t>
      </w:r>
      <w:proofErr w:type="spellEnd"/>
      <w:r w:rsidRPr="002E75C1">
        <w:rPr>
          <w:rFonts w:cs="Tahoma"/>
          <w:szCs w:val="20"/>
        </w:rPr>
        <w:t xml:space="preserve"> (indikator položaja) in ročni ventil na cevi za dovod produktov (indikator položaja). </w:t>
      </w:r>
    </w:p>
    <w:p w14:paraId="583E77B3" w14:textId="77777777" w:rsidR="0022200D" w:rsidRPr="002E75C1" w:rsidRDefault="0022200D" w:rsidP="0022200D">
      <w:pPr>
        <w:jc w:val="both"/>
        <w:rPr>
          <w:rFonts w:cs="Tahoma"/>
          <w:szCs w:val="20"/>
        </w:rPr>
      </w:pPr>
    </w:p>
    <w:p w14:paraId="6F82FC8B" w14:textId="77777777" w:rsidR="0022200D" w:rsidRPr="002E75C1" w:rsidRDefault="0022200D" w:rsidP="0022200D">
      <w:pPr>
        <w:jc w:val="both"/>
        <w:rPr>
          <w:rFonts w:cs="Tahoma"/>
          <w:szCs w:val="20"/>
        </w:rPr>
      </w:pPr>
      <w:r w:rsidRPr="002E75C1">
        <w:rPr>
          <w:rFonts w:cs="Tahoma"/>
          <w:szCs w:val="20"/>
        </w:rPr>
        <w:t>Odprtost obeh ventilov in pravilna ozemljitev je pogoj za vklop črpalke za prečrpavanje produktov v avtocisterno.</w:t>
      </w:r>
    </w:p>
    <w:p w14:paraId="0F1F5DA1" w14:textId="77777777" w:rsidR="0022200D" w:rsidRPr="002E75C1" w:rsidRDefault="0022200D" w:rsidP="0022200D">
      <w:pPr>
        <w:jc w:val="both"/>
        <w:rPr>
          <w:rFonts w:cs="Tahoma"/>
          <w:szCs w:val="20"/>
        </w:rPr>
      </w:pPr>
    </w:p>
    <w:p w14:paraId="4157AA27" w14:textId="77777777" w:rsidR="0022200D" w:rsidRPr="002E75C1" w:rsidRDefault="0022200D" w:rsidP="003B7EA9">
      <w:pPr>
        <w:pStyle w:val="EO-natevanje1"/>
        <w:rPr>
          <w:rFonts w:cs="Tahoma"/>
          <w:b/>
          <w:bCs/>
          <w:noProof w:val="0"/>
        </w:rPr>
      </w:pPr>
      <w:r w:rsidRPr="002E75C1">
        <w:rPr>
          <w:rFonts w:cs="Tahoma"/>
          <w:b/>
          <w:bCs/>
          <w:noProof w:val="0"/>
        </w:rPr>
        <w:t xml:space="preserve">Pretakanje iz avtocisterne v </w:t>
      </w:r>
      <w:proofErr w:type="spellStart"/>
      <w:r w:rsidRPr="002E75C1">
        <w:rPr>
          <w:rFonts w:cs="Tahoma"/>
          <w:b/>
          <w:bCs/>
          <w:noProof w:val="0"/>
        </w:rPr>
        <w:t>IBCje</w:t>
      </w:r>
      <w:proofErr w:type="spellEnd"/>
    </w:p>
    <w:p w14:paraId="5D2C8498" w14:textId="77777777" w:rsidR="003B7EA9" w:rsidRPr="002E75C1" w:rsidRDefault="003B7EA9" w:rsidP="003B7EA9">
      <w:pPr>
        <w:pStyle w:val="EO-natevanje1"/>
        <w:numPr>
          <w:ilvl w:val="0"/>
          <w:numId w:val="0"/>
        </w:numPr>
        <w:ind w:left="397"/>
        <w:rPr>
          <w:rFonts w:cs="Tahoma"/>
          <w:b/>
          <w:bCs/>
          <w:noProof w:val="0"/>
        </w:rPr>
      </w:pPr>
    </w:p>
    <w:p w14:paraId="1232F291" w14:textId="77777777" w:rsidR="0022200D" w:rsidRPr="002E75C1" w:rsidRDefault="0022200D" w:rsidP="0022200D">
      <w:pPr>
        <w:jc w:val="both"/>
        <w:rPr>
          <w:rFonts w:cs="Tahoma"/>
          <w:szCs w:val="20"/>
        </w:rPr>
      </w:pPr>
      <w:r w:rsidRPr="002E75C1">
        <w:rPr>
          <w:rFonts w:cs="Tahoma"/>
          <w:szCs w:val="20"/>
        </w:rPr>
        <w:t>Pretakanje iz AC v IBC je postopek ki se uporablja le občasno v naslednjih primerih:</w:t>
      </w:r>
    </w:p>
    <w:p w14:paraId="4790681C" w14:textId="77777777" w:rsidR="0022200D" w:rsidRPr="002E75C1" w:rsidRDefault="0022200D" w:rsidP="00F34BA8">
      <w:pPr>
        <w:pStyle w:val="Odstavekseznama"/>
        <w:numPr>
          <w:ilvl w:val="0"/>
          <w:numId w:val="73"/>
        </w:numPr>
        <w:contextualSpacing/>
        <w:jc w:val="both"/>
        <w:rPr>
          <w:rFonts w:cs="Tahoma"/>
          <w:szCs w:val="20"/>
        </w:rPr>
      </w:pPr>
      <w:r w:rsidRPr="002E75C1">
        <w:rPr>
          <w:rFonts w:cs="Tahoma"/>
          <w:szCs w:val="20"/>
        </w:rPr>
        <w:t xml:space="preserve">če pride do zavrnitve produkta in je potrebno AC izprazniti ali </w:t>
      </w:r>
    </w:p>
    <w:p w14:paraId="09F6E64C" w14:textId="77777777" w:rsidR="0022200D" w:rsidRPr="002E75C1" w:rsidRDefault="0022200D" w:rsidP="00F34BA8">
      <w:pPr>
        <w:pStyle w:val="Odstavekseznama"/>
        <w:numPr>
          <w:ilvl w:val="0"/>
          <w:numId w:val="73"/>
        </w:numPr>
        <w:contextualSpacing/>
        <w:jc w:val="both"/>
        <w:rPr>
          <w:rFonts w:cs="Tahoma"/>
          <w:szCs w:val="20"/>
        </w:rPr>
      </w:pPr>
      <w:r w:rsidRPr="002E75C1">
        <w:rPr>
          <w:rFonts w:cs="Tahoma"/>
          <w:szCs w:val="20"/>
        </w:rPr>
        <w:t>če pride do okvare sistema za praznjenje AC (</w:t>
      </w:r>
      <w:proofErr w:type="spellStart"/>
      <w:r w:rsidRPr="002E75C1">
        <w:rPr>
          <w:rFonts w:cs="Tahoma"/>
          <w:szCs w:val="20"/>
        </w:rPr>
        <w:t>npr</w:t>
      </w:r>
      <w:proofErr w:type="spellEnd"/>
      <w:r w:rsidRPr="002E75C1">
        <w:rPr>
          <w:rFonts w:cs="Tahoma"/>
          <w:szCs w:val="20"/>
        </w:rPr>
        <w:t xml:space="preserve"> črpalka) in je AC že pripeljala surovino. </w:t>
      </w:r>
    </w:p>
    <w:p w14:paraId="5FEDA934" w14:textId="77777777" w:rsidR="0022200D" w:rsidRPr="002E75C1" w:rsidRDefault="0022200D" w:rsidP="0022200D">
      <w:pPr>
        <w:jc w:val="both"/>
        <w:rPr>
          <w:rFonts w:cs="Tahoma"/>
          <w:szCs w:val="20"/>
        </w:rPr>
      </w:pPr>
    </w:p>
    <w:p w14:paraId="3B81278D" w14:textId="77777777" w:rsidR="0022200D" w:rsidRPr="002E75C1" w:rsidRDefault="0022200D" w:rsidP="0022200D">
      <w:pPr>
        <w:jc w:val="both"/>
        <w:rPr>
          <w:rFonts w:cs="Tahoma"/>
          <w:szCs w:val="20"/>
        </w:rPr>
      </w:pPr>
      <w:r w:rsidRPr="002E75C1">
        <w:rPr>
          <w:rFonts w:cs="Tahoma"/>
          <w:szCs w:val="20"/>
        </w:rPr>
        <w:t xml:space="preserve">Na enak način se lahko izvaja tudi pretakanje metanola, n-butanola ali </w:t>
      </w:r>
      <w:proofErr w:type="spellStart"/>
      <w:r w:rsidRPr="002E75C1">
        <w:rPr>
          <w:rFonts w:cs="Tahoma"/>
          <w:szCs w:val="20"/>
        </w:rPr>
        <w:t>izo</w:t>
      </w:r>
      <w:proofErr w:type="spellEnd"/>
      <w:r w:rsidRPr="002E75C1">
        <w:rPr>
          <w:rFonts w:cs="Tahoma"/>
          <w:szCs w:val="20"/>
        </w:rPr>
        <w:t xml:space="preserve">-butanola iz avtocisterne v IBC. </w:t>
      </w:r>
    </w:p>
    <w:p w14:paraId="64D72922" w14:textId="77777777" w:rsidR="0022200D" w:rsidRPr="002E75C1" w:rsidRDefault="0022200D" w:rsidP="0022200D">
      <w:pPr>
        <w:jc w:val="both"/>
        <w:rPr>
          <w:rFonts w:cs="Tahoma"/>
          <w:szCs w:val="20"/>
        </w:rPr>
      </w:pPr>
    </w:p>
    <w:p w14:paraId="2D51E02F" w14:textId="77777777" w:rsidR="0022200D" w:rsidRPr="002E75C1" w:rsidRDefault="0022200D" w:rsidP="0022200D">
      <w:pPr>
        <w:jc w:val="both"/>
        <w:rPr>
          <w:rFonts w:cs="Tahoma"/>
          <w:szCs w:val="20"/>
        </w:rPr>
      </w:pPr>
      <w:r w:rsidRPr="002E75C1">
        <w:rPr>
          <w:rFonts w:cs="Tahoma"/>
          <w:szCs w:val="20"/>
        </w:rPr>
        <w:t xml:space="preserve">Avtocisterna pri pretakanju stoji na sredinskem delu pretakališča. Pred pričetkom pretakanja se avtocisterna zavaruje in ozemlji. Smole se pretakajo le v ustrezne ozemljene </w:t>
      </w:r>
      <w:proofErr w:type="spellStart"/>
      <w:r w:rsidRPr="002E75C1">
        <w:rPr>
          <w:rFonts w:cs="Tahoma"/>
          <w:szCs w:val="20"/>
        </w:rPr>
        <w:t>IBCje</w:t>
      </w:r>
      <w:proofErr w:type="spellEnd"/>
      <w:r w:rsidRPr="002E75C1">
        <w:rPr>
          <w:rFonts w:cs="Tahoma"/>
          <w:szCs w:val="20"/>
        </w:rPr>
        <w:t>, ki stojijo na pretakališču.</w:t>
      </w:r>
    </w:p>
    <w:p w14:paraId="391234F4" w14:textId="77777777" w:rsidR="0022200D" w:rsidRPr="002E75C1" w:rsidRDefault="0022200D" w:rsidP="0022200D">
      <w:pPr>
        <w:jc w:val="both"/>
        <w:rPr>
          <w:rFonts w:cs="Tahoma"/>
          <w:szCs w:val="20"/>
        </w:rPr>
      </w:pPr>
    </w:p>
    <w:p w14:paraId="0A86523B" w14:textId="77777777" w:rsidR="0022200D" w:rsidRPr="002E75C1" w:rsidRDefault="0022200D" w:rsidP="0022200D">
      <w:pPr>
        <w:jc w:val="both"/>
        <w:rPr>
          <w:rFonts w:cs="Tahoma"/>
          <w:szCs w:val="20"/>
        </w:rPr>
      </w:pPr>
      <w:r w:rsidRPr="002E75C1">
        <w:rPr>
          <w:rFonts w:cs="Tahoma"/>
          <w:szCs w:val="20"/>
        </w:rPr>
        <w:t xml:space="preserve">Pretakanje se izvaja izključno gravitacijsko, uporaba kompresorja je prepovedana. Gibka prevodna oziroma </w:t>
      </w:r>
      <w:proofErr w:type="spellStart"/>
      <w:r w:rsidRPr="002E75C1">
        <w:rPr>
          <w:rFonts w:cs="Tahoma"/>
          <w:szCs w:val="20"/>
        </w:rPr>
        <w:t>disipativna</w:t>
      </w:r>
      <w:proofErr w:type="spellEnd"/>
      <w:r w:rsidRPr="002E75C1">
        <w:rPr>
          <w:rFonts w:cs="Tahoma"/>
          <w:szCs w:val="20"/>
        </w:rPr>
        <w:t xml:space="preserve"> cev se priključi na spodnji stranski priključek avtocisterne, na drugi strani pa vstavi v ozemljen IBC skozi zgornjo odprtino. Pretakanje se izvaja z odpiranjem in zapiranjem ventila na gibki cevi. Dovoz in odvoz </w:t>
      </w:r>
      <w:proofErr w:type="spellStart"/>
      <w:r w:rsidRPr="002E75C1">
        <w:rPr>
          <w:rFonts w:cs="Tahoma"/>
          <w:szCs w:val="20"/>
        </w:rPr>
        <w:t>IBCja</w:t>
      </w:r>
      <w:proofErr w:type="spellEnd"/>
      <w:r w:rsidRPr="002E75C1">
        <w:rPr>
          <w:rFonts w:cs="Tahoma"/>
          <w:szCs w:val="20"/>
        </w:rPr>
        <w:t xml:space="preserve"> se izvaja z viličarjem v Ex izvedbi. </w:t>
      </w:r>
    </w:p>
    <w:p w14:paraId="5E0D4FE3" w14:textId="77777777" w:rsidR="0022200D" w:rsidRPr="002E75C1" w:rsidRDefault="0022200D" w:rsidP="0022200D">
      <w:pPr>
        <w:jc w:val="both"/>
        <w:rPr>
          <w:rFonts w:cs="Tahoma"/>
          <w:szCs w:val="20"/>
        </w:rPr>
      </w:pPr>
    </w:p>
    <w:p w14:paraId="3FBEA8FB" w14:textId="77777777" w:rsidR="0022200D" w:rsidRPr="002E75C1" w:rsidRDefault="0022200D" w:rsidP="0022200D">
      <w:pPr>
        <w:jc w:val="both"/>
        <w:rPr>
          <w:rFonts w:cs="Tahoma"/>
          <w:szCs w:val="20"/>
        </w:rPr>
      </w:pPr>
      <w:r w:rsidRPr="002E75C1">
        <w:rPr>
          <w:rFonts w:cs="Tahoma"/>
          <w:szCs w:val="20"/>
        </w:rPr>
        <w:t xml:space="preserve">Med pretakanjem se izpodrinjeni hlapi iz </w:t>
      </w:r>
      <w:proofErr w:type="spellStart"/>
      <w:r w:rsidRPr="002E75C1">
        <w:rPr>
          <w:rFonts w:cs="Tahoma"/>
          <w:szCs w:val="20"/>
        </w:rPr>
        <w:t>IBCja</w:t>
      </w:r>
      <w:proofErr w:type="spellEnd"/>
      <w:r w:rsidRPr="002E75C1">
        <w:rPr>
          <w:rFonts w:cs="Tahoma"/>
          <w:szCs w:val="20"/>
        </w:rPr>
        <w:t xml:space="preserve"> sproščajo v okolico (volumen hlapov je cca. 1 m</w:t>
      </w:r>
      <w:r w:rsidRPr="002E75C1">
        <w:rPr>
          <w:rFonts w:cs="Tahoma"/>
          <w:szCs w:val="20"/>
          <w:vertAlign w:val="superscript"/>
        </w:rPr>
        <w:t>3</w:t>
      </w:r>
      <w:r w:rsidRPr="002E75C1">
        <w:rPr>
          <w:rFonts w:cs="Tahoma"/>
          <w:szCs w:val="20"/>
        </w:rPr>
        <w:t xml:space="preserve"> na en IBC).</w:t>
      </w:r>
    </w:p>
    <w:p w14:paraId="10658625" w14:textId="77777777" w:rsidR="0022200D" w:rsidRPr="002E75C1" w:rsidRDefault="0022200D" w:rsidP="0022200D">
      <w:pPr>
        <w:jc w:val="both"/>
        <w:rPr>
          <w:rFonts w:cs="Tahoma"/>
          <w:szCs w:val="20"/>
        </w:rPr>
      </w:pPr>
    </w:p>
    <w:p w14:paraId="21D7EE91" w14:textId="77777777" w:rsidR="0022200D" w:rsidRPr="002E75C1" w:rsidRDefault="0022200D" w:rsidP="0022200D">
      <w:pPr>
        <w:jc w:val="both"/>
        <w:rPr>
          <w:rFonts w:cs="Tahoma"/>
          <w:szCs w:val="20"/>
        </w:rPr>
      </w:pPr>
      <w:r w:rsidRPr="002E75C1">
        <w:rPr>
          <w:rFonts w:cs="Tahoma"/>
          <w:szCs w:val="20"/>
        </w:rPr>
        <w:t xml:space="preserve">Pretakanje hlapnih gorljivih tekočin iz avtocisterne v </w:t>
      </w:r>
      <w:proofErr w:type="spellStart"/>
      <w:r w:rsidRPr="002E75C1">
        <w:rPr>
          <w:rFonts w:cs="Tahoma"/>
          <w:szCs w:val="20"/>
        </w:rPr>
        <w:t>IBCje</w:t>
      </w:r>
      <w:proofErr w:type="spellEnd"/>
      <w:r w:rsidRPr="002E75C1">
        <w:rPr>
          <w:rFonts w:cs="Tahoma"/>
          <w:szCs w:val="20"/>
        </w:rPr>
        <w:t xml:space="preserve"> se izvaja po postopku za vroča dela, s predhodno odobritvijo tehnologa in ob prisotnosti gasilca. Med pretakanjem stoji IBC na pretakališču, kjer je urejeno zajetje morebitnega razlitja. Pretakanje se izvaja počasi, pri čemer je posebna pozornost namenjena preprečevanju prelitja (stalna prisotnost osebja, ki lahko takoj zapre ventil). Hitrost tekočine ne sme presegati 2 m/s, pretok pa ne sme biti večji od 400 L/min.</w:t>
      </w:r>
    </w:p>
    <w:p w14:paraId="3498B5A8" w14:textId="77777777" w:rsidR="0022200D" w:rsidRPr="002E75C1" w:rsidRDefault="0022200D" w:rsidP="0022200D">
      <w:pPr>
        <w:jc w:val="both"/>
        <w:rPr>
          <w:rFonts w:cs="Tahoma"/>
          <w:szCs w:val="20"/>
        </w:rPr>
      </w:pPr>
    </w:p>
    <w:p w14:paraId="4E037383" w14:textId="77777777" w:rsidR="003D231C" w:rsidRPr="002E75C1" w:rsidRDefault="003D231C" w:rsidP="003B7EA9">
      <w:pPr>
        <w:pStyle w:val="EO-P4"/>
        <w:numPr>
          <w:ilvl w:val="0"/>
          <w:numId w:val="0"/>
        </w:numPr>
        <w:rPr>
          <w:rFonts w:cs="Tahoma"/>
          <w:b w:val="0"/>
          <w:bCs/>
          <w:noProof w:val="0"/>
        </w:rPr>
      </w:pPr>
      <w:bookmarkStart w:id="154" w:name="_Toc218080083"/>
      <w:r w:rsidRPr="002E75C1">
        <w:rPr>
          <w:rFonts w:cs="Tahoma"/>
          <w:bCs/>
          <w:noProof w:val="0"/>
        </w:rPr>
        <w:t>Razlitja</w:t>
      </w:r>
      <w:bookmarkEnd w:id="154"/>
    </w:p>
    <w:p w14:paraId="2582F901" w14:textId="45F9DD80" w:rsidR="003D231C" w:rsidRPr="002E75C1" w:rsidRDefault="003D231C" w:rsidP="003D231C">
      <w:pPr>
        <w:pStyle w:val="EO-natevanje1"/>
        <w:rPr>
          <w:b/>
          <w:bCs/>
          <w:noProof w:val="0"/>
        </w:rPr>
      </w:pPr>
      <w:r w:rsidRPr="002E75C1">
        <w:rPr>
          <w:b/>
          <w:bCs/>
          <w:noProof w:val="0"/>
        </w:rPr>
        <w:t>Razlitje sektor C</w:t>
      </w:r>
    </w:p>
    <w:p w14:paraId="1F1871A2" w14:textId="77777777" w:rsidR="003D231C" w:rsidRPr="002E75C1" w:rsidRDefault="003D231C" w:rsidP="003D231C">
      <w:pPr>
        <w:pStyle w:val="EO-natevanje1"/>
        <w:numPr>
          <w:ilvl w:val="0"/>
          <w:numId w:val="0"/>
        </w:numPr>
        <w:ind w:left="397"/>
        <w:rPr>
          <w:b/>
          <w:bCs/>
          <w:noProof w:val="0"/>
        </w:rPr>
      </w:pPr>
    </w:p>
    <w:p w14:paraId="0E97AC67" w14:textId="77777777" w:rsidR="003D231C" w:rsidRPr="002E75C1" w:rsidRDefault="003D231C" w:rsidP="003D231C">
      <w:pPr>
        <w:jc w:val="both"/>
        <w:rPr>
          <w:rFonts w:cs="Tahoma"/>
          <w:szCs w:val="20"/>
        </w:rPr>
      </w:pPr>
      <w:r w:rsidRPr="002E75C1">
        <w:rPr>
          <w:rFonts w:cs="Tahoma"/>
          <w:szCs w:val="20"/>
        </w:rPr>
        <w:t>Sektor C je ograjen z zidom in notranje z zidom razdeljen na tri oddelke (C1, C2 in C3). Zunanji zid sektorja C ima višino 1,6 m, notranji, ki razmejujejo oddelke, pa so visoki 0,5 m. Skupna kapaciteta za zajem razlitja v celotnem sektorju C je približno 600 m3, v oddelku C1 je lovilni volumen 60 m3, v oddelku C2 39 m</w:t>
      </w:r>
      <w:r w:rsidRPr="002E75C1">
        <w:rPr>
          <w:rFonts w:cs="Tahoma"/>
          <w:szCs w:val="20"/>
          <w:vertAlign w:val="superscript"/>
        </w:rPr>
        <w:t>3</w:t>
      </w:r>
      <w:r w:rsidRPr="002E75C1">
        <w:rPr>
          <w:rFonts w:cs="Tahoma"/>
          <w:szCs w:val="20"/>
        </w:rPr>
        <w:t xml:space="preserve"> in v oddelku C3 82 m</w:t>
      </w:r>
      <w:r w:rsidRPr="002E75C1">
        <w:rPr>
          <w:rFonts w:cs="Tahoma"/>
          <w:szCs w:val="20"/>
          <w:vertAlign w:val="superscript"/>
        </w:rPr>
        <w:t>3</w:t>
      </w:r>
      <w:r w:rsidRPr="002E75C1">
        <w:rPr>
          <w:rFonts w:cs="Tahoma"/>
          <w:szCs w:val="20"/>
        </w:rPr>
        <w:t>. Ker so med oddelki nižji zidovi (0,5 m) je pri večjem razlitju možen preliv v sosednji oddelek. V izrednem primeru večjega razlitja je možen preliv hlapov iz sektorja C v sosednji sektor B, kar upoštevamo pri določitvi con eksplozijske nevarnosti.</w:t>
      </w:r>
    </w:p>
    <w:p w14:paraId="6BBD9D05" w14:textId="77777777" w:rsidR="003D231C" w:rsidRPr="002E75C1" w:rsidRDefault="003D231C" w:rsidP="003D231C">
      <w:pPr>
        <w:jc w:val="both"/>
        <w:rPr>
          <w:rFonts w:cs="Tahoma"/>
          <w:szCs w:val="20"/>
        </w:rPr>
      </w:pPr>
    </w:p>
    <w:p w14:paraId="643DAC18" w14:textId="77777777" w:rsidR="003D231C" w:rsidRPr="002E75C1" w:rsidRDefault="003D231C" w:rsidP="003D231C">
      <w:pPr>
        <w:jc w:val="both"/>
        <w:rPr>
          <w:rFonts w:cs="Tahoma"/>
          <w:szCs w:val="20"/>
        </w:rPr>
      </w:pPr>
      <w:r w:rsidRPr="002E75C1">
        <w:rPr>
          <w:rFonts w:cs="Tahoma"/>
          <w:szCs w:val="20"/>
        </w:rPr>
        <w:t>Lovilni bazen v vsakem oddelku ima dno nagnjeno tako, da razlite tekočine in meteorne vode odtekajo v črpalni jašek, ki je ob vzhodni steni vsakega oddelka. Oblike in globine lovilnih bazenov so razvidne iz priloženih načrtov.</w:t>
      </w:r>
    </w:p>
    <w:p w14:paraId="755248DF" w14:textId="77777777" w:rsidR="003D231C" w:rsidRPr="002E75C1" w:rsidRDefault="003D231C" w:rsidP="003D231C">
      <w:pPr>
        <w:jc w:val="both"/>
        <w:rPr>
          <w:rFonts w:cs="Tahoma"/>
          <w:szCs w:val="20"/>
        </w:rPr>
      </w:pPr>
      <w:r w:rsidRPr="002E75C1">
        <w:rPr>
          <w:rFonts w:cs="Tahoma"/>
          <w:szCs w:val="20"/>
        </w:rPr>
        <w:t>Lovilna skleda sektorja C je volumna cca. 600 m</w:t>
      </w:r>
      <w:r w:rsidRPr="002E75C1">
        <w:rPr>
          <w:rFonts w:cs="Tahoma"/>
          <w:szCs w:val="20"/>
          <w:vertAlign w:val="superscript"/>
        </w:rPr>
        <w:t>3</w:t>
      </w:r>
      <w:r w:rsidRPr="002E75C1">
        <w:rPr>
          <w:rFonts w:cs="Tahoma"/>
          <w:szCs w:val="20"/>
        </w:rPr>
        <w:t>, kar zadostuje za zajem razlitja. V primeru izrednih dogodkov, npr. gašenju pa nastajajo dodatne količine požarnih vod, ki pa se zajamejo v lovilni skledi in se stekajo preko prelitja v bazen za zajem požarnih vod volumna 1350 m</w:t>
      </w:r>
      <w:r w:rsidRPr="002E75C1">
        <w:rPr>
          <w:rFonts w:cs="Tahoma"/>
          <w:szCs w:val="20"/>
          <w:vertAlign w:val="superscript"/>
        </w:rPr>
        <w:t>3</w:t>
      </w:r>
      <w:r w:rsidRPr="002E75C1">
        <w:rPr>
          <w:rFonts w:cs="Tahoma"/>
          <w:szCs w:val="20"/>
        </w:rPr>
        <w:t xml:space="preserve"> (ni obravnavan v tem dokumentu).</w:t>
      </w:r>
    </w:p>
    <w:p w14:paraId="70C28C51" w14:textId="77777777" w:rsidR="003D231C" w:rsidRPr="002E75C1" w:rsidRDefault="003D231C" w:rsidP="003D231C">
      <w:pPr>
        <w:jc w:val="both"/>
        <w:rPr>
          <w:rFonts w:cs="Tahoma"/>
          <w:szCs w:val="20"/>
        </w:rPr>
      </w:pPr>
    </w:p>
    <w:p w14:paraId="728E029F" w14:textId="77777777" w:rsidR="003D231C" w:rsidRPr="002E75C1" w:rsidRDefault="003D231C" w:rsidP="003D231C">
      <w:pPr>
        <w:pStyle w:val="EO-natevanje1"/>
        <w:rPr>
          <w:rFonts w:cs="Tahoma"/>
          <w:b/>
          <w:bCs/>
          <w:noProof w:val="0"/>
        </w:rPr>
      </w:pPr>
      <w:r w:rsidRPr="002E75C1">
        <w:rPr>
          <w:rFonts w:cs="Tahoma"/>
          <w:b/>
          <w:bCs/>
          <w:noProof w:val="0"/>
        </w:rPr>
        <w:t>Razlitje pretakališče</w:t>
      </w:r>
    </w:p>
    <w:p w14:paraId="4D079010" w14:textId="77777777" w:rsidR="003D231C" w:rsidRPr="002E75C1" w:rsidRDefault="003D231C" w:rsidP="003D231C">
      <w:pPr>
        <w:jc w:val="both"/>
        <w:rPr>
          <w:rFonts w:cs="Tahoma"/>
          <w:b/>
          <w:bCs/>
          <w:szCs w:val="20"/>
        </w:rPr>
      </w:pPr>
    </w:p>
    <w:p w14:paraId="362E8ADB" w14:textId="77777777" w:rsidR="003D231C" w:rsidRPr="002E75C1" w:rsidRDefault="003D231C" w:rsidP="003D231C">
      <w:pPr>
        <w:jc w:val="both"/>
        <w:rPr>
          <w:rFonts w:cs="Tahoma"/>
          <w:szCs w:val="20"/>
        </w:rPr>
      </w:pPr>
      <w:r w:rsidRPr="002E75C1">
        <w:rPr>
          <w:rFonts w:cs="Tahoma"/>
          <w:szCs w:val="20"/>
        </w:rPr>
        <w:t>Manjša razlitja iz avtocisterne se zbirajo v lovilni skledi, ki je izvedena kot poglobitev na pretakališču. Po sredini pretakališča poteka lovilna kineta, ki je povezana z dvema lovilnima bazenoma. Na najnižji točki kinete je izveden iztok v lovilni bazen B2, ki ima volumen 8 m</w:t>
      </w:r>
      <w:r w:rsidRPr="002E75C1">
        <w:rPr>
          <w:rFonts w:cs="Tahoma"/>
          <w:szCs w:val="20"/>
          <w:vertAlign w:val="superscript"/>
        </w:rPr>
        <w:t>3</w:t>
      </w:r>
      <w:r w:rsidRPr="002E75C1">
        <w:rPr>
          <w:rFonts w:cs="Tahoma"/>
          <w:szCs w:val="20"/>
        </w:rPr>
        <w:t>. V lovilni bazen B2 se stekajo odpadne tehnološke vode iz proizvodnje (Smole II.) in tudi manjša razlitja in meteorne vode s pretakališča.</w:t>
      </w:r>
    </w:p>
    <w:p w14:paraId="3291D39E" w14:textId="77777777" w:rsidR="003D231C" w:rsidRPr="002E75C1" w:rsidRDefault="003D231C" w:rsidP="003D231C">
      <w:pPr>
        <w:jc w:val="both"/>
        <w:rPr>
          <w:rFonts w:cs="Tahoma"/>
          <w:szCs w:val="20"/>
        </w:rPr>
      </w:pPr>
    </w:p>
    <w:p w14:paraId="1F7028FF" w14:textId="77777777" w:rsidR="003D231C" w:rsidRPr="002E75C1" w:rsidRDefault="003D231C" w:rsidP="003D231C">
      <w:pPr>
        <w:jc w:val="both"/>
        <w:rPr>
          <w:rFonts w:cs="Tahoma"/>
          <w:szCs w:val="20"/>
        </w:rPr>
      </w:pPr>
      <w:r w:rsidRPr="002E75C1">
        <w:rPr>
          <w:rFonts w:cs="Tahoma"/>
          <w:szCs w:val="20"/>
        </w:rPr>
        <w:t>Če pride do večjega razlitja, ki napolni lovilni bazen B2, se skozi višji preliv v kineti tekočina preliva v bazen B7, ki ima volumen 30 m</w:t>
      </w:r>
      <w:r w:rsidRPr="002E75C1">
        <w:rPr>
          <w:rFonts w:cs="Tahoma"/>
          <w:szCs w:val="20"/>
          <w:vertAlign w:val="superscript"/>
        </w:rPr>
        <w:t>3</w:t>
      </w:r>
      <w:r w:rsidRPr="002E75C1">
        <w:rPr>
          <w:rFonts w:cs="Tahoma"/>
          <w:szCs w:val="20"/>
        </w:rPr>
        <w:t>. Ta dva bazena imata skupaj dovolj velik volumen, da zajameta največje možno razlitje na pretakališču.</w:t>
      </w:r>
    </w:p>
    <w:p w14:paraId="2CE174E3" w14:textId="77777777" w:rsidR="003D231C" w:rsidRPr="002E75C1" w:rsidRDefault="003D231C" w:rsidP="003D231C">
      <w:pPr>
        <w:jc w:val="both"/>
        <w:rPr>
          <w:rFonts w:cs="Tahoma"/>
          <w:szCs w:val="20"/>
        </w:rPr>
      </w:pPr>
    </w:p>
    <w:p w14:paraId="604DEF6C" w14:textId="77777777" w:rsidR="003D231C" w:rsidRPr="002E75C1" w:rsidRDefault="003D231C" w:rsidP="003D231C">
      <w:pPr>
        <w:jc w:val="both"/>
        <w:rPr>
          <w:rFonts w:cs="Tahoma"/>
          <w:szCs w:val="20"/>
        </w:rPr>
      </w:pPr>
      <w:r w:rsidRPr="002E75C1">
        <w:rPr>
          <w:rFonts w:cs="Tahoma"/>
          <w:szCs w:val="20"/>
        </w:rPr>
        <w:t>V primeru gašenja požara odtekajo požarne vode po enaki poti kot je navedeno zgoraj. Ko se napolni bazen B7, se požarne vode prelivajo v bazen požarnih vod, ki ima volumen 1.350 m</w:t>
      </w:r>
      <w:r w:rsidRPr="002E75C1">
        <w:rPr>
          <w:rFonts w:cs="Tahoma"/>
          <w:szCs w:val="20"/>
          <w:vertAlign w:val="superscript"/>
        </w:rPr>
        <w:t>3</w:t>
      </w:r>
      <w:r w:rsidRPr="002E75C1">
        <w:rPr>
          <w:rFonts w:cs="Tahoma"/>
          <w:szCs w:val="20"/>
        </w:rPr>
        <w:t xml:space="preserve"> (ni obravnavan v tem dokumentu).</w:t>
      </w:r>
    </w:p>
    <w:p w14:paraId="28E6DC9A" w14:textId="77777777" w:rsidR="003D231C" w:rsidRPr="002E75C1" w:rsidRDefault="003D231C" w:rsidP="003D231C">
      <w:pPr>
        <w:jc w:val="both"/>
        <w:rPr>
          <w:rFonts w:cs="Tahoma"/>
          <w:szCs w:val="20"/>
        </w:rPr>
      </w:pPr>
    </w:p>
    <w:p w14:paraId="3BA9B5AB" w14:textId="77777777" w:rsidR="003D231C" w:rsidRPr="002E75C1" w:rsidRDefault="003D231C" w:rsidP="003D231C">
      <w:pPr>
        <w:jc w:val="both"/>
        <w:rPr>
          <w:rFonts w:cs="Tahoma"/>
          <w:szCs w:val="20"/>
        </w:rPr>
      </w:pPr>
      <w:r w:rsidRPr="002E75C1">
        <w:rPr>
          <w:rFonts w:cs="Tahoma"/>
          <w:szCs w:val="20"/>
        </w:rPr>
        <w:t xml:space="preserve">Količina tekočine v bazenu B2 se spremlja z meritvijo nivoja. Ko se doseže maksimalni nivo je potrebno bazen B2 izprazniti. Pred praznjenjem se tekočina analizira - s tem se preveri onesnaženost in vsebnost hlapnih gorljivih snovi. Če je vsebnost organski snovi v bazenu B2 več kot 10% se vsebina prečrpa v </w:t>
      </w:r>
      <w:proofErr w:type="spellStart"/>
      <w:r w:rsidRPr="002E75C1">
        <w:rPr>
          <w:rFonts w:cs="Tahoma"/>
          <w:szCs w:val="20"/>
        </w:rPr>
        <w:t>IBCje</w:t>
      </w:r>
      <w:proofErr w:type="spellEnd"/>
      <w:r w:rsidRPr="002E75C1">
        <w:rPr>
          <w:rFonts w:cs="Tahoma"/>
          <w:szCs w:val="20"/>
        </w:rPr>
        <w:t>, ki se skladiščijo v skladišču nevarnih odpadkov do prevzema s strani pooblaščenega podjetja. Če je analiza ustrezna pa se vsebina bazena B2 prečrpa v bazen B3 na čistilni napravi. Prečrpavanje v IBC ali v bazen B3 se izvede s pnevmatsko membransko črpalko, ki je vgrajena v pritličju objekta Smole II.</w:t>
      </w:r>
    </w:p>
    <w:p w14:paraId="78AB4406" w14:textId="77777777" w:rsidR="003D231C" w:rsidRPr="002E75C1" w:rsidRDefault="003D231C" w:rsidP="003D231C">
      <w:pPr>
        <w:jc w:val="both"/>
        <w:rPr>
          <w:rFonts w:cs="Tahoma"/>
          <w:szCs w:val="20"/>
        </w:rPr>
      </w:pPr>
    </w:p>
    <w:p w14:paraId="5D5D9164" w14:textId="77777777" w:rsidR="003D231C" w:rsidRPr="002E75C1" w:rsidRDefault="003D231C" w:rsidP="003D231C">
      <w:pPr>
        <w:jc w:val="both"/>
        <w:rPr>
          <w:rFonts w:cs="Tahoma"/>
          <w:szCs w:val="20"/>
        </w:rPr>
      </w:pPr>
      <w:r w:rsidRPr="002E75C1">
        <w:rPr>
          <w:rFonts w:cs="Tahoma"/>
          <w:szCs w:val="20"/>
        </w:rPr>
        <w:t>Bazen B3 je dvoprekatni (vsak prekat ima volumen 18 m</w:t>
      </w:r>
      <w:r w:rsidRPr="002E75C1">
        <w:rPr>
          <w:rFonts w:cs="Tahoma"/>
          <w:szCs w:val="20"/>
          <w:vertAlign w:val="superscript"/>
        </w:rPr>
        <w:t>3</w:t>
      </w:r>
      <w:r w:rsidRPr="002E75C1">
        <w:rPr>
          <w:rFonts w:cs="Tahoma"/>
          <w:szCs w:val="20"/>
        </w:rPr>
        <w:t>), pri čemer je prvi prekat vedno poln vode, kar zagotavlja dodatno kapaciteto za redčenje hlapnih gorljivih tekočin. Za njim je še egalizacijski bazen (160 m</w:t>
      </w:r>
      <w:r w:rsidRPr="002E75C1">
        <w:rPr>
          <w:rFonts w:cs="Tahoma"/>
          <w:szCs w:val="20"/>
          <w:vertAlign w:val="superscript"/>
        </w:rPr>
        <w:t>3</w:t>
      </w:r>
      <w:r w:rsidRPr="002E75C1">
        <w:rPr>
          <w:rFonts w:cs="Tahoma"/>
          <w:szCs w:val="20"/>
        </w:rPr>
        <w:t>), šele potem odpadna voda vstopa v proces čiščenja.</w:t>
      </w:r>
    </w:p>
    <w:p w14:paraId="699F82DD" w14:textId="77777777" w:rsidR="003D231C" w:rsidRPr="002E75C1" w:rsidRDefault="003D231C" w:rsidP="003D231C">
      <w:pPr>
        <w:jc w:val="both"/>
        <w:rPr>
          <w:rFonts w:cs="Tahoma"/>
          <w:szCs w:val="20"/>
        </w:rPr>
      </w:pPr>
    </w:p>
    <w:p w14:paraId="276C5AD0" w14:textId="77777777" w:rsidR="003D231C" w:rsidRPr="002E75C1" w:rsidRDefault="003D231C" w:rsidP="003D231C">
      <w:pPr>
        <w:jc w:val="both"/>
        <w:rPr>
          <w:rFonts w:cs="Tahoma"/>
          <w:szCs w:val="20"/>
        </w:rPr>
      </w:pPr>
      <w:r w:rsidRPr="002E75C1">
        <w:rPr>
          <w:rFonts w:cs="Tahoma"/>
          <w:szCs w:val="20"/>
        </w:rPr>
        <w:t>Kontrola vsebnosti hlapnih gorljivih tekočin pred praznjenjem bazena B2 in velika kapaciteta vode za redčenje v nadaljnjih bazenih preprečuje vstop vode z nevarno koncentracijo hlapnih gorljivih tekočin na čistilno napravo.</w:t>
      </w:r>
    </w:p>
    <w:p w14:paraId="02E4A114" w14:textId="77777777" w:rsidR="003D231C" w:rsidRPr="002E75C1" w:rsidRDefault="003D231C" w:rsidP="003D231C">
      <w:pPr>
        <w:jc w:val="both"/>
        <w:rPr>
          <w:rFonts w:cs="Tahoma"/>
          <w:szCs w:val="20"/>
        </w:rPr>
      </w:pPr>
    </w:p>
    <w:p w14:paraId="180422A2" w14:textId="77777777" w:rsidR="003D231C" w:rsidRPr="002E75C1" w:rsidRDefault="003D231C" w:rsidP="003D231C">
      <w:pPr>
        <w:jc w:val="both"/>
        <w:rPr>
          <w:rFonts w:cs="Tahoma"/>
          <w:szCs w:val="20"/>
        </w:rPr>
      </w:pPr>
      <w:r w:rsidRPr="002E75C1">
        <w:rPr>
          <w:rFonts w:cs="Tahoma"/>
          <w:szCs w:val="20"/>
        </w:rPr>
        <w:t>Prisotne hlapne gorljive tekočine (metanol in oba butanola) so v vodi topne in jih je z dodajanjem vode mogoče učinkovito razredčiti, kar je uporabljeno kot ukrep za preprečevanje nastajanja eksplozivnih zmesi in je upoštevano pri določitvi con eksplozijske nevarnosti.</w:t>
      </w:r>
    </w:p>
    <w:p w14:paraId="2CBDDEDD" w14:textId="77777777" w:rsidR="007208FD" w:rsidRPr="002E75C1" w:rsidRDefault="007208FD" w:rsidP="0022200D">
      <w:pPr>
        <w:jc w:val="both"/>
        <w:rPr>
          <w:rFonts w:cs="Tahoma"/>
          <w:szCs w:val="20"/>
        </w:rPr>
      </w:pPr>
    </w:p>
    <w:p w14:paraId="4CF80373" w14:textId="77777777" w:rsidR="003D231C" w:rsidRPr="002E75C1" w:rsidRDefault="003D231C" w:rsidP="003B7EA9">
      <w:pPr>
        <w:pStyle w:val="EO-P4"/>
        <w:numPr>
          <w:ilvl w:val="0"/>
          <w:numId w:val="0"/>
        </w:numPr>
        <w:rPr>
          <w:noProof w:val="0"/>
        </w:rPr>
      </w:pPr>
      <w:bookmarkStart w:id="155" w:name="_Toc218080084"/>
      <w:r w:rsidRPr="002E75C1">
        <w:rPr>
          <w:noProof w:val="0"/>
        </w:rPr>
        <w:t>Prezračevanje</w:t>
      </w:r>
      <w:bookmarkEnd w:id="155"/>
    </w:p>
    <w:p w14:paraId="3385EB09" w14:textId="77777777" w:rsidR="003D231C" w:rsidRPr="002E75C1" w:rsidRDefault="003D231C" w:rsidP="003D231C">
      <w:pPr>
        <w:jc w:val="both"/>
        <w:rPr>
          <w:rFonts w:cs="Tahoma"/>
          <w:szCs w:val="20"/>
        </w:rPr>
      </w:pPr>
      <w:r w:rsidRPr="002E75C1">
        <w:rPr>
          <w:rFonts w:cs="Tahoma"/>
          <w:szCs w:val="20"/>
        </w:rPr>
        <w:t>Območje cisternskega skladišča in pretakališča je naravno prezračevano. Manjša količina hlapov, ki se sprosti pri normalnem delovanju (npr. pri razklopu cevi pri pretakanju vnetljivih tekočin), se lahko hitro razredči na nenevarno koncentracijo. Pod nivojem zidu, ki obdaja cisternsko skladišče, in med skupinami cistern, ki so postavljen skupaj, je naravno prezračevanje ovirano; predpostavimo lahko, da ni dovolj učinkovito, da bi lahko zagotovili hitro redčenje hlapov. V teh delih se učinkovitost prezračevanje zmanjšuje vertikalno proti dnu lovilnih bazenov, kjer je najmanj učinkovito.</w:t>
      </w:r>
    </w:p>
    <w:p w14:paraId="3396855F" w14:textId="77777777" w:rsidR="003D231C" w:rsidRPr="002E75C1" w:rsidRDefault="003D231C" w:rsidP="003D231C">
      <w:pPr>
        <w:jc w:val="both"/>
        <w:rPr>
          <w:rFonts w:cs="Tahoma"/>
          <w:szCs w:val="20"/>
        </w:rPr>
      </w:pPr>
    </w:p>
    <w:p w14:paraId="308763D5" w14:textId="77777777" w:rsidR="003D231C" w:rsidRPr="002E75C1" w:rsidRDefault="003D231C" w:rsidP="003B7EA9">
      <w:pPr>
        <w:pStyle w:val="EO-P4"/>
        <w:numPr>
          <w:ilvl w:val="0"/>
          <w:numId w:val="0"/>
        </w:numPr>
        <w:rPr>
          <w:rFonts w:cs="Tahoma"/>
          <w:b w:val="0"/>
          <w:bCs/>
          <w:noProof w:val="0"/>
        </w:rPr>
      </w:pPr>
      <w:bookmarkStart w:id="156" w:name="_Toc218080085"/>
      <w:r w:rsidRPr="002E75C1">
        <w:rPr>
          <w:rFonts w:cs="Tahoma"/>
          <w:bCs/>
          <w:noProof w:val="0"/>
        </w:rPr>
        <w:t>Lastnosti nevarnih snovi</w:t>
      </w:r>
      <w:bookmarkEnd w:id="156"/>
    </w:p>
    <w:p w14:paraId="06AAB3AE" w14:textId="77777777" w:rsidR="003D231C" w:rsidRPr="002E75C1" w:rsidRDefault="003D231C" w:rsidP="003D231C">
      <w:pPr>
        <w:jc w:val="both"/>
        <w:rPr>
          <w:rFonts w:cs="Tahoma"/>
          <w:szCs w:val="20"/>
        </w:rPr>
      </w:pPr>
      <w:r w:rsidRPr="002E75C1">
        <w:rPr>
          <w:rFonts w:cs="Tahoma"/>
          <w:szCs w:val="20"/>
        </w:rPr>
        <w:t xml:space="preserve">Nevarnost za nastanek eksplozivne atmosfere je odvisna od temperature tekočine. Pri tekočinah se pri vsaki temperaturi po določenem času vzpostavi ravnotežje med tekočo in plinsko fazo. Sestava plinske faze je odvisna od sestave tekoče faze, ta odvisnost je pri </w:t>
      </w:r>
      <w:proofErr w:type="spellStart"/>
      <w:r w:rsidRPr="002E75C1">
        <w:rPr>
          <w:rFonts w:cs="Tahoma"/>
          <w:szCs w:val="20"/>
        </w:rPr>
        <w:t>večkomponentnih</w:t>
      </w:r>
      <w:proofErr w:type="spellEnd"/>
      <w:r w:rsidRPr="002E75C1">
        <w:rPr>
          <w:rFonts w:cs="Tahoma"/>
          <w:szCs w:val="20"/>
        </w:rPr>
        <w:t xml:space="preserve"> tekočinah zelo kompleksna, zato največkrat ni mogoče enostavno natančno določiti sestavo plinske faze pri določeni temperaturi, tudi če poznamo točno </w:t>
      </w:r>
      <w:proofErr w:type="spellStart"/>
      <w:r w:rsidRPr="002E75C1">
        <w:rPr>
          <w:rFonts w:cs="Tahoma"/>
          <w:szCs w:val="20"/>
        </w:rPr>
        <w:t>komponentno</w:t>
      </w:r>
      <w:proofErr w:type="spellEnd"/>
      <w:r w:rsidRPr="002E75C1">
        <w:rPr>
          <w:rFonts w:cs="Tahoma"/>
          <w:szCs w:val="20"/>
        </w:rPr>
        <w:t xml:space="preserve"> sestavo tekoče faze.</w:t>
      </w:r>
    </w:p>
    <w:p w14:paraId="5DBBD6D4" w14:textId="77777777" w:rsidR="003D231C" w:rsidRPr="002E75C1" w:rsidRDefault="003D231C" w:rsidP="003D231C">
      <w:pPr>
        <w:jc w:val="both"/>
        <w:rPr>
          <w:rFonts w:cs="Tahoma"/>
          <w:szCs w:val="20"/>
        </w:rPr>
      </w:pPr>
    </w:p>
    <w:p w14:paraId="0A2D5AD6" w14:textId="77777777" w:rsidR="003D231C" w:rsidRPr="002E75C1" w:rsidRDefault="003D231C" w:rsidP="003D231C">
      <w:pPr>
        <w:jc w:val="both"/>
        <w:rPr>
          <w:rFonts w:cs="Tahoma"/>
          <w:szCs w:val="20"/>
        </w:rPr>
      </w:pPr>
      <w:r w:rsidRPr="002E75C1">
        <w:rPr>
          <w:rFonts w:cs="Tahoma"/>
          <w:szCs w:val="20"/>
        </w:rPr>
        <w:t>Temperatura, pri kateri se doseže v plinski fazi spodnja meja eksplozivnosti (SME) se imenuje spodnja eksplozijska točka. Spodnja eksplozijska točka predstavlja mejno temperaturo, nad katero je pri tekočinah prisotna nevarnost tvorjenja eksplozivnih atmosfer.</w:t>
      </w:r>
    </w:p>
    <w:p w14:paraId="090272BA" w14:textId="77777777" w:rsidR="003D231C" w:rsidRPr="002E75C1" w:rsidRDefault="003D231C" w:rsidP="003D231C">
      <w:pPr>
        <w:jc w:val="both"/>
        <w:rPr>
          <w:rFonts w:cs="Tahoma"/>
          <w:szCs w:val="20"/>
        </w:rPr>
      </w:pPr>
    </w:p>
    <w:p w14:paraId="3DF7F8C7" w14:textId="77777777" w:rsidR="003D231C" w:rsidRPr="002E75C1" w:rsidRDefault="003D231C" w:rsidP="003D231C">
      <w:pPr>
        <w:jc w:val="both"/>
        <w:rPr>
          <w:rFonts w:cs="Tahoma"/>
          <w:szCs w:val="20"/>
        </w:rPr>
      </w:pPr>
      <w:r w:rsidRPr="002E75C1">
        <w:rPr>
          <w:rFonts w:cs="Tahoma"/>
          <w:szCs w:val="20"/>
        </w:rPr>
        <w:t>V praksi se največkrat za tekočine navaja temperatura plamenišča, ki pa je nekoliko višje od spodnje eksplozijske točke. Za določanje ali je prisotna nevarnost za tvorjenje eksplozivnih atmosfer pa se uporablja varnostni odmik od plamenišča za 5°C pri čistih snoveh in 15°C pri mešanicah, kar je navedeno v trenutno veljavnih predpisih. Če je plamenišče tekočine za vsaj 5°C višje od maksimalne temperature, na katero se tekočina lahko segreje (15°C pri mešanicah), se ne more razviti dovolj hlapov, da bi obstajala nevarnost nastanka eksplozivne atmosfere (povzeto po vodniku direktive 99/92/EC).</w:t>
      </w:r>
    </w:p>
    <w:p w14:paraId="6D0FAE66" w14:textId="77777777" w:rsidR="003D231C" w:rsidRPr="002E75C1" w:rsidRDefault="003D231C" w:rsidP="003D231C">
      <w:pPr>
        <w:jc w:val="both"/>
        <w:rPr>
          <w:rFonts w:cs="Tahoma"/>
          <w:szCs w:val="20"/>
        </w:rPr>
      </w:pPr>
    </w:p>
    <w:p w14:paraId="0DA28388" w14:textId="77777777" w:rsidR="003D231C" w:rsidRPr="002E75C1" w:rsidRDefault="003D231C" w:rsidP="003D231C">
      <w:pPr>
        <w:jc w:val="both"/>
        <w:rPr>
          <w:rFonts w:cs="Tahoma"/>
          <w:szCs w:val="20"/>
        </w:rPr>
      </w:pPr>
      <w:r w:rsidRPr="002E75C1">
        <w:rPr>
          <w:rFonts w:cs="Tahoma"/>
          <w:szCs w:val="20"/>
        </w:rPr>
        <w:t>Poseben primer je pri gorljivih tekočinah, ki so razpršene v zraku v drobne kapljice (aerosol); v tem primeru lahko pride do tvorjenja eksplozivnih atmosfer tudi pri temperaturah, ki so nižje od plamenišča.</w:t>
      </w:r>
    </w:p>
    <w:p w14:paraId="2E9CB147" w14:textId="77777777" w:rsidR="003D231C" w:rsidRPr="002E75C1" w:rsidRDefault="003D231C" w:rsidP="003D231C">
      <w:pPr>
        <w:jc w:val="both"/>
        <w:rPr>
          <w:rFonts w:cs="Tahoma"/>
          <w:szCs w:val="20"/>
        </w:rPr>
      </w:pPr>
      <w:r w:rsidRPr="002E75C1">
        <w:rPr>
          <w:rFonts w:cs="Tahoma"/>
          <w:szCs w:val="20"/>
        </w:rPr>
        <w:t xml:space="preserve">Nevarnost za eksplozijo v obravnavanem procesu predstavlja  uporaba metanola, n-butanola, </w:t>
      </w:r>
      <w:proofErr w:type="spellStart"/>
      <w:r w:rsidRPr="002E75C1">
        <w:rPr>
          <w:rFonts w:cs="Tahoma"/>
          <w:szCs w:val="20"/>
        </w:rPr>
        <w:t>izobutanola</w:t>
      </w:r>
      <w:proofErr w:type="spellEnd"/>
      <w:r w:rsidRPr="002E75C1">
        <w:rPr>
          <w:rFonts w:cs="Tahoma"/>
          <w:szCs w:val="20"/>
        </w:rPr>
        <w:t xml:space="preserve"> pri temperaturah nad plameniščem. </w:t>
      </w:r>
    </w:p>
    <w:p w14:paraId="4C49C576" w14:textId="77777777" w:rsidR="003D231C" w:rsidRPr="002E75C1" w:rsidRDefault="003D231C" w:rsidP="003D231C">
      <w:pPr>
        <w:jc w:val="both"/>
        <w:rPr>
          <w:rFonts w:cs="Tahoma"/>
          <w:szCs w:val="20"/>
        </w:rPr>
      </w:pPr>
    </w:p>
    <w:p w14:paraId="45292372" w14:textId="77777777" w:rsidR="003D231C" w:rsidRPr="002E75C1" w:rsidRDefault="003D231C" w:rsidP="003D231C">
      <w:pPr>
        <w:jc w:val="both"/>
        <w:rPr>
          <w:rFonts w:cs="Tahoma"/>
          <w:szCs w:val="20"/>
        </w:rPr>
      </w:pPr>
      <w:r w:rsidRPr="002E75C1">
        <w:rPr>
          <w:rFonts w:cs="Tahoma"/>
          <w:szCs w:val="20"/>
        </w:rPr>
        <w:t>Metanol in oba butanola spadajo med alkohole, ki so s stališča elektrostatike prevodne tekočine. Ker vse vnetljive tekočine (in njihove vodne raztopine), ki se pojavljajo v obravnavanem procesu, spadajo s stališča elektrostatike med prevodne tekočine, ni posebne omejitve glede hitrosti pretakanja.</w:t>
      </w:r>
    </w:p>
    <w:p w14:paraId="5641B59D" w14:textId="77777777" w:rsidR="003D231C" w:rsidRPr="002E75C1" w:rsidRDefault="003D231C" w:rsidP="003D231C">
      <w:pPr>
        <w:jc w:val="both"/>
        <w:rPr>
          <w:rFonts w:cs="Tahoma"/>
          <w:szCs w:val="20"/>
        </w:rPr>
      </w:pPr>
    </w:p>
    <w:p w14:paraId="31E122C6" w14:textId="77777777" w:rsidR="003D231C" w:rsidRPr="002E75C1" w:rsidRDefault="003D231C" w:rsidP="003D231C">
      <w:pPr>
        <w:jc w:val="both"/>
        <w:rPr>
          <w:rFonts w:cs="Tahoma"/>
          <w:szCs w:val="20"/>
        </w:rPr>
      </w:pPr>
      <w:r w:rsidRPr="002E75C1">
        <w:rPr>
          <w:rFonts w:cs="Tahoma"/>
          <w:szCs w:val="20"/>
        </w:rPr>
        <w:t>Za izbiro plamenskih oziroma detonacijskih zapor so pomembni podatki o maksimalni eksperimentalno varni reži (MESG).</w:t>
      </w:r>
    </w:p>
    <w:p w14:paraId="24FFDE7F" w14:textId="77777777" w:rsidR="003D231C" w:rsidRPr="002E75C1" w:rsidRDefault="003D231C" w:rsidP="003D231C">
      <w:pPr>
        <w:jc w:val="both"/>
        <w:rPr>
          <w:rFonts w:cs="Tahoma"/>
          <w:szCs w:val="20"/>
        </w:rPr>
      </w:pPr>
    </w:p>
    <w:p w14:paraId="397A5984" w14:textId="77777777" w:rsidR="003D231C" w:rsidRPr="002E75C1" w:rsidRDefault="003D231C" w:rsidP="003D231C">
      <w:pPr>
        <w:pStyle w:val="EO-P4"/>
        <w:tabs>
          <w:tab w:val="clear" w:pos="3261"/>
        </w:tabs>
        <w:ind w:left="1134"/>
        <w:rPr>
          <w:rFonts w:cs="Tahoma"/>
          <w:b w:val="0"/>
          <w:bCs/>
          <w:noProof w:val="0"/>
        </w:rPr>
      </w:pPr>
      <w:bookmarkStart w:id="157" w:name="_Toc218080086"/>
      <w:r w:rsidRPr="002E75C1">
        <w:rPr>
          <w:rFonts w:cs="Tahoma"/>
          <w:bCs/>
          <w:noProof w:val="0"/>
        </w:rPr>
        <w:t>Ocena tveganja za nastanek eksplozivnih zmesi</w:t>
      </w:r>
      <w:bookmarkEnd w:id="157"/>
    </w:p>
    <w:p w14:paraId="272138E8" w14:textId="77777777" w:rsidR="003D231C" w:rsidRPr="002E75C1" w:rsidRDefault="003D231C" w:rsidP="003B7EA9">
      <w:pPr>
        <w:pStyle w:val="EO-natevanje1"/>
        <w:numPr>
          <w:ilvl w:val="0"/>
          <w:numId w:val="0"/>
        </w:numPr>
        <w:ind w:left="397" w:hanging="397"/>
        <w:rPr>
          <w:rFonts w:cs="Tahoma"/>
          <w:b/>
          <w:bCs/>
          <w:noProof w:val="0"/>
          <w:u w:val="single"/>
        </w:rPr>
      </w:pPr>
      <w:r w:rsidRPr="002E75C1">
        <w:rPr>
          <w:rFonts w:cs="Tahoma"/>
          <w:b/>
          <w:bCs/>
          <w:noProof w:val="0"/>
          <w:u w:val="single"/>
        </w:rPr>
        <w:t>Povzetek Ex con</w:t>
      </w:r>
    </w:p>
    <w:p w14:paraId="4090E231" w14:textId="77777777" w:rsidR="003D231C" w:rsidRPr="002E75C1" w:rsidRDefault="003D231C" w:rsidP="003D231C">
      <w:pPr>
        <w:jc w:val="both"/>
        <w:rPr>
          <w:rFonts w:cs="Tahoma"/>
          <w:szCs w:val="20"/>
        </w:rPr>
      </w:pPr>
    </w:p>
    <w:p w14:paraId="11423756" w14:textId="77777777" w:rsidR="003D231C" w:rsidRPr="002E75C1" w:rsidRDefault="003D231C" w:rsidP="003B7EA9">
      <w:pPr>
        <w:pStyle w:val="EO-natevanje1"/>
        <w:rPr>
          <w:b/>
          <w:bCs/>
          <w:noProof w:val="0"/>
        </w:rPr>
      </w:pPr>
      <w:r w:rsidRPr="002E75C1">
        <w:rPr>
          <w:b/>
          <w:bCs/>
          <w:noProof w:val="0"/>
        </w:rPr>
        <w:t>Ex cona 0:</w:t>
      </w:r>
    </w:p>
    <w:p w14:paraId="3451A74C"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skladiščnih cistern v sektorju C (nad gladino tekočine): C13, C15, C11, C12, C7, C5, C14, C18 in C8 ter C-ABD in C-C,</w:t>
      </w:r>
    </w:p>
    <w:p w14:paraId="3B8BEC45"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oddušnega cevovoda od rezervoarjev do priključitve zbirnemu vodu hlapov, ki vodi na termično oksidacijo odpadnih plinov (</w:t>
      </w:r>
      <w:proofErr w:type="spellStart"/>
      <w:r w:rsidRPr="002E75C1">
        <w:rPr>
          <w:rFonts w:cs="Tahoma"/>
          <w:szCs w:val="20"/>
        </w:rPr>
        <w:t>off</w:t>
      </w:r>
      <w:proofErr w:type="spellEnd"/>
      <w:r w:rsidRPr="002E75C1">
        <w:rPr>
          <w:rFonts w:cs="Tahoma"/>
          <w:szCs w:val="20"/>
        </w:rPr>
        <w:t>-gas),</w:t>
      </w:r>
    </w:p>
    <w:p w14:paraId="01F3EEDC"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cevovoda za izpodrinjene hlape iz avtocisterne (pri polnjenju avtocisterne s produkti), do priključitve zbirnemu vodu hlapov, ki vodi na termično oksidacijo odpadnih plinov (</w:t>
      </w:r>
      <w:proofErr w:type="spellStart"/>
      <w:r w:rsidRPr="002E75C1">
        <w:rPr>
          <w:rFonts w:cs="Tahoma"/>
          <w:szCs w:val="20"/>
        </w:rPr>
        <w:t>off</w:t>
      </w:r>
      <w:proofErr w:type="spellEnd"/>
      <w:r w:rsidRPr="002E75C1">
        <w:rPr>
          <w:rFonts w:cs="Tahoma"/>
          <w:szCs w:val="20"/>
        </w:rPr>
        <w:t>-gas),</w:t>
      </w:r>
    </w:p>
    <w:p w14:paraId="061F0E98"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opreme za pretakanje vnetljivih tekočin (ne velja za notranjost črpalk),</w:t>
      </w:r>
    </w:p>
    <w:p w14:paraId="707F9830"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črpalnih jaškov v sektorju C,</w:t>
      </w:r>
    </w:p>
    <w:p w14:paraId="69FE5865"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avtocisterne, nad gladino tekočine,</w:t>
      </w:r>
    </w:p>
    <w:p w14:paraId="5D920C0E"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 xml:space="preserve">notranjost </w:t>
      </w:r>
      <w:proofErr w:type="spellStart"/>
      <w:r w:rsidRPr="002E75C1">
        <w:rPr>
          <w:rFonts w:cs="Tahoma"/>
          <w:szCs w:val="20"/>
        </w:rPr>
        <w:t>IBCjev</w:t>
      </w:r>
      <w:proofErr w:type="spellEnd"/>
      <w:r w:rsidRPr="002E75C1">
        <w:rPr>
          <w:rFonts w:cs="Tahoma"/>
          <w:szCs w:val="20"/>
        </w:rPr>
        <w:t xml:space="preserve"> s hlapnimi gorljivimi tekočinami,</w:t>
      </w:r>
    </w:p>
    <w:p w14:paraId="46E56E78"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gibkih cevi za pretakanje hlapnih gorljivih tekočin,</w:t>
      </w:r>
    </w:p>
    <w:p w14:paraId="6ACBD552"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lovilnega bazena ob objektu Smole II. (bazen B2),</w:t>
      </w:r>
    </w:p>
    <w:p w14:paraId="28C3A1ED"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kinete in lovilnega bazena za razlitja na pretakališču (prelivni bazen B7).</w:t>
      </w:r>
    </w:p>
    <w:p w14:paraId="7427D3BE" w14:textId="77777777" w:rsidR="003D231C" w:rsidRPr="002E75C1" w:rsidRDefault="003D231C" w:rsidP="003D231C">
      <w:pPr>
        <w:jc w:val="both"/>
        <w:rPr>
          <w:rFonts w:cs="Tahoma"/>
          <w:szCs w:val="20"/>
        </w:rPr>
      </w:pPr>
    </w:p>
    <w:p w14:paraId="36F30747" w14:textId="77777777" w:rsidR="003D231C" w:rsidRPr="002E75C1" w:rsidRDefault="003D231C" w:rsidP="003B7EA9">
      <w:pPr>
        <w:pStyle w:val="EO-natevanje1"/>
        <w:rPr>
          <w:b/>
          <w:bCs/>
          <w:noProof w:val="0"/>
        </w:rPr>
      </w:pPr>
      <w:r w:rsidRPr="002E75C1">
        <w:rPr>
          <w:b/>
          <w:bCs/>
          <w:noProof w:val="0"/>
        </w:rPr>
        <w:t>Ex cona 1:</w:t>
      </w:r>
    </w:p>
    <w:p w14:paraId="246AEDF6"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črpalk za pretakanje hlapnih gorljivih tekočin,</w:t>
      </w:r>
    </w:p>
    <w:p w14:paraId="3537AE90"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zbirnega voda hlapov (cevovod, ki zbrane hlape vodi na sistem za termično oksidacijo odpadnih plinov), do vstopa v zbiralnik odpadnega zraka (ta je del sistema za termično oksidacijo plinov,</w:t>
      </w:r>
    </w:p>
    <w:p w14:paraId="3430ACFE"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okolica oddušnikov cistern za padavinsko vodo (C-ABD in C-C) do razdalje 1,5 m,</w:t>
      </w:r>
    </w:p>
    <w:p w14:paraId="4A696E94"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celotno območje sektorja C, od tal do višine zunanjega zidu,</w:t>
      </w:r>
    </w:p>
    <w:p w14:paraId="49C40998"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okolica priključkov za priklop cevi na zunanji strani zidu, ki omejuje sektor C do razdalje 1 m v vse smeri,</w:t>
      </w:r>
    </w:p>
    <w:p w14:paraId="00B0E04B"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okolica priključkov za priklop cevi na strani avtocisterne do razdalje 1 m ter do tal,</w:t>
      </w:r>
    </w:p>
    <w:p w14:paraId="1C994915"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 xml:space="preserve">okolica odprtine </w:t>
      </w:r>
      <w:proofErr w:type="spellStart"/>
      <w:r w:rsidRPr="002E75C1">
        <w:rPr>
          <w:rFonts w:cs="Tahoma"/>
          <w:szCs w:val="20"/>
        </w:rPr>
        <w:t>IBCja</w:t>
      </w:r>
      <w:proofErr w:type="spellEnd"/>
      <w:r w:rsidRPr="002E75C1">
        <w:rPr>
          <w:rFonts w:cs="Tahoma"/>
          <w:szCs w:val="20"/>
        </w:rPr>
        <w:t xml:space="preserve"> med točenjem vnetljivih tekočin do razdalje 2 m,</w:t>
      </w:r>
    </w:p>
    <w:p w14:paraId="3F956812"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okolica zgornje odprtine avtocisterne med točenjem vnetljivih tekočin do razdalje 2 m.</w:t>
      </w:r>
    </w:p>
    <w:p w14:paraId="5505CEC9" w14:textId="5ADAEB54" w:rsidR="003D231C" w:rsidRPr="002E75C1" w:rsidRDefault="00603B08" w:rsidP="00603B08">
      <w:pPr>
        <w:rPr>
          <w:rFonts w:cs="Tahoma"/>
          <w:szCs w:val="20"/>
        </w:rPr>
      </w:pPr>
      <w:r>
        <w:rPr>
          <w:rFonts w:cs="Tahoma"/>
          <w:szCs w:val="20"/>
        </w:rPr>
        <w:br w:type="page"/>
      </w:r>
    </w:p>
    <w:p w14:paraId="12089EB8" w14:textId="77777777" w:rsidR="003D231C" w:rsidRPr="002E75C1" w:rsidRDefault="003D231C" w:rsidP="003B7EA9">
      <w:pPr>
        <w:pStyle w:val="EO-natevanje1"/>
        <w:rPr>
          <w:b/>
          <w:bCs/>
          <w:noProof w:val="0"/>
        </w:rPr>
      </w:pPr>
      <w:r w:rsidRPr="002E75C1">
        <w:rPr>
          <w:b/>
          <w:bCs/>
          <w:noProof w:val="0"/>
        </w:rPr>
        <w:t>Ex cona 2:</w:t>
      </w:r>
    </w:p>
    <w:p w14:paraId="6FBDC33F"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okolica 1,5m od cistern C13, C15, C11, C12, C7, C5, C14, C18 in C8 ter C-ABD in C-C,</w:t>
      </w:r>
    </w:p>
    <w:p w14:paraId="5DF82FE3"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1 m vertikalno nad Ex cono 1 v lovilnem bazenu sektorja C,</w:t>
      </w:r>
    </w:p>
    <w:p w14:paraId="1551F5CD"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1 m horizontalno ter do tal od zunanjega zidu lovilnega bazena sektorja C,</w:t>
      </w:r>
    </w:p>
    <w:p w14:paraId="044F8741"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1 m v vse smeri od Ex cone 1 v okolici priključkov za priklop cevi na zunanji strani zidu, ki omejuje sektor C,</w:t>
      </w:r>
    </w:p>
    <w:p w14:paraId="7A046A8D"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4 m horizontalno ter 1m vertikalno od tal v okolici priključkov za pretakanje na avtocisterni,</w:t>
      </w:r>
    </w:p>
    <w:p w14:paraId="1678AE4B"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1 m v vse smeri od dihalnega ventila na avtocisterni,</w:t>
      </w:r>
    </w:p>
    <w:p w14:paraId="2EC32B85"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 xml:space="preserve">1 m v vse smeri od Ex cone 1 v okolici odprtine </w:t>
      </w:r>
      <w:proofErr w:type="spellStart"/>
      <w:r w:rsidRPr="002E75C1">
        <w:rPr>
          <w:rFonts w:cs="Tahoma"/>
          <w:szCs w:val="20"/>
        </w:rPr>
        <w:t>IBCja</w:t>
      </w:r>
      <w:proofErr w:type="spellEnd"/>
      <w:r w:rsidRPr="002E75C1">
        <w:rPr>
          <w:rFonts w:cs="Tahoma"/>
          <w:szCs w:val="20"/>
        </w:rPr>
        <w:t xml:space="preserve"> pri točenju vnetljivih tekočin,</w:t>
      </w:r>
    </w:p>
    <w:p w14:paraId="1069509B"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1 m v vse smeri od Ex cone 1 v okolici zgornje odprtine avtocisterne pri točenju vnetljivih tekočin,</w:t>
      </w:r>
    </w:p>
    <w:p w14:paraId="33460222"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1,5 m v okolici odprtine na vrhu avtocisterne pri pretakanju vnetljivih tekočin v avtocisterno,</w:t>
      </w:r>
    </w:p>
    <w:p w14:paraId="1FCC9231" w14:textId="77777777" w:rsidR="003D231C" w:rsidRPr="002E75C1" w:rsidRDefault="003D231C" w:rsidP="00F34BA8">
      <w:pPr>
        <w:pStyle w:val="Odstavekseznama"/>
        <w:numPr>
          <w:ilvl w:val="0"/>
          <w:numId w:val="76"/>
        </w:numPr>
        <w:contextualSpacing/>
        <w:jc w:val="both"/>
        <w:rPr>
          <w:rFonts w:cs="Tahoma"/>
          <w:szCs w:val="20"/>
        </w:rPr>
      </w:pPr>
      <w:r w:rsidRPr="002E75C1">
        <w:rPr>
          <w:rFonts w:cs="Tahoma"/>
          <w:szCs w:val="20"/>
        </w:rPr>
        <w:t>notranjost bazena B3 (oba prekata) pred čistilno napravo.</w:t>
      </w:r>
    </w:p>
    <w:p w14:paraId="0611325A" w14:textId="77777777" w:rsidR="003D231C" w:rsidRPr="002E75C1" w:rsidRDefault="003D231C" w:rsidP="003D231C">
      <w:pPr>
        <w:jc w:val="both"/>
        <w:rPr>
          <w:rFonts w:cs="Tahoma"/>
          <w:szCs w:val="20"/>
        </w:rPr>
      </w:pPr>
    </w:p>
    <w:p w14:paraId="5CC56449" w14:textId="77777777" w:rsidR="003D231C" w:rsidRPr="002E75C1" w:rsidRDefault="003D231C" w:rsidP="003D231C">
      <w:pPr>
        <w:jc w:val="both"/>
        <w:rPr>
          <w:rFonts w:cs="Tahoma"/>
          <w:szCs w:val="20"/>
        </w:rPr>
      </w:pPr>
      <w:r w:rsidRPr="002E75C1">
        <w:rPr>
          <w:rFonts w:cs="Tahoma"/>
          <w:szCs w:val="20"/>
        </w:rPr>
        <w:t>Ne glede na zgoraj navedene cone eksplozijske nevarnosti v okolici avtocisterne se zaradi različnih pozicij avtocisterne Ex cona 2 določi na celotnem območju pretakališča od tal do višine strehe oziroma nadstrešnice. Tlorisno Ex cona 2 na pretakališču sega od stavbe Smole II do cisternskega skladišča, na jugu do južnega zidu sektorja A ter na severu do severnega zidu sektorja C. V zahodnem delu se Ex cona 2 poveže z Ex cono 2 skladišča vnetljivih izdelkov za stavbo Smole II. Na vzhodnem delu se Ex cona 2 poveže z Ex cono 2 v okolici objekta Destilacija metanola in formalina.</w:t>
      </w:r>
    </w:p>
    <w:p w14:paraId="3C68D07D" w14:textId="77777777" w:rsidR="007208FD" w:rsidRPr="002E75C1" w:rsidRDefault="007208FD" w:rsidP="003D231C">
      <w:pPr>
        <w:pStyle w:val="EO-tekst-splono"/>
        <w:rPr>
          <w:noProof w:val="0"/>
        </w:rPr>
      </w:pPr>
    </w:p>
    <w:p w14:paraId="5B6CCBA5" w14:textId="77777777" w:rsidR="003D231C" w:rsidRPr="002E75C1" w:rsidRDefault="003D231C" w:rsidP="003D231C">
      <w:pPr>
        <w:pStyle w:val="EO-P4"/>
        <w:tabs>
          <w:tab w:val="clear" w:pos="3261"/>
        </w:tabs>
        <w:ind w:left="1134"/>
        <w:rPr>
          <w:rFonts w:cs="Tahoma"/>
          <w:b w:val="0"/>
          <w:bCs/>
          <w:noProof w:val="0"/>
        </w:rPr>
      </w:pPr>
      <w:bookmarkStart w:id="158" w:name="_Toc218080087"/>
      <w:r w:rsidRPr="002E75C1">
        <w:rPr>
          <w:rFonts w:cs="Tahoma"/>
          <w:bCs/>
          <w:noProof w:val="0"/>
        </w:rPr>
        <w:t>Zaščitni ukrepi</w:t>
      </w:r>
      <w:bookmarkEnd w:id="158"/>
    </w:p>
    <w:p w14:paraId="00D38362" w14:textId="533CB807" w:rsidR="003D231C" w:rsidRPr="002E75C1" w:rsidRDefault="003D231C" w:rsidP="003D231C">
      <w:pPr>
        <w:pStyle w:val="EO-P4"/>
        <w:numPr>
          <w:ilvl w:val="0"/>
          <w:numId w:val="0"/>
        </w:numPr>
        <w:rPr>
          <w:rFonts w:cs="Tahoma"/>
          <w:b w:val="0"/>
          <w:bCs/>
          <w:noProof w:val="0"/>
        </w:rPr>
      </w:pPr>
      <w:bookmarkStart w:id="159" w:name="_Toc218080088"/>
      <w:r w:rsidRPr="002E75C1">
        <w:rPr>
          <w:rFonts w:cs="Tahoma"/>
          <w:bCs/>
          <w:noProof w:val="0"/>
        </w:rPr>
        <w:t>Preprečevanje nastanka eksplozivne atmosfere</w:t>
      </w:r>
      <w:bookmarkEnd w:id="159"/>
    </w:p>
    <w:p w14:paraId="16FB2C77" w14:textId="77777777" w:rsidR="003D231C" w:rsidRPr="002E75C1" w:rsidRDefault="003D231C" w:rsidP="003D231C">
      <w:pPr>
        <w:jc w:val="both"/>
        <w:rPr>
          <w:rFonts w:cs="Tahoma"/>
          <w:szCs w:val="20"/>
        </w:rPr>
      </w:pPr>
      <w:r w:rsidRPr="002E75C1">
        <w:rPr>
          <w:rFonts w:cs="Tahoma"/>
          <w:szCs w:val="20"/>
        </w:rPr>
        <w:t>Za preprečevanje nastanka eksplozivne atmosfere so izvedeni naslednji ukrepi:</w:t>
      </w:r>
    </w:p>
    <w:p w14:paraId="3CE59D22"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 xml:space="preserve">skladiščne cisterne za hlapne gorljive tekočine so pod nadtlakom dušika in so fiksno povezane na sistem </w:t>
      </w:r>
      <w:proofErr w:type="spellStart"/>
      <w:r w:rsidRPr="002E75C1">
        <w:rPr>
          <w:rFonts w:cs="Tahoma"/>
          <w:szCs w:val="20"/>
        </w:rPr>
        <w:t>odduh</w:t>
      </w:r>
      <w:proofErr w:type="spellEnd"/>
      <w:r w:rsidRPr="002E75C1">
        <w:rPr>
          <w:rFonts w:cs="Tahoma"/>
          <w:szCs w:val="20"/>
        </w:rPr>
        <w:t xml:space="preserve"> (ne velja za C-C in C-ABD), širjenje hlapov v okolico je preprečeno,</w:t>
      </w:r>
    </w:p>
    <w:p w14:paraId="4FC9FB44"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oddušnika cistern za padavinsko vodo (C-ABD in C-C) sta na vrhu cisterne, kjer je dobro naravno zračenje,</w:t>
      </w:r>
    </w:p>
    <w:p w14:paraId="12B93859"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 xml:space="preserve">zaprt sistem pretakanja iz AC v skladiščne cisterne - izpodrinjeni hlapi se odvajajo v sistem </w:t>
      </w:r>
      <w:proofErr w:type="spellStart"/>
      <w:r w:rsidRPr="002E75C1">
        <w:rPr>
          <w:rFonts w:cs="Tahoma"/>
          <w:szCs w:val="20"/>
        </w:rPr>
        <w:t>odduh</w:t>
      </w:r>
      <w:proofErr w:type="spellEnd"/>
      <w:r w:rsidRPr="002E75C1">
        <w:rPr>
          <w:rFonts w:cs="Tahoma"/>
          <w:szCs w:val="20"/>
        </w:rPr>
        <w:t>,</w:t>
      </w:r>
    </w:p>
    <w:p w14:paraId="66B35D3C"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tesnost spojev inštalacije po kateri se pretakajo hlapne gorljive tekočine,</w:t>
      </w:r>
    </w:p>
    <w:p w14:paraId="0A0CBBC3"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okolica rezervoarjev in lovilnega bazena sektorja C je dobro naravno zračena, v bližini tal je zračenje ovirano (enako velja tudi za sosednji sektor B),</w:t>
      </w:r>
    </w:p>
    <w:p w14:paraId="258BF013"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 xml:space="preserve">polnjenje </w:t>
      </w:r>
      <w:proofErr w:type="spellStart"/>
      <w:r w:rsidRPr="002E75C1">
        <w:rPr>
          <w:rFonts w:cs="Tahoma"/>
          <w:szCs w:val="20"/>
        </w:rPr>
        <w:t>IBCjev</w:t>
      </w:r>
      <w:proofErr w:type="spellEnd"/>
      <w:r w:rsidRPr="002E75C1">
        <w:rPr>
          <w:rFonts w:cs="Tahoma"/>
          <w:szCs w:val="20"/>
        </w:rPr>
        <w:t xml:space="preserve"> in AC se izvaja na dobro naravno zračenem pretakališču,</w:t>
      </w:r>
    </w:p>
    <w:p w14:paraId="0485C047"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vgrajene so črpalke z magnetno sklopko, ki nimajo prehoda osi v črpalni prostor in zato ne predstavljajo primarnega vira izpuščanja,</w:t>
      </w:r>
    </w:p>
    <w:p w14:paraId="1A2E2030" w14:textId="1D754810"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kontrola zalitosti črpalk,</w:t>
      </w:r>
    </w:p>
    <w:p w14:paraId="76959458"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razlitja v sektorju C se zbirajo znotraj lovilnega bazena,</w:t>
      </w:r>
    </w:p>
    <w:p w14:paraId="6368FC09"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razlitje na pretakališču se skozi kineto steka v lovilni bazen,</w:t>
      </w:r>
    </w:p>
    <w:p w14:paraId="4D99E014"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tesnjenje jaškov meteorne kanalizacije,</w:t>
      </w:r>
    </w:p>
    <w:p w14:paraId="23362DF1"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strokovno ustrezno vodenje procesa in izvajanje delovnih postopkov,</w:t>
      </w:r>
    </w:p>
    <w:p w14:paraId="708D45BF" w14:textId="77777777" w:rsidR="003D231C" w:rsidRPr="002E75C1" w:rsidRDefault="003D231C" w:rsidP="00F34BA8">
      <w:pPr>
        <w:pStyle w:val="Odstavekseznama"/>
        <w:numPr>
          <w:ilvl w:val="0"/>
          <w:numId w:val="74"/>
        </w:numPr>
        <w:contextualSpacing/>
        <w:jc w:val="both"/>
        <w:rPr>
          <w:rFonts w:cs="Tahoma"/>
          <w:szCs w:val="20"/>
        </w:rPr>
      </w:pPr>
      <w:r w:rsidRPr="002E75C1">
        <w:rPr>
          <w:rFonts w:cs="Tahoma"/>
          <w:szCs w:val="20"/>
        </w:rPr>
        <w:t>vgrajene morajo biti ustrezne naprave, redno pregledovane in vzdrževane.</w:t>
      </w:r>
    </w:p>
    <w:p w14:paraId="76B9B05C" w14:textId="77777777" w:rsidR="003D231C" w:rsidRPr="002E75C1" w:rsidRDefault="003D231C" w:rsidP="003D231C">
      <w:pPr>
        <w:jc w:val="both"/>
        <w:rPr>
          <w:rFonts w:cs="Tahoma"/>
          <w:szCs w:val="20"/>
        </w:rPr>
      </w:pPr>
    </w:p>
    <w:p w14:paraId="32B1B5C1" w14:textId="22CDC8BF" w:rsidR="003B7EA9" w:rsidRPr="002E75C1" w:rsidRDefault="003B7EA9" w:rsidP="003D231C">
      <w:pPr>
        <w:jc w:val="both"/>
        <w:rPr>
          <w:rFonts w:cs="Tahoma"/>
          <w:b/>
          <w:bCs/>
          <w:szCs w:val="20"/>
          <w:u w:val="single"/>
        </w:rPr>
      </w:pPr>
      <w:r w:rsidRPr="002E75C1">
        <w:rPr>
          <w:rFonts w:cs="Tahoma"/>
          <w:b/>
          <w:bCs/>
          <w:szCs w:val="20"/>
          <w:u w:val="single"/>
        </w:rPr>
        <w:t xml:space="preserve">Zahteve za </w:t>
      </w:r>
      <w:r w:rsidR="00342BAA" w:rsidRPr="002E75C1">
        <w:rPr>
          <w:rFonts w:cs="Tahoma"/>
          <w:b/>
          <w:bCs/>
          <w:szCs w:val="20"/>
          <w:u w:val="single"/>
        </w:rPr>
        <w:t>opremo</w:t>
      </w:r>
    </w:p>
    <w:p w14:paraId="16BEAFEB" w14:textId="77777777" w:rsidR="00342BAA" w:rsidRPr="002E75C1" w:rsidRDefault="00342BAA" w:rsidP="003D231C">
      <w:pPr>
        <w:jc w:val="both"/>
        <w:rPr>
          <w:rFonts w:cs="Tahoma"/>
          <w:szCs w:val="20"/>
        </w:rPr>
      </w:pPr>
    </w:p>
    <w:p w14:paraId="352C0E30" w14:textId="2269D8B0" w:rsidR="003B7EA9" w:rsidRPr="002E75C1" w:rsidRDefault="00342BAA" w:rsidP="003D231C">
      <w:pPr>
        <w:jc w:val="both"/>
        <w:rPr>
          <w:rFonts w:cs="Tahoma"/>
          <w:szCs w:val="20"/>
        </w:rPr>
      </w:pPr>
      <w:r w:rsidRPr="002E75C1">
        <w:rPr>
          <w:rFonts w:cs="Tahoma"/>
          <w:szCs w:val="20"/>
        </w:rPr>
        <w:t xml:space="preserve">V naslednji tabeli so po Pravilniku o </w:t>
      </w:r>
      <w:proofErr w:type="spellStart"/>
      <w:r w:rsidRPr="002E75C1">
        <w:rPr>
          <w:rFonts w:cs="Tahoma"/>
          <w:szCs w:val="20"/>
        </w:rPr>
        <w:t>protieksplozijski</w:t>
      </w:r>
      <w:proofErr w:type="spellEnd"/>
      <w:r w:rsidRPr="002E75C1">
        <w:rPr>
          <w:rFonts w:cs="Tahoma"/>
          <w:szCs w:val="20"/>
        </w:rPr>
        <w:t xml:space="preserve"> zaščiti navedene zahteve za vgrajeno opremo v cisternskem skladišču.</w:t>
      </w:r>
    </w:p>
    <w:p w14:paraId="09029210" w14:textId="42AA32F3" w:rsidR="00342BAA" w:rsidRPr="002E75C1" w:rsidRDefault="00603B08" w:rsidP="00603B08">
      <w:pPr>
        <w:rPr>
          <w:rFonts w:cs="Tahoma"/>
          <w:szCs w:val="20"/>
        </w:rPr>
      </w:pPr>
      <w:r>
        <w:rPr>
          <w:rFonts w:cs="Tahoma"/>
          <w:szCs w:val="20"/>
        </w:rPr>
        <w:br w:type="page"/>
      </w:r>
    </w:p>
    <w:p w14:paraId="0EDB0BF4" w14:textId="2CC98824" w:rsidR="00AA59B1" w:rsidRPr="002E75C1" w:rsidRDefault="00AA59B1" w:rsidP="00AA59B1">
      <w:pPr>
        <w:tabs>
          <w:tab w:val="left" w:pos="1134"/>
        </w:tabs>
        <w:jc w:val="both"/>
        <w:rPr>
          <w:rFonts w:cs="Tahoma"/>
          <w:szCs w:val="20"/>
        </w:rPr>
      </w:pPr>
      <w:r w:rsidRPr="002E75C1">
        <w:rPr>
          <w:bCs/>
          <w:i/>
        </w:rPr>
        <w:t xml:space="preserve">Tabela </w:t>
      </w:r>
      <w:r>
        <w:rPr>
          <w:bCs/>
          <w:i/>
        </w:rPr>
        <w:t>1</w:t>
      </w:r>
      <w:r w:rsidR="00316156">
        <w:rPr>
          <w:bCs/>
          <w:i/>
        </w:rPr>
        <w:t>0</w:t>
      </w:r>
      <w:r w:rsidRPr="002E75C1">
        <w:rPr>
          <w:bCs/>
          <w:i/>
        </w:rPr>
        <w:t>:</w:t>
      </w:r>
      <w:r w:rsidRPr="002E75C1">
        <w:rPr>
          <w:bCs/>
          <w:i/>
        </w:rPr>
        <w:tab/>
      </w:r>
      <w:r w:rsidRPr="00AA59B1">
        <w:rPr>
          <w:rFonts w:cs="Tahoma"/>
          <w:i/>
          <w:iCs/>
          <w:szCs w:val="20"/>
        </w:rPr>
        <w:t>Stopnja zaščite in kategorija glede na cono, v kateri je naprava vgrajena (plini, hlapi)</w:t>
      </w:r>
    </w:p>
    <w:p w14:paraId="3CC04394" w14:textId="77777777" w:rsidR="00AA59B1" w:rsidRDefault="00AA59B1" w:rsidP="003D231C">
      <w:pPr>
        <w:jc w:val="both"/>
        <w:rPr>
          <w:rFonts w:cs="Tahoma"/>
          <w:szCs w:val="20"/>
        </w:rPr>
      </w:pPr>
    </w:p>
    <w:p w14:paraId="1F016CFE" w14:textId="6A3C356E" w:rsidR="00342BAA" w:rsidRPr="002E75C1" w:rsidRDefault="00342BAA" w:rsidP="003D231C">
      <w:pPr>
        <w:jc w:val="both"/>
        <w:rPr>
          <w:rFonts w:cs="Tahoma"/>
          <w:szCs w:val="20"/>
        </w:rPr>
      </w:pPr>
      <w:r w:rsidRPr="002E75C1">
        <w:rPr>
          <w:rFonts w:cs="Tahoma"/>
          <w:noProof/>
          <w:szCs w:val="20"/>
        </w:rPr>
        <w:drawing>
          <wp:inline distT="0" distB="0" distL="0" distR="0" wp14:anchorId="22DABF30" wp14:editId="3CE56270">
            <wp:extent cx="5619750" cy="1066800"/>
            <wp:effectExtent l="0" t="0" r="0" b="0"/>
            <wp:docPr id="187585201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852017" name=""/>
                    <pic:cNvPicPr/>
                  </pic:nvPicPr>
                  <pic:blipFill>
                    <a:blip r:embed="rId41"/>
                    <a:stretch>
                      <a:fillRect/>
                    </a:stretch>
                  </pic:blipFill>
                  <pic:spPr>
                    <a:xfrm>
                      <a:off x="0" y="0"/>
                      <a:ext cx="5619750" cy="1066800"/>
                    </a:xfrm>
                    <a:prstGeom prst="rect">
                      <a:avLst/>
                    </a:prstGeom>
                  </pic:spPr>
                </pic:pic>
              </a:graphicData>
            </a:graphic>
          </wp:inline>
        </w:drawing>
      </w:r>
    </w:p>
    <w:p w14:paraId="21CC1F87" w14:textId="77777777" w:rsidR="003B7EA9" w:rsidRPr="002E75C1" w:rsidRDefault="003B7EA9" w:rsidP="003D231C">
      <w:pPr>
        <w:jc w:val="both"/>
        <w:rPr>
          <w:rFonts w:cs="Tahoma"/>
          <w:szCs w:val="20"/>
        </w:rPr>
      </w:pPr>
    </w:p>
    <w:p w14:paraId="3B669561" w14:textId="743B5AF2" w:rsidR="003B7EA9" w:rsidRPr="002E75C1" w:rsidRDefault="00342BAA" w:rsidP="003D231C">
      <w:pPr>
        <w:jc w:val="both"/>
        <w:rPr>
          <w:rFonts w:cs="Tahoma"/>
          <w:szCs w:val="20"/>
        </w:rPr>
      </w:pPr>
      <w:r w:rsidRPr="002E75C1">
        <w:rPr>
          <w:rFonts w:cs="Tahoma"/>
          <w:szCs w:val="20"/>
        </w:rPr>
        <w:t>Zahteve za skupino plinov in temperaturni razred za naprave, ki se vgrajujejo v Ex conah 0, 1 in 2 so naslednje:</w:t>
      </w:r>
    </w:p>
    <w:p w14:paraId="06E3E599" w14:textId="581504DF" w:rsidR="00342BAA" w:rsidRPr="002E75C1" w:rsidRDefault="00342BAA" w:rsidP="003D231C">
      <w:pPr>
        <w:jc w:val="both"/>
        <w:rPr>
          <w:rFonts w:cs="Tahoma"/>
          <w:szCs w:val="20"/>
        </w:rPr>
      </w:pPr>
      <w:r w:rsidRPr="002E75C1">
        <w:rPr>
          <w:rFonts w:cs="Tahoma"/>
          <w:noProof/>
          <w:szCs w:val="20"/>
        </w:rPr>
        <w:drawing>
          <wp:inline distT="0" distB="0" distL="0" distR="0" wp14:anchorId="3968C165" wp14:editId="2057FBE9">
            <wp:extent cx="5759450" cy="1216025"/>
            <wp:effectExtent l="0" t="0" r="0" b="3175"/>
            <wp:docPr id="201756433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564333" name=""/>
                    <pic:cNvPicPr/>
                  </pic:nvPicPr>
                  <pic:blipFill>
                    <a:blip r:embed="rId42"/>
                    <a:stretch>
                      <a:fillRect/>
                    </a:stretch>
                  </pic:blipFill>
                  <pic:spPr>
                    <a:xfrm>
                      <a:off x="0" y="0"/>
                      <a:ext cx="5759450" cy="1216025"/>
                    </a:xfrm>
                    <a:prstGeom prst="rect">
                      <a:avLst/>
                    </a:prstGeom>
                  </pic:spPr>
                </pic:pic>
              </a:graphicData>
            </a:graphic>
          </wp:inline>
        </w:drawing>
      </w:r>
    </w:p>
    <w:p w14:paraId="0E15D264" w14:textId="77777777" w:rsidR="003B7EA9" w:rsidRPr="002E75C1" w:rsidRDefault="003B7EA9" w:rsidP="003D231C">
      <w:pPr>
        <w:jc w:val="both"/>
        <w:rPr>
          <w:rFonts w:cs="Tahoma"/>
          <w:szCs w:val="20"/>
        </w:rPr>
      </w:pPr>
    </w:p>
    <w:p w14:paraId="6A4BDAE7" w14:textId="54301742" w:rsidR="003B7EA9" w:rsidRPr="002E75C1" w:rsidRDefault="00342BAA" w:rsidP="003D231C">
      <w:pPr>
        <w:jc w:val="both"/>
        <w:rPr>
          <w:rFonts w:cs="Tahoma"/>
          <w:szCs w:val="20"/>
        </w:rPr>
      </w:pPr>
      <w:r w:rsidRPr="002E75C1">
        <w:rPr>
          <w:rFonts w:cs="Tahoma"/>
          <w:szCs w:val="20"/>
        </w:rPr>
        <w:t>Zahteve za vgrajeno opremo so:</w:t>
      </w:r>
    </w:p>
    <w:p w14:paraId="52014525" w14:textId="3B3D4ADB" w:rsidR="00342BAA" w:rsidRPr="002E75C1" w:rsidRDefault="00342BAA" w:rsidP="00F34BA8">
      <w:pPr>
        <w:pStyle w:val="Odstavekseznama"/>
        <w:numPr>
          <w:ilvl w:val="0"/>
          <w:numId w:val="74"/>
        </w:numPr>
        <w:contextualSpacing/>
        <w:jc w:val="both"/>
        <w:rPr>
          <w:rFonts w:cs="Tahoma"/>
          <w:szCs w:val="20"/>
        </w:rPr>
      </w:pPr>
      <w:r w:rsidRPr="002E75C1">
        <w:rPr>
          <w:rFonts w:cs="Tahoma"/>
          <w:szCs w:val="20"/>
        </w:rPr>
        <w:t>v primeru, da pride do zamenjave uporabljanih snovi, je predhodno potrebno ugotoviti, v katero skupino plinov in temperaturni razred spadajo in če vgrajene naprave temu ustrezajo;</w:t>
      </w:r>
    </w:p>
    <w:p w14:paraId="15C66AAB" w14:textId="3A189C43" w:rsidR="00342BAA" w:rsidRPr="002E75C1" w:rsidRDefault="00342BAA" w:rsidP="00F34BA8">
      <w:pPr>
        <w:pStyle w:val="Odstavekseznama"/>
        <w:numPr>
          <w:ilvl w:val="0"/>
          <w:numId w:val="74"/>
        </w:numPr>
        <w:contextualSpacing/>
        <w:jc w:val="both"/>
        <w:rPr>
          <w:rFonts w:cs="Tahoma"/>
          <w:szCs w:val="20"/>
        </w:rPr>
      </w:pPr>
      <w:r w:rsidRPr="002E75C1">
        <w:rPr>
          <w:rFonts w:cs="Tahoma"/>
          <w:szCs w:val="20"/>
        </w:rPr>
        <w:t>pri izbiri in vgraditvi električnih naprav se upošteva standard SIST EN 60079-14;</w:t>
      </w:r>
    </w:p>
    <w:p w14:paraId="77F6EDDF" w14:textId="052E0137" w:rsidR="00342BAA" w:rsidRPr="002E75C1" w:rsidRDefault="00342BAA" w:rsidP="00F34BA8">
      <w:pPr>
        <w:pStyle w:val="Odstavekseznama"/>
        <w:numPr>
          <w:ilvl w:val="0"/>
          <w:numId w:val="74"/>
        </w:numPr>
        <w:contextualSpacing/>
        <w:jc w:val="both"/>
        <w:rPr>
          <w:rFonts w:cs="Tahoma"/>
          <w:szCs w:val="20"/>
        </w:rPr>
      </w:pPr>
      <w:r w:rsidRPr="002E75C1">
        <w:rPr>
          <w:rFonts w:cs="Tahoma"/>
          <w:szCs w:val="20"/>
        </w:rPr>
        <w:t>neelektrična oprema mora biti izdelana, preskušena, certificirana, ustrezno označena in vgrajena v skladu s standardom SIST EN ISO 80079-36 in SIST EN ISO 80079-37 ter standardom SIST EN 1127-1;</w:t>
      </w:r>
    </w:p>
    <w:p w14:paraId="5710765A" w14:textId="5295849C" w:rsidR="00342BAA" w:rsidRPr="002E75C1" w:rsidRDefault="00342BAA" w:rsidP="00F34BA8">
      <w:pPr>
        <w:pStyle w:val="Odstavekseznama"/>
        <w:numPr>
          <w:ilvl w:val="0"/>
          <w:numId w:val="74"/>
        </w:numPr>
        <w:contextualSpacing/>
        <w:jc w:val="both"/>
        <w:rPr>
          <w:rFonts w:cs="Tahoma"/>
          <w:szCs w:val="20"/>
        </w:rPr>
      </w:pPr>
      <w:r w:rsidRPr="002E75C1">
        <w:rPr>
          <w:rFonts w:cs="Tahoma"/>
          <w:szCs w:val="20"/>
        </w:rPr>
        <w:t>vse električne naprave kategorije 1 in 2 ter vse neelektrične naprave kategorije 1, ki so vgrajene v Ex conah, morajo imeti ustrezen ATEX certifikat;</w:t>
      </w:r>
    </w:p>
    <w:p w14:paraId="2D993BBB" w14:textId="4D0D2D03" w:rsidR="00342BAA" w:rsidRPr="002E75C1" w:rsidRDefault="00342BAA" w:rsidP="00F34BA8">
      <w:pPr>
        <w:pStyle w:val="Odstavekseznama"/>
        <w:numPr>
          <w:ilvl w:val="0"/>
          <w:numId w:val="74"/>
        </w:numPr>
        <w:contextualSpacing/>
        <w:jc w:val="both"/>
        <w:rPr>
          <w:rFonts w:cs="Tahoma"/>
          <w:szCs w:val="20"/>
        </w:rPr>
      </w:pPr>
      <w:r w:rsidRPr="002E75C1">
        <w:rPr>
          <w:rFonts w:cs="Tahoma"/>
          <w:szCs w:val="20"/>
        </w:rPr>
        <w:t>ne glede na zahteve za kategorijo opreme, ki se lahko vgrajuje v cone eksplozijske nevarnosti, se je naročnik zavezal, da v območju Ex con cisternskega skladišča ne bo vgrajeval električnih naprav kategorije 3G, temveč le 1G in 2G ter da bodo vse skladiščne cisterne opremljene z vso potrebno Ex opremo ustrezne kategorije, ne glede na to ali se v njih skladiščijo hlapne gorljive tekočine ali pa negorljive tekočine – na ta način so vse cisterne urejene enotno in pripravljene za morebitno spremembo snovi v prihodnosti;</w:t>
      </w:r>
    </w:p>
    <w:p w14:paraId="6A953106" w14:textId="35C182EB" w:rsidR="00342BAA" w:rsidRPr="002E75C1" w:rsidRDefault="00342BAA" w:rsidP="00F34BA8">
      <w:pPr>
        <w:pStyle w:val="Odstavekseznama"/>
        <w:numPr>
          <w:ilvl w:val="0"/>
          <w:numId w:val="74"/>
        </w:numPr>
        <w:contextualSpacing/>
        <w:jc w:val="both"/>
        <w:rPr>
          <w:rFonts w:cs="Tahoma"/>
          <w:szCs w:val="20"/>
        </w:rPr>
      </w:pPr>
      <w:r w:rsidRPr="002E75C1">
        <w:rPr>
          <w:rFonts w:cs="Tahoma"/>
          <w:szCs w:val="20"/>
        </w:rPr>
        <w:t xml:space="preserve">za uporabo električnih naprav glede na cono nevarnosti je potrebno upoštevati tudi dodatne specifične zahteve za posamezno vrsto </w:t>
      </w:r>
      <w:proofErr w:type="spellStart"/>
      <w:r w:rsidRPr="002E75C1">
        <w:rPr>
          <w:rFonts w:cs="Tahoma"/>
          <w:szCs w:val="20"/>
        </w:rPr>
        <w:t>protieksplozijske</w:t>
      </w:r>
      <w:proofErr w:type="spellEnd"/>
      <w:r w:rsidRPr="002E75C1">
        <w:rPr>
          <w:rFonts w:cs="Tahoma"/>
          <w:szCs w:val="20"/>
        </w:rPr>
        <w:t xml:space="preserve"> zaščite, ki jih določajo veljavni standardi za električne instalacije v eksplozijsko ogroženih prostorih; </w:t>
      </w:r>
    </w:p>
    <w:p w14:paraId="7886A6F1" w14:textId="2B1D2945" w:rsidR="00342BAA" w:rsidRPr="002E75C1" w:rsidRDefault="00342BAA" w:rsidP="00F34BA8">
      <w:pPr>
        <w:pStyle w:val="Odstavekseznama"/>
        <w:numPr>
          <w:ilvl w:val="0"/>
          <w:numId w:val="74"/>
        </w:numPr>
        <w:contextualSpacing/>
        <w:jc w:val="both"/>
        <w:rPr>
          <w:rFonts w:cs="Tahoma"/>
          <w:szCs w:val="20"/>
        </w:rPr>
      </w:pPr>
      <w:r w:rsidRPr="002E75C1">
        <w:rPr>
          <w:rFonts w:cs="Tahoma"/>
          <w:szCs w:val="20"/>
        </w:rPr>
        <w:t xml:space="preserve">vzdrževanje opreme vgrajene v conah eksplozijske nevarnosti lahko izvaja le usposobljeno osebje, ki je pooblaščeno s strani kontrolnega organa RS; </w:t>
      </w:r>
    </w:p>
    <w:p w14:paraId="40CE31CA" w14:textId="77777777" w:rsidR="0026686E" w:rsidRDefault="00342BAA" w:rsidP="00F34BA8">
      <w:pPr>
        <w:pStyle w:val="Odstavekseznama"/>
        <w:numPr>
          <w:ilvl w:val="0"/>
          <w:numId w:val="74"/>
        </w:numPr>
        <w:contextualSpacing/>
        <w:jc w:val="both"/>
        <w:rPr>
          <w:rFonts w:cs="Tahoma"/>
          <w:szCs w:val="20"/>
        </w:rPr>
      </w:pPr>
      <w:r w:rsidRPr="002E75C1">
        <w:rPr>
          <w:rFonts w:cs="Tahoma"/>
          <w:szCs w:val="20"/>
        </w:rPr>
        <w:t>pregledovanje in vzdrževanje električnih inštalacij v eksplozijsko ogroženih prostorih se izvaja po standardu SIST EN 60079 – 17.</w:t>
      </w:r>
    </w:p>
    <w:p w14:paraId="45C770E2" w14:textId="77777777" w:rsidR="00316156" w:rsidRPr="002E75C1" w:rsidRDefault="00316156" w:rsidP="00316156">
      <w:pPr>
        <w:pStyle w:val="Odstavekseznama"/>
        <w:ind w:left="720"/>
        <w:contextualSpacing/>
        <w:jc w:val="both"/>
        <w:rPr>
          <w:rFonts w:cs="Tahoma"/>
          <w:szCs w:val="20"/>
        </w:rPr>
      </w:pPr>
    </w:p>
    <w:p w14:paraId="4CAFC2EA" w14:textId="1DB275BC" w:rsidR="003D231C" w:rsidRPr="002E75C1" w:rsidRDefault="0026686E" w:rsidP="0026686E">
      <w:pPr>
        <w:contextualSpacing/>
        <w:jc w:val="both"/>
        <w:rPr>
          <w:rFonts w:cs="Tahoma"/>
          <w:szCs w:val="20"/>
        </w:rPr>
      </w:pPr>
      <w:r w:rsidRPr="002E75C1">
        <w:rPr>
          <w:rFonts w:cs="Tahoma"/>
          <w:b/>
          <w:bCs/>
          <w:szCs w:val="20"/>
          <w:u w:val="single"/>
        </w:rPr>
        <w:t>Preprečevanje</w:t>
      </w:r>
      <w:r w:rsidR="003D231C" w:rsidRPr="002E75C1">
        <w:rPr>
          <w:rFonts w:cs="Tahoma"/>
          <w:b/>
          <w:bCs/>
          <w:szCs w:val="20"/>
          <w:u w:val="single"/>
        </w:rPr>
        <w:t xml:space="preserve"> vir</w:t>
      </w:r>
      <w:r w:rsidRPr="002E75C1">
        <w:rPr>
          <w:rFonts w:cs="Tahoma"/>
          <w:b/>
          <w:bCs/>
          <w:szCs w:val="20"/>
          <w:u w:val="single"/>
        </w:rPr>
        <w:t>ov</w:t>
      </w:r>
      <w:r w:rsidR="003D231C" w:rsidRPr="002E75C1">
        <w:rPr>
          <w:rFonts w:cs="Tahoma"/>
          <w:b/>
          <w:bCs/>
          <w:szCs w:val="20"/>
          <w:u w:val="single"/>
        </w:rPr>
        <w:t xml:space="preserve"> vžiga</w:t>
      </w:r>
    </w:p>
    <w:p w14:paraId="3D5F7B7A" w14:textId="77777777" w:rsidR="003D231C" w:rsidRPr="002E75C1" w:rsidRDefault="003D231C" w:rsidP="003D231C">
      <w:pPr>
        <w:jc w:val="both"/>
        <w:rPr>
          <w:rFonts w:cs="Tahoma"/>
          <w:szCs w:val="20"/>
        </w:rPr>
      </w:pPr>
    </w:p>
    <w:p w14:paraId="1310D655" w14:textId="77777777" w:rsidR="003D231C" w:rsidRPr="002E75C1" w:rsidRDefault="003D231C" w:rsidP="003D231C">
      <w:pPr>
        <w:pStyle w:val="EO-natevanje1"/>
        <w:rPr>
          <w:b/>
          <w:bCs/>
          <w:noProof w:val="0"/>
        </w:rPr>
      </w:pPr>
      <w:r w:rsidRPr="002E75C1">
        <w:rPr>
          <w:b/>
          <w:bCs/>
          <w:noProof w:val="0"/>
        </w:rPr>
        <w:t>Vroče površine:</w:t>
      </w:r>
    </w:p>
    <w:p w14:paraId="07FB3AA6" w14:textId="77777777" w:rsidR="003D231C" w:rsidRPr="002E75C1" w:rsidRDefault="003D231C" w:rsidP="003D231C">
      <w:pPr>
        <w:jc w:val="both"/>
        <w:rPr>
          <w:rFonts w:cs="Tahoma"/>
          <w:szCs w:val="20"/>
        </w:rPr>
      </w:pPr>
    </w:p>
    <w:p w14:paraId="4C059585" w14:textId="77777777" w:rsidR="003D231C" w:rsidRPr="002E75C1" w:rsidRDefault="003D231C" w:rsidP="003D231C">
      <w:pPr>
        <w:jc w:val="both"/>
        <w:rPr>
          <w:rFonts w:cs="Tahoma"/>
          <w:szCs w:val="20"/>
        </w:rPr>
      </w:pPr>
      <w:r w:rsidRPr="002E75C1">
        <w:rPr>
          <w:rFonts w:cs="Tahoma"/>
          <w:szCs w:val="20"/>
        </w:rPr>
        <w:t xml:space="preserve">V območju Ex con velja kriterij temperaturnega razreda T2 (maksimalna dovoljena temperatura površin 300°C). </w:t>
      </w:r>
    </w:p>
    <w:p w14:paraId="0D45F765" w14:textId="77777777" w:rsidR="003D231C" w:rsidRPr="002E75C1" w:rsidRDefault="003D231C" w:rsidP="003D231C">
      <w:pPr>
        <w:jc w:val="both"/>
        <w:rPr>
          <w:rFonts w:cs="Tahoma"/>
          <w:szCs w:val="20"/>
        </w:rPr>
      </w:pPr>
    </w:p>
    <w:p w14:paraId="50309CA1" w14:textId="77777777" w:rsidR="003D231C" w:rsidRPr="002E75C1" w:rsidRDefault="003D231C" w:rsidP="003D231C">
      <w:pPr>
        <w:jc w:val="both"/>
        <w:rPr>
          <w:rFonts w:cs="Tahoma"/>
          <w:szCs w:val="20"/>
        </w:rPr>
      </w:pPr>
      <w:r w:rsidRPr="002E75C1">
        <w:rPr>
          <w:rFonts w:cs="Tahoma"/>
          <w:szCs w:val="20"/>
        </w:rPr>
        <w:t xml:space="preserve">Vgrajene črpalke so ustrezne Ex izvedbe, dodatno imajo izvedene še ukrepe za preprečevanje suhega teka, ki bi lahko povzročil prekomerno segrevanje. </w:t>
      </w:r>
    </w:p>
    <w:p w14:paraId="6B596706" w14:textId="77777777" w:rsidR="0026686E" w:rsidRPr="002E75C1" w:rsidRDefault="0026686E" w:rsidP="003D231C">
      <w:pPr>
        <w:jc w:val="both"/>
        <w:rPr>
          <w:rFonts w:cs="Tahoma"/>
          <w:szCs w:val="20"/>
        </w:rPr>
      </w:pPr>
    </w:p>
    <w:p w14:paraId="73F5BC81" w14:textId="77777777" w:rsidR="003D231C" w:rsidRPr="002E75C1" w:rsidRDefault="003D231C" w:rsidP="003D231C">
      <w:pPr>
        <w:jc w:val="both"/>
        <w:rPr>
          <w:rFonts w:cs="Tahoma"/>
          <w:szCs w:val="20"/>
        </w:rPr>
      </w:pPr>
      <w:r w:rsidRPr="002E75C1">
        <w:rPr>
          <w:rFonts w:cs="Tahoma"/>
          <w:szCs w:val="20"/>
        </w:rPr>
        <w:t>Omejitev maksimalne temperature velja v območju Ex con za vgrajene naprave kot tudi za procesne pogoje. V obravnavanem objektu vsi procesi potekajo pri atmosferskih pogojih, kjer so temperature veliko nižje od navedene omejitve.</w:t>
      </w:r>
    </w:p>
    <w:p w14:paraId="354D8FE8" w14:textId="77777777" w:rsidR="003D231C" w:rsidRPr="002E75C1" w:rsidRDefault="003D231C" w:rsidP="003D231C">
      <w:pPr>
        <w:jc w:val="both"/>
        <w:rPr>
          <w:rFonts w:cs="Tahoma"/>
          <w:szCs w:val="20"/>
        </w:rPr>
      </w:pPr>
    </w:p>
    <w:p w14:paraId="7B96989C" w14:textId="77777777" w:rsidR="003D231C" w:rsidRPr="002E75C1" w:rsidRDefault="003D231C" w:rsidP="003D231C">
      <w:pPr>
        <w:jc w:val="both"/>
        <w:rPr>
          <w:rFonts w:cs="Tahoma"/>
          <w:szCs w:val="20"/>
        </w:rPr>
      </w:pPr>
      <w:r w:rsidRPr="002E75C1">
        <w:rPr>
          <w:rFonts w:cs="Tahoma"/>
          <w:szCs w:val="20"/>
        </w:rPr>
        <w:t xml:space="preserve">V območju Ex con je prepovedana uporaba odprtega plamena, kajenja in izvajanja vročih del. </w:t>
      </w:r>
    </w:p>
    <w:p w14:paraId="5B699700" w14:textId="77777777" w:rsidR="003D231C" w:rsidRPr="002E75C1" w:rsidRDefault="003D231C" w:rsidP="003D231C">
      <w:pPr>
        <w:jc w:val="both"/>
        <w:rPr>
          <w:rFonts w:cs="Tahoma"/>
          <w:szCs w:val="20"/>
        </w:rPr>
      </w:pPr>
    </w:p>
    <w:p w14:paraId="7CD2BE6D" w14:textId="77777777" w:rsidR="003D231C" w:rsidRPr="002E75C1" w:rsidRDefault="003D231C" w:rsidP="003D231C">
      <w:pPr>
        <w:jc w:val="both"/>
        <w:rPr>
          <w:rFonts w:cs="Tahoma"/>
          <w:szCs w:val="20"/>
        </w:rPr>
      </w:pPr>
      <w:r w:rsidRPr="002E75C1">
        <w:rPr>
          <w:rFonts w:cs="Tahoma"/>
          <w:szCs w:val="20"/>
        </w:rPr>
        <w:t>V primeru izvajanja vročih del morajo biti sprejeti ustrezni ukrepi - zagotovljena odsotnost eksplozivne atmosfere, pisna navodila za izvajanje del, nadzor nad izvajanjem del in prisotnost požarne straže. Organizacijski ukrepi so navedeni v prilogi elaborata.</w:t>
      </w:r>
    </w:p>
    <w:p w14:paraId="3BE05D39" w14:textId="77777777" w:rsidR="003D231C" w:rsidRPr="002E75C1" w:rsidRDefault="003D231C" w:rsidP="003D231C">
      <w:pPr>
        <w:jc w:val="both"/>
        <w:rPr>
          <w:rFonts w:cs="Tahoma"/>
          <w:szCs w:val="20"/>
        </w:rPr>
      </w:pPr>
    </w:p>
    <w:p w14:paraId="296536D7" w14:textId="77777777" w:rsidR="003D231C" w:rsidRPr="002E75C1" w:rsidRDefault="003D231C" w:rsidP="003D231C">
      <w:pPr>
        <w:pStyle w:val="EO-natevanje1"/>
        <w:rPr>
          <w:rFonts w:cs="Tahoma"/>
          <w:b/>
          <w:bCs/>
          <w:noProof w:val="0"/>
        </w:rPr>
      </w:pPr>
      <w:r w:rsidRPr="002E75C1">
        <w:rPr>
          <w:rFonts w:cs="Tahoma"/>
          <w:b/>
          <w:bCs/>
          <w:noProof w:val="0"/>
        </w:rPr>
        <w:t>Plamen in vroči plini</w:t>
      </w:r>
    </w:p>
    <w:p w14:paraId="2AF5957F" w14:textId="77777777" w:rsidR="003D231C" w:rsidRPr="002E75C1" w:rsidRDefault="003D231C" w:rsidP="003D231C">
      <w:pPr>
        <w:jc w:val="both"/>
        <w:rPr>
          <w:rFonts w:cs="Tahoma"/>
          <w:szCs w:val="20"/>
        </w:rPr>
      </w:pPr>
    </w:p>
    <w:p w14:paraId="2A74F63D" w14:textId="77777777" w:rsidR="003D231C" w:rsidRPr="002E75C1" w:rsidRDefault="003D231C" w:rsidP="003D231C">
      <w:pPr>
        <w:jc w:val="both"/>
        <w:rPr>
          <w:rFonts w:cs="Tahoma"/>
          <w:szCs w:val="20"/>
        </w:rPr>
      </w:pPr>
      <w:r w:rsidRPr="002E75C1">
        <w:rPr>
          <w:rFonts w:cs="Tahoma"/>
          <w:szCs w:val="20"/>
        </w:rPr>
        <w:t xml:space="preserve">V območju Ex con je prepovedana uporaba odprtega plamena in kajenje (izobešeni morajo biti znaki z ustreznimi prepovedmi). </w:t>
      </w:r>
    </w:p>
    <w:p w14:paraId="6417587A" w14:textId="77777777" w:rsidR="003D231C" w:rsidRPr="002E75C1" w:rsidRDefault="003D231C" w:rsidP="003D231C">
      <w:pPr>
        <w:jc w:val="both"/>
        <w:rPr>
          <w:rFonts w:cs="Tahoma"/>
          <w:szCs w:val="20"/>
        </w:rPr>
      </w:pPr>
    </w:p>
    <w:p w14:paraId="6EAA23BF" w14:textId="77777777" w:rsidR="003D231C" w:rsidRPr="002E75C1" w:rsidRDefault="003D231C" w:rsidP="003D231C">
      <w:pPr>
        <w:jc w:val="both"/>
        <w:rPr>
          <w:rFonts w:cs="Tahoma"/>
          <w:szCs w:val="20"/>
        </w:rPr>
      </w:pPr>
      <w:r w:rsidRPr="002E75C1">
        <w:rPr>
          <w:rFonts w:cs="Tahoma"/>
          <w:szCs w:val="20"/>
        </w:rPr>
        <w:t xml:space="preserve">V primeru izvajanja vročih del morajo biti sprejeti ustrezni ukrepi - zagotovljena odsotnost eksplozivne atmosfere, pisna navodila za izvajanje del, nadzor nad izvajanjem del in prisotnost požarne straže. </w:t>
      </w:r>
    </w:p>
    <w:p w14:paraId="102A5804" w14:textId="77777777" w:rsidR="003D231C" w:rsidRPr="002E75C1" w:rsidRDefault="003D231C" w:rsidP="003D231C">
      <w:pPr>
        <w:jc w:val="both"/>
        <w:rPr>
          <w:rFonts w:cs="Tahoma"/>
          <w:szCs w:val="20"/>
        </w:rPr>
      </w:pPr>
    </w:p>
    <w:p w14:paraId="437F4E38" w14:textId="77777777" w:rsidR="003D231C" w:rsidRPr="002E75C1" w:rsidRDefault="003D231C" w:rsidP="003D231C">
      <w:pPr>
        <w:pStyle w:val="EO-natevanje1"/>
        <w:rPr>
          <w:rFonts w:cs="Tahoma"/>
          <w:b/>
          <w:bCs/>
          <w:noProof w:val="0"/>
        </w:rPr>
      </w:pPr>
      <w:r w:rsidRPr="002E75C1">
        <w:rPr>
          <w:rFonts w:cs="Tahoma"/>
          <w:b/>
          <w:bCs/>
          <w:noProof w:val="0"/>
        </w:rPr>
        <w:t>Mehanske iskre</w:t>
      </w:r>
    </w:p>
    <w:p w14:paraId="05E8A01A" w14:textId="77777777" w:rsidR="003D231C" w:rsidRPr="002E75C1" w:rsidRDefault="003D231C" w:rsidP="003D231C">
      <w:pPr>
        <w:jc w:val="both"/>
        <w:rPr>
          <w:rFonts w:cs="Tahoma"/>
          <w:szCs w:val="20"/>
        </w:rPr>
      </w:pPr>
    </w:p>
    <w:p w14:paraId="4852AC2F" w14:textId="77777777" w:rsidR="003D231C" w:rsidRPr="002E75C1" w:rsidRDefault="003D231C" w:rsidP="003D231C">
      <w:pPr>
        <w:jc w:val="both"/>
        <w:rPr>
          <w:rFonts w:cs="Tahoma"/>
          <w:szCs w:val="20"/>
        </w:rPr>
      </w:pPr>
      <w:r w:rsidRPr="002E75C1">
        <w:rPr>
          <w:rFonts w:cs="Tahoma"/>
          <w:szCs w:val="20"/>
        </w:rPr>
        <w:t>Vgrajena oprema ne povzroča nastanka nevarnih mehanskih isker - vgrajena je ustrezna oprema in je ustrezno vzdrževana.</w:t>
      </w:r>
    </w:p>
    <w:p w14:paraId="26A45D65" w14:textId="77777777" w:rsidR="003D231C" w:rsidRPr="002E75C1" w:rsidRDefault="003D231C" w:rsidP="003D231C">
      <w:pPr>
        <w:jc w:val="both"/>
        <w:rPr>
          <w:rFonts w:cs="Tahoma"/>
          <w:szCs w:val="20"/>
        </w:rPr>
      </w:pPr>
    </w:p>
    <w:p w14:paraId="0A9FA8C3" w14:textId="77777777" w:rsidR="003D231C" w:rsidRPr="002E75C1" w:rsidRDefault="003D231C" w:rsidP="003D231C">
      <w:pPr>
        <w:jc w:val="both"/>
        <w:rPr>
          <w:rFonts w:cs="Tahoma"/>
          <w:szCs w:val="20"/>
        </w:rPr>
      </w:pPr>
      <w:r w:rsidRPr="002E75C1">
        <w:rPr>
          <w:rFonts w:cs="Tahoma"/>
          <w:szCs w:val="20"/>
        </w:rPr>
        <w:t>Pri vzdrževalnih in podobnih delih se je potrebno izogniti nastankom mehanskih iskre zaradi udarcev, drgnjenja ali brušenja pri nekompatibilnih materialih. Uporaba običajnega ročnega orodja (npr. izvijač), s katerim se ne izvaja drgnjenje, brušenje in podobne aktivnosti, je dovoljena.</w:t>
      </w:r>
    </w:p>
    <w:p w14:paraId="2A19F5BE" w14:textId="77777777" w:rsidR="003D231C" w:rsidRPr="002E75C1" w:rsidRDefault="003D231C" w:rsidP="003D231C">
      <w:pPr>
        <w:jc w:val="both"/>
        <w:rPr>
          <w:rFonts w:cs="Tahoma"/>
          <w:szCs w:val="20"/>
        </w:rPr>
      </w:pPr>
    </w:p>
    <w:p w14:paraId="40F536A4" w14:textId="77777777" w:rsidR="003D231C" w:rsidRPr="002E75C1" w:rsidRDefault="003D231C" w:rsidP="003D231C">
      <w:pPr>
        <w:jc w:val="both"/>
        <w:rPr>
          <w:rFonts w:cs="Tahoma"/>
          <w:szCs w:val="20"/>
        </w:rPr>
      </w:pPr>
      <w:r w:rsidRPr="002E75C1">
        <w:rPr>
          <w:rFonts w:cs="Tahoma"/>
          <w:szCs w:val="20"/>
        </w:rPr>
        <w:t>Pred izvajanjem aktivnosti, pri katerih lahko pride do mehanskih isker (npr. brušenje, žaganje, itd.), je potrebno zagotoviti, da ni prisotna eksplozivna atmosfera (dovoljenje za delo). Pri teh delih je potrebno upoštevati, da lahko žareči delci (iskre) odletijo daleč stran (uporaba zaščitnih pregrad).</w:t>
      </w:r>
    </w:p>
    <w:p w14:paraId="1A3E0966" w14:textId="77777777" w:rsidR="003D231C" w:rsidRPr="002E75C1" w:rsidRDefault="003D231C" w:rsidP="003D231C">
      <w:pPr>
        <w:jc w:val="both"/>
        <w:rPr>
          <w:rFonts w:cs="Tahoma"/>
          <w:szCs w:val="20"/>
        </w:rPr>
      </w:pPr>
    </w:p>
    <w:p w14:paraId="58FB3D09" w14:textId="77777777" w:rsidR="003D231C" w:rsidRPr="002E75C1" w:rsidRDefault="003D231C" w:rsidP="003D231C">
      <w:pPr>
        <w:jc w:val="both"/>
        <w:rPr>
          <w:rFonts w:cs="Tahoma"/>
          <w:szCs w:val="20"/>
        </w:rPr>
      </w:pPr>
      <w:r w:rsidRPr="002E75C1">
        <w:rPr>
          <w:rFonts w:cs="Tahoma"/>
          <w:szCs w:val="20"/>
        </w:rPr>
        <w:t>Glede nevarnosti posamičnih mehanskih isker kot posledica udarca se upošteva zahteve standarda SIST EN ISO 80079-36.</w:t>
      </w:r>
    </w:p>
    <w:p w14:paraId="396157D7" w14:textId="77777777" w:rsidR="003D231C" w:rsidRPr="002E75C1" w:rsidRDefault="003D231C" w:rsidP="003D231C">
      <w:pPr>
        <w:jc w:val="both"/>
        <w:rPr>
          <w:rFonts w:cs="Tahoma"/>
          <w:szCs w:val="20"/>
        </w:rPr>
      </w:pPr>
    </w:p>
    <w:p w14:paraId="66739737" w14:textId="77777777" w:rsidR="003D231C" w:rsidRPr="002E75C1" w:rsidRDefault="003D231C" w:rsidP="003D231C">
      <w:pPr>
        <w:pStyle w:val="EO-natevanje1"/>
        <w:rPr>
          <w:rFonts w:cs="Tahoma"/>
          <w:b/>
          <w:bCs/>
          <w:noProof w:val="0"/>
        </w:rPr>
      </w:pPr>
      <w:r w:rsidRPr="002E75C1">
        <w:rPr>
          <w:rFonts w:cs="Tahoma"/>
          <w:b/>
          <w:bCs/>
          <w:noProof w:val="0"/>
        </w:rPr>
        <w:t>Električne iskre</w:t>
      </w:r>
    </w:p>
    <w:p w14:paraId="7B7CF716" w14:textId="77777777" w:rsidR="003D231C" w:rsidRPr="002E75C1" w:rsidRDefault="003D231C" w:rsidP="003D231C">
      <w:pPr>
        <w:jc w:val="both"/>
        <w:rPr>
          <w:rFonts w:cs="Tahoma"/>
          <w:szCs w:val="20"/>
        </w:rPr>
      </w:pPr>
    </w:p>
    <w:p w14:paraId="04200C98" w14:textId="77777777" w:rsidR="003D231C" w:rsidRPr="002E75C1" w:rsidRDefault="003D231C" w:rsidP="003D231C">
      <w:pPr>
        <w:jc w:val="both"/>
        <w:rPr>
          <w:rFonts w:cs="Tahoma"/>
          <w:szCs w:val="20"/>
        </w:rPr>
      </w:pPr>
      <w:r w:rsidRPr="002E75C1">
        <w:rPr>
          <w:rFonts w:cs="Tahoma"/>
          <w:szCs w:val="20"/>
        </w:rPr>
        <w:t>V obravnavanem objektu morajo biti v področju Ex con vgrajene ustrezne naprave in električne instalacije. Električne instalacije morajo biti izvedene v skladu s standardom SIST EN 60079-14.</w:t>
      </w:r>
    </w:p>
    <w:p w14:paraId="5C8FD199" w14:textId="77777777" w:rsidR="003D231C" w:rsidRPr="002E75C1" w:rsidRDefault="003D231C" w:rsidP="003D231C">
      <w:pPr>
        <w:jc w:val="both"/>
        <w:rPr>
          <w:rFonts w:cs="Tahoma"/>
          <w:szCs w:val="20"/>
        </w:rPr>
      </w:pPr>
      <w:r w:rsidRPr="002E75C1">
        <w:rPr>
          <w:rFonts w:cs="Tahoma"/>
          <w:szCs w:val="20"/>
        </w:rPr>
        <w:t xml:space="preserve">Oprema mora ustrezati zahtevam Pravilnika o </w:t>
      </w:r>
      <w:proofErr w:type="spellStart"/>
      <w:r w:rsidRPr="002E75C1">
        <w:rPr>
          <w:rFonts w:cs="Tahoma"/>
          <w:szCs w:val="20"/>
        </w:rPr>
        <w:t>protieksplozijski</w:t>
      </w:r>
      <w:proofErr w:type="spellEnd"/>
      <w:r w:rsidRPr="002E75C1">
        <w:rPr>
          <w:rFonts w:cs="Tahoma"/>
          <w:szCs w:val="20"/>
        </w:rPr>
        <w:t xml:space="preserve"> zaščiti (Ur. l. RS 41/2016).</w:t>
      </w:r>
    </w:p>
    <w:p w14:paraId="1468C522" w14:textId="77777777" w:rsidR="003D231C" w:rsidRPr="002E75C1" w:rsidRDefault="003D231C" w:rsidP="003D231C">
      <w:pPr>
        <w:jc w:val="both"/>
        <w:rPr>
          <w:rFonts w:cs="Tahoma"/>
          <w:szCs w:val="20"/>
        </w:rPr>
      </w:pPr>
    </w:p>
    <w:p w14:paraId="125F6812" w14:textId="77777777" w:rsidR="003D231C" w:rsidRPr="002E75C1" w:rsidRDefault="003D231C" w:rsidP="003D231C">
      <w:pPr>
        <w:pStyle w:val="EO-natevanje1"/>
        <w:rPr>
          <w:rFonts w:cs="Tahoma"/>
          <w:b/>
          <w:bCs/>
          <w:noProof w:val="0"/>
        </w:rPr>
      </w:pPr>
      <w:r w:rsidRPr="002E75C1">
        <w:rPr>
          <w:rFonts w:cs="Tahoma"/>
          <w:b/>
          <w:bCs/>
          <w:noProof w:val="0"/>
        </w:rPr>
        <w:t>Blodeči tokovi in katodna zaščita</w:t>
      </w:r>
    </w:p>
    <w:p w14:paraId="71282F49" w14:textId="4ADECB8A" w:rsidR="003D231C" w:rsidRPr="002E75C1" w:rsidRDefault="003D231C" w:rsidP="003D231C">
      <w:pPr>
        <w:jc w:val="both"/>
        <w:rPr>
          <w:rFonts w:cs="Tahoma"/>
          <w:szCs w:val="20"/>
        </w:rPr>
      </w:pPr>
    </w:p>
    <w:p w14:paraId="2DAAFEEE" w14:textId="77777777" w:rsidR="003D231C" w:rsidRPr="002E75C1" w:rsidRDefault="003D231C" w:rsidP="003D231C">
      <w:pPr>
        <w:jc w:val="both"/>
        <w:rPr>
          <w:rFonts w:cs="Tahoma"/>
          <w:szCs w:val="20"/>
        </w:rPr>
      </w:pPr>
      <w:r w:rsidRPr="002E75C1">
        <w:rPr>
          <w:rFonts w:cs="Tahoma"/>
          <w:szCs w:val="20"/>
        </w:rPr>
        <w:t>Pri obravnavi možnih virov vžiga ni bilo ugotovljene nevarnosti, da bi bili prisotni tovrstni viri vžiga.</w:t>
      </w:r>
    </w:p>
    <w:p w14:paraId="1402AA3C" w14:textId="77777777" w:rsidR="003D231C" w:rsidRPr="002E75C1" w:rsidRDefault="003D231C" w:rsidP="003D231C">
      <w:pPr>
        <w:jc w:val="both"/>
        <w:rPr>
          <w:rFonts w:cs="Tahoma"/>
          <w:szCs w:val="20"/>
        </w:rPr>
      </w:pPr>
    </w:p>
    <w:p w14:paraId="454974FF" w14:textId="77777777" w:rsidR="003D231C" w:rsidRPr="002E75C1" w:rsidRDefault="003D231C" w:rsidP="003D231C">
      <w:pPr>
        <w:jc w:val="both"/>
        <w:rPr>
          <w:rFonts w:cs="Tahoma"/>
          <w:szCs w:val="20"/>
        </w:rPr>
      </w:pPr>
      <w:r w:rsidRPr="002E75C1">
        <w:rPr>
          <w:rFonts w:cs="Tahoma"/>
          <w:szCs w:val="20"/>
        </w:rPr>
        <w:t xml:space="preserve">V bližini obravnavanega objekta ni sistemov velike električne moči (npr. električna železnica, generatorji električnega toka, veliki varilni sistemi, itd.), ki bi lahko povzročili nastanek nevarnih blodečih tokov. </w:t>
      </w:r>
    </w:p>
    <w:p w14:paraId="2E1A3321" w14:textId="77777777" w:rsidR="003D231C" w:rsidRPr="002E75C1" w:rsidRDefault="003D231C" w:rsidP="003D231C">
      <w:pPr>
        <w:jc w:val="both"/>
        <w:rPr>
          <w:rFonts w:cs="Tahoma"/>
          <w:szCs w:val="20"/>
        </w:rPr>
      </w:pPr>
    </w:p>
    <w:p w14:paraId="3E284052" w14:textId="77777777" w:rsidR="003D231C" w:rsidRPr="002E75C1" w:rsidRDefault="003D231C" w:rsidP="003D231C">
      <w:pPr>
        <w:jc w:val="both"/>
        <w:rPr>
          <w:rFonts w:cs="Tahoma"/>
          <w:szCs w:val="20"/>
        </w:rPr>
      </w:pPr>
      <w:r w:rsidRPr="002E75C1">
        <w:rPr>
          <w:rFonts w:cs="Tahoma"/>
          <w:szCs w:val="20"/>
        </w:rPr>
        <w:t>Električne inštalacije v bližnjih objektih so izvedene v skladu z veljavnimi predpisi, izvajajo se vse predpisane meritve in pregledi inštalacij.</w:t>
      </w:r>
    </w:p>
    <w:p w14:paraId="293860A2" w14:textId="77777777" w:rsidR="003D231C" w:rsidRPr="002E75C1" w:rsidRDefault="003D231C" w:rsidP="003D231C">
      <w:pPr>
        <w:jc w:val="both"/>
        <w:rPr>
          <w:rFonts w:cs="Tahoma"/>
          <w:szCs w:val="20"/>
        </w:rPr>
      </w:pPr>
    </w:p>
    <w:p w14:paraId="72DFEE55" w14:textId="77777777" w:rsidR="003D231C" w:rsidRPr="002E75C1" w:rsidRDefault="003D231C" w:rsidP="003D231C">
      <w:pPr>
        <w:jc w:val="both"/>
        <w:rPr>
          <w:rFonts w:cs="Tahoma"/>
          <w:szCs w:val="20"/>
        </w:rPr>
      </w:pPr>
      <w:r w:rsidRPr="002E75C1">
        <w:rPr>
          <w:rFonts w:cs="Tahoma"/>
          <w:szCs w:val="20"/>
        </w:rPr>
        <w:t>V bližini obravnavanega objekta ni naprav oziroma inštalacij s katodno zaščito.</w:t>
      </w:r>
    </w:p>
    <w:p w14:paraId="13C717A9" w14:textId="77777777" w:rsidR="003D231C" w:rsidRPr="002E75C1" w:rsidRDefault="003D231C" w:rsidP="003D231C">
      <w:pPr>
        <w:jc w:val="both"/>
        <w:rPr>
          <w:rFonts w:cs="Tahoma"/>
          <w:szCs w:val="20"/>
        </w:rPr>
      </w:pPr>
    </w:p>
    <w:p w14:paraId="57E36DB5" w14:textId="77777777" w:rsidR="003D231C" w:rsidRPr="002E75C1" w:rsidRDefault="003D231C" w:rsidP="003D231C">
      <w:pPr>
        <w:jc w:val="both"/>
        <w:rPr>
          <w:rFonts w:cs="Tahoma"/>
          <w:szCs w:val="20"/>
        </w:rPr>
      </w:pPr>
      <w:r w:rsidRPr="002E75C1">
        <w:rPr>
          <w:rFonts w:cs="Tahoma"/>
          <w:szCs w:val="20"/>
        </w:rPr>
        <w:t>Varjenje naj se prioritetno izvaja tako, da se obdelovanec odvijači (če je to mogoče) in prenese v delavnico, kjer se izvajajo varilna dela. Pri varjenju v samem obratu je poleg upoštevanja sistema dovoljenj za vroča dela potrebno posebno pozornost nameniti pravilni ozemljitvi obdelovanca in varilne naprave, da se prepreči nastajanje blodečih tokov, ki bi lahko v drugih obratih, prostorih ali delih procesa povzročili vir vžiga.</w:t>
      </w:r>
    </w:p>
    <w:p w14:paraId="4AF4A540" w14:textId="77777777" w:rsidR="003D231C" w:rsidRPr="002E75C1" w:rsidRDefault="003D231C" w:rsidP="003D231C">
      <w:pPr>
        <w:jc w:val="both"/>
        <w:rPr>
          <w:rFonts w:cs="Tahoma"/>
          <w:szCs w:val="20"/>
        </w:rPr>
      </w:pPr>
    </w:p>
    <w:p w14:paraId="59FADCFE" w14:textId="64E8E8E9" w:rsidR="003D231C" w:rsidRPr="002E75C1" w:rsidRDefault="003D231C" w:rsidP="0026686E">
      <w:pPr>
        <w:pStyle w:val="EO-natevanje1"/>
        <w:rPr>
          <w:rFonts w:cs="Tahoma"/>
          <w:b/>
          <w:bCs/>
          <w:noProof w:val="0"/>
        </w:rPr>
      </w:pPr>
      <w:r w:rsidRPr="002E75C1">
        <w:rPr>
          <w:rFonts w:cs="Tahoma"/>
          <w:b/>
          <w:bCs/>
          <w:noProof w:val="0"/>
        </w:rPr>
        <w:t>Elektrostatične razelektritve</w:t>
      </w:r>
    </w:p>
    <w:p w14:paraId="2391774A" w14:textId="77777777" w:rsidR="0026686E" w:rsidRPr="002E75C1" w:rsidRDefault="0026686E" w:rsidP="0026686E">
      <w:pPr>
        <w:pStyle w:val="EO-natevanje1"/>
        <w:numPr>
          <w:ilvl w:val="0"/>
          <w:numId w:val="0"/>
        </w:numPr>
        <w:rPr>
          <w:b/>
          <w:bCs/>
          <w:noProof w:val="0"/>
        </w:rPr>
      </w:pPr>
    </w:p>
    <w:p w14:paraId="07FCDB10" w14:textId="38BC5CD7" w:rsidR="003D231C" w:rsidRPr="002E75C1" w:rsidRDefault="003D231C" w:rsidP="0026686E">
      <w:pPr>
        <w:pStyle w:val="EO-natevanje1"/>
        <w:numPr>
          <w:ilvl w:val="0"/>
          <w:numId w:val="0"/>
        </w:numPr>
        <w:rPr>
          <w:noProof w:val="0"/>
          <w:u w:val="single"/>
        </w:rPr>
      </w:pPr>
      <w:r w:rsidRPr="002E75C1">
        <w:rPr>
          <w:noProof w:val="0"/>
          <w:u w:val="single"/>
        </w:rPr>
        <w:t>Preprečevanje razelektritve z iskro</w:t>
      </w:r>
      <w:r w:rsidR="0026686E" w:rsidRPr="002E75C1">
        <w:rPr>
          <w:noProof w:val="0"/>
          <w:u w:val="single"/>
        </w:rPr>
        <w:t xml:space="preserve"> se izvaja na naslednje načine:</w:t>
      </w:r>
    </w:p>
    <w:p w14:paraId="04365F6E" w14:textId="6CC3526B" w:rsidR="003D231C" w:rsidRPr="002E75C1" w:rsidRDefault="0026686E" w:rsidP="00F34BA8">
      <w:pPr>
        <w:pStyle w:val="Odstavekseznama"/>
        <w:numPr>
          <w:ilvl w:val="0"/>
          <w:numId w:val="77"/>
        </w:numPr>
        <w:jc w:val="both"/>
        <w:rPr>
          <w:rFonts w:cs="Tahoma"/>
          <w:szCs w:val="20"/>
        </w:rPr>
      </w:pPr>
      <w:r w:rsidRPr="002E75C1">
        <w:rPr>
          <w:rFonts w:cs="Tahoma"/>
          <w:szCs w:val="20"/>
        </w:rPr>
        <w:t>v</w:t>
      </w:r>
      <w:r w:rsidR="003D231C" w:rsidRPr="002E75C1">
        <w:rPr>
          <w:rFonts w:cs="Tahoma"/>
          <w:szCs w:val="20"/>
        </w:rPr>
        <w:t xml:space="preserve">si prevodni in </w:t>
      </w:r>
      <w:proofErr w:type="spellStart"/>
      <w:r w:rsidR="003D231C" w:rsidRPr="002E75C1">
        <w:rPr>
          <w:rFonts w:cs="Tahoma"/>
          <w:szCs w:val="20"/>
        </w:rPr>
        <w:t>disipativni</w:t>
      </w:r>
      <w:proofErr w:type="spellEnd"/>
      <w:r w:rsidR="003D231C" w:rsidRPr="002E75C1">
        <w:rPr>
          <w:rFonts w:cs="Tahoma"/>
          <w:szCs w:val="20"/>
        </w:rPr>
        <w:t xml:space="preserve"> deli opreme morajo biti zanesljivo ozemljeni, da se prepreči kopičenje elektrostatičnega naboja</w:t>
      </w:r>
      <w:r w:rsidRPr="002E75C1">
        <w:rPr>
          <w:rFonts w:cs="Tahoma"/>
          <w:szCs w:val="20"/>
        </w:rPr>
        <w:t>;</w:t>
      </w:r>
    </w:p>
    <w:p w14:paraId="1F7C4DBB" w14:textId="08B80A2C" w:rsidR="003D231C" w:rsidRPr="002E75C1" w:rsidRDefault="0026686E" w:rsidP="00F34BA8">
      <w:pPr>
        <w:pStyle w:val="Odstavekseznama"/>
        <w:numPr>
          <w:ilvl w:val="0"/>
          <w:numId w:val="77"/>
        </w:numPr>
        <w:jc w:val="both"/>
        <w:rPr>
          <w:rFonts w:cs="Tahoma"/>
          <w:szCs w:val="20"/>
        </w:rPr>
      </w:pPr>
      <w:r w:rsidRPr="002E75C1">
        <w:rPr>
          <w:rFonts w:cs="Tahoma"/>
          <w:szCs w:val="20"/>
        </w:rPr>
        <w:t>z</w:t>
      </w:r>
      <w:r w:rsidR="003D231C" w:rsidRPr="002E75C1">
        <w:rPr>
          <w:rFonts w:cs="Tahoma"/>
          <w:szCs w:val="20"/>
        </w:rPr>
        <w:t xml:space="preserve">ahteva za ozemljitev velja tudi za avtocisterno in </w:t>
      </w:r>
      <w:proofErr w:type="spellStart"/>
      <w:r w:rsidR="003D231C" w:rsidRPr="002E75C1">
        <w:rPr>
          <w:rFonts w:cs="Tahoma"/>
          <w:szCs w:val="20"/>
        </w:rPr>
        <w:t>IBCje</w:t>
      </w:r>
      <w:proofErr w:type="spellEnd"/>
      <w:r w:rsidR="003D231C" w:rsidRPr="002E75C1">
        <w:rPr>
          <w:rFonts w:cs="Tahoma"/>
          <w:szCs w:val="20"/>
        </w:rPr>
        <w:t>, ki se morajo ozemljiti pred priklopom cevi.</w:t>
      </w:r>
    </w:p>
    <w:p w14:paraId="7EBEB9AD" w14:textId="7A27D06D" w:rsidR="003D231C" w:rsidRPr="002E75C1" w:rsidRDefault="003D231C" w:rsidP="00F34BA8">
      <w:pPr>
        <w:pStyle w:val="Odstavekseznama"/>
        <w:numPr>
          <w:ilvl w:val="0"/>
          <w:numId w:val="77"/>
        </w:numPr>
        <w:jc w:val="both"/>
        <w:rPr>
          <w:rFonts w:cs="Tahoma"/>
          <w:szCs w:val="20"/>
        </w:rPr>
      </w:pPr>
      <w:r w:rsidRPr="002E75C1">
        <w:rPr>
          <w:rFonts w:cs="Tahoma"/>
          <w:szCs w:val="20"/>
        </w:rPr>
        <w:t xml:space="preserve">Cevi za pretakanje tekočin in lokalno </w:t>
      </w:r>
      <w:proofErr w:type="spellStart"/>
      <w:r w:rsidRPr="002E75C1">
        <w:rPr>
          <w:rFonts w:cs="Tahoma"/>
          <w:szCs w:val="20"/>
        </w:rPr>
        <w:t>odsesovanje</w:t>
      </w:r>
      <w:proofErr w:type="spellEnd"/>
      <w:r w:rsidRPr="002E75C1">
        <w:rPr>
          <w:rFonts w:cs="Tahoma"/>
          <w:szCs w:val="20"/>
        </w:rPr>
        <w:t xml:space="preserve"> hlapov morajo biti prevodne ali vsaj </w:t>
      </w:r>
      <w:proofErr w:type="spellStart"/>
      <w:r w:rsidRPr="002E75C1">
        <w:rPr>
          <w:rFonts w:cs="Tahoma"/>
          <w:szCs w:val="20"/>
        </w:rPr>
        <w:t>disipativne</w:t>
      </w:r>
      <w:proofErr w:type="spellEnd"/>
      <w:r w:rsidRPr="002E75C1">
        <w:rPr>
          <w:rFonts w:cs="Tahoma"/>
          <w:szCs w:val="20"/>
        </w:rPr>
        <w:t xml:space="preserve"> ter ozemljene - velja za fiksne (kovinske) in fleksibilne cevi</w:t>
      </w:r>
      <w:r w:rsidR="0026686E" w:rsidRPr="002E75C1">
        <w:rPr>
          <w:rFonts w:cs="Tahoma"/>
          <w:szCs w:val="20"/>
        </w:rPr>
        <w:t>;</w:t>
      </w:r>
    </w:p>
    <w:p w14:paraId="154B45CA" w14:textId="4D469B04" w:rsidR="003D231C" w:rsidRPr="002E75C1" w:rsidRDefault="0026686E" w:rsidP="00F34BA8">
      <w:pPr>
        <w:pStyle w:val="Odstavekseznama"/>
        <w:numPr>
          <w:ilvl w:val="0"/>
          <w:numId w:val="77"/>
        </w:numPr>
        <w:jc w:val="both"/>
        <w:rPr>
          <w:rFonts w:cs="Tahoma"/>
          <w:szCs w:val="20"/>
        </w:rPr>
      </w:pPr>
      <w:r w:rsidRPr="002E75C1">
        <w:rPr>
          <w:rFonts w:cs="Tahoma"/>
          <w:szCs w:val="20"/>
        </w:rPr>
        <w:t>z</w:t>
      </w:r>
      <w:r w:rsidR="003D231C" w:rsidRPr="002E75C1">
        <w:rPr>
          <w:rFonts w:cs="Tahoma"/>
          <w:szCs w:val="20"/>
        </w:rPr>
        <w:t xml:space="preserve">aposleni morajo imeti oblačila in obutev iz prevodnih ali </w:t>
      </w:r>
      <w:proofErr w:type="spellStart"/>
      <w:r w:rsidR="003D231C" w:rsidRPr="002E75C1">
        <w:rPr>
          <w:rFonts w:cs="Tahoma"/>
          <w:szCs w:val="20"/>
        </w:rPr>
        <w:t>disipativnih</w:t>
      </w:r>
      <w:proofErr w:type="spellEnd"/>
      <w:r w:rsidR="003D231C" w:rsidRPr="002E75C1">
        <w:rPr>
          <w:rFonts w:cs="Tahoma"/>
          <w:szCs w:val="20"/>
        </w:rPr>
        <w:t xml:space="preserve"> materialov. Tla v območju Ex con morajo biti elektrostatično prevodna (upornost pod 100MΩ = 108 Ω).</w:t>
      </w:r>
    </w:p>
    <w:p w14:paraId="03C10345" w14:textId="77777777" w:rsidR="003D231C" w:rsidRPr="002E75C1" w:rsidRDefault="003D231C" w:rsidP="003D231C">
      <w:pPr>
        <w:jc w:val="both"/>
        <w:rPr>
          <w:rFonts w:cs="Tahoma"/>
          <w:szCs w:val="20"/>
        </w:rPr>
      </w:pPr>
    </w:p>
    <w:p w14:paraId="1EA719FA" w14:textId="231FD140" w:rsidR="003D231C" w:rsidRPr="002E75C1" w:rsidRDefault="003D231C" w:rsidP="0026686E">
      <w:pPr>
        <w:pStyle w:val="EO-natevanje1"/>
        <w:numPr>
          <w:ilvl w:val="0"/>
          <w:numId w:val="0"/>
        </w:numPr>
        <w:rPr>
          <w:rFonts w:cs="Tahoma"/>
          <w:b/>
          <w:bCs/>
          <w:noProof w:val="0"/>
        </w:rPr>
      </w:pPr>
      <w:r w:rsidRPr="002E75C1">
        <w:rPr>
          <w:noProof w:val="0"/>
          <w:u w:val="single"/>
        </w:rPr>
        <w:t>Preprečevanje grmičaste razelektritve</w:t>
      </w:r>
      <w:r w:rsidR="0026686E" w:rsidRPr="002E75C1">
        <w:rPr>
          <w:noProof w:val="0"/>
          <w:u w:val="single"/>
        </w:rPr>
        <w:t xml:space="preserve"> se izvaja na naslednje načine:</w:t>
      </w:r>
    </w:p>
    <w:p w14:paraId="06BEBB0F" w14:textId="7D56CE09" w:rsidR="003D231C" w:rsidRPr="002E75C1" w:rsidRDefault="0026686E" w:rsidP="00F34BA8">
      <w:pPr>
        <w:pStyle w:val="Odstavekseznama"/>
        <w:numPr>
          <w:ilvl w:val="0"/>
          <w:numId w:val="77"/>
        </w:numPr>
        <w:jc w:val="both"/>
        <w:rPr>
          <w:rFonts w:cs="Tahoma"/>
          <w:szCs w:val="20"/>
        </w:rPr>
      </w:pPr>
      <w:r w:rsidRPr="002E75C1">
        <w:rPr>
          <w:rFonts w:cs="Tahoma"/>
          <w:szCs w:val="20"/>
        </w:rPr>
        <w:t>v</w:t>
      </w:r>
      <w:r w:rsidR="003D231C" w:rsidRPr="002E75C1">
        <w:rPr>
          <w:rFonts w:cs="Tahoma"/>
          <w:szCs w:val="20"/>
        </w:rPr>
        <w:t xml:space="preserve"> območju Ex con, ki so posledica uporabe vnetljivih tekočin, so omejene največje dovoljene velikosti neprevodnih površin in premerov neprevodnih tankih predmetov</w:t>
      </w:r>
      <w:r w:rsidRPr="002E75C1">
        <w:rPr>
          <w:rFonts w:cs="Tahoma"/>
          <w:szCs w:val="20"/>
        </w:rPr>
        <w:t>, in sicer je za Ex cono 0 največja površina 25 cm</w:t>
      </w:r>
      <w:r w:rsidRPr="002E75C1">
        <w:rPr>
          <w:rFonts w:cs="Tahoma"/>
          <w:szCs w:val="20"/>
          <w:vertAlign w:val="superscript"/>
        </w:rPr>
        <w:t>2</w:t>
      </w:r>
      <w:r w:rsidRPr="002E75C1">
        <w:rPr>
          <w:rFonts w:cs="Tahoma"/>
          <w:szCs w:val="20"/>
        </w:rPr>
        <w:t>, za Ex cono 1: 100 m</w:t>
      </w:r>
      <w:r w:rsidRPr="002E75C1">
        <w:rPr>
          <w:rFonts w:cs="Tahoma"/>
          <w:szCs w:val="20"/>
          <w:vertAlign w:val="superscript"/>
        </w:rPr>
        <w:t>2</w:t>
      </w:r>
      <w:r w:rsidRPr="002E75C1">
        <w:rPr>
          <w:rFonts w:cs="Tahoma"/>
          <w:szCs w:val="20"/>
        </w:rPr>
        <w:t>, za cono 2: ni omejitev, razen v primeru pogostih pojavov razelektritve. Največji dovoljeni premeri so: Ex cona 0: 0,3 cm, Ex cona 1: 3,0 cm in Ex cona 2: ni omejitev, razen v primeru pogostih pojavov razelektritve;</w:t>
      </w:r>
    </w:p>
    <w:p w14:paraId="01D9B124" w14:textId="3FBAFE4C" w:rsidR="003D231C" w:rsidRPr="002E75C1" w:rsidRDefault="0026686E" w:rsidP="00F34BA8">
      <w:pPr>
        <w:pStyle w:val="Odstavekseznama"/>
        <w:numPr>
          <w:ilvl w:val="0"/>
          <w:numId w:val="77"/>
        </w:numPr>
        <w:jc w:val="both"/>
        <w:rPr>
          <w:rFonts w:cs="Tahoma"/>
          <w:szCs w:val="20"/>
        </w:rPr>
      </w:pPr>
      <w:r w:rsidRPr="002E75C1">
        <w:rPr>
          <w:rFonts w:cs="Tahoma"/>
          <w:szCs w:val="20"/>
        </w:rPr>
        <w:t>o</w:t>
      </w:r>
      <w:r w:rsidR="003D231C" w:rsidRPr="002E75C1">
        <w:rPr>
          <w:rFonts w:cs="Tahoma"/>
          <w:szCs w:val="20"/>
        </w:rPr>
        <w:t>mejitev debeline neprevodnih površin za skupino plinov IIB je 2 mm, pri čemer se je potrebno izogniti močnim naelektritvam, ki bi lahko vodile do razširjajoče grmičaste razelektritve.</w:t>
      </w:r>
    </w:p>
    <w:p w14:paraId="33E78CE2" w14:textId="77777777" w:rsidR="0026686E" w:rsidRPr="002E75C1" w:rsidRDefault="0026686E" w:rsidP="003D231C">
      <w:pPr>
        <w:jc w:val="both"/>
        <w:rPr>
          <w:rFonts w:cs="Tahoma"/>
          <w:szCs w:val="20"/>
        </w:rPr>
      </w:pPr>
    </w:p>
    <w:p w14:paraId="176D6F39" w14:textId="5E363FD9" w:rsidR="003D231C" w:rsidRPr="002E75C1" w:rsidRDefault="003D231C" w:rsidP="00F63B5F">
      <w:pPr>
        <w:pStyle w:val="EO-natevanje1"/>
        <w:numPr>
          <w:ilvl w:val="0"/>
          <w:numId w:val="0"/>
        </w:numPr>
        <w:rPr>
          <w:noProof w:val="0"/>
          <w:u w:val="single"/>
        </w:rPr>
      </w:pPr>
      <w:r w:rsidRPr="002E75C1">
        <w:rPr>
          <w:noProof w:val="0"/>
          <w:u w:val="single"/>
        </w:rPr>
        <w:t>Pretakanje tekočin</w:t>
      </w:r>
      <w:r w:rsidR="00F63B5F" w:rsidRPr="002E75C1">
        <w:rPr>
          <w:noProof w:val="0"/>
          <w:u w:val="single"/>
        </w:rPr>
        <w:t>:</w:t>
      </w:r>
    </w:p>
    <w:p w14:paraId="1B209244" w14:textId="7CA523DE" w:rsidR="003D231C" w:rsidRPr="002E75C1" w:rsidRDefault="003D231C" w:rsidP="003D231C">
      <w:pPr>
        <w:jc w:val="both"/>
        <w:rPr>
          <w:rFonts w:cs="Tahoma"/>
          <w:szCs w:val="20"/>
        </w:rPr>
      </w:pPr>
      <w:r w:rsidRPr="002E75C1">
        <w:rPr>
          <w:rFonts w:cs="Tahoma"/>
          <w:szCs w:val="20"/>
        </w:rPr>
        <w:t>V obravnavanem objektu so prisotne vnetljive tekočine, ki s stališča zaščite pred statičnimi razelektritvami spadajo med prevodne tekočine. Za te tekočine velja splošna omejitev hitrosti pretakanja 7 m/s.</w:t>
      </w:r>
    </w:p>
    <w:p w14:paraId="4B9809D4" w14:textId="77777777" w:rsidR="003D231C" w:rsidRPr="002E75C1" w:rsidRDefault="003D231C" w:rsidP="003D231C">
      <w:pPr>
        <w:jc w:val="both"/>
        <w:rPr>
          <w:rFonts w:cs="Tahoma"/>
          <w:szCs w:val="20"/>
        </w:rPr>
      </w:pPr>
    </w:p>
    <w:p w14:paraId="22BDDCAA" w14:textId="77777777" w:rsidR="003D231C" w:rsidRPr="002E75C1" w:rsidRDefault="003D231C" w:rsidP="003D231C">
      <w:pPr>
        <w:jc w:val="both"/>
        <w:rPr>
          <w:rFonts w:cs="Tahoma"/>
          <w:szCs w:val="20"/>
        </w:rPr>
      </w:pPr>
      <w:r w:rsidRPr="002E75C1">
        <w:rPr>
          <w:rFonts w:cs="Tahoma"/>
          <w:szCs w:val="20"/>
        </w:rPr>
        <w:t>Po podatkih iz tehnološkega projekta so črpalke in premeri cevovodov izbrani tako, da je maksimalna hitrost pretakanja največ 3 m/s.</w:t>
      </w:r>
    </w:p>
    <w:p w14:paraId="68C726A5" w14:textId="77777777" w:rsidR="003D231C" w:rsidRPr="002E75C1" w:rsidRDefault="003D231C" w:rsidP="003D231C">
      <w:pPr>
        <w:jc w:val="both"/>
        <w:rPr>
          <w:rFonts w:cs="Tahoma"/>
          <w:szCs w:val="20"/>
        </w:rPr>
      </w:pPr>
    </w:p>
    <w:p w14:paraId="3B226D52" w14:textId="77777777" w:rsidR="003D231C" w:rsidRPr="002E75C1" w:rsidRDefault="003D231C" w:rsidP="003D231C">
      <w:pPr>
        <w:jc w:val="both"/>
        <w:rPr>
          <w:rFonts w:cs="Tahoma"/>
          <w:szCs w:val="20"/>
        </w:rPr>
      </w:pPr>
      <w:r w:rsidRPr="002E75C1">
        <w:rPr>
          <w:rFonts w:cs="Tahoma"/>
          <w:szCs w:val="20"/>
        </w:rPr>
        <w:t xml:space="preserve">Pri točenju hlapnih gorljivih tekočin v avtocisterno ali v </w:t>
      </w:r>
      <w:proofErr w:type="spellStart"/>
      <w:r w:rsidRPr="002E75C1">
        <w:rPr>
          <w:rFonts w:cs="Tahoma"/>
          <w:szCs w:val="20"/>
        </w:rPr>
        <w:t>IBCje</w:t>
      </w:r>
      <w:proofErr w:type="spellEnd"/>
      <w:r w:rsidRPr="002E75C1">
        <w:rPr>
          <w:rFonts w:cs="Tahoma"/>
          <w:szCs w:val="20"/>
        </w:rPr>
        <w:t xml:space="preserve"> se je potrebno izogniti brizganju ali pršenju. Cev naj bo potopljena do dna ali usmerjena v steno.</w:t>
      </w:r>
    </w:p>
    <w:p w14:paraId="32C8B36A" w14:textId="77777777" w:rsidR="003D231C" w:rsidRPr="002E75C1" w:rsidRDefault="003D231C" w:rsidP="003D231C">
      <w:pPr>
        <w:jc w:val="both"/>
        <w:rPr>
          <w:rFonts w:cs="Tahoma"/>
          <w:szCs w:val="20"/>
        </w:rPr>
      </w:pPr>
    </w:p>
    <w:p w14:paraId="5897AE11" w14:textId="3941A501" w:rsidR="003D231C" w:rsidRPr="002E75C1" w:rsidRDefault="003D231C" w:rsidP="00F63B5F">
      <w:pPr>
        <w:pStyle w:val="EO-natevanje1"/>
        <w:numPr>
          <w:ilvl w:val="0"/>
          <w:numId w:val="0"/>
        </w:numPr>
        <w:rPr>
          <w:noProof w:val="0"/>
          <w:u w:val="single"/>
        </w:rPr>
      </w:pPr>
      <w:r w:rsidRPr="002E75C1">
        <w:rPr>
          <w:noProof w:val="0"/>
          <w:u w:val="single"/>
        </w:rPr>
        <w:t>Zahteve za prevozne posode za tekočine - IBC kontejnerje (V=~1m</w:t>
      </w:r>
      <w:r w:rsidRPr="002E75C1">
        <w:rPr>
          <w:noProof w:val="0"/>
          <w:u w:val="single"/>
          <w:vertAlign w:val="superscript"/>
        </w:rPr>
        <w:t>3</w:t>
      </w:r>
      <w:r w:rsidRPr="002E75C1">
        <w:rPr>
          <w:noProof w:val="0"/>
          <w:u w:val="single"/>
        </w:rPr>
        <w:t>)</w:t>
      </w:r>
      <w:r w:rsidR="00F63B5F" w:rsidRPr="002E75C1">
        <w:rPr>
          <w:noProof w:val="0"/>
          <w:u w:val="single"/>
        </w:rPr>
        <w:t>:</w:t>
      </w:r>
    </w:p>
    <w:p w14:paraId="167F29CF" w14:textId="6B44E292" w:rsidR="003D231C" w:rsidRPr="002E75C1" w:rsidRDefault="00F63B5F" w:rsidP="00F34BA8">
      <w:pPr>
        <w:pStyle w:val="Odstavekseznama"/>
        <w:numPr>
          <w:ilvl w:val="0"/>
          <w:numId w:val="77"/>
        </w:numPr>
        <w:jc w:val="both"/>
        <w:rPr>
          <w:rFonts w:cs="Tahoma"/>
          <w:szCs w:val="20"/>
        </w:rPr>
      </w:pPr>
      <w:r w:rsidRPr="002E75C1">
        <w:rPr>
          <w:rFonts w:cs="Tahoma"/>
          <w:szCs w:val="20"/>
        </w:rPr>
        <w:t>z</w:t>
      </w:r>
      <w:r w:rsidR="003D231C" w:rsidRPr="002E75C1">
        <w:rPr>
          <w:rFonts w:cs="Tahoma"/>
          <w:szCs w:val="20"/>
        </w:rPr>
        <w:t xml:space="preserve">a polnjenje </w:t>
      </w:r>
      <w:proofErr w:type="spellStart"/>
      <w:r w:rsidR="003D231C" w:rsidRPr="002E75C1">
        <w:rPr>
          <w:rFonts w:cs="Tahoma"/>
          <w:szCs w:val="20"/>
        </w:rPr>
        <w:t>IBCjev</w:t>
      </w:r>
      <w:proofErr w:type="spellEnd"/>
      <w:r w:rsidR="003D231C" w:rsidRPr="002E75C1">
        <w:rPr>
          <w:rFonts w:cs="Tahoma"/>
          <w:szCs w:val="20"/>
        </w:rPr>
        <w:t xml:space="preserve"> velja omejitev hitrosti 2 m/s. Gibke cevi, ki se uporabljajo za pretakanje vnetljivih tekočin, morajo biti prevodne in ozemljene</w:t>
      </w:r>
      <w:r w:rsidRPr="002E75C1">
        <w:rPr>
          <w:rFonts w:cs="Tahoma"/>
          <w:szCs w:val="20"/>
        </w:rPr>
        <w:t>;</w:t>
      </w:r>
    </w:p>
    <w:p w14:paraId="1904AC91" w14:textId="2DA3B667" w:rsidR="003D231C" w:rsidRPr="002E75C1" w:rsidRDefault="00F63B5F" w:rsidP="00F34BA8">
      <w:pPr>
        <w:pStyle w:val="Odstavekseznama"/>
        <w:numPr>
          <w:ilvl w:val="0"/>
          <w:numId w:val="77"/>
        </w:numPr>
        <w:jc w:val="both"/>
        <w:rPr>
          <w:rFonts w:cs="Tahoma"/>
          <w:szCs w:val="20"/>
        </w:rPr>
      </w:pPr>
      <w:r w:rsidRPr="002E75C1">
        <w:rPr>
          <w:rFonts w:cs="Tahoma"/>
          <w:szCs w:val="20"/>
        </w:rPr>
        <w:t>v</w:t>
      </w:r>
      <w:r w:rsidR="003D231C" w:rsidRPr="002E75C1">
        <w:rPr>
          <w:rFonts w:cs="Tahoma"/>
          <w:szCs w:val="20"/>
        </w:rPr>
        <w:t xml:space="preserve"> conah eksplozijske nevarnosti je dovoljena uporaba prevodnih in </w:t>
      </w:r>
      <w:proofErr w:type="spellStart"/>
      <w:r w:rsidR="003D231C" w:rsidRPr="002E75C1">
        <w:rPr>
          <w:rFonts w:cs="Tahoma"/>
          <w:szCs w:val="20"/>
        </w:rPr>
        <w:t>disipativnih</w:t>
      </w:r>
      <w:proofErr w:type="spellEnd"/>
      <w:r w:rsidR="003D231C" w:rsidRPr="002E75C1">
        <w:rPr>
          <w:rFonts w:cs="Tahoma"/>
          <w:szCs w:val="20"/>
        </w:rPr>
        <w:t xml:space="preserve"> IBC kontejnerjev. Takšni IBC kontejnerji morajo biti jasno označeni ("elektrostatično </w:t>
      </w:r>
      <w:proofErr w:type="spellStart"/>
      <w:r w:rsidR="003D231C" w:rsidRPr="002E75C1">
        <w:rPr>
          <w:rFonts w:cs="Tahoma"/>
          <w:szCs w:val="20"/>
        </w:rPr>
        <w:t>disipativen</w:t>
      </w:r>
      <w:proofErr w:type="spellEnd"/>
      <w:r w:rsidR="003D231C" w:rsidRPr="002E75C1">
        <w:rPr>
          <w:rFonts w:cs="Tahoma"/>
          <w:szCs w:val="20"/>
        </w:rPr>
        <w:t>") in opremljeni s priključnim mestom za ozemljitev</w:t>
      </w:r>
      <w:r w:rsidRPr="002E75C1">
        <w:rPr>
          <w:rFonts w:cs="Tahoma"/>
          <w:szCs w:val="20"/>
        </w:rPr>
        <w:t>;</w:t>
      </w:r>
    </w:p>
    <w:p w14:paraId="7F954011" w14:textId="5CBBB62D" w:rsidR="003D231C" w:rsidRPr="002E75C1" w:rsidRDefault="00F63B5F" w:rsidP="00F34BA8">
      <w:pPr>
        <w:pStyle w:val="Odstavekseznama"/>
        <w:numPr>
          <w:ilvl w:val="0"/>
          <w:numId w:val="77"/>
        </w:numPr>
        <w:jc w:val="both"/>
        <w:rPr>
          <w:rFonts w:cs="Tahoma"/>
          <w:szCs w:val="20"/>
        </w:rPr>
      </w:pPr>
      <w:r w:rsidRPr="002E75C1">
        <w:rPr>
          <w:rFonts w:cs="Tahoma"/>
          <w:szCs w:val="20"/>
        </w:rPr>
        <w:t>d</w:t>
      </w:r>
      <w:r w:rsidR="003D231C" w:rsidRPr="002E75C1">
        <w:rPr>
          <w:rFonts w:cs="Tahoma"/>
          <w:szCs w:val="20"/>
        </w:rPr>
        <w:t>ovoljena je tudi uporaba neprevodnih IBC kontejnerjev, pri čemer morajo biti izpolnjeni naslednji pogoji (povzeto po SIST-TP CLC/TR 60079-32-1, tč. 7.3.4.5, velja za skupino IIA ter tudi etanol in n-butanol1):</w:t>
      </w:r>
    </w:p>
    <w:p w14:paraId="1BC7D48C" w14:textId="77777777" w:rsidR="003D231C" w:rsidRPr="002E75C1" w:rsidRDefault="003D231C" w:rsidP="00F34BA8">
      <w:pPr>
        <w:pStyle w:val="Odstavekseznama"/>
        <w:numPr>
          <w:ilvl w:val="1"/>
          <w:numId w:val="78"/>
        </w:numPr>
        <w:contextualSpacing/>
        <w:jc w:val="both"/>
        <w:rPr>
          <w:rFonts w:cs="Tahoma"/>
          <w:szCs w:val="20"/>
        </w:rPr>
      </w:pPr>
      <w:r w:rsidRPr="002E75C1">
        <w:rPr>
          <w:rFonts w:cs="Tahoma"/>
          <w:szCs w:val="20"/>
        </w:rPr>
        <w:t xml:space="preserve">IBC mora biti na zunanji strani popolnoma prekrit s prevodno prevleko, premazom ali mrežo, razen namenski omejeni deli površine, če je za njih dokazano, da ne more priti do nevarnih razelektritev. Če je na zunanji strani </w:t>
      </w:r>
      <w:proofErr w:type="spellStart"/>
      <w:r w:rsidRPr="002E75C1">
        <w:rPr>
          <w:rFonts w:cs="Tahoma"/>
          <w:szCs w:val="20"/>
        </w:rPr>
        <w:t>IBCja</w:t>
      </w:r>
      <w:proofErr w:type="spellEnd"/>
      <w:r w:rsidRPr="002E75C1">
        <w:rPr>
          <w:rFonts w:cs="Tahoma"/>
          <w:szCs w:val="20"/>
        </w:rPr>
        <w:t xml:space="preserve"> mreža, je lahko površina rastrskega elementa mreže največ 100 cm</w:t>
      </w:r>
      <w:r w:rsidRPr="002E75C1">
        <w:rPr>
          <w:rFonts w:cs="Tahoma"/>
          <w:szCs w:val="20"/>
          <w:vertAlign w:val="superscript"/>
        </w:rPr>
        <w:t>2</w:t>
      </w:r>
      <w:r w:rsidRPr="002E75C1">
        <w:rPr>
          <w:rFonts w:cs="Tahoma"/>
          <w:szCs w:val="20"/>
        </w:rPr>
        <w:t xml:space="preserve">; </w:t>
      </w:r>
    </w:p>
    <w:p w14:paraId="5C31C8D0" w14:textId="08798180"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v</w:t>
      </w:r>
      <w:r w:rsidR="003D231C" w:rsidRPr="002E75C1">
        <w:rPr>
          <w:rFonts w:cs="Tahoma"/>
          <w:szCs w:val="20"/>
        </w:rPr>
        <w:t xml:space="preserve">se omejene površine, preko katerih ni nanesena prevodna prevleka, premaz ali mreža, morajo biti </w:t>
      </w:r>
      <w:proofErr w:type="spellStart"/>
      <w:r w:rsidR="003D231C" w:rsidRPr="002E75C1">
        <w:rPr>
          <w:rFonts w:cs="Tahoma"/>
          <w:szCs w:val="20"/>
        </w:rPr>
        <w:t>disipativne</w:t>
      </w:r>
      <w:proofErr w:type="spellEnd"/>
      <w:r w:rsidR="003D231C" w:rsidRPr="002E75C1">
        <w:rPr>
          <w:rFonts w:cs="Tahoma"/>
          <w:szCs w:val="20"/>
        </w:rPr>
        <w:t xml:space="preserve"> in ozemljene (npr. pokrov polnilne odprtine) ali pa njihova površina , ki se lahko naelektri, ne sme presegati omejitev iz tabele 3, kjer je 1 Etanol in n-butanol sicer spadata v skupino plinov (hlapov) IIB, vendar sta v SIST-TP CLC/TR 60079-32-1, tč. 7.3.4.5 navedena med izjemami, za katere se lahko uporabljajo </w:t>
      </w:r>
      <w:proofErr w:type="spellStart"/>
      <w:r w:rsidR="003D231C" w:rsidRPr="002E75C1">
        <w:rPr>
          <w:rFonts w:cs="Tahoma"/>
          <w:szCs w:val="20"/>
        </w:rPr>
        <w:t>IBCji</w:t>
      </w:r>
      <w:proofErr w:type="spellEnd"/>
      <w:r w:rsidR="003D231C" w:rsidRPr="002E75C1">
        <w:rPr>
          <w:rFonts w:cs="Tahoma"/>
          <w:szCs w:val="20"/>
        </w:rPr>
        <w:t xml:space="preserve"> za skupino IIA (rumena nalepka);</w:t>
      </w:r>
    </w:p>
    <w:p w14:paraId="7CF1B81D" w14:textId="77777777" w:rsidR="003D231C" w:rsidRPr="002E75C1" w:rsidRDefault="003D231C" w:rsidP="00F34BA8">
      <w:pPr>
        <w:pStyle w:val="Odstavekseznama"/>
        <w:numPr>
          <w:ilvl w:val="1"/>
          <w:numId w:val="78"/>
        </w:numPr>
        <w:contextualSpacing/>
        <w:jc w:val="both"/>
        <w:rPr>
          <w:rFonts w:cs="Tahoma"/>
          <w:szCs w:val="20"/>
        </w:rPr>
      </w:pPr>
      <w:r w:rsidRPr="002E75C1">
        <w:rPr>
          <w:rFonts w:cs="Tahoma"/>
          <w:szCs w:val="20"/>
        </w:rPr>
        <w:t xml:space="preserve">potrebno upoštevati omejitev za cono 1 na zunanjosti </w:t>
      </w:r>
      <w:proofErr w:type="spellStart"/>
      <w:r w:rsidRPr="002E75C1">
        <w:rPr>
          <w:rFonts w:cs="Tahoma"/>
          <w:szCs w:val="20"/>
        </w:rPr>
        <w:t>IBCja</w:t>
      </w:r>
      <w:proofErr w:type="spellEnd"/>
      <w:r w:rsidRPr="002E75C1">
        <w:rPr>
          <w:rFonts w:cs="Tahoma"/>
          <w:szCs w:val="20"/>
        </w:rPr>
        <w:t xml:space="preserve"> in za cono 0 v notranjosti </w:t>
      </w:r>
      <w:proofErr w:type="spellStart"/>
      <w:r w:rsidRPr="002E75C1">
        <w:rPr>
          <w:rFonts w:cs="Tahoma"/>
          <w:szCs w:val="20"/>
        </w:rPr>
        <w:t>IBCja</w:t>
      </w:r>
      <w:proofErr w:type="spellEnd"/>
      <w:r w:rsidRPr="002E75C1">
        <w:rPr>
          <w:rFonts w:cs="Tahoma"/>
          <w:szCs w:val="20"/>
        </w:rPr>
        <w:t xml:space="preserve">. Za neprevodna dele </w:t>
      </w:r>
      <w:proofErr w:type="spellStart"/>
      <w:r w:rsidRPr="002E75C1">
        <w:rPr>
          <w:rFonts w:cs="Tahoma"/>
          <w:szCs w:val="20"/>
        </w:rPr>
        <w:t>IBCja</w:t>
      </w:r>
      <w:proofErr w:type="spellEnd"/>
      <w:r w:rsidRPr="002E75C1">
        <w:rPr>
          <w:rFonts w:cs="Tahoma"/>
          <w:szCs w:val="20"/>
        </w:rPr>
        <w:t>, ki so površinsko obdelane (premazi), je potrebno eksperimentalno dokazati učinkovitost in trajnost premaza pod najslabšimi pričakovanimi pogoji naelektritve, vlažnosti in kontaminacije;</w:t>
      </w:r>
    </w:p>
    <w:p w14:paraId="60312798" w14:textId="4D9959EE"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p</w:t>
      </w:r>
      <w:r w:rsidR="003D231C" w:rsidRPr="002E75C1">
        <w:rPr>
          <w:rFonts w:cs="Tahoma"/>
          <w:szCs w:val="20"/>
        </w:rPr>
        <w:t xml:space="preserve">revleka, premaz oziroma mreža morajo biti v dobrem stiku s posodo na vseh njenih ploskvah, razen na omejenih namenskih območjih posode. Pri mreži s površino rastrskega elementa nad 30 cm2 je lokalno pri omejenih namenskih območjih </w:t>
      </w:r>
      <w:proofErr w:type="spellStart"/>
      <w:r w:rsidR="003D231C" w:rsidRPr="002E75C1">
        <w:rPr>
          <w:rFonts w:cs="Tahoma"/>
          <w:szCs w:val="20"/>
        </w:rPr>
        <w:t>IBCja</w:t>
      </w:r>
      <w:proofErr w:type="spellEnd"/>
      <w:r w:rsidR="003D231C" w:rsidRPr="002E75C1">
        <w:rPr>
          <w:rFonts w:cs="Tahoma"/>
          <w:szCs w:val="20"/>
        </w:rPr>
        <w:t xml:space="preserve"> lahko razdalja med mrežo in posodo največ 2 cm (npr. iztočni ventil </w:t>
      </w:r>
      <w:proofErr w:type="spellStart"/>
      <w:r w:rsidR="003D231C" w:rsidRPr="002E75C1">
        <w:rPr>
          <w:rFonts w:cs="Tahoma"/>
          <w:szCs w:val="20"/>
        </w:rPr>
        <w:t>IBCja</w:t>
      </w:r>
      <w:proofErr w:type="spellEnd"/>
      <w:r w:rsidR="003D231C" w:rsidRPr="002E75C1">
        <w:rPr>
          <w:rFonts w:cs="Tahoma"/>
          <w:szCs w:val="20"/>
        </w:rPr>
        <w:t xml:space="preserve">). Na robovih in ogliščih je razdalja med mrežo in posodo lahko največ 4 cm. Pri prevlekah, premazih in mrežah s površino rastrskega elementa manjšo od 30 cm2, je lokalno pri omejenih namenskih območjih </w:t>
      </w:r>
      <w:proofErr w:type="spellStart"/>
      <w:r w:rsidR="003D231C" w:rsidRPr="002E75C1">
        <w:rPr>
          <w:rFonts w:cs="Tahoma"/>
          <w:szCs w:val="20"/>
        </w:rPr>
        <w:t>IBCja</w:t>
      </w:r>
      <w:proofErr w:type="spellEnd"/>
      <w:r w:rsidR="003D231C" w:rsidRPr="002E75C1">
        <w:rPr>
          <w:rFonts w:cs="Tahoma"/>
          <w:szCs w:val="20"/>
        </w:rPr>
        <w:t xml:space="preserve"> in tudi robovih in ogliščih dovoljena razdalja med mrežo in posodo največ 4 cm;</w:t>
      </w:r>
    </w:p>
    <w:p w14:paraId="58C8E42F" w14:textId="39E516B9"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v</w:t>
      </w:r>
      <w:r w:rsidR="003D231C" w:rsidRPr="002E75C1">
        <w:rPr>
          <w:rFonts w:cs="Tahoma"/>
          <w:szCs w:val="20"/>
        </w:rPr>
        <w:t xml:space="preserve">si prevodni in </w:t>
      </w:r>
      <w:proofErr w:type="spellStart"/>
      <w:r w:rsidR="003D231C" w:rsidRPr="002E75C1">
        <w:rPr>
          <w:rFonts w:cs="Tahoma"/>
          <w:szCs w:val="20"/>
        </w:rPr>
        <w:t>disipativni</w:t>
      </w:r>
      <w:proofErr w:type="spellEnd"/>
      <w:r w:rsidR="003D231C" w:rsidRPr="002E75C1">
        <w:rPr>
          <w:rFonts w:cs="Tahoma"/>
          <w:szCs w:val="20"/>
        </w:rPr>
        <w:t xml:space="preserve"> deli morajo biti povezani in ozemljeni;</w:t>
      </w:r>
    </w:p>
    <w:p w14:paraId="2DE6C37B" w14:textId="7EF0E892"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z</w:t>
      </w:r>
      <w:r w:rsidR="003D231C" w:rsidRPr="002E75C1">
        <w:rPr>
          <w:rFonts w:cs="Tahoma"/>
          <w:szCs w:val="20"/>
        </w:rPr>
        <w:t>agotovljen mora biti odvod naboja z upornostjo največ 1 MΩ med tekočino in zemljo, npr. z uporabo ozemljene prevodne polnilne cevi, ki sega do dna posode ali z ozemljenim prevodnim ventilom na dnu posode ali z dovolj veliko prevodno ploščo na dnu posode. Zagotoviti je potrebno odvod naboja tudi, če je v posodi ostala majhna količina tekočine (npr. 1 l), ki mora biti v stiku z ozemljenim prevodnim delom (preprečiti naelektritev preostale tekočine v posodi);</w:t>
      </w:r>
    </w:p>
    <w:p w14:paraId="08E60873" w14:textId="424864B0"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k</w:t>
      </w:r>
      <w:r w:rsidR="003D231C" w:rsidRPr="002E75C1">
        <w:rPr>
          <w:rFonts w:cs="Tahoma"/>
          <w:szCs w:val="20"/>
        </w:rPr>
        <w:t>ontejner mora biti opremljen z rumeno nalepko z opozorilom glede varne uporabe;</w:t>
      </w:r>
    </w:p>
    <w:p w14:paraId="7BDED12E" w14:textId="62E9E435"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p</w:t>
      </w:r>
      <w:r w:rsidR="003D231C" w:rsidRPr="002E75C1">
        <w:rPr>
          <w:rFonts w:cs="Tahoma"/>
          <w:szCs w:val="20"/>
        </w:rPr>
        <w:t>reden se IBC da v uporabo je potrebno preveriti, če IBC izpolnjuje zgornje zahteve;</w:t>
      </w:r>
    </w:p>
    <w:p w14:paraId="2E0BD4C3" w14:textId="77777777" w:rsidR="003D231C" w:rsidRPr="002E75C1" w:rsidRDefault="003D231C" w:rsidP="00F34BA8">
      <w:pPr>
        <w:pStyle w:val="Odstavekseznama"/>
        <w:numPr>
          <w:ilvl w:val="1"/>
          <w:numId w:val="78"/>
        </w:numPr>
        <w:contextualSpacing/>
        <w:jc w:val="both"/>
        <w:rPr>
          <w:rFonts w:cs="Tahoma"/>
          <w:szCs w:val="20"/>
        </w:rPr>
      </w:pPr>
      <w:r w:rsidRPr="002E75C1">
        <w:rPr>
          <w:rFonts w:cs="Tahoma"/>
          <w:szCs w:val="20"/>
        </w:rPr>
        <w:t>IBC se ne sme polniti z drugimi tekočinami;</w:t>
      </w:r>
    </w:p>
    <w:p w14:paraId="16EE0AD8" w14:textId="77777777" w:rsidR="003D231C" w:rsidRPr="002E75C1" w:rsidRDefault="003D231C" w:rsidP="00F34BA8">
      <w:pPr>
        <w:pStyle w:val="Odstavekseznama"/>
        <w:numPr>
          <w:ilvl w:val="1"/>
          <w:numId w:val="78"/>
        </w:numPr>
        <w:contextualSpacing/>
        <w:jc w:val="both"/>
        <w:rPr>
          <w:rFonts w:cs="Tahoma"/>
          <w:szCs w:val="20"/>
        </w:rPr>
      </w:pPr>
      <w:r w:rsidRPr="002E75C1">
        <w:rPr>
          <w:rFonts w:cs="Tahoma"/>
          <w:szCs w:val="20"/>
        </w:rPr>
        <w:t>IBC se ne sme uporabljati v zunanji coni 0;</w:t>
      </w:r>
    </w:p>
    <w:p w14:paraId="4522B751" w14:textId="7AC3ACDF"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n</w:t>
      </w:r>
      <w:r w:rsidR="003D231C" w:rsidRPr="002E75C1">
        <w:rPr>
          <w:rFonts w:cs="Tahoma"/>
          <w:szCs w:val="20"/>
        </w:rPr>
        <w:t>eprevodne tekočine (npr. toluen) je dovoljeno dodajati le skozi ozemljeno prevodno potopno cev. Ta cev mora segati nekaj cm do dna, da se preprečijo grmičaste razelektritve iz neprevodne tekočine;</w:t>
      </w:r>
    </w:p>
    <w:p w14:paraId="5FDF76C4" w14:textId="09E857F5"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h</w:t>
      </w:r>
      <w:r w:rsidR="003D231C" w:rsidRPr="002E75C1">
        <w:rPr>
          <w:rFonts w:cs="Tahoma"/>
          <w:szCs w:val="20"/>
        </w:rPr>
        <w:t>itrost polnjenja je lahko največ 400 litrov/min, hitrost tekočine pa ne sme presegati 2m/s;</w:t>
      </w:r>
    </w:p>
    <w:p w14:paraId="1ADC1CF7" w14:textId="0D0853BE"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p</w:t>
      </w:r>
      <w:r w:rsidR="003D231C" w:rsidRPr="002E75C1">
        <w:rPr>
          <w:rFonts w:cs="Tahoma"/>
          <w:szCs w:val="20"/>
        </w:rPr>
        <w:t>otrebno se je izogniti hitro ponavljajočemu polnjenju oziroma podobnim postopkom, ki povzročajo močno naelektritev;</w:t>
      </w:r>
    </w:p>
    <w:p w14:paraId="094FE874" w14:textId="6DE644E2" w:rsidR="003D231C" w:rsidRPr="002E75C1" w:rsidRDefault="003D231C" w:rsidP="00F34BA8">
      <w:pPr>
        <w:pStyle w:val="Odstavekseznama"/>
        <w:numPr>
          <w:ilvl w:val="1"/>
          <w:numId w:val="78"/>
        </w:numPr>
        <w:contextualSpacing/>
        <w:jc w:val="both"/>
        <w:rPr>
          <w:rFonts w:cs="Tahoma"/>
          <w:szCs w:val="20"/>
        </w:rPr>
      </w:pPr>
      <w:r w:rsidRPr="002E75C1">
        <w:rPr>
          <w:rFonts w:cs="Tahoma"/>
          <w:szCs w:val="20"/>
        </w:rPr>
        <w:t>IBC ni dovoljeno napolniti takoj po čiščenju ali izdelavi, itd., ko je še lahko nevarno naelektren</w:t>
      </w:r>
      <w:r w:rsidR="00F63B5F" w:rsidRPr="002E75C1">
        <w:rPr>
          <w:rFonts w:cs="Tahoma"/>
          <w:szCs w:val="20"/>
        </w:rPr>
        <w:t>;</w:t>
      </w:r>
    </w:p>
    <w:p w14:paraId="599570DF" w14:textId="23C23574" w:rsidR="003D231C" w:rsidRPr="002E75C1" w:rsidRDefault="00F63B5F" w:rsidP="00F34BA8">
      <w:pPr>
        <w:pStyle w:val="Odstavekseznama"/>
        <w:numPr>
          <w:ilvl w:val="1"/>
          <w:numId w:val="78"/>
        </w:numPr>
        <w:contextualSpacing/>
        <w:jc w:val="both"/>
        <w:rPr>
          <w:rFonts w:cs="Tahoma"/>
          <w:szCs w:val="20"/>
        </w:rPr>
      </w:pPr>
      <w:r w:rsidRPr="002E75C1">
        <w:rPr>
          <w:rFonts w:cs="Tahoma"/>
          <w:szCs w:val="20"/>
        </w:rPr>
        <w:t>e</w:t>
      </w:r>
      <w:r w:rsidR="003D231C" w:rsidRPr="002E75C1">
        <w:rPr>
          <w:rFonts w:cs="Tahoma"/>
          <w:szCs w:val="20"/>
        </w:rPr>
        <w:t xml:space="preserve">lektrostatično ustrezni </w:t>
      </w:r>
      <w:proofErr w:type="spellStart"/>
      <w:r w:rsidR="003D231C" w:rsidRPr="002E75C1">
        <w:rPr>
          <w:rFonts w:cs="Tahoma"/>
          <w:szCs w:val="20"/>
        </w:rPr>
        <w:t>IBCji</w:t>
      </w:r>
      <w:proofErr w:type="spellEnd"/>
      <w:r w:rsidR="003D231C" w:rsidRPr="002E75C1">
        <w:rPr>
          <w:rFonts w:cs="Tahoma"/>
          <w:szCs w:val="20"/>
        </w:rPr>
        <w:t xml:space="preserve"> so opremljeni z rumeno nalepko. Takšni kontejnerju ustrezajo za vse tekočine skupine IIA in tudi za tekočine skupine IIB, ki imajo vžigno energijo 0,2 </w:t>
      </w:r>
      <w:proofErr w:type="spellStart"/>
      <w:r w:rsidR="003D231C" w:rsidRPr="002E75C1">
        <w:rPr>
          <w:rFonts w:cs="Tahoma"/>
          <w:szCs w:val="20"/>
        </w:rPr>
        <w:t>mJ</w:t>
      </w:r>
      <w:proofErr w:type="spellEnd"/>
      <w:r w:rsidR="003D231C" w:rsidRPr="002E75C1">
        <w:rPr>
          <w:rFonts w:cs="Tahoma"/>
          <w:szCs w:val="20"/>
        </w:rPr>
        <w:t xml:space="preserve"> ali več</w:t>
      </w:r>
      <w:r w:rsidRPr="002E75C1">
        <w:rPr>
          <w:rFonts w:cs="Tahoma"/>
          <w:szCs w:val="20"/>
        </w:rPr>
        <w:t>;</w:t>
      </w:r>
    </w:p>
    <w:p w14:paraId="551806D5" w14:textId="77777777" w:rsidR="003D231C" w:rsidRPr="002E75C1" w:rsidRDefault="003D231C" w:rsidP="00F34BA8">
      <w:pPr>
        <w:pStyle w:val="Odstavekseznama"/>
        <w:numPr>
          <w:ilvl w:val="1"/>
          <w:numId w:val="78"/>
        </w:numPr>
        <w:contextualSpacing/>
        <w:jc w:val="both"/>
        <w:rPr>
          <w:rFonts w:cs="Tahoma"/>
          <w:szCs w:val="20"/>
        </w:rPr>
      </w:pPr>
      <w:proofErr w:type="spellStart"/>
      <w:r w:rsidRPr="002E75C1">
        <w:rPr>
          <w:rFonts w:cs="Tahoma"/>
          <w:szCs w:val="20"/>
        </w:rPr>
        <w:t>IBCji</w:t>
      </w:r>
      <w:proofErr w:type="spellEnd"/>
      <w:r w:rsidRPr="002E75C1">
        <w:rPr>
          <w:rFonts w:cs="Tahoma"/>
          <w:szCs w:val="20"/>
        </w:rPr>
        <w:t xml:space="preserve">, ki ustrezajo za vse tekočine skupine IIA in za vse tekočine skupine IIB (tudi tiste, ki imajo vžigno energijo pod 0,2 </w:t>
      </w:r>
      <w:proofErr w:type="spellStart"/>
      <w:r w:rsidRPr="002E75C1">
        <w:rPr>
          <w:rFonts w:cs="Tahoma"/>
          <w:szCs w:val="20"/>
        </w:rPr>
        <w:t>mJ</w:t>
      </w:r>
      <w:proofErr w:type="spellEnd"/>
      <w:r w:rsidRPr="002E75C1">
        <w:rPr>
          <w:rFonts w:cs="Tahoma"/>
          <w:szCs w:val="20"/>
        </w:rPr>
        <w:t>) so označeni z zeleno nalepko.</w:t>
      </w:r>
    </w:p>
    <w:p w14:paraId="15CB01D5" w14:textId="77777777" w:rsidR="003D231C" w:rsidRPr="002E75C1" w:rsidRDefault="003D231C" w:rsidP="003D231C">
      <w:pPr>
        <w:ind w:left="360"/>
        <w:jc w:val="both"/>
        <w:rPr>
          <w:rFonts w:cs="Tahoma"/>
          <w:szCs w:val="20"/>
        </w:rPr>
      </w:pPr>
    </w:p>
    <w:p w14:paraId="56288485" w14:textId="05C12140" w:rsidR="003D231C" w:rsidRPr="002E75C1" w:rsidRDefault="003D231C" w:rsidP="00F63B5F">
      <w:pPr>
        <w:pStyle w:val="EO-natevanje1"/>
        <w:numPr>
          <w:ilvl w:val="0"/>
          <w:numId w:val="0"/>
        </w:numPr>
        <w:rPr>
          <w:rFonts w:cs="Tahoma"/>
          <w:b/>
          <w:bCs/>
          <w:noProof w:val="0"/>
        </w:rPr>
      </w:pPr>
      <w:r w:rsidRPr="002E75C1">
        <w:rPr>
          <w:noProof w:val="0"/>
          <w:u w:val="single"/>
        </w:rPr>
        <w:t>Preprečevanje razelektritve z razširjajočo grmičasto razelektritvijo</w:t>
      </w:r>
      <w:r w:rsidR="00F63B5F" w:rsidRPr="002E75C1">
        <w:rPr>
          <w:noProof w:val="0"/>
          <w:u w:val="single"/>
        </w:rPr>
        <w:t>:</w:t>
      </w:r>
      <w:r w:rsidRPr="002E75C1">
        <w:rPr>
          <w:noProof w:val="0"/>
          <w:u w:val="single"/>
        </w:rPr>
        <w:t xml:space="preserve"> </w:t>
      </w:r>
    </w:p>
    <w:p w14:paraId="6264745E" w14:textId="12AC1935" w:rsidR="003D231C" w:rsidRPr="002E75C1" w:rsidRDefault="00F63B5F" w:rsidP="00F34BA8">
      <w:pPr>
        <w:pStyle w:val="Odstavekseznama"/>
        <w:numPr>
          <w:ilvl w:val="0"/>
          <w:numId w:val="77"/>
        </w:numPr>
        <w:jc w:val="both"/>
        <w:rPr>
          <w:rFonts w:cs="Tahoma"/>
          <w:szCs w:val="20"/>
        </w:rPr>
      </w:pPr>
      <w:r w:rsidRPr="002E75C1">
        <w:rPr>
          <w:rFonts w:cs="Tahoma"/>
          <w:szCs w:val="20"/>
        </w:rPr>
        <w:t>r</w:t>
      </w:r>
      <w:r w:rsidR="003D231C" w:rsidRPr="002E75C1">
        <w:rPr>
          <w:rFonts w:cs="Tahoma"/>
          <w:szCs w:val="20"/>
        </w:rPr>
        <w:t>azelektritve z razširjajočo grmičasto razelektritvijo se pojavljajo predvsem v procesih, kjer prihaja do velikih elektrostatičnih naelektritev (npr. pnevmatskih transport prahu, sejanje, itd.), kjer so prisotne neprevodne prevleke preko ozemljenih prevodnih površin</w:t>
      </w:r>
      <w:r w:rsidRPr="002E75C1">
        <w:rPr>
          <w:rFonts w:cs="Tahoma"/>
          <w:szCs w:val="20"/>
        </w:rPr>
        <w:t>;</w:t>
      </w:r>
    </w:p>
    <w:p w14:paraId="42D136C1" w14:textId="60D449C2" w:rsidR="003D231C" w:rsidRPr="002E75C1" w:rsidRDefault="00F63B5F" w:rsidP="00F34BA8">
      <w:pPr>
        <w:pStyle w:val="Odstavekseznama"/>
        <w:numPr>
          <w:ilvl w:val="0"/>
          <w:numId w:val="77"/>
        </w:numPr>
        <w:jc w:val="both"/>
        <w:rPr>
          <w:rFonts w:cs="Tahoma"/>
          <w:szCs w:val="20"/>
        </w:rPr>
      </w:pPr>
      <w:r w:rsidRPr="002E75C1">
        <w:rPr>
          <w:rFonts w:cs="Tahoma"/>
          <w:szCs w:val="20"/>
        </w:rPr>
        <w:t>v</w:t>
      </w:r>
      <w:r w:rsidR="003D231C" w:rsidRPr="002E75C1">
        <w:rPr>
          <w:rFonts w:cs="Tahoma"/>
          <w:szCs w:val="20"/>
        </w:rPr>
        <w:t xml:space="preserve"> obravnavanem procesu ni mehanizmov za tako veliko naelektritev. Posebne zahteve za preprečevanje razširjajočih grmičastih razelektritev niso potrebne.</w:t>
      </w:r>
    </w:p>
    <w:p w14:paraId="6F2E6692" w14:textId="77777777" w:rsidR="003D231C" w:rsidRPr="002E75C1" w:rsidRDefault="003D231C" w:rsidP="003D231C">
      <w:pPr>
        <w:ind w:left="360"/>
        <w:jc w:val="both"/>
        <w:rPr>
          <w:rFonts w:cs="Tahoma"/>
          <w:szCs w:val="20"/>
        </w:rPr>
      </w:pPr>
    </w:p>
    <w:p w14:paraId="4BB8A5B3" w14:textId="464C6B04" w:rsidR="003D231C" w:rsidRPr="002E75C1" w:rsidRDefault="003D231C" w:rsidP="00F63B5F">
      <w:pPr>
        <w:pStyle w:val="EO-natevanje1"/>
        <w:numPr>
          <w:ilvl w:val="0"/>
          <w:numId w:val="0"/>
        </w:numPr>
        <w:rPr>
          <w:noProof w:val="0"/>
          <w:u w:val="single"/>
        </w:rPr>
      </w:pPr>
      <w:r w:rsidRPr="002E75C1">
        <w:rPr>
          <w:noProof w:val="0"/>
          <w:u w:val="single"/>
        </w:rPr>
        <w:t>Zahteve za osebno varovalno opremo</w:t>
      </w:r>
      <w:r w:rsidR="00F63B5F" w:rsidRPr="002E75C1">
        <w:rPr>
          <w:noProof w:val="0"/>
          <w:u w:val="single"/>
        </w:rPr>
        <w:t>:</w:t>
      </w:r>
      <w:r w:rsidRPr="002E75C1">
        <w:rPr>
          <w:noProof w:val="0"/>
          <w:u w:val="single"/>
        </w:rPr>
        <w:t xml:space="preserve"> </w:t>
      </w:r>
    </w:p>
    <w:p w14:paraId="05B9A656" w14:textId="6D85D8B6" w:rsidR="003D231C" w:rsidRPr="002E75C1" w:rsidRDefault="00F63B5F" w:rsidP="00F34BA8">
      <w:pPr>
        <w:pStyle w:val="Odstavekseznama"/>
        <w:numPr>
          <w:ilvl w:val="0"/>
          <w:numId w:val="77"/>
        </w:numPr>
        <w:jc w:val="both"/>
        <w:rPr>
          <w:rFonts w:cs="Tahoma"/>
          <w:szCs w:val="20"/>
        </w:rPr>
      </w:pPr>
      <w:r w:rsidRPr="002E75C1">
        <w:rPr>
          <w:rFonts w:cs="Tahoma"/>
          <w:szCs w:val="20"/>
        </w:rPr>
        <w:t>o</w:t>
      </w:r>
      <w:r w:rsidR="003D231C" w:rsidRPr="002E75C1">
        <w:rPr>
          <w:rFonts w:cs="Tahoma"/>
          <w:szCs w:val="20"/>
        </w:rPr>
        <w:t>sebna varovalna oprema, ki jo uporabljajo zaposleni v conah eksplozijske nevarnosti, ne sme povečati tveganja za nastanek eksplozije</w:t>
      </w:r>
      <w:r w:rsidRPr="002E75C1">
        <w:rPr>
          <w:rFonts w:cs="Tahoma"/>
          <w:szCs w:val="20"/>
        </w:rPr>
        <w:t>;</w:t>
      </w:r>
      <w:r w:rsidR="003D231C" w:rsidRPr="002E75C1">
        <w:rPr>
          <w:rFonts w:cs="Tahoma"/>
          <w:szCs w:val="20"/>
        </w:rPr>
        <w:t xml:space="preserve"> </w:t>
      </w:r>
    </w:p>
    <w:p w14:paraId="29D523D3" w14:textId="6773FB24" w:rsidR="003D231C" w:rsidRPr="002E75C1" w:rsidRDefault="00F63B5F" w:rsidP="00F34BA8">
      <w:pPr>
        <w:pStyle w:val="Odstavekseznama"/>
        <w:numPr>
          <w:ilvl w:val="0"/>
          <w:numId w:val="77"/>
        </w:numPr>
        <w:jc w:val="both"/>
        <w:rPr>
          <w:rFonts w:cs="Tahoma"/>
          <w:szCs w:val="20"/>
        </w:rPr>
      </w:pPr>
      <w:r w:rsidRPr="002E75C1">
        <w:rPr>
          <w:rFonts w:cs="Tahoma"/>
          <w:szCs w:val="20"/>
        </w:rPr>
        <w:t>o</w:t>
      </w:r>
      <w:r w:rsidR="003D231C" w:rsidRPr="002E75C1">
        <w:rPr>
          <w:rFonts w:cs="Tahoma"/>
          <w:szCs w:val="20"/>
        </w:rPr>
        <w:t xml:space="preserve">dvodna upornost obutve in rokavic mora biti pod 100MΩ. Zahtevana površinska upornost delovne obleke je manj kot 2,5GΩ. </w:t>
      </w:r>
    </w:p>
    <w:p w14:paraId="70CC27D9" w14:textId="77777777" w:rsidR="003D231C" w:rsidRPr="002E75C1" w:rsidRDefault="003D231C" w:rsidP="003D231C">
      <w:pPr>
        <w:ind w:left="360"/>
        <w:jc w:val="both"/>
        <w:rPr>
          <w:rFonts w:cs="Tahoma"/>
          <w:szCs w:val="20"/>
        </w:rPr>
      </w:pPr>
    </w:p>
    <w:p w14:paraId="1A29ABF5" w14:textId="5E861A77" w:rsidR="003D231C" w:rsidRPr="002E75C1" w:rsidRDefault="003D231C" w:rsidP="00F63B5F">
      <w:pPr>
        <w:pStyle w:val="EO-natevanje1"/>
        <w:rPr>
          <w:rFonts w:cs="Tahoma"/>
          <w:b/>
          <w:bCs/>
          <w:noProof w:val="0"/>
        </w:rPr>
      </w:pPr>
      <w:r w:rsidRPr="002E75C1">
        <w:rPr>
          <w:rFonts w:cs="Tahoma"/>
          <w:b/>
          <w:bCs/>
          <w:noProof w:val="0"/>
        </w:rPr>
        <w:t>Atmosferske razelektritve</w:t>
      </w:r>
      <w:r w:rsidR="00F63B5F" w:rsidRPr="002E75C1">
        <w:rPr>
          <w:rFonts w:cs="Tahoma"/>
          <w:b/>
          <w:bCs/>
          <w:noProof w:val="0"/>
        </w:rPr>
        <w:t>:</w:t>
      </w:r>
      <w:r w:rsidRPr="002E75C1">
        <w:rPr>
          <w:rFonts w:cs="Tahoma"/>
          <w:b/>
          <w:bCs/>
          <w:noProof w:val="0"/>
        </w:rPr>
        <w:t xml:space="preserve"> </w:t>
      </w:r>
    </w:p>
    <w:p w14:paraId="38CCF6EE" w14:textId="28A8E3D4" w:rsidR="003D231C" w:rsidRPr="002E75C1" w:rsidRDefault="003D231C" w:rsidP="00F63B5F">
      <w:pPr>
        <w:jc w:val="both"/>
        <w:rPr>
          <w:rFonts w:cs="Tahoma"/>
          <w:szCs w:val="20"/>
        </w:rPr>
      </w:pPr>
      <w:r w:rsidRPr="002E75C1">
        <w:rPr>
          <w:rFonts w:cs="Tahoma"/>
          <w:szCs w:val="20"/>
        </w:rPr>
        <w:t>Na objektu mora biti izvedena strelovodna zaščita v skladu z veljavnimi predpisi</w:t>
      </w:r>
      <w:r w:rsidR="00F63B5F" w:rsidRPr="002E75C1">
        <w:rPr>
          <w:rFonts w:cs="Tahoma"/>
          <w:szCs w:val="20"/>
        </w:rPr>
        <w:t>.</w:t>
      </w:r>
    </w:p>
    <w:p w14:paraId="3D2B988C" w14:textId="77777777" w:rsidR="00F63B5F" w:rsidRPr="002E75C1" w:rsidRDefault="00F63B5F" w:rsidP="00F63B5F">
      <w:pPr>
        <w:jc w:val="both"/>
        <w:rPr>
          <w:rFonts w:cs="Tahoma"/>
          <w:szCs w:val="20"/>
        </w:rPr>
      </w:pPr>
    </w:p>
    <w:p w14:paraId="2A29CC33" w14:textId="77777777" w:rsidR="003D231C" w:rsidRPr="002E75C1" w:rsidRDefault="003D231C" w:rsidP="00F63B5F">
      <w:pPr>
        <w:jc w:val="both"/>
        <w:rPr>
          <w:rFonts w:cs="Tahoma"/>
          <w:szCs w:val="20"/>
        </w:rPr>
      </w:pPr>
      <w:r w:rsidRPr="002E75C1">
        <w:rPr>
          <w:rFonts w:cs="Tahoma"/>
          <w:szCs w:val="20"/>
        </w:rPr>
        <w:t xml:space="preserve">V času večje nevarnosti atmosferskih razelektritev (med, pred in po nevihti) ni dovoljeno izvajati pretakanja hlapnih gorljivih tekočin. </w:t>
      </w:r>
    </w:p>
    <w:p w14:paraId="172A5720" w14:textId="4E5D366C" w:rsidR="003D231C" w:rsidRPr="002E75C1" w:rsidRDefault="00603B08" w:rsidP="00603B08">
      <w:pPr>
        <w:rPr>
          <w:rFonts w:cs="Tahoma"/>
          <w:szCs w:val="20"/>
        </w:rPr>
      </w:pPr>
      <w:r>
        <w:rPr>
          <w:rFonts w:cs="Tahoma"/>
          <w:szCs w:val="20"/>
        </w:rPr>
        <w:br w:type="page"/>
      </w:r>
    </w:p>
    <w:p w14:paraId="22190E96" w14:textId="77777777" w:rsidR="003D231C" w:rsidRPr="002E75C1" w:rsidRDefault="003D231C" w:rsidP="00F63B5F">
      <w:pPr>
        <w:pStyle w:val="EO-natevanje1"/>
        <w:rPr>
          <w:rFonts w:cs="Tahoma"/>
          <w:noProof w:val="0"/>
        </w:rPr>
      </w:pPr>
      <w:proofErr w:type="spellStart"/>
      <w:r w:rsidRPr="002E75C1">
        <w:rPr>
          <w:rFonts w:cs="Tahoma"/>
          <w:b/>
          <w:bCs/>
          <w:noProof w:val="0"/>
        </w:rPr>
        <w:t>Radiofrekvenčni</w:t>
      </w:r>
      <w:proofErr w:type="spellEnd"/>
      <w:r w:rsidRPr="002E75C1">
        <w:rPr>
          <w:rFonts w:cs="Tahoma"/>
          <w:b/>
          <w:bCs/>
          <w:noProof w:val="0"/>
        </w:rPr>
        <w:t xml:space="preserve"> elektromagnetni valovi od 104 Hz do 3x1012 Hz</w:t>
      </w:r>
      <w:r w:rsidRPr="002E75C1">
        <w:rPr>
          <w:rFonts w:cs="Tahoma"/>
          <w:noProof w:val="0"/>
        </w:rPr>
        <w:t xml:space="preserve"> </w:t>
      </w:r>
    </w:p>
    <w:p w14:paraId="3651634A" w14:textId="77777777" w:rsidR="003D231C" w:rsidRPr="002E75C1" w:rsidRDefault="003D231C" w:rsidP="003D231C">
      <w:pPr>
        <w:ind w:left="360"/>
        <w:jc w:val="both"/>
        <w:rPr>
          <w:rFonts w:cs="Tahoma"/>
          <w:szCs w:val="20"/>
        </w:rPr>
      </w:pPr>
    </w:p>
    <w:p w14:paraId="6B5ADCB4" w14:textId="77777777" w:rsidR="003D231C" w:rsidRPr="002E75C1" w:rsidRDefault="003D231C" w:rsidP="00F63B5F">
      <w:pPr>
        <w:jc w:val="both"/>
        <w:rPr>
          <w:rFonts w:cs="Tahoma"/>
          <w:szCs w:val="20"/>
        </w:rPr>
      </w:pPr>
      <w:r w:rsidRPr="002E75C1">
        <w:rPr>
          <w:rFonts w:cs="Tahoma"/>
          <w:szCs w:val="20"/>
        </w:rPr>
        <w:t xml:space="preserve">Pri obravnavi možnih virov vžiga ni bilo ugotovljene nevarnosti, da bi bili prisotni tovrstni viri vžiga. </w:t>
      </w:r>
    </w:p>
    <w:p w14:paraId="17D1E8E4" w14:textId="77777777" w:rsidR="003D231C" w:rsidRPr="002E75C1" w:rsidRDefault="003D231C" w:rsidP="00F63B5F">
      <w:pPr>
        <w:jc w:val="both"/>
        <w:rPr>
          <w:rFonts w:cs="Tahoma"/>
          <w:szCs w:val="20"/>
        </w:rPr>
      </w:pPr>
    </w:p>
    <w:p w14:paraId="6AE04446" w14:textId="77777777" w:rsidR="003D231C" w:rsidRPr="002E75C1" w:rsidRDefault="003D231C" w:rsidP="00F63B5F">
      <w:pPr>
        <w:jc w:val="both"/>
        <w:rPr>
          <w:rFonts w:cs="Tahoma"/>
          <w:szCs w:val="20"/>
        </w:rPr>
      </w:pPr>
      <w:r w:rsidRPr="002E75C1">
        <w:rPr>
          <w:rFonts w:cs="Tahoma"/>
          <w:szCs w:val="20"/>
        </w:rPr>
        <w:t xml:space="preserve">V bližini obravnavanega objekta ni močnih virov elektromagnetnega sevanja v navedenem območju frekvenc, ki bi lahko povzročili nevarno iskrenje ali segrevanje prevodnikov, ki bi delovali kot antene. V območju Ex con je prepovedana uporaba mobilnih telefonov. </w:t>
      </w:r>
    </w:p>
    <w:p w14:paraId="38A81C47" w14:textId="77777777" w:rsidR="003D231C" w:rsidRPr="002E75C1" w:rsidRDefault="003D231C" w:rsidP="003D231C">
      <w:pPr>
        <w:ind w:left="360"/>
        <w:jc w:val="both"/>
        <w:rPr>
          <w:rFonts w:cs="Tahoma"/>
          <w:szCs w:val="20"/>
        </w:rPr>
      </w:pPr>
    </w:p>
    <w:p w14:paraId="2451AA88" w14:textId="77777777" w:rsidR="003D231C" w:rsidRPr="002E75C1" w:rsidRDefault="003D231C" w:rsidP="00F63B5F">
      <w:pPr>
        <w:pStyle w:val="EO-natevanje1"/>
        <w:rPr>
          <w:rFonts w:cs="Tahoma"/>
          <w:b/>
          <w:bCs/>
          <w:noProof w:val="0"/>
        </w:rPr>
      </w:pPr>
      <w:r w:rsidRPr="002E75C1">
        <w:rPr>
          <w:rFonts w:cs="Tahoma"/>
          <w:b/>
          <w:bCs/>
          <w:noProof w:val="0"/>
        </w:rPr>
        <w:t xml:space="preserve">Elektromagnetni valovi od 3x1011 Hz do 3x1015 Hz </w:t>
      </w:r>
    </w:p>
    <w:p w14:paraId="6C07FBF8" w14:textId="77777777" w:rsidR="003D231C" w:rsidRPr="002E75C1" w:rsidRDefault="003D231C" w:rsidP="003D231C">
      <w:pPr>
        <w:ind w:left="360"/>
        <w:jc w:val="both"/>
        <w:rPr>
          <w:rFonts w:cs="Tahoma"/>
          <w:szCs w:val="20"/>
        </w:rPr>
      </w:pPr>
    </w:p>
    <w:p w14:paraId="095A4DC3" w14:textId="77777777" w:rsidR="003D231C" w:rsidRPr="002E75C1" w:rsidRDefault="003D231C" w:rsidP="00F63B5F">
      <w:pPr>
        <w:jc w:val="both"/>
        <w:rPr>
          <w:rFonts w:cs="Tahoma"/>
          <w:szCs w:val="20"/>
        </w:rPr>
      </w:pPr>
      <w:r w:rsidRPr="002E75C1">
        <w:rPr>
          <w:rFonts w:cs="Tahoma"/>
          <w:szCs w:val="20"/>
        </w:rPr>
        <w:t xml:space="preserve">Pri obravnavi možnih virov vžiga ni bilo ugotovljene nevarnosti, da bi bili prisotni tovrstni viri vžiga. </w:t>
      </w:r>
    </w:p>
    <w:p w14:paraId="6865DE45" w14:textId="77777777" w:rsidR="003D231C" w:rsidRPr="002E75C1" w:rsidRDefault="003D231C" w:rsidP="00F63B5F">
      <w:pPr>
        <w:jc w:val="both"/>
        <w:rPr>
          <w:rFonts w:cs="Tahoma"/>
          <w:szCs w:val="20"/>
        </w:rPr>
      </w:pPr>
    </w:p>
    <w:p w14:paraId="270CF242" w14:textId="77777777" w:rsidR="003D231C" w:rsidRPr="002E75C1" w:rsidRDefault="003D231C" w:rsidP="00F63B5F">
      <w:pPr>
        <w:jc w:val="both"/>
        <w:rPr>
          <w:rFonts w:cs="Tahoma"/>
          <w:szCs w:val="20"/>
        </w:rPr>
      </w:pPr>
      <w:r w:rsidRPr="002E75C1">
        <w:rPr>
          <w:rFonts w:cs="Tahoma"/>
          <w:szCs w:val="20"/>
        </w:rPr>
        <w:t xml:space="preserve">V bližini obravnavanega objekta ni močnih virov elektromagnetnega sevanja v navedenem območju frekvenc, ki bi lahko povzročili absorpcijo energije in posledično segrevanje, ki bi vodilo do nevarnega vira vžiga. </w:t>
      </w:r>
    </w:p>
    <w:p w14:paraId="36B684C0" w14:textId="77777777" w:rsidR="003D231C" w:rsidRPr="002E75C1" w:rsidRDefault="003D231C" w:rsidP="003D231C">
      <w:pPr>
        <w:ind w:left="360"/>
        <w:jc w:val="both"/>
        <w:rPr>
          <w:rFonts w:cs="Tahoma"/>
          <w:szCs w:val="20"/>
        </w:rPr>
      </w:pPr>
    </w:p>
    <w:p w14:paraId="130F8B20" w14:textId="77777777" w:rsidR="003D231C" w:rsidRPr="002E75C1" w:rsidRDefault="003D231C" w:rsidP="00F63B5F">
      <w:pPr>
        <w:pStyle w:val="EO-natevanje1"/>
        <w:rPr>
          <w:rFonts w:cs="Tahoma"/>
          <w:noProof w:val="0"/>
        </w:rPr>
      </w:pPr>
      <w:r w:rsidRPr="002E75C1">
        <w:rPr>
          <w:rFonts w:cs="Tahoma"/>
          <w:b/>
          <w:bCs/>
          <w:noProof w:val="0"/>
        </w:rPr>
        <w:t>Ionizirajoče sevanje</w:t>
      </w:r>
      <w:r w:rsidRPr="002E75C1">
        <w:rPr>
          <w:rFonts w:cs="Tahoma"/>
          <w:noProof w:val="0"/>
        </w:rPr>
        <w:t xml:space="preserve"> </w:t>
      </w:r>
    </w:p>
    <w:p w14:paraId="56590824" w14:textId="77777777" w:rsidR="003D231C" w:rsidRPr="002E75C1" w:rsidRDefault="003D231C" w:rsidP="003D231C">
      <w:pPr>
        <w:ind w:left="360"/>
        <w:jc w:val="both"/>
        <w:rPr>
          <w:rFonts w:cs="Tahoma"/>
          <w:szCs w:val="20"/>
        </w:rPr>
      </w:pPr>
    </w:p>
    <w:p w14:paraId="309A2BCA" w14:textId="77777777" w:rsidR="003D231C" w:rsidRPr="002E75C1" w:rsidRDefault="003D231C" w:rsidP="00F63B5F">
      <w:pPr>
        <w:jc w:val="both"/>
        <w:rPr>
          <w:rFonts w:cs="Tahoma"/>
          <w:szCs w:val="20"/>
        </w:rPr>
      </w:pPr>
      <w:r w:rsidRPr="002E75C1">
        <w:rPr>
          <w:rFonts w:cs="Tahoma"/>
          <w:szCs w:val="20"/>
        </w:rPr>
        <w:t xml:space="preserve">Pri obravnavi možnih virov vžiga ni bilo ugotovljene nevarnosti, da bi bili prisotni tovrstni viri vžiga. V bližini obravnavanega objekta ni močnih virov ionizirajočega sevanja, ki bi zaradi absorpcije energije povzročilo nevarno segrevanje in posledično nastanek vira vžiga. </w:t>
      </w:r>
    </w:p>
    <w:p w14:paraId="258EAEA4" w14:textId="77777777" w:rsidR="003D231C" w:rsidRPr="002E75C1" w:rsidRDefault="003D231C" w:rsidP="003D231C">
      <w:pPr>
        <w:ind w:left="360"/>
        <w:jc w:val="both"/>
        <w:rPr>
          <w:rFonts w:cs="Tahoma"/>
          <w:szCs w:val="20"/>
        </w:rPr>
      </w:pPr>
    </w:p>
    <w:p w14:paraId="6DCE7D47" w14:textId="77777777" w:rsidR="003D231C" w:rsidRPr="002E75C1" w:rsidRDefault="003D231C" w:rsidP="00F63B5F">
      <w:pPr>
        <w:pStyle w:val="EO-natevanje1"/>
        <w:rPr>
          <w:rFonts w:cs="Tahoma"/>
          <w:b/>
          <w:bCs/>
          <w:noProof w:val="0"/>
        </w:rPr>
      </w:pPr>
      <w:r w:rsidRPr="002E75C1">
        <w:rPr>
          <w:rFonts w:cs="Tahoma"/>
          <w:b/>
          <w:bCs/>
          <w:noProof w:val="0"/>
        </w:rPr>
        <w:t xml:space="preserve">Ultrazvok </w:t>
      </w:r>
    </w:p>
    <w:p w14:paraId="25A8F35F" w14:textId="77777777" w:rsidR="003D231C" w:rsidRPr="002E75C1" w:rsidRDefault="003D231C" w:rsidP="003D231C">
      <w:pPr>
        <w:ind w:left="360"/>
        <w:jc w:val="both"/>
        <w:rPr>
          <w:rFonts w:cs="Tahoma"/>
          <w:szCs w:val="20"/>
        </w:rPr>
      </w:pPr>
    </w:p>
    <w:p w14:paraId="5D8D509D" w14:textId="77777777" w:rsidR="003D231C" w:rsidRPr="002E75C1" w:rsidRDefault="003D231C" w:rsidP="00F63B5F">
      <w:pPr>
        <w:jc w:val="both"/>
        <w:rPr>
          <w:rFonts w:cs="Tahoma"/>
          <w:szCs w:val="20"/>
        </w:rPr>
      </w:pPr>
      <w:r w:rsidRPr="002E75C1">
        <w:rPr>
          <w:rFonts w:cs="Tahoma"/>
          <w:szCs w:val="20"/>
        </w:rPr>
        <w:t xml:space="preserve">Pri obravnavi možnih virov vžiga ni bilo ugotovljene nevarnosti, da bi bili prisotni tovrstni viri vžiga. V obravnavanem objektu ni vgrajenih naprav, ki bi povzročale nastanek ultrazvočnih valov, ki bi pri absorpciji povzročali nevarno segrevanje. </w:t>
      </w:r>
    </w:p>
    <w:p w14:paraId="115A6D5B" w14:textId="77777777" w:rsidR="003D231C" w:rsidRPr="002E75C1" w:rsidRDefault="003D231C" w:rsidP="003D231C">
      <w:pPr>
        <w:ind w:left="360"/>
        <w:jc w:val="both"/>
        <w:rPr>
          <w:rFonts w:cs="Tahoma"/>
          <w:szCs w:val="20"/>
        </w:rPr>
      </w:pPr>
    </w:p>
    <w:p w14:paraId="5521F920" w14:textId="77777777" w:rsidR="003D231C" w:rsidRPr="002E75C1" w:rsidRDefault="003D231C" w:rsidP="00F63B5F">
      <w:pPr>
        <w:pStyle w:val="EO-natevanje1"/>
        <w:rPr>
          <w:rFonts w:cs="Tahoma"/>
          <w:noProof w:val="0"/>
        </w:rPr>
      </w:pPr>
      <w:r w:rsidRPr="002E75C1">
        <w:rPr>
          <w:rFonts w:cs="Tahoma"/>
          <w:b/>
          <w:bCs/>
          <w:noProof w:val="0"/>
        </w:rPr>
        <w:t>Adiabatna kompresija in udarni valovi</w:t>
      </w:r>
      <w:r w:rsidRPr="002E75C1">
        <w:rPr>
          <w:rFonts w:cs="Tahoma"/>
          <w:noProof w:val="0"/>
        </w:rPr>
        <w:t xml:space="preserve"> </w:t>
      </w:r>
    </w:p>
    <w:p w14:paraId="135F1BE4" w14:textId="77777777" w:rsidR="003D231C" w:rsidRPr="002E75C1" w:rsidRDefault="003D231C" w:rsidP="003D231C">
      <w:pPr>
        <w:ind w:left="360"/>
        <w:jc w:val="both"/>
        <w:rPr>
          <w:rFonts w:cs="Tahoma"/>
          <w:szCs w:val="20"/>
        </w:rPr>
      </w:pPr>
    </w:p>
    <w:p w14:paraId="42BDB672" w14:textId="77777777" w:rsidR="003D231C" w:rsidRPr="002E75C1" w:rsidRDefault="003D231C" w:rsidP="00F63B5F">
      <w:pPr>
        <w:jc w:val="both"/>
        <w:rPr>
          <w:rFonts w:cs="Tahoma"/>
          <w:szCs w:val="20"/>
        </w:rPr>
      </w:pPr>
      <w:r w:rsidRPr="002E75C1">
        <w:rPr>
          <w:rFonts w:cs="Tahoma"/>
          <w:szCs w:val="20"/>
        </w:rPr>
        <w:t xml:space="preserve">Pri obravnavi možnih virov vžiga ni bilo ugotovljene nevarnosti, da bi bili prisotni tovrstni viri vžiga. </w:t>
      </w:r>
    </w:p>
    <w:p w14:paraId="030D0B3C" w14:textId="77777777" w:rsidR="003D231C" w:rsidRPr="002E75C1" w:rsidRDefault="003D231C" w:rsidP="00F63B5F">
      <w:pPr>
        <w:jc w:val="both"/>
        <w:rPr>
          <w:rFonts w:cs="Tahoma"/>
          <w:szCs w:val="20"/>
        </w:rPr>
      </w:pPr>
    </w:p>
    <w:p w14:paraId="2674ABC7" w14:textId="77777777" w:rsidR="003D231C" w:rsidRPr="002E75C1" w:rsidRDefault="003D231C" w:rsidP="00F63B5F">
      <w:pPr>
        <w:jc w:val="both"/>
        <w:rPr>
          <w:rFonts w:cs="Tahoma"/>
          <w:szCs w:val="20"/>
        </w:rPr>
      </w:pPr>
      <w:r w:rsidRPr="002E75C1">
        <w:rPr>
          <w:rFonts w:cs="Tahoma"/>
          <w:szCs w:val="20"/>
        </w:rPr>
        <w:t>V obravnavanem objektu/procesu se ne pojavljajo mehanizmi, ki bi povzročali segrevanje eksplozivne zmesi z adiabatno kompresijo. Prav tako se ne pojavljajo nenadne razbremenitve tlaka v cevovodih, ki bi lahko vodile do udarnih valov, ki bi se širili s hitrostjo višjo od hitrosti zvoka ter bi v območju ovir (npr. zožitev ali zavoj cevi) povzročili nevarno segrevanje.</w:t>
      </w:r>
    </w:p>
    <w:p w14:paraId="64EEC6DD" w14:textId="77777777" w:rsidR="003D231C" w:rsidRPr="002E75C1" w:rsidRDefault="003D231C" w:rsidP="003D231C">
      <w:pPr>
        <w:ind w:left="360"/>
        <w:jc w:val="both"/>
        <w:rPr>
          <w:rFonts w:cs="Tahoma"/>
          <w:szCs w:val="20"/>
        </w:rPr>
      </w:pPr>
    </w:p>
    <w:p w14:paraId="374FE766" w14:textId="77777777" w:rsidR="003D231C" w:rsidRPr="002E75C1" w:rsidRDefault="003D231C" w:rsidP="00F63B5F">
      <w:pPr>
        <w:pStyle w:val="EO-natevanje1"/>
        <w:rPr>
          <w:rFonts w:cs="Tahoma"/>
          <w:b/>
          <w:bCs/>
          <w:noProof w:val="0"/>
        </w:rPr>
      </w:pPr>
      <w:r w:rsidRPr="002E75C1">
        <w:rPr>
          <w:rFonts w:cs="Tahoma"/>
          <w:b/>
          <w:bCs/>
          <w:noProof w:val="0"/>
        </w:rPr>
        <w:t xml:space="preserve">Eksotermne reakcije vključno s samovžigom prahu </w:t>
      </w:r>
    </w:p>
    <w:p w14:paraId="0F6D091A" w14:textId="77777777" w:rsidR="003D231C" w:rsidRPr="002E75C1" w:rsidRDefault="003D231C" w:rsidP="003D231C">
      <w:pPr>
        <w:ind w:left="360"/>
        <w:jc w:val="both"/>
        <w:rPr>
          <w:rFonts w:cs="Tahoma"/>
          <w:szCs w:val="20"/>
        </w:rPr>
      </w:pPr>
    </w:p>
    <w:p w14:paraId="6502E423" w14:textId="77777777" w:rsidR="003D231C" w:rsidRPr="002E75C1" w:rsidRDefault="003D231C" w:rsidP="00F63B5F">
      <w:pPr>
        <w:jc w:val="both"/>
        <w:rPr>
          <w:rFonts w:cs="Tahoma"/>
          <w:szCs w:val="20"/>
        </w:rPr>
      </w:pPr>
      <w:r w:rsidRPr="002E75C1">
        <w:rPr>
          <w:rFonts w:cs="Tahoma"/>
          <w:szCs w:val="20"/>
        </w:rPr>
        <w:t xml:space="preserve">Naročnik je opravil analizo kompatibilnosti vseh možnih prisotnih snovi in ugotovil, da ni nevarnosti nekompatibilnih snovi, ki bi pri mešanju povzročile nevarne eksotermne reakcije in posledično vir vžiga. </w:t>
      </w:r>
    </w:p>
    <w:p w14:paraId="3AF70DAC" w14:textId="77777777" w:rsidR="003D231C" w:rsidRPr="002E75C1" w:rsidRDefault="003D231C" w:rsidP="00F63B5F">
      <w:pPr>
        <w:jc w:val="both"/>
        <w:rPr>
          <w:rFonts w:cs="Tahoma"/>
          <w:szCs w:val="20"/>
        </w:rPr>
      </w:pPr>
    </w:p>
    <w:p w14:paraId="32D45C19" w14:textId="77777777" w:rsidR="003D231C" w:rsidRPr="002E75C1" w:rsidRDefault="003D231C" w:rsidP="00F63B5F">
      <w:pPr>
        <w:jc w:val="both"/>
        <w:rPr>
          <w:rFonts w:cs="Tahoma"/>
          <w:szCs w:val="20"/>
        </w:rPr>
      </w:pPr>
      <w:r w:rsidRPr="002E75C1">
        <w:rPr>
          <w:rFonts w:cs="Tahoma"/>
          <w:szCs w:val="20"/>
        </w:rPr>
        <w:t xml:space="preserve">Z vgradnjo </w:t>
      </w:r>
      <w:proofErr w:type="spellStart"/>
      <w:r w:rsidRPr="002E75C1">
        <w:rPr>
          <w:rFonts w:cs="Tahoma"/>
          <w:szCs w:val="20"/>
        </w:rPr>
        <w:t>Raman</w:t>
      </w:r>
      <w:proofErr w:type="spellEnd"/>
      <w:r w:rsidRPr="002E75C1">
        <w:rPr>
          <w:rFonts w:cs="Tahoma"/>
          <w:szCs w:val="20"/>
        </w:rPr>
        <w:t xml:space="preserve"> sistema za identifikacijo dostavljene kemikalije pred pričetkom pretakanja (tehnični ukrep, ki je pogoj za začetek pretakanja) se je verjetnost za nevarno zamenjavo kemikalij zelo zmanjšala. </w:t>
      </w:r>
    </w:p>
    <w:p w14:paraId="17DDF20B" w14:textId="77777777" w:rsidR="003D231C" w:rsidRPr="002E75C1" w:rsidRDefault="003D231C" w:rsidP="003D231C">
      <w:pPr>
        <w:ind w:left="360"/>
        <w:jc w:val="both"/>
        <w:rPr>
          <w:rFonts w:cs="Tahoma"/>
          <w:szCs w:val="20"/>
        </w:rPr>
      </w:pPr>
    </w:p>
    <w:p w14:paraId="389B43FF" w14:textId="77777777" w:rsidR="003D231C" w:rsidRPr="002E75C1" w:rsidRDefault="003D231C" w:rsidP="00F63B5F">
      <w:pPr>
        <w:jc w:val="both"/>
        <w:rPr>
          <w:rFonts w:cs="Tahoma"/>
          <w:szCs w:val="20"/>
        </w:rPr>
      </w:pPr>
      <w:r w:rsidRPr="002E75C1">
        <w:rPr>
          <w:rFonts w:cs="Tahoma"/>
          <w:szCs w:val="20"/>
        </w:rPr>
        <w:t xml:space="preserve">Prah v obravnavanem procesu ni prisoten, posledično tudi ni nevarnosti, da bi prišlo do samovžiga prahu. </w:t>
      </w:r>
    </w:p>
    <w:p w14:paraId="378C69B9" w14:textId="77777777" w:rsidR="003D231C" w:rsidRPr="002E75C1" w:rsidRDefault="003D231C" w:rsidP="003D231C">
      <w:pPr>
        <w:ind w:left="360"/>
        <w:jc w:val="both"/>
        <w:rPr>
          <w:rFonts w:cs="Tahoma"/>
          <w:szCs w:val="20"/>
        </w:rPr>
      </w:pPr>
    </w:p>
    <w:p w14:paraId="20C0C11D" w14:textId="77777777" w:rsidR="003D231C" w:rsidRPr="002E75C1" w:rsidRDefault="003D231C" w:rsidP="004249C9">
      <w:pPr>
        <w:pStyle w:val="EO-P4"/>
        <w:numPr>
          <w:ilvl w:val="0"/>
          <w:numId w:val="0"/>
        </w:numPr>
        <w:rPr>
          <w:rFonts w:cs="Tahoma"/>
          <w:bCs/>
          <w:noProof w:val="0"/>
        </w:rPr>
      </w:pPr>
      <w:bookmarkStart w:id="160" w:name="_Toc218080089"/>
      <w:r w:rsidRPr="002E75C1">
        <w:rPr>
          <w:rFonts w:cs="Tahoma"/>
          <w:bCs/>
          <w:noProof w:val="0"/>
        </w:rPr>
        <w:t>Konstrukcijska zaščita</w:t>
      </w:r>
      <w:bookmarkEnd w:id="160"/>
      <w:r w:rsidRPr="002E75C1">
        <w:rPr>
          <w:rFonts w:cs="Tahoma"/>
          <w:bCs/>
          <w:noProof w:val="0"/>
        </w:rPr>
        <w:t xml:space="preserve"> </w:t>
      </w:r>
    </w:p>
    <w:p w14:paraId="0141F712" w14:textId="77777777" w:rsidR="003D231C" w:rsidRPr="002E75C1" w:rsidRDefault="003D231C" w:rsidP="004249C9">
      <w:pPr>
        <w:jc w:val="both"/>
        <w:rPr>
          <w:rFonts w:cs="Tahoma"/>
          <w:szCs w:val="20"/>
        </w:rPr>
      </w:pPr>
      <w:r w:rsidRPr="002E75C1">
        <w:rPr>
          <w:rFonts w:cs="Tahoma"/>
          <w:szCs w:val="20"/>
        </w:rPr>
        <w:t xml:space="preserve">Dvosmerna detonacijska zapora (DET4 IIB3) je vgrajena na vseh cevovodih, ki vodijo iz skladiščnih cistern proti zbirnemu vodu </w:t>
      </w:r>
      <w:proofErr w:type="spellStart"/>
      <w:r w:rsidRPr="002E75C1">
        <w:rPr>
          <w:rFonts w:cs="Tahoma"/>
          <w:szCs w:val="20"/>
        </w:rPr>
        <w:t>odduh</w:t>
      </w:r>
      <w:proofErr w:type="spellEnd"/>
      <w:r w:rsidRPr="002E75C1">
        <w:rPr>
          <w:rFonts w:cs="Tahoma"/>
          <w:szCs w:val="20"/>
        </w:rPr>
        <w:t xml:space="preserve">. </w:t>
      </w:r>
    </w:p>
    <w:p w14:paraId="5AB01C5E" w14:textId="77777777" w:rsidR="003D231C" w:rsidRPr="002E75C1" w:rsidRDefault="003D231C" w:rsidP="004249C9">
      <w:pPr>
        <w:jc w:val="both"/>
        <w:rPr>
          <w:rFonts w:cs="Tahoma"/>
          <w:szCs w:val="20"/>
        </w:rPr>
      </w:pPr>
    </w:p>
    <w:p w14:paraId="313D3025" w14:textId="77777777" w:rsidR="003D231C" w:rsidRPr="002E75C1" w:rsidRDefault="003D231C" w:rsidP="004249C9">
      <w:pPr>
        <w:jc w:val="both"/>
        <w:rPr>
          <w:rFonts w:cs="Tahoma"/>
          <w:szCs w:val="20"/>
        </w:rPr>
      </w:pPr>
      <w:r w:rsidRPr="002E75C1">
        <w:rPr>
          <w:rFonts w:cs="Tahoma"/>
          <w:szCs w:val="20"/>
        </w:rPr>
        <w:t xml:space="preserve">Plamenske zapore (IIB3) so vgrajene: </w:t>
      </w:r>
    </w:p>
    <w:p w14:paraId="136CD343" w14:textId="77777777" w:rsidR="003D231C" w:rsidRPr="002E75C1" w:rsidRDefault="003D231C" w:rsidP="00F34BA8">
      <w:pPr>
        <w:pStyle w:val="Odstavekseznama"/>
        <w:numPr>
          <w:ilvl w:val="0"/>
          <w:numId w:val="75"/>
        </w:numPr>
        <w:ind w:left="851" w:hanging="425"/>
        <w:contextualSpacing/>
        <w:jc w:val="both"/>
        <w:rPr>
          <w:rFonts w:cs="Tahoma"/>
          <w:szCs w:val="20"/>
        </w:rPr>
      </w:pPr>
      <w:r w:rsidRPr="002E75C1">
        <w:rPr>
          <w:rFonts w:cs="Tahoma"/>
          <w:szCs w:val="20"/>
        </w:rPr>
        <w:t xml:space="preserve">na dovodu zunanjega zraka skozi PVRV ventil (na cisternah, ki vsebujejo hlapne gorljive tekočine; ne velja za C-ABD in C-C), </w:t>
      </w:r>
    </w:p>
    <w:p w14:paraId="50F16052" w14:textId="77777777" w:rsidR="003D231C" w:rsidRPr="002E75C1" w:rsidRDefault="003D231C" w:rsidP="00F34BA8">
      <w:pPr>
        <w:pStyle w:val="Odstavekseznama"/>
        <w:numPr>
          <w:ilvl w:val="0"/>
          <w:numId w:val="75"/>
        </w:numPr>
        <w:ind w:left="851" w:hanging="425"/>
        <w:contextualSpacing/>
        <w:jc w:val="both"/>
        <w:rPr>
          <w:rFonts w:cs="Tahoma"/>
          <w:szCs w:val="20"/>
        </w:rPr>
      </w:pPr>
      <w:r w:rsidRPr="002E75C1">
        <w:rPr>
          <w:rFonts w:cs="Tahoma"/>
          <w:szCs w:val="20"/>
        </w:rPr>
        <w:t xml:space="preserve">za razbremenilno loputo za varnostni izpust na vrhu cistern, </w:t>
      </w:r>
    </w:p>
    <w:p w14:paraId="5708FF5B" w14:textId="77777777" w:rsidR="003D231C" w:rsidRPr="002E75C1" w:rsidRDefault="003D231C" w:rsidP="00F34BA8">
      <w:pPr>
        <w:pStyle w:val="Odstavekseznama"/>
        <w:numPr>
          <w:ilvl w:val="0"/>
          <w:numId w:val="75"/>
        </w:numPr>
        <w:ind w:left="851" w:hanging="425"/>
        <w:contextualSpacing/>
        <w:jc w:val="both"/>
        <w:rPr>
          <w:rFonts w:cs="Tahoma"/>
          <w:szCs w:val="20"/>
        </w:rPr>
      </w:pPr>
      <w:r w:rsidRPr="002E75C1">
        <w:rPr>
          <w:rFonts w:cs="Tahoma"/>
          <w:szCs w:val="20"/>
        </w:rPr>
        <w:t xml:space="preserve">v sifonu pred črpalko za črpanje tekočin iz avtocisterne v skladiščne cisterne in iz skladiščnih cistern v proizvodnjo, </w:t>
      </w:r>
    </w:p>
    <w:p w14:paraId="0F393089" w14:textId="77777777" w:rsidR="003D231C" w:rsidRPr="002E75C1" w:rsidRDefault="003D231C" w:rsidP="00F34BA8">
      <w:pPr>
        <w:pStyle w:val="Odstavekseznama"/>
        <w:numPr>
          <w:ilvl w:val="0"/>
          <w:numId w:val="75"/>
        </w:numPr>
        <w:ind w:left="851" w:hanging="425"/>
        <w:contextualSpacing/>
        <w:jc w:val="both"/>
        <w:rPr>
          <w:rFonts w:cs="Tahoma"/>
          <w:szCs w:val="20"/>
        </w:rPr>
      </w:pPr>
      <w:r w:rsidRPr="002E75C1">
        <w:rPr>
          <w:rFonts w:cs="Tahoma"/>
          <w:szCs w:val="20"/>
        </w:rPr>
        <w:t xml:space="preserve">na cevovodu za odvajanje izpodrinjenih hlapov iz avtocisterne (pri polnjenju avtocisterne s produkti) v sistem za termično oksidacijo odpadnih plinov. </w:t>
      </w:r>
    </w:p>
    <w:p w14:paraId="2007AF85" w14:textId="77777777" w:rsidR="003D231C" w:rsidRPr="002E75C1" w:rsidRDefault="003D231C" w:rsidP="003D231C">
      <w:pPr>
        <w:ind w:left="360"/>
        <w:jc w:val="both"/>
        <w:rPr>
          <w:rFonts w:cs="Tahoma"/>
          <w:szCs w:val="20"/>
        </w:rPr>
      </w:pPr>
    </w:p>
    <w:p w14:paraId="61E53A2F" w14:textId="77777777" w:rsidR="003D231C" w:rsidRPr="002E75C1" w:rsidRDefault="003D231C" w:rsidP="004249C9">
      <w:pPr>
        <w:jc w:val="both"/>
        <w:rPr>
          <w:rFonts w:cs="Tahoma"/>
          <w:szCs w:val="20"/>
        </w:rPr>
      </w:pPr>
      <w:r w:rsidRPr="002E75C1">
        <w:rPr>
          <w:rFonts w:cs="Tahoma"/>
          <w:szCs w:val="20"/>
        </w:rPr>
        <w:t xml:space="preserve">Na vseh cisternah (razen C-ABD in C-C) so vgrajeni razpočni diski kot zadnja stopnja varovanja pred nadtlakom in podtlakom. </w:t>
      </w:r>
    </w:p>
    <w:p w14:paraId="31F6181C" w14:textId="77777777" w:rsidR="003D231C" w:rsidRPr="002E75C1" w:rsidRDefault="003D231C" w:rsidP="003D231C">
      <w:pPr>
        <w:ind w:left="360"/>
        <w:jc w:val="both"/>
        <w:rPr>
          <w:rFonts w:cs="Tahoma"/>
          <w:szCs w:val="20"/>
        </w:rPr>
      </w:pPr>
    </w:p>
    <w:p w14:paraId="45AD6A2A" w14:textId="0C3D19D3" w:rsidR="003D231C" w:rsidRPr="002E75C1" w:rsidRDefault="003D231C" w:rsidP="004249C9">
      <w:pPr>
        <w:pStyle w:val="EO-P4"/>
        <w:numPr>
          <w:ilvl w:val="0"/>
          <w:numId w:val="0"/>
        </w:numPr>
        <w:rPr>
          <w:rFonts w:cs="Tahoma"/>
          <w:bCs/>
          <w:noProof w:val="0"/>
        </w:rPr>
      </w:pPr>
      <w:bookmarkStart w:id="161" w:name="_Toc218080090"/>
      <w:r w:rsidRPr="002E75C1">
        <w:rPr>
          <w:rFonts w:cs="Tahoma"/>
          <w:bCs/>
          <w:noProof w:val="0"/>
        </w:rPr>
        <w:t>Kontrolni zaščitni ukrepi</w:t>
      </w:r>
      <w:bookmarkEnd w:id="161"/>
      <w:r w:rsidRPr="002E75C1">
        <w:rPr>
          <w:rFonts w:cs="Tahoma"/>
          <w:bCs/>
          <w:noProof w:val="0"/>
        </w:rPr>
        <w:t xml:space="preserve"> </w:t>
      </w:r>
    </w:p>
    <w:p w14:paraId="28CEA7FF" w14:textId="77777777" w:rsidR="003D231C" w:rsidRPr="002E75C1" w:rsidRDefault="003D231C" w:rsidP="004249C9">
      <w:pPr>
        <w:jc w:val="both"/>
        <w:rPr>
          <w:rFonts w:cs="Tahoma"/>
          <w:szCs w:val="20"/>
        </w:rPr>
      </w:pPr>
      <w:r w:rsidRPr="002E75C1">
        <w:rPr>
          <w:rFonts w:cs="Tahoma"/>
          <w:szCs w:val="20"/>
        </w:rPr>
        <w:t>Ti ukrepi niso izvedeni. Pri oceni tveganja je bilo ugotovljeno, da je z ostalimi izvedenimi ukrepi dosežen ustrezen nivo varnosti.</w:t>
      </w:r>
    </w:p>
    <w:p w14:paraId="1B0FBA34" w14:textId="77777777" w:rsidR="003D231C" w:rsidRPr="002E75C1" w:rsidRDefault="003D231C" w:rsidP="003D231C">
      <w:pPr>
        <w:ind w:left="360"/>
        <w:jc w:val="both"/>
        <w:rPr>
          <w:rFonts w:cs="Tahoma"/>
          <w:szCs w:val="20"/>
        </w:rPr>
      </w:pPr>
    </w:p>
    <w:p w14:paraId="21F0C986" w14:textId="39A7D038" w:rsidR="003D231C" w:rsidRPr="002E75C1" w:rsidRDefault="003D231C" w:rsidP="004249C9">
      <w:pPr>
        <w:pStyle w:val="EO-P4"/>
        <w:numPr>
          <w:ilvl w:val="0"/>
          <w:numId w:val="0"/>
        </w:numPr>
        <w:rPr>
          <w:rFonts w:cs="Tahoma"/>
          <w:b w:val="0"/>
          <w:bCs/>
          <w:noProof w:val="0"/>
        </w:rPr>
      </w:pPr>
      <w:bookmarkStart w:id="162" w:name="_Toc218080091"/>
      <w:r w:rsidRPr="002E75C1">
        <w:rPr>
          <w:rFonts w:cs="Tahoma"/>
          <w:bCs/>
          <w:noProof w:val="0"/>
        </w:rPr>
        <w:t>Izklop opreme</w:t>
      </w:r>
      <w:bookmarkEnd w:id="162"/>
      <w:r w:rsidRPr="002E75C1">
        <w:rPr>
          <w:rFonts w:cs="Tahoma"/>
          <w:bCs/>
          <w:noProof w:val="0"/>
        </w:rPr>
        <w:t xml:space="preserve"> </w:t>
      </w:r>
    </w:p>
    <w:p w14:paraId="2D6FE18A" w14:textId="77777777" w:rsidR="003D231C" w:rsidRPr="002E75C1" w:rsidRDefault="003D231C" w:rsidP="004249C9">
      <w:pPr>
        <w:jc w:val="both"/>
        <w:rPr>
          <w:rFonts w:cs="Tahoma"/>
          <w:szCs w:val="20"/>
        </w:rPr>
      </w:pPr>
      <w:r w:rsidRPr="002E75C1">
        <w:rPr>
          <w:rFonts w:cs="Tahoma"/>
          <w:szCs w:val="20"/>
        </w:rPr>
        <w:t>Izklop opreme je na glavnem stikalu v elektro prostoru na zahodni strani objekta Smole II. (prostor ERP2).</w:t>
      </w:r>
    </w:p>
    <w:p w14:paraId="382C2607" w14:textId="77777777" w:rsidR="003D231C" w:rsidRPr="002E75C1" w:rsidRDefault="003D231C" w:rsidP="003D231C">
      <w:pPr>
        <w:ind w:left="360"/>
        <w:jc w:val="both"/>
        <w:rPr>
          <w:rFonts w:cs="Tahoma"/>
          <w:szCs w:val="20"/>
        </w:rPr>
      </w:pPr>
    </w:p>
    <w:p w14:paraId="10BBAB8B" w14:textId="77777777" w:rsidR="003D231C" w:rsidRPr="002E75C1" w:rsidRDefault="003D231C" w:rsidP="004249C9">
      <w:pPr>
        <w:pStyle w:val="EO-P4"/>
        <w:numPr>
          <w:ilvl w:val="0"/>
          <w:numId w:val="0"/>
        </w:numPr>
        <w:rPr>
          <w:noProof w:val="0"/>
        </w:rPr>
      </w:pPr>
      <w:bookmarkStart w:id="163" w:name="_Toc218080092"/>
      <w:r w:rsidRPr="002E75C1">
        <w:rPr>
          <w:noProof w:val="0"/>
        </w:rPr>
        <w:t>Organizacijski ukrepi</w:t>
      </w:r>
      <w:bookmarkEnd w:id="163"/>
    </w:p>
    <w:p w14:paraId="380AB8B9" w14:textId="77777777" w:rsidR="003D231C" w:rsidRPr="002E75C1" w:rsidRDefault="003D231C" w:rsidP="004249C9">
      <w:pPr>
        <w:pStyle w:val="EO-natevanje1"/>
        <w:rPr>
          <w:b/>
          <w:bCs/>
          <w:noProof w:val="0"/>
        </w:rPr>
      </w:pPr>
      <w:r w:rsidRPr="002E75C1">
        <w:rPr>
          <w:b/>
          <w:bCs/>
          <w:noProof w:val="0"/>
        </w:rPr>
        <w:t>Splošni organizacijski ukrepi</w:t>
      </w:r>
    </w:p>
    <w:p w14:paraId="0E5D5997" w14:textId="77777777" w:rsidR="003D231C" w:rsidRPr="002E75C1" w:rsidRDefault="003D231C" w:rsidP="003D231C">
      <w:pPr>
        <w:ind w:left="360"/>
        <w:jc w:val="both"/>
        <w:rPr>
          <w:rFonts w:cs="Tahoma"/>
          <w:szCs w:val="20"/>
        </w:rPr>
      </w:pPr>
    </w:p>
    <w:p w14:paraId="2E42BB2A" w14:textId="7918143C" w:rsidR="003D231C" w:rsidRPr="002E75C1" w:rsidRDefault="003D231C" w:rsidP="004249C9">
      <w:pPr>
        <w:jc w:val="both"/>
        <w:rPr>
          <w:rFonts w:cs="Tahoma"/>
          <w:szCs w:val="20"/>
        </w:rPr>
      </w:pPr>
      <w:r w:rsidRPr="002E75C1">
        <w:rPr>
          <w:rFonts w:cs="Tahoma"/>
          <w:szCs w:val="20"/>
        </w:rPr>
        <w:t xml:space="preserve">Ti ukrepi so navedeni v </w:t>
      </w:r>
      <w:r w:rsidR="002C37AE" w:rsidRPr="002E75C1">
        <w:rPr>
          <w:rFonts w:cs="Tahoma"/>
          <w:szCs w:val="20"/>
        </w:rPr>
        <w:t xml:space="preserve">poglavju </w:t>
      </w:r>
      <w:r w:rsidR="002C37AE" w:rsidRPr="002E75C1">
        <w:rPr>
          <w:rFonts w:cs="Tahoma"/>
          <w:szCs w:val="20"/>
        </w:rPr>
        <w:fldChar w:fldCharType="begin"/>
      </w:r>
      <w:r w:rsidR="002C37AE" w:rsidRPr="002E75C1">
        <w:rPr>
          <w:rFonts w:cs="Tahoma"/>
          <w:szCs w:val="20"/>
        </w:rPr>
        <w:instrText xml:space="preserve"> REF _Ref204870213 \r \h  \* MERGEFORMAT </w:instrText>
      </w:r>
      <w:r w:rsidR="002C37AE" w:rsidRPr="002E75C1">
        <w:rPr>
          <w:rFonts w:cs="Tahoma"/>
          <w:szCs w:val="20"/>
        </w:rPr>
      </w:r>
      <w:r w:rsidR="002C37AE" w:rsidRPr="002E75C1">
        <w:rPr>
          <w:rFonts w:cs="Tahoma"/>
          <w:szCs w:val="20"/>
        </w:rPr>
        <w:fldChar w:fldCharType="separate"/>
      </w:r>
      <w:r w:rsidR="00DB7651">
        <w:rPr>
          <w:rFonts w:cs="Tahoma"/>
          <w:szCs w:val="20"/>
        </w:rPr>
        <w:t>2.8.2.16</w:t>
      </w:r>
      <w:r w:rsidR="002C37AE" w:rsidRPr="002E75C1">
        <w:rPr>
          <w:rFonts w:cs="Tahoma"/>
          <w:szCs w:val="20"/>
        </w:rPr>
        <w:fldChar w:fldCharType="end"/>
      </w:r>
      <w:r w:rsidRPr="002E75C1">
        <w:rPr>
          <w:rFonts w:cs="Tahoma"/>
          <w:szCs w:val="20"/>
        </w:rPr>
        <w:t>, zato jih ponovno ne navajamo.</w:t>
      </w:r>
    </w:p>
    <w:p w14:paraId="511314C5" w14:textId="77777777" w:rsidR="003D231C" w:rsidRPr="002E75C1" w:rsidRDefault="003D231C" w:rsidP="003D231C">
      <w:pPr>
        <w:ind w:left="360"/>
        <w:jc w:val="both"/>
        <w:rPr>
          <w:rFonts w:cs="Tahoma"/>
          <w:szCs w:val="20"/>
        </w:rPr>
      </w:pPr>
    </w:p>
    <w:p w14:paraId="6410B397" w14:textId="77777777" w:rsidR="003D231C" w:rsidRPr="002E75C1" w:rsidRDefault="003D231C" w:rsidP="004249C9">
      <w:pPr>
        <w:pStyle w:val="EO-natevanje1"/>
        <w:rPr>
          <w:b/>
          <w:bCs/>
          <w:noProof w:val="0"/>
        </w:rPr>
      </w:pPr>
      <w:r w:rsidRPr="002E75C1">
        <w:rPr>
          <w:b/>
          <w:bCs/>
          <w:noProof w:val="0"/>
        </w:rPr>
        <w:t>Posebni organizacijski ukrepi</w:t>
      </w:r>
    </w:p>
    <w:p w14:paraId="6FC68284" w14:textId="77777777" w:rsidR="003D231C" w:rsidRPr="002E75C1" w:rsidRDefault="003D231C" w:rsidP="003D231C">
      <w:pPr>
        <w:ind w:left="360"/>
        <w:jc w:val="both"/>
        <w:rPr>
          <w:rFonts w:cs="Tahoma"/>
          <w:b/>
          <w:bCs/>
          <w:szCs w:val="20"/>
        </w:rPr>
      </w:pPr>
    </w:p>
    <w:p w14:paraId="2D89F9EA" w14:textId="77777777" w:rsidR="003D231C" w:rsidRPr="002E75C1" w:rsidRDefault="003D231C" w:rsidP="004249C9">
      <w:pPr>
        <w:jc w:val="both"/>
        <w:rPr>
          <w:rFonts w:cs="Tahoma"/>
          <w:szCs w:val="20"/>
        </w:rPr>
      </w:pPr>
      <w:r w:rsidRPr="002E75C1">
        <w:rPr>
          <w:rFonts w:cs="Tahoma"/>
          <w:szCs w:val="20"/>
        </w:rPr>
        <w:t xml:space="preserve">Pri točenju hlapnih gorljivih tekočin v avtocisterno ali v </w:t>
      </w:r>
      <w:proofErr w:type="spellStart"/>
      <w:r w:rsidRPr="002E75C1">
        <w:rPr>
          <w:rFonts w:cs="Tahoma"/>
          <w:szCs w:val="20"/>
        </w:rPr>
        <w:t>IBCje</w:t>
      </w:r>
      <w:proofErr w:type="spellEnd"/>
      <w:r w:rsidRPr="002E75C1">
        <w:rPr>
          <w:rFonts w:cs="Tahoma"/>
          <w:szCs w:val="20"/>
        </w:rPr>
        <w:t xml:space="preserve"> se je potrebno izogniti brizganju ali pršenju. Cev naj bo potopljena do dna ali usmerjena v steno. </w:t>
      </w:r>
    </w:p>
    <w:p w14:paraId="21455882" w14:textId="77777777" w:rsidR="003D231C" w:rsidRPr="002E75C1" w:rsidRDefault="003D231C" w:rsidP="004249C9">
      <w:pPr>
        <w:jc w:val="both"/>
        <w:rPr>
          <w:rFonts w:cs="Tahoma"/>
          <w:szCs w:val="20"/>
        </w:rPr>
      </w:pPr>
    </w:p>
    <w:p w14:paraId="7C61262D" w14:textId="77777777" w:rsidR="003D231C" w:rsidRPr="002E75C1" w:rsidRDefault="003D231C" w:rsidP="004249C9">
      <w:pPr>
        <w:jc w:val="both"/>
        <w:rPr>
          <w:rFonts w:cs="Tahoma"/>
          <w:szCs w:val="20"/>
        </w:rPr>
      </w:pPr>
      <w:r w:rsidRPr="002E75C1">
        <w:rPr>
          <w:rFonts w:cs="Tahoma"/>
          <w:szCs w:val="20"/>
        </w:rPr>
        <w:t xml:space="preserve">Pred priklopom cevi za pretakanje je potrebno avtocisterno ozemljiti. Pred pričetkom pretakanja hlapnih gorljivih tekočin v </w:t>
      </w:r>
      <w:proofErr w:type="spellStart"/>
      <w:r w:rsidRPr="002E75C1">
        <w:rPr>
          <w:rFonts w:cs="Tahoma"/>
          <w:szCs w:val="20"/>
        </w:rPr>
        <w:t>IBCje</w:t>
      </w:r>
      <w:proofErr w:type="spellEnd"/>
      <w:r w:rsidRPr="002E75C1">
        <w:rPr>
          <w:rFonts w:cs="Tahoma"/>
          <w:szCs w:val="20"/>
        </w:rPr>
        <w:t xml:space="preserve"> (pred vstavitvijo cevi) je potrebno IBC ozemljiti. </w:t>
      </w:r>
    </w:p>
    <w:p w14:paraId="360279F8" w14:textId="77777777" w:rsidR="003D231C" w:rsidRPr="002E75C1" w:rsidRDefault="003D231C" w:rsidP="004249C9">
      <w:pPr>
        <w:jc w:val="both"/>
        <w:rPr>
          <w:rFonts w:cs="Tahoma"/>
          <w:szCs w:val="20"/>
        </w:rPr>
      </w:pPr>
    </w:p>
    <w:p w14:paraId="180DEF0C" w14:textId="77777777" w:rsidR="003D231C" w:rsidRPr="002E75C1" w:rsidRDefault="003D231C" w:rsidP="004249C9">
      <w:pPr>
        <w:jc w:val="both"/>
        <w:rPr>
          <w:rFonts w:cs="Tahoma"/>
          <w:szCs w:val="20"/>
        </w:rPr>
      </w:pPr>
      <w:r w:rsidRPr="002E75C1">
        <w:rPr>
          <w:rFonts w:cs="Tahoma"/>
          <w:szCs w:val="20"/>
        </w:rPr>
        <w:t xml:space="preserve">V času večje nevarnosti atmosferskih razelektritev (med, pred in po nevihti) ni dovoljeno izvajati pretakanja hlapnih gorljivih tekočin. </w:t>
      </w:r>
    </w:p>
    <w:p w14:paraId="69984B91" w14:textId="77777777" w:rsidR="003D231C" w:rsidRPr="002E75C1" w:rsidRDefault="003D231C" w:rsidP="004249C9">
      <w:pPr>
        <w:jc w:val="both"/>
        <w:rPr>
          <w:rFonts w:cs="Tahoma"/>
          <w:szCs w:val="20"/>
        </w:rPr>
      </w:pPr>
    </w:p>
    <w:p w14:paraId="1297D9F6" w14:textId="77777777" w:rsidR="003D231C" w:rsidRPr="002E75C1" w:rsidRDefault="003D231C" w:rsidP="004249C9">
      <w:pPr>
        <w:jc w:val="both"/>
        <w:rPr>
          <w:rFonts w:cs="Tahoma"/>
          <w:szCs w:val="20"/>
        </w:rPr>
      </w:pPr>
      <w:r w:rsidRPr="002E75C1">
        <w:rPr>
          <w:rFonts w:cs="Tahoma"/>
          <w:szCs w:val="20"/>
        </w:rPr>
        <w:t xml:space="preserve">Varjenje naj se prioritetno izvaja tako, da se obdelovanec odvijači (če je to mogoče) in prenese v delavnico, kjer se izvajajo varilna dela. Pri varjenju v samem obratu je poleg upoštevanja sistema dovoljenj za vroča dela potrebno posebno pozornost nameniti pravilni ozemljitvi obdelovanca in varilne naprave, da se prepreči nastajanje blodečih tokov, ki bi lahko v drugih obratih, prostorih ali delih procesa povzročili vir vžiga. </w:t>
      </w:r>
    </w:p>
    <w:p w14:paraId="66917580" w14:textId="77777777" w:rsidR="003D231C" w:rsidRPr="002E75C1" w:rsidRDefault="003D231C" w:rsidP="004249C9">
      <w:pPr>
        <w:jc w:val="both"/>
        <w:rPr>
          <w:rFonts w:cs="Tahoma"/>
          <w:szCs w:val="20"/>
        </w:rPr>
      </w:pPr>
    </w:p>
    <w:p w14:paraId="71D26E9D" w14:textId="6DEF5DCF" w:rsidR="003D231C" w:rsidRDefault="003D231C" w:rsidP="004249C9">
      <w:pPr>
        <w:jc w:val="both"/>
        <w:rPr>
          <w:rFonts w:cs="Tahoma"/>
          <w:szCs w:val="20"/>
        </w:rPr>
      </w:pPr>
      <w:r w:rsidRPr="002E75C1">
        <w:rPr>
          <w:rFonts w:cs="Tahoma"/>
          <w:szCs w:val="20"/>
        </w:rPr>
        <w:t xml:space="preserve">Pretakanje hlapnih gorljivih tekočin iz avtocisterne v </w:t>
      </w:r>
      <w:proofErr w:type="spellStart"/>
      <w:r w:rsidRPr="002E75C1">
        <w:rPr>
          <w:rFonts w:cs="Tahoma"/>
          <w:szCs w:val="20"/>
        </w:rPr>
        <w:t>IBCje</w:t>
      </w:r>
      <w:proofErr w:type="spellEnd"/>
      <w:r w:rsidRPr="002E75C1">
        <w:rPr>
          <w:rFonts w:cs="Tahoma"/>
          <w:szCs w:val="20"/>
        </w:rPr>
        <w:t xml:space="preserve"> se izvaja po postopku za vroča dela, s predhodno odobritvijo tehnologa in ob prisotnosti gasilca. Med pretakanjem stoji IBC na pretakališču, kjer je urejeno zajetje morebitnega razlitja. Pretakanje se izvaja počasi, pri čemer je posebna pozornost namenjena preprečevanju prelitja (stalna prisotnost osebja, ki lahko takoj zapre ventil).</w:t>
      </w:r>
    </w:p>
    <w:p w14:paraId="7EDCF9C6" w14:textId="77777777" w:rsidR="00316156" w:rsidRPr="002E75C1" w:rsidRDefault="00316156" w:rsidP="004249C9">
      <w:pPr>
        <w:jc w:val="both"/>
        <w:rPr>
          <w:rFonts w:cs="Tahoma"/>
          <w:szCs w:val="20"/>
        </w:rPr>
      </w:pPr>
    </w:p>
    <w:p w14:paraId="30EA7359" w14:textId="77777777" w:rsidR="003D231C" w:rsidRPr="002E75C1" w:rsidRDefault="003D231C" w:rsidP="004249C9">
      <w:pPr>
        <w:pStyle w:val="EO-P4"/>
        <w:tabs>
          <w:tab w:val="clear" w:pos="3261"/>
        </w:tabs>
        <w:ind w:left="1134"/>
        <w:rPr>
          <w:rFonts w:cs="Tahoma"/>
          <w:b w:val="0"/>
          <w:bCs/>
          <w:noProof w:val="0"/>
        </w:rPr>
      </w:pPr>
      <w:bookmarkStart w:id="164" w:name="_Toc218080093"/>
      <w:r w:rsidRPr="002E75C1">
        <w:rPr>
          <w:rFonts w:cs="Tahoma"/>
          <w:bCs/>
          <w:noProof w:val="0"/>
        </w:rPr>
        <w:t>Ocena tveganja</w:t>
      </w:r>
      <w:bookmarkEnd w:id="164"/>
    </w:p>
    <w:p w14:paraId="219E3113" w14:textId="77777777" w:rsidR="003D231C" w:rsidRPr="002E75C1" w:rsidRDefault="003D231C" w:rsidP="004249C9">
      <w:pPr>
        <w:tabs>
          <w:tab w:val="left" w:pos="6096"/>
        </w:tabs>
        <w:jc w:val="both"/>
        <w:rPr>
          <w:rFonts w:cs="Tahoma"/>
          <w:szCs w:val="20"/>
        </w:rPr>
      </w:pPr>
      <w:r w:rsidRPr="002E75C1">
        <w:rPr>
          <w:rFonts w:cs="Tahoma"/>
          <w:szCs w:val="20"/>
        </w:rPr>
        <w:t xml:space="preserve">V nadaljevanju ocenimo preostalo tveganje za eksplozijo, pri čemer upoštevamo vse izvedene ukrepe. Vsi možni viri vžiga so navedeni in obravnavani, navedeni so tudi zaščitni ukrepi, kako se ti viri vžiga odpravijo oziroma obvladujejo. </w:t>
      </w:r>
    </w:p>
    <w:p w14:paraId="4CCD64EB" w14:textId="77777777" w:rsidR="003D231C" w:rsidRPr="002E75C1" w:rsidRDefault="003D231C" w:rsidP="004249C9">
      <w:pPr>
        <w:tabs>
          <w:tab w:val="left" w:pos="6096"/>
        </w:tabs>
        <w:jc w:val="both"/>
        <w:rPr>
          <w:rFonts w:cs="Tahoma"/>
          <w:szCs w:val="20"/>
        </w:rPr>
      </w:pPr>
    </w:p>
    <w:p w14:paraId="7EA55BFE" w14:textId="77777777" w:rsidR="003D231C" w:rsidRPr="002E75C1" w:rsidRDefault="003D231C" w:rsidP="004249C9">
      <w:pPr>
        <w:tabs>
          <w:tab w:val="left" w:pos="6096"/>
        </w:tabs>
        <w:jc w:val="both"/>
        <w:rPr>
          <w:rFonts w:cs="Tahoma"/>
          <w:szCs w:val="20"/>
        </w:rPr>
      </w:pPr>
      <w:r w:rsidRPr="002E75C1">
        <w:rPr>
          <w:rFonts w:cs="Tahoma"/>
          <w:szCs w:val="20"/>
        </w:rPr>
        <w:t xml:space="preserve">Pri oceni preostalega tveganja celoten proces razdelimo na manjše dele (postopke, delne procese ali funkcionalne enote). Bistveni ukrepi za obvladovanje tveganja so na koncu ocene tveganja navedeni še enkrat. </w:t>
      </w:r>
    </w:p>
    <w:p w14:paraId="28C70A33" w14:textId="77777777" w:rsidR="003D231C" w:rsidRPr="002E75C1" w:rsidRDefault="003D231C" w:rsidP="004249C9">
      <w:pPr>
        <w:tabs>
          <w:tab w:val="left" w:pos="6096"/>
        </w:tabs>
        <w:jc w:val="both"/>
        <w:rPr>
          <w:rFonts w:cs="Tahoma"/>
          <w:szCs w:val="20"/>
        </w:rPr>
      </w:pPr>
    </w:p>
    <w:p w14:paraId="76DF01CB" w14:textId="77777777" w:rsidR="003D231C" w:rsidRPr="002E75C1" w:rsidRDefault="003D231C" w:rsidP="004249C9">
      <w:pPr>
        <w:tabs>
          <w:tab w:val="left" w:pos="6096"/>
        </w:tabs>
        <w:jc w:val="both"/>
        <w:rPr>
          <w:rFonts w:cs="Tahoma"/>
          <w:szCs w:val="20"/>
        </w:rPr>
      </w:pPr>
      <w:r w:rsidRPr="002E75C1">
        <w:rPr>
          <w:rFonts w:cs="Tahoma"/>
          <w:szCs w:val="20"/>
        </w:rPr>
        <w:t>Pri oceni preostalega tveganja obravnavamo se omejimo na tehnološke vire vžiga, ki se lahko pojavljajo v obravnavanem procesu oziroma posamezni funkcionalni enoti - to so viri vžiga, ki nastajajo zaradi tehnološkega postopka, lastnosti materialov in delovnih postopkov. Pri tem je privzeto, da so viri vžiga zaradi opreme obvladovani z ustrezno izbiro, konstrukcijo in vzdrževanjem opreme in jih posebej ne obravnavamo. Prav tako posebej ne obravnavamo trivialne vire vžiga (npr. nepooblaščena uporaba odprtega ognja, kajenje, itd.), kar mora biti obvladovano z organizacijskimi ukrepi (delovno disciplino).</w:t>
      </w:r>
    </w:p>
    <w:p w14:paraId="6454BC95" w14:textId="77777777" w:rsidR="003D231C" w:rsidRPr="002E75C1" w:rsidRDefault="003D231C" w:rsidP="004249C9">
      <w:pPr>
        <w:tabs>
          <w:tab w:val="left" w:pos="6096"/>
        </w:tabs>
        <w:jc w:val="both"/>
        <w:rPr>
          <w:rFonts w:cs="Tahoma"/>
          <w:szCs w:val="20"/>
        </w:rPr>
      </w:pPr>
    </w:p>
    <w:p w14:paraId="21D39971" w14:textId="77777777" w:rsidR="003D231C" w:rsidRPr="002E75C1" w:rsidRDefault="003D231C" w:rsidP="004249C9">
      <w:pPr>
        <w:tabs>
          <w:tab w:val="left" w:pos="6096"/>
        </w:tabs>
        <w:jc w:val="both"/>
        <w:rPr>
          <w:rFonts w:cs="Tahoma"/>
          <w:szCs w:val="20"/>
        </w:rPr>
      </w:pPr>
      <w:r w:rsidRPr="002E75C1">
        <w:rPr>
          <w:rFonts w:cs="Tahoma"/>
          <w:szCs w:val="20"/>
        </w:rPr>
        <w:t>V naslednji tabeli je prikazan povzetek ocen tveganj po posameznih funkcionalnih enotah oziroma tehnoloških operacijah.</w:t>
      </w:r>
    </w:p>
    <w:p w14:paraId="4DB23A73" w14:textId="77777777" w:rsidR="003D231C" w:rsidRPr="002E75C1" w:rsidRDefault="003D231C" w:rsidP="004249C9">
      <w:pPr>
        <w:tabs>
          <w:tab w:val="left" w:pos="6096"/>
        </w:tabs>
        <w:jc w:val="both"/>
        <w:rPr>
          <w:rFonts w:cs="Tahoma"/>
          <w:szCs w:val="20"/>
        </w:rPr>
      </w:pPr>
    </w:p>
    <w:p w14:paraId="286E76D7" w14:textId="0F976ED8" w:rsidR="00AA59B1" w:rsidRPr="002E75C1" w:rsidRDefault="00AA59B1" w:rsidP="00AA59B1">
      <w:pPr>
        <w:tabs>
          <w:tab w:val="left" w:pos="1276"/>
        </w:tabs>
        <w:ind w:left="993" w:hanging="993"/>
        <w:jc w:val="both"/>
        <w:rPr>
          <w:rFonts w:cs="Tahoma"/>
          <w:szCs w:val="20"/>
        </w:rPr>
      </w:pPr>
      <w:r w:rsidRPr="002E75C1">
        <w:rPr>
          <w:bCs/>
          <w:i/>
        </w:rPr>
        <w:t xml:space="preserve">Tabela </w:t>
      </w:r>
      <w:r>
        <w:rPr>
          <w:bCs/>
          <w:i/>
        </w:rPr>
        <w:t>1</w:t>
      </w:r>
      <w:r w:rsidR="00316156">
        <w:rPr>
          <w:bCs/>
          <w:i/>
        </w:rPr>
        <w:t>1</w:t>
      </w:r>
      <w:r w:rsidRPr="002E75C1">
        <w:rPr>
          <w:bCs/>
          <w:i/>
        </w:rPr>
        <w:t>:</w:t>
      </w:r>
      <w:r w:rsidRPr="002E75C1">
        <w:rPr>
          <w:bCs/>
          <w:i/>
        </w:rPr>
        <w:tab/>
      </w:r>
      <w:r w:rsidRPr="002E75C1">
        <w:rPr>
          <w:rFonts w:cs="Tahoma"/>
          <w:szCs w:val="20"/>
        </w:rPr>
        <w:t>Povzetek ocen tveganj po posameznih funkcionalnih enotah oziroma tehnoloških operacijah</w:t>
      </w:r>
    </w:p>
    <w:p w14:paraId="4733F29B" w14:textId="77777777" w:rsidR="003D231C" w:rsidRPr="002E75C1" w:rsidRDefault="003D231C" w:rsidP="00AA59B1">
      <w:pPr>
        <w:jc w:val="both"/>
        <w:rPr>
          <w:rFonts w:cs="Tahoma"/>
          <w:szCs w:val="20"/>
        </w:rPr>
      </w:pPr>
    </w:p>
    <w:p w14:paraId="2EEF0125" w14:textId="77777777" w:rsidR="003D231C" w:rsidRPr="002E75C1" w:rsidRDefault="003D231C" w:rsidP="003D231C">
      <w:pPr>
        <w:ind w:left="360"/>
        <w:jc w:val="both"/>
        <w:rPr>
          <w:rFonts w:cs="Tahoma"/>
          <w:szCs w:val="20"/>
        </w:rPr>
      </w:pPr>
      <w:r w:rsidRPr="002E75C1">
        <w:rPr>
          <w:rFonts w:cs="Tahoma"/>
          <w:noProof/>
          <w:szCs w:val="20"/>
        </w:rPr>
        <w:drawing>
          <wp:inline distT="0" distB="0" distL="0" distR="0" wp14:anchorId="720AB588" wp14:editId="08140CE3">
            <wp:extent cx="4838278" cy="3043123"/>
            <wp:effectExtent l="0" t="0" r="635" b="5080"/>
            <wp:docPr id="11431367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136756" name=""/>
                    <pic:cNvPicPr/>
                  </pic:nvPicPr>
                  <pic:blipFill>
                    <a:blip r:embed="rId43"/>
                    <a:stretch>
                      <a:fillRect/>
                    </a:stretch>
                  </pic:blipFill>
                  <pic:spPr>
                    <a:xfrm>
                      <a:off x="0" y="0"/>
                      <a:ext cx="4850682" cy="3050925"/>
                    </a:xfrm>
                    <a:prstGeom prst="rect">
                      <a:avLst/>
                    </a:prstGeom>
                  </pic:spPr>
                </pic:pic>
              </a:graphicData>
            </a:graphic>
          </wp:inline>
        </w:drawing>
      </w:r>
    </w:p>
    <w:p w14:paraId="220BC44E" w14:textId="77777777" w:rsidR="003D231C" w:rsidRPr="002E75C1" w:rsidRDefault="003D231C" w:rsidP="003D231C">
      <w:pPr>
        <w:ind w:left="360"/>
        <w:jc w:val="both"/>
        <w:rPr>
          <w:rFonts w:cs="Tahoma"/>
          <w:szCs w:val="20"/>
        </w:rPr>
      </w:pPr>
    </w:p>
    <w:p w14:paraId="3876B256" w14:textId="77777777" w:rsidR="003D231C" w:rsidRPr="002E75C1" w:rsidRDefault="003D231C" w:rsidP="004249C9">
      <w:pPr>
        <w:jc w:val="both"/>
        <w:rPr>
          <w:rFonts w:cs="Tahoma"/>
          <w:szCs w:val="20"/>
        </w:rPr>
      </w:pPr>
      <w:r w:rsidRPr="002E75C1">
        <w:rPr>
          <w:rFonts w:cs="Tahoma"/>
          <w:szCs w:val="20"/>
        </w:rPr>
        <w:t xml:space="preserve">Tveganje za nastanek eksplozije pri vzdrževalnih delih ni bilo posebej obravnavano. Pri teh delih je potrebno dosledno izvajati predpisane ukrepe (sistem dovoljenj za delo, preprečiti nastanek eksplozivne atmosfere, kontrola z meritvijo koncentracij). Zaradi izvajanja različnih postopkov, kot so npr. odpiranja tehnoloških delov, ki so običajno zaprti, izkušnje v praksi kažejo, da se pri vzdrževalnih delih pojavlja povečano tveganje, še posebej ob neupoštevanju varnostnih ukrepov. </w:t>
      </w:r>
    </w:p>
    <w:p w14:paraId="3CA46A74" w14:textId="77777777" w:rsidR="003D231C" w:rsidRPr="002E75C1" w:rsidRDefault="003D231C" w:rsidP="004249C9">
      <w:pPr>
        <w:jc w:val="both"/>
        <w:rPr>
          <w:rFonts w:cs="Tahoma"/>
          <w:szCs w:val="20"/>
        </w:rPr>
      </w:pPr>
    </w:p>
    <w:p w14:paraId="0A94BC7C" w14:textId="77777777" w:rsidR="003D231C" w:rsidRPr="002E75C1" w:rsidRDefault="003D231C" w:rsidP="004249C9">
      <w:pPr>
        <w:jc w:val="both"/>
        <w:rPr>
          <w:rFonts w:cs="Tahoma"/>
          <w:szCs w:val="20"/>
        </w:rPr>
      </w:pPr>
      <w:r w:rsidRPr="002E75C1">
        <w:rPr>
          <w:rFonts w:cs="Tahoma"/>
          <w:szCs w:val="20"/>
        </w:rPr>
        <w:t xml:space="preserve">Tveganje pri vzdrževalnih delih uvrstimo v nivo B/C. Obvladovanje tega tveganja je mogoče z upoštevanjem predpisanih ukrepov, velik vpliv ima tudi usposobljenost in izkušnje vzdrževalcev ter njihovo zavedanje nevarnosti ob neupoštevanju navodil. Pri ostalih obravnavanih procesih niso bila ugotovljena tveganja, ki bi zahtevala takojšnjo izvedbo ukrepov za zmanjšanje tveganja. </w:t>
      </w:r>
    </w:p>
    <w:p w14:paraId="7CA4C022" w14:textId="77777777" w:rsidR="003D231C" w:rsidRPr="002E75C1" w:rsidRDefault="003D231C" w:rsidP="004249C9">
      <w:pPr>
        <w:jc w:val="both"/>
        <w:rPr>
          <w:rFonts w:cs="Tahoma"/>
          <w:szCs w:val="20"/>
        </w:rPr>
      </w:pPr>
      <w:r w:rsidRPr="002E75C1">
        <w:rPr>
          <w:rFonts w:cs="Tahoma"/>
          <w:szCs w:val="20"/>
        </w:rPr>
        <w:t xml:space="preserve">Celokupno ocenjeno tveganje za nastanek eksplozije se uvršča v nivo B/C. </w:t>
      </w:r>
    </w:p>
    <w:p w14:paraId="576BC572" w14:textId="77777777" w:rsidR="003D231C" w:rsidRPr="002E75C1" w:rsidRDefault="003D231C" w:rsidP="004249C9">
      <w:pPr>
        <w:jc w:val="both"/>
        <w:rPr>
          <w:rFonts w:cs="Tahoma"/>
          <w:szCs w:val="20"/>
        </w:rPr>
      </w:pPr>
    </w:p>
    <w:p w14:paraId="5C82923C" w14:textId="77777777" w:rsidR="003D231C" w:rsidRPr="002E75C1" w:rsidRDefault="003D231C" w:rsidP="004249C9">
      <w:pPr>
        <w:jc w:val="both"/>
        <w:rPr>
          <w:rFonts w:cs="Tahoma"/>
          <w:szCs w:val="20"/>
        </w:rPr>
      </w:pPr>
      <w:r w:rsidRPr="002E75C1">
        <w:rPr>
          <w:rFonts w:cs="Tahoma"/>
          <w:szCs w:val="20"/>
        </w:rPr>
        <w:t xml:space="preserve">Za obvladovanje tveganja tega nivoja je potrebno dosledno pravilno izvajanje postopkov za varno delo, pomemben vpliv pa ima tudi usposobljenost in zavedanje delavcev, ki te postopke izvajajo. </w:t>
      </w:r>
    </w:p>
    <w:p w14:paraId="1830F040" w14:textId="77777777" w:rsidR="003D231C" w:rsidRPr="002E75C1" w:rsidRDefault="003D231C" w:rsidP="004249C9">
      <w:pPr>
        <w:jc w:val="both"/>
        <w:rPr>
          <w:rFonts w:cs="Tahoma"/>
          <w:szCs w:val="20"/>
        </w:rPr>
      </w:pPr>
    </w:p>
    <w:p w14:paraId="287D82AB" w14:textId="77777777" w:rsidR="003D231C" w:rsidRPr="002E75C1" w:rsidRDefault="003D231C" w:rsidP="004249C9">
      <w:pPr>
        <w:jc w:val="both"/>
        <w:rPr>
          <w:rFonts w:cs="Tahoma"/>
          <w:szCs w:val="20"/>
        </w:rPr>
      </w:pPr>
      <w:r w:rsidRPr="002E75C1">
        <w:rPr>
          <w:rFonts w:cs="Tahoma"/>
          <w:szCs w:val="20"/>
        </w:rPr>
        <w:t>Naročnik je s tveganjem seznanjen in ga v celoti sprejema.</w:t>
      </w:r>
    </w:p>
    <w:p w14:paraId="02C66C7F" w14:textId="77777777" w:rsidR="008501C4" w:rsidRPr="002E75C1" w:rsidRDefault="008501C4" w:rsidP="00CF2F7C">
      <w:pPr>
        <w:pStyle w:val="EO-tekst-splono"/>
        <w:rPr>
          <w:noProof w:val="0"/>
        </w:rPr>
      </w:pPr>
    </w:p>
    <w:p w14:paraId="24A8A43A" w14:textId="77777777" w:rsidR="00455F3C" w:rsidRPr="002E75C1" w:rsidRDefault="005572D6" w:rsidP="00042CAA">
      <w:pPr>
        <w:pStyle w:val="EO-P2"/>
        <w:rPr>
          <w:noProof w:val="0"/>
        </w:rPr>
      </w:pPr>
      <w:bookmarkStart w:id="165" w:name="_Ref112830021"/>
      <w:bookmarkStart w:id="166" w:name="_Toc218080094"/>
      <w:r w:rsidRPr="002E75C1">
        <w:rPr>
          <w:noProof w:val="0"/>
        </w:rPr>
        <w:t>Lokacija posega</w:t>
      </w:r>
      <w:bookmarkEnd w:id="165"/>
      <w:bookmarkEnd w:id="166"/>
    </w:p>
    <w:p w14:paraId="1DA5336D" w14:textId="5BEE1386" w:rsidR="00F63956" w:rsidRPr="002E75C1" w:rsidRDefault="00F63956" w:rsidP="00FF36F0">
      <w:pPr>
        <w:pStyle w:val="EO-tekst-splono"/>
        <w:rPr>
          <w:noProof w:val="0"/>
        </w:rPr>
      </w:pPr>
      <w:r w:rsidRPr="002E75C1">
        <w:rPr>
          <w:noProof w:val="0"/>
        </w:rPr>
        <w:t xml:space="preserve">Lokacija posega se nahaja na območju občine Kočevje, v mestu Kočevje, natančneje v industrijskem kompleksu Melamin, znotraj </w:t>
      </w:r>
      <w:r w:rsidR="00FF36F0" w:rsidRPr="002E75C1">
        <w:rPr>
          <w:noProof w:val="0"/>
        </w:rPr>
        <w:t>območja IED naprave</w:t>
      </w:r>
      <w:r w:rsidR="00FF36F0" w:rsidRPr="002E75C1">
        <w:rPr>
          <w:i/>
          <w:iCs/>
          <w:noProof w:val="0"/>
        </w:rPr>
        <w:t xml:space="preserve"> </w:t>
      </w:r>
      <w:r w:rsidRPr="002E75C1">
        <w:rPr>
          <w:noProof w:val="0"/>
        </w:rPr>
        <w:t xml:space="preserve">Melamin, kjer ima nosilec posega sedež, </w:t>
      </w:r>
      <w:proofErr w:type="spellStart"/>
      <w:r w:rsidRPr="002E75C1">
        <w:rPr>
          <w:noProof w:val="0"/>
        </w:rPr>
        <w:t>t.j</w:t>
      </w:r>
      <w:proofErr w:type="spellEnd"/>
      <w:r w:rsidRPr="002E75C1">
        <w:rPr>
          <w:noProof w:val="0"/>
        </w:rPr>
        <w:t>. na naslovu Tomšičeva cesta 9, 1330 Kočevje.</w:t>
      </w:r>
    </w:p>
    <w:p w14:paraId="65B2B10A" w14:textId="77777777" w:rsidR="00F63956" w:rsidRPr="002E75C1" w:rsidRDefault="00F63956" w:rsidP="00F63956">
      <w:pPr>
        <w:pStyle w:val="EO-tekst-splono"/>
        <w:rPr>
          <w:noProof w:val="0"/>
          <w:highlight w:val="yellow"/>
        </w:rPr>
      </w:pPr>
    </w:p>
    <w:p w14:paraId="133EC1AD" w14:textId="696AA9D6" w:rsidR="00F63956" w:rsidRPr="002E75C1" w:rsidRDefault="00F63956" w:rsidP="00F63956">
      <w:pPr>
        <w:pStyle w:val="EO-tekst-splono"/>
        <w:rPr>
          <w:noProof w:val="0"/>
        </w:rPr>
      </w:pPr>
      <w:r w:rsidRPr="002E75C1">
        <w:rPr>
          <w:noProof w:val="0"/>
        </w:rPr>
        <w:t xml:space="preserve">Gre za območje dolgoletne industrijske rabe, kjer Melamin </w:t>
      </w:r>
      <w:proofErr w:type="spellStart"/>
      <w:r w:rsidRPr="002E75C1">
        <w:rPr>
          <w:noProof w:val="0"/>
        </w:rPr>
        <w:t>d.d</w:t>
      </w:r>
      <w:proofErr w:type="spellEnd"/>
      <w:r w:rsidRPr="002E75C1">
        <w:rPr>
          <w:noProof w:val="0"/>
        </w:rPr>
        <w:t xml:space="preserve">. </w:t>
      </w:r>
      <w:r w:rsidR="00FF36F0" w:rsidRPr="002E75C1">
        <w:rPr>
          <w:noProof w:val="0"/>
        </w:rPr>
        <w:t xml:space="preserve">Kočevje </w:t>
      </w:r>
      <w:r w:rsidRPr="002E75C1">
        <w:rPr>
          <w:noProof w:val="0"/>
        </w:rPr>
        <w:t>po lastninskem preoblikovanju kot delniška družba deluje že od leta 1996, zametki družbe pa segajo celo v leto 1954.</w:t>
      </w:r>
    </w:p>
    <w:p w14:paraId="6998B2AE" w14:textId="77777777" w:rsidR="00F63956" w:rsidRPr="002E75C1" w:rsidRDefault="00F63956" w:rsidP="00F63956">
      <w:pPr>
        <w:pStyle w:val="EO-tekst-splono"/>
        <w:rPr>
          <w:noProof w:val="0"/>
          <w:highlight w:val="yellow"/>
        </w:rPr>
      </w:pPr>
    </w:p>
    <w:p w14:paraId="220BBD31" w14:textId="079399EA" w:rsidR="00F63956" w:rsidRPr="002E75C1" w:rsidRDefault="00F63956" w:rsidP="00F63956">
      <w:pPr>
        <w:pStyle w:val="EO-tekst-splono"/>
        <w:rPr>
          <w:noProof w:val="0"/>
        </w:rPr>
      </w:pPr>
      <w:r w:rsidRPr="002E75C1">
        <w:rPr>
          <w:noProof w:val="0"/>
        </w:rPr>
        <w:t xml:space="preserve">Mimo območja posegov poteka magistralna cesta Ljubljana - Petrina (mejni prehod). Dostop do </w:t>
      </w:r>
      <w:r w:rsidR="00FF36F0" w:rsidRPr="002E75C1">
        <w:rPr>
          <w:noProof w:val="0"/>
        </w:rPr>
        <w:t>IED naprave</w:t>
      </w:r>
      <w:r w:rsidRPr="002E75C1">
        <w:rPr>
          <w:noProof w:val="0"/>
        </w:rPr>
        <w:t xml:space="preserve"> Melamin je možen z dveh cest, Tomšičeve ceste, ki je državna cesta kategorije G2 (oznaka odseka 0264 Kočevje – Livold) in Roške ceste, ki je državna cesta kategorije RT (oznaka odseka 3602 Kočevje – Željne). Na severu območja se nahaja tudi industrijski železniški tir, ki pa trenutno ni v uporabi.</w:t>
      </w:r>
    </w:p>
    <w:p w14:paraId="3765BD92" w14:textId="77777777" w:rsidR="00F63956" w:rsidRPr="002E75C1" w:rsidRDefault="00F63956" w:rsidP="00F63956">
      <w:pPr>
        <w:pStyle w:val="EO-tekst-splono"/>
        <w:rPr>
          <w:noProof w:val="0"/>
        </w:rPr>
      </w:pPr>
    </w:p>
    <w:p w14:paraId="750A0D17" w14:textId="5526496D" w:rsidR="00F63956" w:rsidRPr="002E75C1" w:rsidRDefault="00F63956" w:rsidP="00F63956">
      <w:pPr>
        <w:pStyle w:val="EO-tekst-splono"/>
        <w:rPr>
          <w:noProof w:val="0"/>
        </w:rPr>
      </w:pPr>
      <w:r w:rsidRPr="002E75C1">
        <w:rPr>
          <w:noProof w:val="0"/>
        </w:rPr>
        <w:t>Celotna lokacija je ograjena z žičnato ograjo, vsi prehodi so opremljeni z avtomatskimi vrati.</w:t>
      </w:r>
    </w:p>
    <w:p w14:paraId="1686F761" w14:textId="77777777" w:rsidR="005572D6" w:rsidRPr="002E75C1" w:rsidRDefault="005572D6" w:rsidP="006F5659">
      <w:pPr>
        <w:pStyle w:val="EO-tekst-splono"/>
        <w:rPr>
          <w:noProof w:val="0"/>
          <w:highlight w:val="yellow"/>
        </w:rPr>
      </w:pPr>
    </w:p>
    <w:p w14:paraId="52CD1336" w14:textId="47E3CD73" w:rsidR="005572D6" w:rsidRPr="002E75C1" w:rsidRDefault="00F63956" w:rsidP="006B077B">
      <w:pPr>
        <w:pStyle w:val="EO-tekst-splono"/>
        <w:keepNext/>
        <w:widowControl w:val="0"/>
        <w:jc w:val="center"/>
        <w:rPr>
          <w:noProof w:val="0"/>
          <w:highlight w:val="yellow"/>
        </w:rPr>
      </w:pPr>
      <w:r w:rsidRPr="002E75C1">
        <w:rPr>
          <w:color w:val="FF0000"/>
        </w:rPr>
        <w:drawing>
          <wp:inline distT="0" distB="0" distL="0" distR="0" wp14:anchorId="136489A4" wp14:editId="029FCF63">
            <wp:extent cx="4579620" cy="323850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9620" cy="3238500"/>
                    </a:xfrm>
                    <a:prstGeom prst="rect">
                      <a:avLst/>
                    </a:prstGeom>
                    <a:noFill/>
                    <a:ln>
                      <a:noFill/>
                    </a:ln>
                  </pic:spPr>
                </pic:pic>
              </a:graphicData>
            </a:graphic>
          </wp:inline>
        </w:drawing>
      </w:r>
    </w:p>
    <w:p w14:paraId="2066E9B1" w14:textId="4562FE0E" w:rsidR="005572D6" w:rsidRPr="002E75C1" w:rsidRDefault="005572D6" w:rsidP="006B077B">
      <w:pPr>
        <w:pStyle w:val="Napis"/>
        <w:keepNext w:val="0"/>
        <w:rPr>
          <w:noProof w:val="0"/>
        </w:rPr>
      </w:pPr>
      <w:r w:rsidRPr="002E75C1">
        <w:rPr>
          <w:noProof w:val="0"/>
        </w:rPr>
        <w:t xml:space="preserve">Slika </w:t>
      </w:r>
      <w:r w:rsidR="007E1216" w:rsidRPr="002E75C1">
        <w:rPr>
          <w:noProof w:val="0"/>
        </w:rPr>
        <w:fldChar w:fldCharType="begin"/>
      </w:r>
      <w:r w:rsidR="007E1216" w:rsidRPr="002E75C1">
        <w:rPr>
          <w:noProof w:val="0"/>
        </w:rPr>
        <w:instrText xml:space="preserve"> SEQ Slika \* ARABIC </w:instrText>
      </w:r>
      <w:r w:rsidR="007E1216" w:rsidRPr="002E75C1">
        <w:rPr>
          <w:noProof w:val="0"/>
        </w:rPr>
        <w:fldChar w:fldCharType="separate"/>
      </w:r>
      <w:r w:rsidR="00DB7651">
        <w:t>1</w:t>
      </w:r>
      <w:r w:rsidR="007E1216" w:rsidRPr="002E75C1">
        <w:rPr>
          <w:noProof w:val="0"/>
        </w:rPr>
        <w:fldChar w:fldCharType="end"/>
      </w:r>
      <w:r w:rsidR="00603B08">
        <w:rPr>
          <w:noProof w:val="0"/>
        </w:rPr>
        <w:t>4</w:t>
      </w:r>
      <w:r w:rsidRPr="002E75C1">
        <w:rPr>
          <w:noProof w:val="0"/>
        </w:rPr>
        <w:t>:</w:t>
      </w:r>
      <w:r w:rsidRPr="002E75C1">
        <w:rPr>
          <w:noProof w:val="0"/>
        </w:rPr>
        <w:tab/>
      </w:r>
      <w:r w:rsidR="00F63956" w:rsidRPr="002E75C1">
        <w:rPr>
          <w:noProof w:val="0"/>
        </w:rPr>
        <w:t xml:space="preserve">Prikaz širšega območja Tovarne Melamin – z rdečo obkroženo območje v lasti podjetja Melamin </w:t>
      </w:r>
      <w:proofErr w:type="spellStart"/>
      <w:r w:rsidR="00F63956" w:rsidRPr="002E75C1">
        <w:rPr>
          <w:noProof w:val="0"/>
        </w:rPr>
        <w:t>d.d</w:t>
      </w:r>
      <w:proofErr w:type="spellEnd"/>
      <w:r w:rsidR="00F63956" w:rsidRPr="002E75C1">
        <w:rPr>
          <w:noProof w:val="0"/>
        </w:rPr>
        <w:t>., v sklopu katerega se nahaja Industrijski kompleks Melamin in v sklopu katerega je predviden poseg</w:t>
      </w:r>
    </w:p>
    <w:p w14:paraId="68A6AB3E" w14:textId="38DC7066" w:rsidR="00011A2F" w:rsidRPr="002E75C1" w:rsidRDefault="007A77AA" w:rsidP="00632499">
      <w:pPr>
        <w:pStyle w:val="EO-tekst-splono"/>
        <w:keepNext/>
        <w:widowControl w:val="0"/>
        <w:jc w:val="center"/>
        <w:rPr>
          <w:noProof w:val="0"/>
          <w:highlight w:val="yellow"/>
        </w:rPr>
      </w:pPr>
      <w:r w:rsidRPr="002E75C1">
        <w:rPr>
          <w:highlight w:val="yellow"/>
        </w:rPr>
        <w:drawing>
          <wp:inline distT="0" distB="0" distL="0" distR="0" wp14:anchorId="7BD0D9EF" wp14:editId="6AC1F036">
            <wp:extent cx="4445809" cy="324000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pic:cNvPicPr/>
                  </pic:nvPicPr>
                  <pic:blipFill>
                    <a:blip r:embed="rId45">
                      <a:extLst>
                        <a:ext uri="{28A0092B-C50C-407E-A947-70E740481C1C}">
                          <a14:useLocalDpi xmlns:a14="http://schemas.microsoft.com/office/drawing/2010/main" val="0"/>
                        </a:ext>
                      </a:extLst>
                    </a:blip>
                    <a:stretch>
                      <a:fillRect/>
                    </a:stretch>
                  </pic:blipFill>
                  <pic:spPr>
                    <a:xfrm>
                      <a:off x="0" y="0"/>
                      <a:ext cx="4445809" cy="3240000"/>
                    </a:xfrm>
                    <a:prstGeom prst="rect">
                      <a:avLst/>
                    </a:prstGeom>
                  </pic:spPr>
                </pic:pic>
              </a:graphicData>
            </a:graphic>
          </wp:inline>
        </w:drawing>
      </w:r>
    </w:p>
    <w:p w14:paraId="5E7E6E5D" w14:textId="7C456F2B" w:rsidR="00011A2F" w:rsidRPr="002E75C1" w:rsidRDefault="00011A2F" w:rsidP="00011A2F">
      <w:pPr>
        <w:pStyle w:val="Napis"/>
        <w:keepNext w:val="0"/>
        <w:widowControl/>
        <w:rPr>
          <w:noProof w:val="0"/>
        </w:rPr>
      </w:pPr>
      <w:r w:rsidRPr="002E75C1">
        <w:rPr>
          <w:noProof w:val="0"/>
        </w:rPr>
        <w:t xml:space="preserve">Slika </w:t>
      </w:r>
      <w:r w:rsidR="00603B08">
        <w:rPr>
          <w:noProof w:val="0"/>
        </w:rPr>
        <w:t>15</w:t>
      </w:r>
      <w:r w:rsidRPr="002E75C1">
        <w:rPr>
          <w:noProof w:val="0"/>
        </w:rPr>
        <w:t>:</w:t>
      </w:r>
      <w:r w:rsidRPr="002E75C1">
        <w:rPr>
          <w:noProof w:val="0"/>
        </w:rPr>
        <w:tab/>
        <w:t>Ožja lokacija posega</w:t>
      </w:r>
      <w:r w:rsidR="000A4960" w:rsidRPr="002E75C1">
        <w:rPr>
          <w:noProof w:val="0"/>
        </w:rPr>
        <w:t xml:space="preserve"> </w:t>
      </w:r>
    </w:p>
    <w:p w14:paraId="2B039817" w14:textId="638DCC2B" w:rsidR="001238CD" w:rsidRPr="002E75C1" w:rsidRDefault="00F63956" w:rsidP="001238CD">
      <w:pPr>
        <w:pStyle w:val="EO-tekst-splono"/>
        <w:rPr>
          <w:noProof w:val="0"/>
        </w:rPr>
      </w:pPr>
      <w:r w:rsidRPr="002E75C1">
        <w:rPr>
          <w:noProof w:val="0"/>
        </w:rPr>
        <w:t>Lokacija posega se nahaja desno od Tomšičeve ceste</w:t>
      </w:r>
      <w:r w:rsidR="0077798C" w:rsidRPr="002E75C1">
        <w:rPr>
          <w:noProof w:val="0"/>
        </w:rPr>
        <w:t>, kjer</w:t>
      </w:r>
      <w:r w:rsidRPr="002E75C1">
        <w:rPr>
          <w:noProof w:val="0"/>
        </w:rPr>
        <w:t xml:space="preserve"> se nahaja večji del Industrijskega kompleksa Melamin.</w:t>
      </w:r>
    </w:p>
    <w:p w14:paraId="7F9CDF8A" w14:textId="4038AC51" w:rsidR="00F63956" w:rsidRPr="002E75C1" w:rsidRDefault="00F63956" w:rsidP="001238CD">
      <w:pPr>
        <w:pStyle w:val="EO-tekst-splono"/>
        <w:rPr>
          <w:noProof w:val="0"/>
        </w:rPr>
      </w:pPr>
    </w:p>
    <w:p w14:paraId="535C5D5C" w14:textId="74BB1E3A" w:rsidR="00864689" w:rsidRPr="002E75C1" w:rsidRDefault="00864689" w:rsidP="001238CD">
      <w:pPr>
        <w:pStyle w:val="EO-tekst-splono"/>
        <w:rPr>
          <w:noProof w:val="0"/>
        </w:rPr>
      </w:pPr>
      <w:r w:rsidRPr="002E75C1">
        <w:rPr>
          <w:noProof w:val="0"/>
        </w:rPr>
        <w:t xml:space="preserve">Najbližji večstanovanjski objekt z naslovom Cesta na Trato 4 se nahaja preko industrijskega železniškega tira v oddaljenosti ca. 44 m severno od ograje, ki ločuje območje v lasti Melamina </w:t>
      </w:r>
      <w:proofErr w:type="spellStart"/>
      <w:r w:rsidRPr="002E75C1">
        <w:rPr>
          <w:noProof w:val="0"/>
        </w:rPr>
        <w:t>d.d</w:t>
      </w:r>
      <w:proofErr w:type="spellEnd"/>
      <w:r w:rsidRPr="002E75C1">
        <w:rPr>
          <w:noProof w:val="0"/>
        </w:rPr>
        <w:t>. in okolico oziroma ca. 112 m severozahodno</w:t>
      </w:r>
      <w:r w:rsidR="00F83046" w:rsidRPr="002E75C1">
        <w:rPr>
          <w:noProof w:val="0"/>
        </w:rPr>
        <w:t>.</w:t>
      </w:r>
    </w:p>
    <w:p w14:paraId="6ED0BBC2" w14:textId="77777777" w:rsidR="00864689" w:rsidRPr="002E75C1" w:rsidRDefault="00864689" w:rsidP="001238CD">
      <w:pPr>
        <w:pStyle w:val="EO-tekst-splono"/>
        <w:rPr>
          <w:noProof w:val="0"/>
        </w:rPr>
      </w:pPr>
    </w:p>
    <w:p w14:paraId="43EE61CD" w14:textId="37234C4B" w:rsidR="001238CD" w:rsidRPr="002E75C1" w:rsidRDefault="007250FE" w:rsidP="001238CD">
      <w:pPr>
        <w:pStyle w:val="EO-tekst-splono"/>
        <w:rPr>
          <w:noProof w:val="0"/>
        </w:rPr>
      </w:pPr>
      <w:r w:rsidRPr="002E75C1">
        <w:rPr>
          <w:noProof w:val="0"/>
        </w:rPr>
        <w:t xml:space="preserve">Najbližji stavbi javnega značaja, Zdravstveni dom Kočevje z urgentno službo, na naslovu Roška cesta 18, ter Dom starejših občanov, na naslovu Roška cesta 22, se nahajata ca. 35 m ter 55 m jugovzhodno od ograje, ki ločuje območje v lasti Melamina </w:t>
      </w:r>
      <w:proofErr w:type="spellStart"/>
      <w:r w:rsidRPr="002E75C1">
        <w:rPr>
          <w:noProof w:val="0"/>
        </w:rPr>
        <w:t>d.d</w:t>
      </w:r>
      <w:proofErr w:type="spellEnd"/>
      <w:r w:rsidRPr="002E75C1">
        <w:rPr>
          <w:noProof w:val="0"/>
        </w:rPr>
        <w:t xml:space="preserve">. in okolico. </w:t>
      </w:r>
      <w:r w:rsidR="00FF36F0" w:rsidRPr="002E75C1">
        <w:rPr>
          <w:noProof w:val="0"/>
        </w:rPr>
        <w:t xml:space="preserve">Zdravstveni dom Kočevje se nahaja približno 250 m, Dom starejših občanov pa cca 290 m od skladišča surovin in izdelkov v rezervoarjih (Sk26) in pretakališča </w:t>
      </w:r>
      <w:r w:rsidR="00FF36F0" w:rsidRPr="002E75C1">
        <w:rPr>
          <w:noProof w:val="0"/>
        </w:rPr>
        <w:fldChar w:fldCharType="begin"/>
      </w:r>
      <w:r w:rsidR="00FF36F0" w:rsidRPr="002E75C1">
        <w:rPr>
          <w:noProof w:val="0"/>
        </w:rPr>
        <w:instrText xml:space="preserve"> REF _Ref84325910 \r \h </w:instrText>
      </w:r>
      <w:r w:rsidR="00FF36F0" w:rsidRPr="002E75C1">
        <w:rPr>
          <w:noProof w:val="0"/>
        </w:rPr>
      </w:r>
      <w:r w:rsidR="00FF36F0" w:rsidRPr="002E75C1">
        <w:rPr>
          <w:noProof w:val="0"/>
        </w:rPr>
        <w:fldChar w:fldCharType="separate"/>
      </w:r>
      <w:r w:rsidR="00DB7651">
        <w:rPr>
          <w:noProof w:val="0"/>
        </w:rPr>
        <w:t>/3/</w:t>
      </w:r>
      <w:r w:rsidR="00FF36F0" w:rsidRPr="002E75C1">
        <w:rPr>
          <w:noProof w:val="0"/>
        </w:rPr>
        <w:fldChar w:fldCharType="end"/>
      </w:r>
      <w:r w:rsidR="00FF36F0" w:rsidRPr="002E75C1">
        <w:rPr>
          <w:noProof w:val="0"/>
        </w:rPr>
        <w:t xml:space="preserve">. </w:t>
      </w:r>
    </w:p>
    <w:p w14:paraId="4AB7D06C" w14:textId="77777777" w:rsidR="00F83046" w:rsidRPr="002E75C1" w:rsidRDefault="00F83046" w:rsidP="001238CD">
      <w:pPr>
        <w:pStyle w:val="EO-tekst-splono"/>
        <w:rPr>
          <w:noProof w:val="0"/>
          <w:highlight w:val="yellow"/>
        </w:rPr>
      </w:pPr>
    </w:p>
    <w:p w14:paraId="3B5D6FBB" w14:textId="77777777" w:rsidR="00F63956" w:rsidRPr="002E75C1" w:rsidRDefault="00F63956" w:rsidP="00F63956">
      <w:pPr>
        <w:pStyle w:val="EO-tekst-splono"/>
        <w:rPr>
          <w:noProof w:val="0"/>
        </w:rPr>
      </w:pPr>
      <w:r w:rsidRPr="002E75C1">
        <w:rPr>
          <w:noProof w:val="0"/>
        </w:rPr>
        <w:t>Lokacija posega se nahaja na območju Kočevskega polja, teren je raven, nadmorska višina znaša ca. 467 m.</w:t>
      </w:r>
    </w:p>
    <w:p w14:paraId="0A9428D0" w14:textId="77777777" w:rsidR="00F63956" w:rsidRPr="002E75C1" w:rsidRDefault="00F63956" w:rsidP="00F63956">
      <w:pPr>
        <w:pStyle w:val="EO-tekst-splono"/>
        <w:rPr>
          <w:noProof w:val="0"/>
        </w:rPr>
      </w:pPr>
    </w:p>
    <w:p w14:paraId="647F1381" w14:textId="60ECC554" w:rsidR="001238CD" w:rsidRPr="002E75C1" w:rsidRDefault="00F63956" w:rsidP="00F63956">
      <w:pPr>
        <w:pStyle w:val="EO-tekst-splono"/>
        <w:rPr>
          <w:noProof w:val="0"/>
        </w:rPr>
      </w:pPr>
      <w:r w:rsidRPr="002E75C1">
        <w:rPr>
          <w:noProof w:val="0"/>
        </w:rPr>
        <w:t xml:space="preserve">V oddaljenosti 2,7 km od obravnavane lokacije se nahaja ena IED naprava – Farme Ihan – KPM, d.o.o. (Farma Klinja vas). Drugih obratov večjega ali manjšega tveganja </w:t>
      </w:r>
      <w:r w:rsidR="00FF36F0" w:rsidRPr="002E75C1">
        <w:rPr>
          <w:noProof w:val="0"/>
        </w:rPr>
        <w:t>za okolje</w:t>
      </w:r>
      <w:r w:rsidRPr="002E75C1">
        <w:rPr>
          <w:noProof w:val="0"/>
        </w:rPr>
        <w:t xml:space="preserve"> na širšem območju mesta Kočevje ni.</w:t>
      </w:r>
    </w:p>
    <w:p w14:paraId="18D99112" w14:textId="77777777" w:rsidR="00251137" w:rsidRPr="002E75C1" w:rsidRDefault="00251137" w:rsidP="00251137">
      <w:pPr>
        <w:pStyle w:val="EO-tekst-splono"/>
        <w:rPr>
          <w:noProof w:val="0"/>
        </w:rPr>
      </w:pPr>
    </w:p>
    <w:p w14:paraId="66C2A429" w14:textId="3467EDC1" w:rsidR="005E46FE" w:rsidRPr="002E75C1" w:rsidRDefault="005E46FE" w:rsidP="00251137">
      <w:pPr>
        <w:pStyle w:val="EO-tekst-splono"/>
        <w:rPr>
          <w:noProof w:val="0"/>
        </w:rPr>
      </w:pPr>
      <w:r w:rsidRPr="002E75C1">
        <w:drawing>
          <wp:inline distT="0" distB="0" distL="0" distR="0" wp14:anchorId="61BAA267" wp14:editId="4FF53696">
            <wp:extent cx="5715000" cy="381000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68928A4F" w14:textId="1041A762" w:rsidR="005E46FE" w:rsidRPr="002E75C1" w:rsidRDefault="005E46FE" w:rsidP="005E46FE">
      <w:pPr>
        <w:pStyle w:val="Napis"/>
        <w:keepNext w:val="0"/>
        <w:widowControl/>
        <w:rPr>
          <w:noProof w:val="0"/>
        </w:rPr>
      </w:pPr>
      <w:r w:rsidRPr="002E75C1">
        <w:rPr>
          <w:noProof w:val="0"/>
        </w:rPr>
        <w:t xml:space="preserve">Slika </w:t>
      </w:r>
      <w:r w:rsidR="00603B08">
        <w:rPr>
          <w:noProof w:val="0"/>
        </w:rPr>
        <w:t>16</w:t>
      </w:r>
      <w:r w:rsidRPr="002E75C1">
        <w:rPr>
          <w:noProof w:val="0"/>
        </w:rPr>
        <w:t>:</w:t>
      </w:r>
      <w:r w:rsidRPr="002E75C1">
        <w:rPr>
          <w:noProof w:val="0"/>
        </w:rPr>
        <w:tab/>
        <w:t xml:space="preserve">IED naprave in SEVESO obrat v širši okolici posega (vir: Atlas okolja </w:t>
      </w:r>
      <w:r w:rsidRPr="002E75C1">
        <w:rPr>
          <w:noProof w:val="0"/>
        </w:rPr>
        <w:fldChar w:fldCharType="begin"/>
      </w:r>
      <w:r w:rsidRPr="002E75C1">
        <w:rPr>
          <w:noProof w:val="0"/>
        </w:rPr>
        <w:instrText xml:space="preserve"> REF _Ref76464435 \r \h </w:instrText>
      </w:r>
      <w:r w:rsidRPr="002E75C1">
        <w:rPr>
          <w:noProof w:val="0"/>
        </w:rPr>
      </w:r>
      <w:r w:rsidRPr="002E75C1">
        <w:rPr>
          <w:noProof w:val="0"/>
        </w:rPr>
        <w:fldChar w:fldCharType="separate"/>
      </w:r>
      <w:r w:rsidR="00DB7651">
        <w:rPr>
          <w:noProof w:val="0"/>
        </w:rPr>
        <w:t>/17/</w:t>
      </w:r>
      <w:r w:rsidRPr="002E75C1">
        <w:rPr>
          <w:noProof w:val="0"/>
        </w:rPr>
        <w:fldChar w:fldCharType="end"/>
      </w:r>
      <w:r w:rsidRPr="002E75C1">
        <w:rPr>
          <w:noProof w:val="0"/>
        </w:rPr>
        <w:t>)</w:t>
      </w:r>
    </w:p>
    <w:p w14:paraId="26E3193D" w14:textId="77777777" w:rsidR="0088496B" w:rsidRPr="002E75C1" w:rsidRDefault="0088496B" w:rsidP="0088496B">
      <w:pPr>
        <w:pStyle w:val="EO-P3"/>
        <w:rPr>
          <w:noProof w:val="0"/>
        </w:rPr>
      </w:pPr>
      <w:bookmarkStart w:id="167" w:name="_Toc218080095"/>
      <w:r w:rsidRPr="002E75C1">
        <w:rPr>
          <w:noProof w:val="0"/>
        </w:rPr>
        <w:t>Parcelne številke, prostorski akti, namenska raba zemljišč</w:t>
      </w:r>
      <w:bookmarkEnd w:id="167"/>
    </w:p>
    <w:p w14:paraId="10AEB1DA" w14:textId="6471D52D" w:rsidR="005E46FE" w:rsidRPr="002E75C1" w:rsidRDefault="005E46FE" w:rsidP="00F63956">
      <w:pPr>
        <w:pStyle w:val="EO-tekst-splono"/>
        <w:rPr>
          <w:noProof w:val="0"/>
        </w:rPr>
      </w:pPr>
      <w:r w:rsidRPr="002E75C1">
        <w:rPr>
          <w:noProof w:val="0"/>
        </w:rPr>
        <w:t>Pri opisu sprememb v okviru posega so navedene parcelne številke zemljišč</w:t>
      </w:r>
      <w:r w:rsidR="00705EAE" w:rsidRPr="002E75C1">
        <w:rPr>
          <w:noProof w:val="0"/>
        </w:rPr>
        <w:t>, kjer se nahajajo posamezna skladišča oziroma reaktorska linija R-7, na kateri namerava nosilec posega proizvajati nova produkta.</w:t>
      </w:r>
    </w:p>
    <w:p w14:paraId="59FB19AB" w14:textId="77777777" w:rsidR="005E46FE" w:rsidRPr="002E75C1" w:rsidRDefault="005E46FE" w:rsidP="00F63956">
      <w:pPr>
        <w:pStyle w:val="EO-tekst-splono"/>
        <w:rPr>
          <w:noProof w:val="0"/>
        </w:rPr>
      </w:pPr>
    </w:p>
    <w:p w14:paraId="57E30116" w14:textId="18E9BCC2" w:rsidR="00F63956" w:rsidRPr="002E75C1" w:rsidRDefault="00F63956" w:rsidP="00F63956">
      <w:pPr>
        <w:pStyle w:val="EO-tekst-splono"/>
        <w:rPr>
          <w:noProof w:val="0"/>
        </w:rPr>
      </w:pPr>
      <w:r w:rsidRPr="002E75C1">
        <w:rPr>
          <w:noProof w:val="0"/>
        </w:rPr>
        <w:t>Na širšem območju posega veljajo določila Odloka o Občinskem prostorskem načrtu Občine Kočevje (UL RS, št. 71/16, 64/18</w:t>
      </w:r>
      <w:r w:rsidR="004B27FA" w:rsidRPr="002E75C1">
        <w:rPr>
          <w:noProof w:val="0"/>
        </w:rPr>
        <w:t>, 81/22</w:t>
      </w:r>
      <w:r w:rsidRPr="002E75C1">
        <w:rPr>
          <w:noProof w:val="0"/>
        </w:rPr>
        <w:t>) (v nadaljevanju OPN Kočevje).</w:t>
      </w:r>
    </w:p>
    <w:p w14:paraId="3AAD8F92" w14:textId="77777777" w:rsidR="00F63956" w:rsidRPr="002E75C1" w:rsidRDefault="00F63956" w:rsidP="00F63956">
      <w:pPr>
        <w:pStyle w:val="EO-tekst-splono"/>
        <w:rPr>
          <w:noProof w:val="0"/>
        </w:rPr>
      </w:pPr>
    </w:p>
    <w:p w14:paraId="56E986BE" w14:textId="2DC81F9A" w:rsidR="00F63956" w:rsidRPr="002E75C1" w:rsidRDefault="00F63956" w:rsidP="005D1F41">
      <w:pPr>
        <w:pStyle w:val="EO-tekst-splono"/>
        <w:rPr>
          <w:noProof w:val="0"/>
        </w:rPr>
      </w:pPr>
      <w:r w:rsidRPr="002E75C1">
        <w:rPr>
          <w:noProof w:val="0"/>
        </w:rPr>
        <w:t xml:space="preserve">Glede na OPN Kočevje je območje posega locirano v EUP z oznako </w:t>
      </w:r>
      <w:r w:rsidR="004B27FA" w:rsidRPr="002E75C1">
        <w:rPr>
          <w:b/>
          <w:bCs/>
          <w:noProof w:val="0"/>
        </w:rPr>
        <w:t>KV-2d</w:t>
      </w:r>
      <w:r w:rsidRPr="002E75C1">
        <w:rPr>
          <w:noProof w:val="0"/>
        </w:rPr>
        <w:t xml:space="preserve"> (</w:t>
      </w:r>
      <w:r w:rsidR="004B27FA" w:rsidRPr="002E75C1">
        <w:rPr>
          <w:noProof w:val="0"/>
        </w:rPr>
        <w:t xml:space="preserve">pred zadnjo spremembo kot oznaka KOČ-2d; </w:t>
      </w:r>
      <w:r w:rsidRPr="002E75C1">
        <w:rPr>
          <w:noProof w:val="0"/>
        </w:rPr>
        <w:t xml:space="preserve">gre za območje med Tomšičevo cesto, Roško cesto in industrijskih železniškim tirom, poimenovano tudi območje Melamin II), kjer je za območje industrijskega kompleksa Melamin določena </w:t>
      </w:r>
      <w:r w:rsidR="005D1F41" w:rsidRPr="002E75C1">
        <w:rPr>
          <w:noProof w:val="0"/>
        </w:rPr>
        <w:t xml:space="preserve">prevladujoča </w:t>
      </w:r>
      <w:r w:rsidRPr="002E75C1">
        <w:rPr>
          <w:noProof w:val="0"/>
        </w:rPr>
        <w:t xml:space="preserve">namenska raba prostora (NRP) z oznako </w:t>
      </w:r>
      <w:r w:rsidRPr="002E75C1">
        <w:rPr>
          <w:b/>
          <w:bCs/>
          <w:noProof w:val="0"/>
        </w:rPr>
        <w:t>IG – Gospodarske cone</w:t>
      </w:r>
      <w:r w:rsidR="005D1F41" w:rsidRPr="002E75C1">
        <w:rPr>
          <w:b/>
          <w:bCs/>
          <w:noProof w:val="0"/>
        </w:rPr>
        <w:t xml:space="preserve"> </w:t>
      </w:r>
      <w:r w:rsidR="005D1F41" w:rsidRPr="002E75C1">
        <w:rPr>
          <w:noProof w:val="0"/>
        </w:rPr>
        <w:t xml:space="preserve">ter v majhnem delu </w:t>
      </w:r>
      <w:r w:rsidR="005D1F41" w:rsidRPr="002E75C1">
        <w:rPr>
          <w:b/>
          <w:bCs/>
          <w:noProof w:val="0"/>
        </w:rPr>
        <w:t>CD – Druga območja centralnih dejavnosti</w:t>
      </w:r>
      <w:r w:rsidR="005D1F41" w:rsidRPr="002E75C1">
        <w:rPr>
          <w:noProof w:val="0"/>
        </w:rPr>
        <w:t>.</w:t>
      </w:r>
    </w:p>
    <w:p w14:paraId="0FB83197" w14:textId="77777777" w:rsidR="00F63956" w:rsidRPr="002E75C1" w:rsidRDefault="00F63956" w:rsidP="00F63956">
      <w:pPr>
        <w:pStyle w:val="EO-tekst-splono"/>
        <w:rPr>
          <w:noProof w:val="0"/>
        </w:rPr>
      </w:pPr>
    </w:p>
    <w:p w14:paraId="3C45D568" w14:textId="3A74D19F" w:rsidR="000B60C3" w:rsidRPr="002E75C1" w:rsidRDefault="005D1F41" w:rsidP="000B60C3">
      <w:pPr>
        <w:pStyle w:val="EO-tekst-splono"/>
        <w:rPr>
          <w:noProof w:val="0"/>
        </w:rPr>
      </w:pPr>
      <w:r w:rsidRPr="002E75C1">
        <w:drawing>
          <wp:inline distT="0" distB="0" distL="0" distR="0" wp14:anchorId="2E9A9DE6" wp14:editId="3E74668C">
            <wp:extent cx="5534025" cy="3319195"/>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ka 15"/>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40911" cy="3323325"/>
                    </a:xfrm>
                    <a:prstGeom prst="rect">
                      <a:avLst/>
                    </a:prstGeom>
                  </pic:spPr>
                </pic:pic>
              </a:graphicData>
            </a:graphic>
          </wp:inline>
        </w:drawing>
      </w:r>
    </w:p>
    <w:p w14:paraId="40FFDB43" w14:textId="59E502ED" w:rsidR="0088496B" w:rsidRPr="002E75C1" w:rsidRDefault="006B077B" w:rsidP="006B077B">
      <w:pPr>
        <w:pStyle w:val="Napis"/>
        <w:keepNext w:val="0"/>
        <w:rPr>
          <w:noProof w:val="0"/>
        </w:rPr>
      </w:pPr>
      <w:r w:rsidRPr="002E75C1">
        <w:rPr>
          <w:noProof w:val="0"/>
        </w:rPr>
        <w:t xml:space="preserve">Slika </w:t>
      </w:r>
      <w:r w:rsidR="00603B08">
        <w:rPr>
          <w:noProof w:val="0"/>
        </w:rPr>
        <w:t>17</w:t>
      </w:r>
      <w:r w:rsidRPr="002E75C1">
        <w:rPr>
          <w:noProof w:val="0"/>
        </w:rPr>
        <w:t>:</w:t>
      </w:r>
      <w:r w:rsidRPr="002E75C1">
        <w:rPr>
          <w:noProof w:val="0"/>
        </w:rPr>
        <w:tab/>
        <w:t>Namenska raba po OPN</w:t>
      </w:r>
      <w:r w:rsidR="002C5FE9" w:rsidRPr="002E75C1">
        <w:rPr>
          <w:noProof w:val="0"/>
        </w:rPr>
        <w:t xml:space="preserve"> </w:t>
      </w:r>
      <w:r w:rsidR="00251137" w:rsidRPr="002E75C1">
        <w:rPr>
          <w:noProof w:val="0"/>
        </w:rPr>
        <w:t xml:space="preserve">(Prostorski informacijski sistem, Kočevje </w:t>
      </w:r>
      <w:r w:rsidR="00251137" w:rsidRPr="002E75C1">
        <w:rPr>
          <w:noProof w:val="0"/>
        </w:rPr>
        <w:fldChar w:fldCharType="begin"/>
      </w:r>
      <w:r w:rsidR="00251137" w:rsidRPr="002E75C1">
        <w:rPr>
          <w:noProof w:val="0"/>
        </w:rPr>
        <w:instrText xml:space="preserve"> REF _Ref90455338 \r \h </w:instrText>
      </w:r>
      <w:r w:rsidR="00251137" w:rsidRPr="002E75C1">
        <w:rPr>
          <w:noProof w:val="0"/>
        </w:rPr>
      </w:r>
      <w:r w:rsidR="00251137" w:rsidRPr="002E75C1">
        <w:rPr>
          <w:noProof w:val="0"/>
        </w:rPr>
        <w:fldChar w:fldCharType="separate"/>
      </w:r>
      <w:r w:rsidR="00DB7651">
        <w:rPr>
          <w:noProof w:val="0"/>
        </w:rPr>
        <w:t>/18/</w:t>
      </w:r>
      <w:r w:rsidR="00251137" w:rsidRPr="002E75C1">
        <w:rPr>
          <w:noProof w:val="0"/>
        </w:rPr>
        <w:fldChar w:fldCharType="end"/>
      </w:r>
      <w:r w:rsidR="00251137" w:rsidRPr="002E75C1">
        <w:rPr>
          <w:noProof w:val="0"/>
        </w:rPr>
        <w:t>)</w:t>
      </w:r>
    </w:p>
    <w:p w14:paraId="2CBCE724" w14:textId="6901B889" w:rsidR="004E228F" w:rsidRPr="002E75C1" w:rsidRDefault="004E228F" w:rsidP="004E228F">
      <w:pPr>
        <w:pStyle w:val="EO-P3"/>
        <w:rPr>
          <w:noProof w:val="0"/>
        </w:rPr>
      </w:pPr>
      <w:bookmarkStart w:id="168" w:name="_Ref205211995"/>
      <w:bookmarkStart w:id="169" w:name="_Toc218080096"/>
      <w:r w:rsidRPr="002E75C1">
        <w:rPr>
          <w:noProof w:val="0"/>
        </w:rPr>
        <w:t xml:space="preserve">Stanje </w:t>
      </w:r>
      <w:r w:rsidR="008216CA" w:rsidRPr="002E75C1">
        <w:rPr>
          <w:noProof w:val="0"/>
        </w:rPr>
        <w:t xml:space="preserve">pomembnejših dejavnikov </w:t>
      </w:r>
      <w:r w:rsidRPr="002E75C1">
        <w:rPr>
          <w:noProof w:val="0"/>
        </w:rPr>
        <w:t>okolja</w:t>
      </w:r>
      <w:bookmarkEnd w:id="168"/>
      <w:bookmarkEnd w:id="169"/>
    </w:p>
    <w:p w14:paraId="7B8CA492" w14:textId="770FDDF7" w:rsidR="00AE0F37" w:rsidRPr="002E75C1" w:rsidRDefault="00AE0F37" w:rsidP="00FB365C">
      <w:pPr>
        <w:pStyle w:val="EO-P4"/>
        <w:tabs>
          <w:tab w:val="clear" w:pos="3261"/>
          <w:tab w:val="num" w:pos="1134"/>
        </w:tabs>
        <w:ind w:left="1134"/>
        <w:rPr>
          <w:noProof w:val="0"/>
        </w:rPr>
      </w:pPr>
      <w:bookmarkStart w:id="170" w:name="_Toc218080097"/>
      <w:r w:rsidRPr="002E75C1">
        <w:rPr>
          <w:noProof w:val="0"/>
        </w:rPr>
        <w:t>Tla</w:t>
      </w:r>
      <w:bookmarkEnd w:id="170"/>
    </w:p>
    <w:p w14:paraId="1A122254" w14:textId="52A1D847" w:rsidR="0012589F" w:rsidRPr="002E75C1" w:rsidRDefault="0012589F" w:rsidP="0012589F">
      <w:pPr>
        <w:pStyle w:val="EO-tekst-splono"/>
        <w:rPr>
          <w:noProof w:val="0"/>
        </w:rPr>
      </w:pPr>
      <w:r w:rsidRPr="002E75C1">
        <w:rPr>
          <w:noProof w:val="0"/>
        </w:rPr>
        <w:t xml:space="preserve">Območje posega predstavlja pozidano območje z dolgoletno industrijsko rabo (umetne površine). Po podatkih iz pedološke karte (1:25.000) </w:t>
      </w:r>
      <w:r w:rsidR="00705EAE" w:rsidRPr="002E75C1">
        <w:rPr>
          <w:noProof w:val="0"/>
        </w:rPr>
        <w:fldChar w:fldCharType="begin"/>
      </w:r>
      <w:r w:rsidR="00705EAE" w:rsidRPr="002E75C1">
        <w:rPr>
          <w:noProof w:val="0"/>
        </w:rPr>
        <w:instrText xml:space="preserve"> REF _Ref76464435 \r \h </w:instrText>
      </w:r>
      <w:r w:rsidR="00705EAE" w:rsidRPr="002E75C1">
        <w:rPr>
          <w:noProof w:val="0"/>
        </w:rPr>
      </w:r>
      <w:r w:rsidR="00705EAE" w:rsidRPr="002E75C1">
        <w:rPr>
          <w:noProof w:val="0"/>
        </w:rPr>
        <w:fldChar w:fldCharType="separate"/>
      </w:r>
      <w:r w:rsidR="00DB7651">
        <w:rPr>
          <w:noProof w:val="0"/>
        </w:rPr>
        <w:t>/17/</w:t>
      </w:r>
      <w:r w:rsidR="00705EAE" w:rsidRPr="002E75C1">
        <w:rPr>
          <w:noProof w:val="0"/>
        </w:rPr>
        <w:fldChar w:fldCharType="end"/>
      </w:r>
      <w:r w:rsidRPr="002E75C1">
        <w:rPr>
          <w:noProof w:val="0"/>
        </w:rPr>
        <w:t>so tla na širšem območju obravnavane lokacije kartirana kot umetne površine.</w:t>
      </w:r>
    </w:p>
    <w:p w14:paraId="60023214" w14:textId="77777777" w:rsidR="0012589F" w:rsidRPr="002E75C1" w:rsidRDefault="0012589F" w:rsidP="0012589F">
      <w:pPr>
        <w:pStyle w:val="EO-tekst-splono"/>
        <w:rPr>
          <w:noProof w:val="0"/>
        </w:rPr>
      </w:pPr>
    </w:p>
    <w:p w14:paraId="48E7DE7F" w14:textId="03E4B117" w:rsidR="0012589F" w:rsidRPr="002E75C1" w:rsidRDefault="0012589F" w:rsidP="0012589F">
      <w:pPr>
        <w:pStyle w:val="EO-tekst-splono"/>
        <w:rPr>
          <w:noProof w:val="0"/>
        </w:rPr>
      </w:pPr>
      <w:r w:rsidRPr="002E75C1">
        <w:rPr>
          <w:noProof w:val="0"/>
        </w:rPr>
        <w:t xml:space="preserve">Lokacija posega se nahaja na pozidanem območju z dolgoletno industrijsko rabo, na katerem večinoma ni več prisoten naravni površinski horizont tal. Gre za urbana tla, ki se od </w:t>
      </w:r>
      <w:proofErr w:type="spellStart"/>
      <w:r w:rsidRPr="002E75C1">
        <w:rPr>
          <w:noProof w:val="0"/>
        </w:rPr>
        <w:t>neurbanih</w:t>
      </w:r>
      <w:proofErr w:type="spellEnd"/>
      <w:r w:rsidRPr="002E75C1">
        <w:rPr>
          <w:noProof w:val="0"/>
        </w:rPr>
        <w:t xml:space="preserve"> tal (kmetijskih, gozdnih …) razlikujejo v sestavi in rabi. Najpogosteje zasledimo odsotnost naravnih horizontov oz. plasti, material je premešan, pogosto najdemo ostanke gradbenih ali drugih materialov. Ker se tla v urbanem okolju pogosto razvijejo na materialih</w:t>
      </w:r>
      <w:r w:rsidR="00705EAE" w:rsidRPr="002E75C1">
        <w:rPr>
          <w:noProof w:val="0"/>
        </w:rPr>
        <w:t>,</w:t>
      </w:r>
      <w:r w:rsidRPr="002E75C1">
        <w:rPr>
          <w:noProof w:val="0"/>
        </w:rPr>
        <w:t xml:space="preserve"> ki so neavtohtonega izvora, npr. material navožen od drugod, so pogosto zelo heterogena, običajno pa so </w:t>
      </w:r>
      <w:r w:rsidR="00705EAE" w:rsidRPr="002E75C1">
        <w:rPr>
          <w:noProof w:val="0"/>
        </w:rPr>
        <w:t xml:space="preserve">zaradi uporabe težke mehanizacije pri gradnji itd. </w:t>
      </w:r>
      <w:r w:rsidRPr="002E75C1">
        <w:rPr>
          <w:noProof w:val="0"/>
        </w:rPr>
        <w:t>tudi bolj zbita kot kmetijska tla.</w:t>
      </w:r>
    </w:p>
    <w:p w14:paraId="024F862E" w14:textId="77777777" w:rsidR="0012589F" w:rsidRPr="002E75C1" w:rsidRDefault="0012589F" w:rsidP="0012589F">
      <w:pPr>
        <w:pStyle w:val="EO-tekst-splono"/>
        <w:rPr>
          <w:noProof w:val="0"/>
          <w:highlight w:val="yellow"/>
        </w:rPr>
      </w:pPr>
    </w:p>
    <w:p w14:paraId="32357C21" w14:textId="08DA71AB" w:rsidR="0012589F" w:rsidRPr="002E75C1" w:rsidRDefault="0012589F" w:rsidP="0012589F">
      <w:pPr>
        <w:pStyle w:val="EO-tekst-splono"/>
        <w:rPr>
          <w:noProof w:val="0"/>
          <w:highlight w:val="yellow"/>
        </w:rPr>
      </w:pPr>
      <w:r w:rsidRPr="002E75C1">
        <w:rPr>
          <w:noProof w:val="0"/>
        </w:rPr>
        <w:t>Na območju, kjer je bila pred nesrečo načrtovana postavitev Centralnega paletnega skladišča Melamin (krajše CPSM</w:t>
      </w:r>
      <w:r w:rsidR="00705EAE" w:rsidRPr="002E75C1">
        <w:rPr>
          <w:noProof w:val="0"/>
        </w:rPr>
        <w:t>, glej Prilogo 1</w:t>
      </w:r>
      <w:r w:rsidRPr="002E75C1">
        <w:rPr>
          <w:noProof w:val="0"/>
        </w:rPr>
        <w:t>)</w:t>
      </w:r>
      <w:r w:rsidR="00FB6C8F" w:rsidRPr="002E75C1">
        <w:rPr>
          <w:noProof w:val="0"/>
        </w:rPr>
        <w:t>, sedaj pa je postavitev le-tega opuščena</w:t>
      </w:r>
      <w:r w:rsidRPr="002E75C1">
        <w:rPr>
          <w:noProof w:val="0"/>
        </w:rPr>
        <w:t xml:space="preserve">, so bile izvedene preiskave tal za namen priprave </w:t>
      </w:r>
      <w:proofErr w:type="spellStart"/>
      <w:r w:rsidRPr="002E75C1">
        <w:rPr>
          <w:noProof w:val="0"/>
        </w:rPr>
        <w:t>Geotehničnega</w:t>
      </w:r>
      <w:proofErr w:type="spellEnd"/>
      <w:r w:rsidRPr="002E75C1">
        <w:rPr>
          <w:noProof w:val="0"/>
        </w:rPr>
        <w:t xml:space="preserve"> poročila o raziskavah tal in pogojih temeljenja</w:t>
      </w:r>
      <w:r w:rsidR="00251137" w:rsidRPr="002E75C1">
        <w:rPr>
          <w:noProof w:val="0"/>
        </w:rPr>
        <w:fldChar w:fldCharType="begin"/>
      </w:r>
      <w:r w:rsidR="00251137" w:rsidRPr="002E75C1">
        <w:rPr>
          <w:noProof w:val="0"/>
        </w:rPr>
        <w:instrText xml:space="preserve"> REF _Ref204873153 \r \h </w:instrText>
      </w:r>
      <w:r w:rsidR="00251137" w:rsidRPr="002E75C1">
        <w:rPr>
          <w:noProof w:val="0"/>
        </w:rPr>
      </w:r>
      <w:r w:rsidR="00251137" w:rsidRPr="002E75C1">
        <w:rPr>
          <w:noProof w:val="0"/>
        </w:rPr>
        <w:fldChar w:fldCharType="separate"/>
      </w:r>
      <w:r w:rsidR="00DB7651">
        <w:rPr>
          <w:noProof w:val="0"/>
        </w:rPr>
        <w:t>/32/</w:t>
      </w:r>
      <w:r w:rsidR="00251137" w:rsidRPr="002E75C1">
        <w:rPr>
          <w:noProof w:val="0"/>
        </w:rPr>
        <w:fldChar w:fldCharType="end"/>
      </w:r>
      <w:r w:rsidR="00FB6C8F" w:rsidRPr="002E75C1">
        <w:rPr>
          <w:noProof w:val="0"/>
        </w:rPr>
        <w:t>.</w:t>
      </w:r>
      <w:r w:rsidRPr="002E75C1">
        <w:rPr>
          <w:noProof w:val="0"/>
        </w:rPr>
        <w:t xml:space="preserve"> </w:t>
      </w:r>
      <w:r w:rsidR="00FB6C8F" w:rsidRPr="002E75C1">
        <w:rPr>
          <w:noProof w:val="0"/>
        </w:rPr>
        <w:t>I</w:t>
      </w:r>
      <w:r w:rsidRPr="002E75C1">
        <w:rPr>
          <w:noProof w:val="0"/>
        </w:rPr>
        <w:t xml:space="preserve">z </w:t>
      </w:r>
      <w:proofErr w:type="spellStart"/>
      <w:r w:rsidR="00FB6C8F" w:rsidRPr="002E75C1">
        <w:rPr>
          <w:noProof w:val="0"/>
        </w:rPr>
        <w:t>Geotehničnega</w:t>
      </w:r>
      <w:proofErr w:type="spellEnd"/>
      <w:r w:rsidR="00FB6C8F" w:rsidRPr="002E75C1">
        <w:rPr>
          <w:noProof w:val="0"/>
        </w:rPr>
        <w:t xml:space="preserve"> poročila </w:t>
      </w:r>
      <w:r w:rsidR="00FB6C8F" w:rsidRPr="002E75C1">
        <w:rPr>
          <w:noProof w:val="0"/>
        </w:rPr>
        <w:fldChar w:fldCharType="begin"/>
      </w:r>
      <w:r w:rsidR="00FB6C8F" w:rsidRPr="002E75C1">
        <w:rPr>
          <w:noProof w:val="0"/>
        </w:rPr>
        <w:instrText xml:space="preserve"> REF _Ref536019004 \n \h  \* MERGEFORMAT </w:instrText>
      </w:r>
      <w:r w:rsidR="00FB6C8F" w:rsidRPr="002E75C1">
        <w:rPr>
          <w:noProof w:val="0"/>
        </w:rPr>
      </w:r>
      <w:r w:rsidR="00FB6C8F" w:rsidRPr="002E75C1">
        <w:rPr>
          <w:noProof w:val="0"/>
        </w:rPr>
        <w:fldChar w:fldCharType="separate"/>
      </w:r>
      <w:r w:rsidR="00DB7651">
        <w:rPr>
          <w:noProof w:val="0"/>
        </w:rPr>
        <w:t>/32/</w:t>
      </w:r>
      <w:r w:rsidR="00FB6C8F" w:rsidRPr="002E75C1">
        <w:rPr>
          <w:noProof w:val="0"/>
        </w:rPr>
        <w:fldChar w:fldCharType="end"/>
      </w:r>
      <w:r w:rsidRPr="002E75C1">
        <w:rPr>
          <w:noProof w:val="0"/>
        </w:rPr>
        <w:t xml:space="preserve"> izhaja, da se na lokaciji, kjer je sedaj Bazen</w:t>
      </w:r>
      <w:r w:rsidR="00FB6C8F" w:rsidRPr="002E75C1">
        <w:rPr>
          <w:noProof w:val="0"/>
        </w:rPr>
        <w:t xml:space="preserve"> za požarno vodo</w:t>
      </w:r>
      <w:r w:rsidRPr="002E75C1">
        <w:rPr>
          <w:noProof w:val="0"/>
        </w:rPr>
        <w:t xml:space="preserve"> pod plastjo umetnega nasutja pojavlja pusta do visoko plastična glina s primesjo drobnega grušča karbonatov, ki prekriva razgiban relief apnenca. Na prehodu v preperelo plast podlage je glina lahko do srednje </w:t>
      </w:r>
      <w:proofErr w:type="spellStart"/>
      <w:r w:rsidRPr="002E75C1">
        <w:rPr>
          <w:noProof w:val="0"/>
        </w:rPr>
        <w:t>gnetna</w:t>
      </w:r>
      <w:proofErr w:type="spellEnd"/>
      <w:r w:rsidRPr="002E75C1">
        <w:rPr>
          <w:noProof w:val="0"/>
        </w:rPr>
        <w:t xml:space="preserve">, mestoma lahko tudi lahko </w:t>
      </w:r>
      <w:proofErr w:type="spellStart"/>
      <w:r w:rsidRPr="002E75C1">
        <w:rPr>
          <w:noProof w:val="0"/>
        </w:rPr>
        <w:t>gnetna</w:t>
      </w:r>
      <w:proofErr w:type="spellEnd"/>
      <w:r w:rsidRPr="002E75C1">
        <w:rPr>
          <w:noProof w:val="0"/>
        </w:rPr>
        <w:t>. Preperela plast v obliki glinastega grušča je spremenljive debeline in je rahla do srednje gosta.</w:t>
      </w:r>
    </w:p>
    <w:p w14:paraId="135D2892" w14:textId="77EA20EF" w:rsidR="006C5F5F" w:rsidRPr="002E75C1" w:rsidRDefault="006C5F5F" w:rsidP="00F72E6E">
      <w:pPr>
        <w:pStyle w:val="EO-tekst-splono"/>
        <w:rPr>
          <w:noProof w:val="0"/>
        </w:rPr>
      </w:pPr>
    </w:p>
    <w:p w14:paraId="6BFE5DFE" w14:textId="414B0148" w:rsidR="006C5F5F" w:rsidRPr="002E75C1" w:rsidRDefault="006C5F5F" w:rsidP="00F72E6E">
      <w:pPr>
        <w:pStyle w:val="EO-tekst-splono"/>
        <w:rPr>
          <w:noProof w:val="0"/>
          <w:highlight w:val="yellow"/>
        </w:rPr>
      </w:pPr>
      <w:r w:rsidRPr="002E75C1">
        <w:rPr>
          <w:noProof w:val="0"/>
        </w:rPr>
        <w:t xml:space="preserve">V mesecu oktobru 2021 je bil izveden pregled in odvzem vzorcev odpadka (zemeljskega izkopa) na območju </w:t>
      </w:r>
      <w:r w:rsidR="0012589F" w:rsidRPr="002E75C1">
        <w:rPr>
          <w:noProof w:val="0"/>
        </w:rPr>
        <w:t xml:space="preserve">pred nesrečo načrtovanega </w:t>
      </w:r>
      <w:r w:rsidRPr="002E75C1">
        <w:rPr>
          <w:noProof w:val="0"/>
        </w:rPr>
        <w:t xml:space="preserve">objekta CPSM (parcela št. 1385/6, </w:t>
      </w:r>
      <w:proofErr w:type="spellStart"/>
      <w:r w:rsidRPr="002E75C1">
        <w:rPr>
          <w:noProof w:val="0"/>
        </w:rPr>
        <w:t>k.o</w:t>
      </w:r>
      <w:proofErr w:type="spellEnd"/>
      <w:r w:rsidRPr="002E75C1">
        <w:rPr>
          <w:noProof w:val="0"/>
        </w:rPr>
        <w:t xml:space="preserve">. Kočevje), ter v nadaljevanju opravljena analiza vzorcev in v mesecu novembru 2021 izdelano Poročilo o razvrščanju in vrednotenju nevarnih lastnosti ter ocena odpadka pred odlaganjem za zemeljski izkop za </w:t>
      </w:r>
      <w:proofErr w:type="spellStart"/>
      <w:r w:rsidRPr="002E75C1">
        <w:rPr>
          <w:noProof w:val="0"/>
        </w:rPr>
        <w:t>visokoregalno</w:t>
      </w:r>
      <w:proofErr w:type="spellEnd"/>
      <w:r w:rsidRPr="002E75C1">
        <w:rPr>
          <w:noProof w:val="0"/>
        </w:rPr>
        <w:t xml:space="preserve"> skladišče (Talum Inštitut d.o.o., št. 664/2021, november 2021, </w:t>
      </w:r>
      <w:r w:rsidRPr="002E75C1">
        <w:rPr>
          <w:noProof w:val="0"/>
        </w:rPr>
        <w:fldChar w:fldCharType="begin"/>
      </w:r>
      <w:r w:rsidRPr="002E75C1">
        <w:rPr>
          <w:noProof w:val="0"/>
        </w:rPr>
        <w:instrText xml:space="preserve"> REF _Ref90540672 \n \h  \* MERGEFORMAT </w:instrText>
      </w:r>
      <w:r w:rsidRPr="002E75C1">
        <w:rPr>
          <w:noProof w:val="0"/>
        </w:rPr>
      </w:r>
      <w:r w:rsidRPr="002E75C1">
        <w:rPr>
          <w:noProof w:val="0"/>
        </w:rPr>
        <w:fldChar w:fldCharType="separate"/>
      </w:r>
      <w:r w:rsidR="00DB7651">
        <w:rPr>
          <w:noProof w:val="0"/>
        </w:rPr>
        <w:t>/31/</w:t>
      </w:r>
      <w:r w:rsidRPr="002E75C1">
        <w:rPr>
          <w:noProof w:val="0"/>
        </w:rPr>
        <w:fldChar w:fldCharType="end"/>
      </w:r>
      <w:r w:rsidRPr="002E75C1">
        <w:rPr>
          <w:noProof w:val="0"/>
        </w:rPr>
        <w:t xml:space="preserve">). Iz Poročila </w:t>
      </w:r>
      <w:r w:rsidRPr="002E75C1">
        <w:rPr>
          <w:noProof w:val="0"/>
        </w:rPr>
        <w:fldChar w:fldCharType="begin"/>
      </w:r>
      <w:r w:rsidRPr="002E75C1">
        <w:rPr>
          <w:noProof w:val="0"/>
        </w:rPr>
        <w:instrText xml:space="preserve"> REF _Ref90540672 \n \h  \* MERGEFORMAT </w:instrText>
      </w:r>
      <w:r w:rsidRPr="002E75C1">
        <w:rPr>
          <w:noProof w:val="0"/>
        </w:rPr>
      </w:r>
      <w:r w:rsidRPr="002E75C1">
        <w:rPr>
          <w:noProof w:val="0"/>
        </w:rPr>
        <w:fldChar w:fldCharType="separate"/>
      </w:r>
      <w:r w:rsidR="00DB7651">
        <w:rPr>
          <w:noProof w:val="0"/>
        </w:rPr>
        <w:t>/31/</w:t>
      </w:r>
      <w:r w:rsidRPr="002E75C1">
        <w:rPr>
          <w:noProof w:val="0"/>
        </w:rPr>
        <w:fldChar w:fldCharType="end"/>
      </w:r>
      <w:r w:rsidRPr="002E75C1">
        <w:rPr>
          <w:noProof w:val="0"/>
        </w:rPr>
        <w:t xml:space="preserve"> izhaja, da je bila odpadku dodeljena št</w:t>
      </w:r>
      <w:r w:rsidR="00705EAE" w:rsidRPr="002E75C1">
        <w:rPr>
          <w:noProof w:val="0"/>
        </w:rPr>
        <w:t>.</w:t>
      </w:r>
      <w:r w:rsidRPr="002E75C1">
        <w:rPr>
          <w:noProof w:val="0"/>
        </w:rPr>
        <w:t xml:space="preserve"> odpadka 17 05 04 Zemljina in kamenje, ki nista navedena v 17 05 03 ter da noben od merjenih parametrov v </w:t>
      </w:r>
      <w:proofErr w:type="spellStart"/>
      <w:r w:rsidRPr="002E75C1">
        <w:rPr>
          <w:noProof w:val="0"/>
        </w:rPr>
        <w:t>izlužku</w:t>
      </w:r>
      <w:proofErr w:type="spellEnd"/>
      <w:r w:rsidRPr="002E75C1">
        <w:rPr>
          <w:noProof w:val="0"/>
        </w:rPr>
        <w:t xml:space="preserve"> odpadka (zemeljskega izkopa) ne presega mejnih </w:t>
      </w:r>
      <w:proofErr w:type="spellStart"/>
      <w:r w:rsidRPr="002E75C1">
        <w:rPr>
          <w:noProof w:val="0"/>
        </w:rPr>
        <w:t>imisijskih</w:t>
      </w:r>
      <w:proofErr w:type="spellEnd"/>
      <w:r w:rsidRPr="002E75C1">
        <w:rPr>
          <w:noProof w:val="0"/>
        </w:rPr>
        <w:t xml:space="preserve"> vrednosti iz Priloge 1 Uredbe o mejnih, opozorilnih in kritičnih </w:t>
      </w:r>
      <w:proofErr w:type="spellStart"/>
      <w:r w:rsidRPr="002E75C1">
        <w:rPr>
          <w:noProof w:val="0"/>
        </w:rPr>
        <w:t>imisijskih</w:t>
      </w:r>
      <w:proofErr w:type="spellEnd"/>
      <w:r w:rsidRPr="002E75C1">
        <w:rPr>
          <w:noProof w:val="0"/>
        </w:rPr>
        <w:t xml:space="preserve"> vrednosti nevarnih snovi v tleh (UL RS, št. 68/96, 41/04-ZVO-1).</w:t>
      </w:r>
    </w:p>
    <w:p w14:paraId="7C297B8E" w14:textId="77777777" w:rsidR="006C5F5F" w:rsidRPr="002E75C1" w:rsidRDefault="006C5F5F" w:rsidP="00F72E6E">
      <w:pPr>
        <w:pStyle w:val="EO-tekst-splono"/>
        <w:rPr>
          <w:noProof w:val="0"/>
          <w:highlight w:val="yellow"/>
        </w:rPr>
      </w:pPr>
    </w:p>
    <w:p w14:paraId="1E4753E9" w14:textId="7F8379BB" w:rsidR="00F72E6E" w:rsidRPr="002E75C1" w:rsidRDefault="006C5F5F" w:rsidP="006C5F5F">
      <w:pPr>
        <w:pStyle w:val="EO-natevanje1"/>
        <w:rPr>
          <w:b/>
          <w:bCs/>
          <w:noProof w:val="0"/>
        </w:rPr>
      </w:pPr>
      <w:r w:rsidRPr="002E75C1">
        <w:rPr>
          <w:b/>
          <w:bCs/>
          <w:noProof w:val="0"/>
        </w:rPr>
        <w:t>Stanje tal po nesreči</w:t>
      </w:r>
    </w:p>
    <w:p w14:paraId="45C5BA36" w14:textId="4D858807" w:rsidR="006C5F5F" w:rsidRPr="002E75C1" w:rsidRDefault="006C5F5F" w:rsidP="006C5F5F">
      <w:pPr>
        <w:pStyle w:val="EO-natevanje1"/>
        <w:numPr>
          <w:ilvl w:val="0"/>
          <w:numId w:val="0"/>
        </w:numPr>
        <w:ind w:left="397" w:hanging="397"/>
        <w:rPr>
          <w:noProof w:val="0"/>
        </w:rPr>
      </w:pPr>
    </w:p>
    <w:p w14:paraId="16C0494A" w14:textId="54DEA7DD" w:rsidR="006C5F5F" w:rsidRPr="002E75C1" w:rsidRDefault="00705EAE" w:rsidP="006C5F5F">
      <w:pPr>
        <w:pStyle w:val="EO-tekst-splono"/>
        <w:rPr>
          <w:noProof w:val="0"/>
        </w:rPr>
      </w:pPr>
      <w:r w:rsidRPr="002E75C1">
        <w:rPr>
          <w:noProof w:val="0"/>
        </w:rPr>
        <w:t>P</w:t>
      </w:r>
      <w:r w:rsidR="006C5F5F" w:rsidRPr="002E75C1">
        <w:rPr>
          <w:noProof w:val="0"/>
        </w:rPr>
        <w:t xml:space="preserve">o </w:t>
      </w:r>
      <w:r w:rsidRPr="002E75C1">
        <w:rPr>
          <w:noProof w:val="0"/>
        </w:rPr>
        <w:t xml:space="preserve">tragični </w:t>
      </w:r>
      <w:r w:rsidR="006C5F5F" w:rsidRPr="002E75C1">
        <w:rPr>
          <w:noProof w:val="0"/>
        </w:rPr>
        <w:t xml:space="preserve">nesreči </w:t>
      </w:r>
      <w:r w:rsidRPr="002E75C1">
        <w:rPr>
          <w:noProof w:val="0"/>
        </w:rPr>
        <w:t xml:space="preserve">je bilo </w:t>
      </w:r>
      <w:r w:rsidR="006C5F5F" w:rsidRPr="002E75C1">
        <w:rPr>
          <w:noProof w:val="0"/>
        </w:rPr>
        <w:t xml:space="preserve">s strani </w:t>
      </w:r>
      <w:r w:rsidR="001F4060" w:rsidRPr="002E75C1">
        <w:rPr>
          <w:noProof w:val="0"/>
        </w:rPr>
        <w:t>TALUM INŠTITUT</w:t>
      </w:r>
      <w:r w:rsidR="006C5F5F" w:rsidRPr="002E75C1">
        <w:rPr>
          <w:noProof w:val="0"/>
        </w:rPr>
        <w:t>, d.o.o. izvedeno vzorčenje in analiza stanja tal</w:t>
      </w:r>
      <w:r w:rsidRPr="002E75C1">
        <w:rPr>
          <w:noProof w:val="0"/>
        </w:rPr>
        <w:t xml:space="preserve"> ter</w:t>
      </w:r>
      <w:r w:rsidR="006C5F5F" w:rsidRPr="002E75C1">
        <w:rPr>
          <w:noProof w:val="0"/>
        </w:rPr>
        <w:t xml:space="preserve"> </w:t>
      </w:r>
      <w:r w:rsidRPr="002E75C1">
        <w:rPr>
          <w:noProof w:val="0"/>
        </w:rPr>
        <w:t>v juliju 2022 izdelano</w:t>
      </w:r>
      <w:r w:rsidR="006C5F5F" w:rsidRPr="002E75C1">
        <w:rPr>
          <w:noProof w:val="0"/>
        </w:rPr>
        <w:t xml:space="preserve"> Poročilo o stanju tal zaradi </w:t>
      </w:r>
      <w:proofErr w:type="spellStart"/>
      <w:r w:rsidR="006C5F5F" w:rsidRPr="002E75C1">
        <w:rPr>
          <w:noProof w:val="0"/>
        </w:rPr>
        <w:t>okoljske</w:t>
      </w:r>
      <w:proofErr w:type="spellEnd"/>
      <w:r w:rsidR="006C5F5F" w:rsidRPr="002E75C1">
        <w:rPr>
          <w:noProof w:val="0"/>
        </w:rPr>
        <w:t xml:space="preserve"> nesreče v podjetju Melamin kemična tovarna </w:t>
      </w:r>
      <w:proofErr w:type="spellStart"/>
      <w:r w:rsidR="006C5F5F" w:rsidRPr="002E75C1">
        <w:rPr>
          <w:noProof w:val="0"/>
        </w:rPr>
        <w:t>d.d</w:t>
      </w:r>
      <w:proofErr w:type="spellEnd"/>
      <w:r w:rsidR="006C5F5F" w:rsidRPr="002E75C1">
        <w:rPr>
          <w:noProof w:val="0"/>
        </w:rPr>
        <w:t>.</w:t>
      </w:r>
      <w:r w:rsidRPr="002E75C1">
        <w:rPr>
          <w:noProof w:val="0"/>
        </w:rPr>
        <w:t>.</w:t>
      </w:r>
      <w:r w:rsidR="006C5F5F" w:rsidRPr="002E75C1">
        <w:rPr>
          <w:noProof w:val="0"/>
        </w:rPr>
        <w:fldChar w:fldCharType="begin"/>
      </w:r>
      <w:r w:rsidR="006C5F5F" w:rsidRPr="002E75C1">
        <w:rPr>
          <w:noProof w:val="0"/>
        </w:rPr>
        <w:instrText xml:space="preserve"> REF _Ref120994744 \n \h  \* MERGEFORMAT </w:instrText>
      </w:r>
      <w:r w:rsidR="006C5F5F" w:rsidRPr="002E75C1">
        <w:rPr>
          <w:noProof w:val="0"/>
        </w:rPr>
      </w:r>
      <w:r w:rsidR="006C5F5F" w:rsidRPr="002E75C1">
        <w:rPr>
          <w:noProof w:val="0"/>
        </w:rPr>
        <w:fldChar w:fldCharType="separate"/>
      </w:r>
      <w:r w:rsidR="00DB7651">
        <w:rPr>
          <w:noProof w:val="0"/>
        </w:rPr>
        <w:t>/9/</w:t>
      </w:r>
      <w:r w:rsidR="006C5F5F" w:rsidRPr="002E75C1">
        <w:rPr>
          <w:noProof w:val="0"/>
        </w:rPr>
        <w:fldChar w:fldCharType="end"/>
      </w:r>
      <w:r w:rsidR="006C5F5F" w:rsidRPr="002E75C1">
        <w:rPr>
          <w:noProof w:val="0"/>
        </w:rPr>
        <w:t xml:space="preserve"> </w:t>
      </w:r>
      <w:r w:rsidR="006E130B" w:rsidRPr="002E75C1">
        <w:rPr>
          <w:noProof w:val="0"/>
        </w:rPr>
        <w:t>Rezultati in ugotovitve</w:t>
      </w:r>
      <w:r w:rsidR="006C5F5F" w:rsidRPr="002E75C1">
        <w:rPr>
          <w:noProof w:val="0"/>
        </w:rPr>
        <w:t xml:space="preserve"> </w:t>
      </w:r>
      <w:r w:rsidRPr="002E75C1">
        <w:rPr>
          <w:noProof w:val="0"/>
        </w:rPr>
        <w:t>tega p</w:t>
      </w:r>
      <w:r w:rsidR="006C5F5F" w:rsidRPr="002E75C1">
        <w:rPr>
          <w:noProof w:val="0"/>
        </w:rPr>
        <w:t xml:space="preserve">oročila </w:t>
      </w:r>
      <w:r w:rsidR="006E130B" w:rsidRPr="002E75C1">
        <w:rPr>
          <w:noProof w:val="0"/>
        </w:rPr>
        <w:t xml:space="preserve">povzemamo </w:t>
      </w:r>
      <w:r w:rsidR="006C5F5F" w:rsidRPr="002E75C1">
        <w:rPr>
          <w:noProof w:val="0"/>
        </w:rPr>
        <w:t xml:space="preserve">v </w:t>
      </w:r>
      <w:r w:rsidRPr="002E75C1">
        <w:rPr>
          <w:noProof w:val="0"/>
        </w:rPr>
        <w:t>nadaljevanju.</w:t>
      </w:r>
    </w:p>
    <w:p w14:paraId="6D930321" w14:textId="77777777" w:rsidR="006C5F5F" w:rsidRPr="002E75C1" w:rsidRDefault="006C5F5F" w:rsidP="006C5F5F">
      <w:pPr>
        <w:pStyle w:val="EO-tekst-splono"/>
        <w:rPr>
          <w:noProof w:val="0"/>
        </w:rPr>
      </w:pPr>
    </w:p>
    <w:p w14:paraId="71930C1C" w14:textId="56B04C90" w:rsidR="006C5F5F" w:rsidRPr="002E75C1" w:rsidRDefault="006C5F5F" w:rsidP="006C5F5F">
      <w:pPr>
        <w:pStyle w:val="EO-tekst-splono"/>
        <w:rPr>
          <w:noProof w:val="0"/>
        </w:rPr>
      </w:pPr>
      <w:r w:rsidRPr="002E75C1">
        <w:rPr>
          <w:noProof w:val="0"/>
        </w:rPr>
        <w:t xml:space="preserve">Po vrednotenju vsebnosti nevarnih snovi po Uredbi, o mejnih, opozorilnih in kritičnih </w:t>
      </w:r>
      <w:proofErr w:type="spellStart"/>
      <w:r w:rsidRPr="002E75C1">
        <w:rPr>
          <w:noProof w:val="0"/>
        </w:rPr>
        <w:t>imisijskih</w:t>
      </w:r>
      <w:proofErr w:type="spellEnd"/>
      <w:r w:rsidRPr="002E75C1">
        <w:rPr>
          <w:noProof w:val="0"/>
        </w:rPr>
        <w:t xml:space="preserve"> vrednostih nevarnih snovi v tleh (UL RS, št. 68/96, 41/04 – ZVO-1 in 44/22 – ZVO-2) je bilo ugot</w:t>
      </w:r>
      <w:r w:rsidR="003A0281" w:rsidRPr="002E75C1">
        <w:rPr>
          <w:noProof w:val="0"/>
        </w:rPr>
        <w:t>o</w:t>
      </w:r>
      <w:r w:rsidRPr="002E75C1">
        <w:rPr>
          <w:noProof w:val="0"/>
        </w:rPr>
        <w:t>vljeno:</w:t>
      </w:r>
    </w:p>
    <w:p w14:paraId="31448024" w14:textId="509FB009" w:rsidR="006C5F5F" w:rsidRPr="002E75C1" w:rsidRDefault="006C5F5F" w:rsidP="00B845F2">
      <w:pPr>
        <w:pStyle w:val="EO-tekst-splono"/>
        <w:numPr>
          <w:ilvl w:val="0"/>
          <w:numId w:val="16"/>
        </w:numPr>
        <w:rPr>
          <w:noProof w:val="0"/>
        </w:rPr>
      </w:pPr>
      <w:r w:rsidRPr="002E75C1">
        <w:rPr>
          <w:noProof w:val="0"/>
        </w:rPr>
        <w:t>Na nobeni od lokacij za izbrane parametre ni bila presežena kritična vrednost</w:t>
      </w:r>
      <w:r w:rsidR="00705EAE" w:rsidRPr="002E75C1">
        <w:rPr>
          <w:noProof w:val="0"/>
        </w:rPr>
        <w:t>;</w:t>
      </w:r>
    </w:p>
    <w:p w14:paraId="2BF4A332" w14:textId="02B4C636" w:rsidR="006C5F5F" w:rsidRPr="002E75C1" w:rsidRDefault="006C5F5F" w:rsidP="00B845F2">
      <w:pPr>
        <w:pStyle w:val="EO-tekst-splono"/>
        <w:numPr>
          <w:ilvl w:val="0"/>
          <w:numId w:val="16"/>
        </w:numPr>
        <w:rPr>
          <w:noProof w:val="0"/>
        </w:rPr>
      </w:pPr>
      <w:r w:rsidRPr="002E75C1">
        <w:rPr>
          <w:noProof w:val="0"/>
        </w:rPr>
        <w:t xml:space="preserve">V nobenem od odvzetih vzorcev </w:t>
      </w:r>
      <w:r w:rsidRPr="002E75C1">
        <w:rPr>
          <w:b/>
          <w:bCs/>
          <w:noProof w:val="0"/>
        </w:rPr>
        <w:t>ni bila zaznana prisotnost spojin, ki bi lahko bile povezane z nesrečo v podjetju Melamin</w:t>
      </w:r>
      <w:r w:rsidRPr="002E75C1">
        <w:rPr>
          <w:noProof w:val="0"/>
        </w:rPr>
        <w:t xml:space="preserve">. Na vseh odvzetih vzorcih tal sta bili pod mejo določljivosti vsebnost formaldehida (&lt;0,50 mg/kg </w:t>
      </w:r>
      <w:proofErr w:type="spellStart"/>
      <w:r w:rsidRPr="002E75C1">
        <w:rPr>
          <w:noProof w:val="0"/>
        </w:rPr>
        <w:t>s.s</w:t>
      </w:r>
      <w:proofErr w:type="spellEnd"/>
      <w:r w:rsidRPr="002E75C1">
        <w:rPr>
          <w:noProof w:val="0"/>
        </w:rPr>
        <w:t xml:space="preserve">.) in </w:t>
      </w:r>
      <w:proofErr w:type="spellStart"/>
      <w:r w:rsidRPr="002E75C1">
        <w:rPr>
          <w:noProof w:val="0"/>
        </w:rPr>
        <w:t>epiklorhidrina</w:t>
      </w:r>
      <w:proofErr w:type="spellEnd"/>
      <w:r w:rsidRPr="002E75C1">
        <w:rPr>
          <w:noProof w:val="0"/>
        </w:rPr>
        <w:t xml:space="preserve"> (&lt;0,005 mg/kg </w:t>
      </w:r>
      <w:proofErr w:type="spellStart"/>
      <w:r w:rsidRPr="002E75C1">
        <w:rPr>
          <w:noProof w:val="0"/>
        </w:rPr>
        <w:t>s.s</w:t>
      </w:r>
      <w:proofErr w:type="spellEnd"/>
      <w:r w:rsidRPr="002E75C1">
        <w:rPr>
          <w:noProof w:val="0"/>
        </w:rPr>
        <w:t xml:space="preserve">.). Spojini </w:t>
      </w:r>
      <w:proofErr w:type="spellStart"/>
      <w:r w:rsidRPr="002E75C1">
        <w:rPr>
          <w:noProof w:val="0"/>
        </w:rPr>
        <w:t>dietiltriamin</w:t>
      </w:r>
      <w:proofErr w:type="spellEnd"/>
      <w:r w:rsidRPr="002E75C1">
        <w:rPr>
          <w:noProof w:val="0"/>
        </w:rPr>
        <w:t xml:space="preserve"> in </w:t>
      </w:r>
      <w:proofErr w:type="spellStart"/>
      <w:r w:rsidRPr="002E75C1">
        <w:rPr>
          <w:noProof w:val="0"/>
        </w:rPr>
        <w:t>heksa</w:t>
      </w:r>
      <w:proofErr w:type="spellEnd"/>
      <w:r w:rsidRPr="002E75C1">
        <w:rPr>
          <w:noProof w:val="0"/>
        </w:rPr>
        <w:t>(</w:t>
      </w:r>
      <w:proofErr w:type="spellStart"/>
      <w:r w:rsidRPr="002E75C1">
        <w:rPr>
          <w:noProof w:val="0"/>
        </w:rPr>
        <w:t>metoksimetil</w:t>
      </w:r>
      <w:proofErr w:type="spellEnd"/>
      <w:r w:rsidRPr="002E75C1">
        <w:rPr>
          <w:noProof w:val="0"/>
        </w:rPr>
        <w:t xml:space="preserve">)melamin pri </w:t>
      </w:r>
      <w:proofErr w:type="spellStart"/>
      <w:r w:rsidRPr="002E75C1">
        <w:rPr>
          <w:noProof w:val="0"/>
        </w:rPr>
        <w:t>indentifikaciji</w:t>
      </w:r>
      <w:proofErr w:type="spellEnd"/>
      <w:r w:rsidRPr="002E75C1">
        <w:rPr>
          <w:noProof w:val="0"/>
        </w:rPr>
        <w:t xml:space="preserve"> organskih snovi s plinsko kromatografijo nista bili </w:t>
      </w:r>
      <w:proofErr w:type="spellStart"/>
      <w:r w:rsidRPr="002E75C1">
        <w:rPr>
          <w:noProof w:val="0"/>
        </w:rPr>
        <w:t>detektirani</w:t>
      </w:r>
      <w:proofErr w:type="spellEnd"/>
      <w:r w:rsidR="003A0281" w:rsidRPr="002E75C1">
        <w:rPr>
          <w:noProof w:val="0"/>
        </w:rPr>
        <w:t>;</w:t>
      </w:r>
    </w:p>
    <w:p w14:paraId="63257EE4" w14:textId="564E115E" w:rsidR="006C5F5F" w:rsidRPr="002E75C1" w:rsidRDefault="006C5F5F" w:rsidP="00B845F2">
      <w:pPr>
        <w:pStyle w:val="EO-tekst-splono"/>
        <w:numPr>
          <w:ilvl w:val="0"/>
          <w:numId w:val="16"/>
        </w:numPr>
        <w:rPr>
          <w:noProof w:val="0"/>
        </w:rPr>
      </w:pPr>
      <w:r w:rsidRPr="002E75C1">
        <w:rPr>
          <w:noProof w:val="0"/>
        </w:rPr>
        <w:t>Prav tako v nobenem vzorcu niso bili zaznani dioksini in furani</w:t>
      </w:r>
      <w:r w:rsidR="003A0281" w:rsidRPr="002E75C1">
        <w:rPr>
          <w:noProof w:val="0"/>
        </w:rPr>
        <w:t>;</w:t>
      </w:r>
    </w:p>
    <w:p w14:paraId="3081E6D7" w14:textId="0B4A852F" w:rsidR="006C5F5F" w:rsidRPr="002E75C1" w:rsidRDefault="006C5F5F" w:rsidP="00B845F2">
      <w:pPr>
        <w:pStyle w:val="EO-tekst-splono"/>
        <w:numPr>
          <w:ilvl w:val="0"/>
          <w:numId w:val="16"/>
        </w:numPr>
        <w:rPr>
          <w:noProof w:val="0"/>
        </w:rPr>
      </w:pPr>
      <w:r w:rsidRPr="002E75C1">
        <w:rPr>
          <w:noProof w:val="0"/>
        </w:rPr>
        <w:t>V praktično vseh odvzetih vzorcih so bile zaznane organske spojine PAH (policiklični aromatski ogljikovodiki). Ravni tega onesnaževala so bile v zgornjem sloju tal primerljive ali nižje kot v spodnjem sloju. Z izjemo vzorca na globini (5 – 20) cm, ki je bil odvzet na medgeneracijskem igrišču, so bile izmerjene vrednosti pod mejno vrednostjo</w:t>
      </w:r>
      <w:r w:rsidR="003A0281" w:rsidRPr="002E75C1">
        <w:rPr>
          <w:noProof w:val="0"/>
        </w:rPr>
        <w:t>;</w:t>
      </w:r>
    </w:p>
    <w:p w14:paraId="5A9A9B45" w14:textId="7E96CA79" w:rsidR="006C5F5F" w:rsidRPr="002E75C1" w:rsidRDefault="006C5F5F" w:rsidP="00B845F2">
      <w:pPr>
        <w:pStyle w:val="EO-tekst-splono"/>
        <w:numPr>
          <w:ilvl w:val="0"/>
          <w:numId w:val="16"/>
        </w:numPr>
        <w:rPr>
          <w:noProof w:val="0"/>
        </w:rPr>
      </w:pPr>
      <w:r w:rsidRPr="002E75C1">
        <w:rPr>
          <w:noProof w:val="0"/>
        </w:rPr>
        <w:t>V posameznih vzorcih je presežena še mejna vrednost za nikelj, arzen, fluoride in mineralna olja</w:t>
      </w:r>
      <w:r w:rsidR="003A0281" w:rsidRPr="002E75C1">
        <w:rPr>
          <w:noProof w:val="0"/>
        </w:rPr>
        <w:t>;</w:t>
      </w:r>
    </w:p>
    <w:p w14:paraId="69154F60" w14:textId="6BDBC6D8" w:rsidR="006C5F5F" w:rsidRPr="002E75C1" w:rsidRDefault="006C5F5F" w:rsidP="00B845F2">
      <w:pPr>
        <w:pStyle w:val="EO-tekst-splono"/>
        <w:numPr>
          <w:ilvl w:val="0"/>
          <w:numId w:val="16"/>
        </w:numPr>
        <w:rPr>
          <w:noProof w:val="0"/>
        </w:rPr>
      </w:pPr>
      <w:r w:rsidRPr="002E75C1">
        <w:rPr>
          <w:noProof w:val="0"/>
        </w:rPr>
        <w:t xml:space="preserve">V večini odvzetih vzorcev </w:t>
      </w:r>
      <w:r w:rsidRPr="002E75C1">
        <w:rPr>
          <w:b/>
          <w:bCs/>
          <w:noProof w:val="0"/>
        </w:rPr>
        <w:t>je bila presežena mejna vrednost za kobalt</w:t>
      </w:r>
      <w:r w:rsidRPr="002E75C1">
        <w:rPr>
          <w:noProof w:val="0"/>
        </w:rPr>
        <w:t>, v nekaterih primerih tudi opozorilna. Vse izmerjene vrednosti kobalta pa so bistveno pod kritično vrednostjo</w:t>
      </w:r>
      <w:r w:rsidR="00C0586F" w:rsidRPr="002E75C1">
        <w:rPr>
          <w:noProof w:val="0"/>
        </w:rPr>
        <w:t xml:space="preserve">. </w:t>
      </w:r>
      <w:r w:rsidR="00C0586F" w:rsidRPr="002E75C1">
        <w:rPr>
          <w:noProof w:val="0"/>
        </w:rPr>
        <w:fldChar w:fldCharType="begin"/>
      </w:r>
      <w:r w:rsidR="00C0586F" w:rsidRPr="002E75C1">
        <w:rPr>
          <w:noProof w:val="0"/>
        </w:rPr>
        <w:instrText xml:space="preserve"> REF _Ref120994744 \r \h </w:instrText>
      </w:r>
      <w:r w:rsidR="00C0586F" w:rsidRPr="002E75C1">
        <w:rPr>
          <w:noProof w:val="0"/>
        </w:rPr>
      </w:r>
      <w:r w:rsidR="00C0586F" w:rsidRPr="002E75C1">
        <w:rPr>
          <w:noProof w:val="0"/>
        </w:rPr>
        <w:fldChar w:fldCharType="separate"/>
      </w:r>
      <w:r w:rsidR="00DB7651">
        <w:rPr>
          <w:noProof w:val="0"/>
        </w:rPr>
        <w:t>/9/</w:t>
      </w:r>
      <w:r w:rsidR="00C0586F" w:rsidRPr="002E75C1">
        <w:rPr>
          <w:noProof w:val="0"/>
        </w:rPr>
        <w:fldChar w:fldCharType="end"/>
      </w:r>
    </w:p>
    <w:p w14:paraId="61F1FB0C" w14:textId="77777777" w:rsidR="006C5F5F" w:rsidRPr="002E75C1" w:rsidRDefault="006C5F5F" w:rsidP="006C5F5F">
      <w:pPr>
        <w:pStyle w:val="EO-tekst-splono"/>
        <w:rPr>
          <w:noProof w:val="0"/>
        </w:rPr>
      </w:pPr>
    </w:p>
    <w:p w14:paraId="3FA5508D" w14:textId="6049C021" w:rsidR="006C5F5F" w:rsidRPr="002E75C1" w:rsidRDefault="006C5F5F" w:rsidP="006C5F5F">
      <w:pPr>
        <w:pStyle w:val="EO-tekst-splono"/>
        <w:rPr>
          <w:noProof w:val="0"/>
        </w:rPr>
      </w:pPr>
      <w:r w:rsidRPr="002E75C1">
        <w:rPr>
          <w:noProof w:val="0"/>
        </w:rPr>
        <w:t>Na osnovi rezultatov kemičnih analiz preiskanih vzorcev tal je bilo ocenje</w:t>
      </w:r>
      <w:r w:rsidR="00C0586F" w:rsidRPr="002E75C1">
        <w:rPr>
          <w:noProof w:val="0"/>
        </w:rPr>
        <w:t>no</w:t>
      </w:r>
      <w:r w:rsidRPr="002E75C1">
        <w:rPr>
          <w:noProof w:val="0"/>
        </w:rPr>
        <w:t xml:space="preserve">, da presežene mejne oziroma opozorilne vrednosti niso posledica </w:t>
      </w:r>
      <w:proofErr w:type="spellStart"/>
      <w:r w:rsidRPr="002E75C1">
        <w:rPr>
          <w:noProof w:val="0"/>
        </w:rPr>
        <w:t>okoljske</w:t>
      </w:r>
      <w:proofErr w:type="spellEnd"/>
      <w:r w:rsidRPr="002E75C1">
        <w:rPr>
          <w:noProof w:val="0"/>
        </w:rPr>
        <w:t xml:space="preserve"> nesreče z dne 12.</w:t>
      </w:r>
      <w:r w:rsidR="00C0586F" w:rsidRPr="002E75C1">
        <w:rPr>
          <w:noProof w:val="0"/>
        </w:rPr>
        <w:t xml:space="preserve"> </w:t>
      </w:r>
      <w:r w:rsidRPr="002E75C1">
        <w:rPr>
          <w:noProof w:val="0"/>
        </w:rPr>
        <w:t>5.</w:t>
      </w:r>
      <w:r w:rsidR="00C0586F" w:rsidRPr="002E75C1">
        <w:rPr>
          <w:noProof w:val="0"/>
        </w:rPr>
        <w:t xml:space="preserve"> </w:t>
      </w:r>
      <w:r w:rsidRPr="002E75C1">
        <w:rPr>
          <w:noProof w:val="0"/>
        </w:rPr>
        <w:t xml:space="preserve">2022. </w:t>
      </w:r>
      <w:r w:rsidRPr="002E75C1">
        <w:rPr>
          <w:noProof w:val="0"/>
        </w:rPr>
        <w:fldChar w:fldCharType="begin"/>
      </w:r>
      <w:r w:rsidRPr="002E75C1">
        <w:rPr>
          <w:noProof w:val="0"/>
        </w:rPr>
        <w:instrText xml:space="preserve"> REF _Ref120994744 \n \h </w:instrText>
      </w:r>
      <w:r w:rsidRPr="002E75C1">
        <w:rPr>
          <w:noProof w:val="0"/>
        </w:rPr>
      </w:r>
      <w:r w:rsidRPr="002E75C1">
        <w:rPr>
          <w:noProof w:val="0"/>
        </w:rPr>
        <w:fldChar w:fldCharType="separate"/>
      </w:r>
      <w:r w:rsidR="00DB7651">
        <w:rPr>
          <w:noProof w:val="0"/>
        </w:rPr>
        <w:t>/9/</w:t>
      </w:r>
      <w:r w:rsidRPr="002E75C1">
        <w:rPr>
          <w:noProof w:val="0"/>
        </w:rPr>
        <w:fldChar w:fldCharType="end"/>
      </w:r>
    </w:p>
    <w:p w14:paraId="680E5498" w14:textId="77777777" w:rsidR="00A07837" w:rsidRPr="002E75C1" w:rsidRDefault="00A07837" w:rsidP="006C5F5F">
      <w:pPr>
        <w:pStyle w:val="EO-tekst-splono"/>
        <w:rPr>
          <w:noProof w:val="0"/>
        </w:rPr>
      </w:pPr>
    </w:p>
    <w:p w14:paraId="2B6538B5" w14:textId="5F8C7ABB" w:rsidR="00A07837" w:rsidRPr="002E75C1" w:rsidRDefault="00A07837" w:rsidP="00A07837">
      <w:pPr>
        <w:pStyle w:val="EO-natevanje1"/>
        <w:rPr>
          <w:b/>
          <w:bCs/>
          <w:noProof w:val="0"/>
        </w:rPr>
      </w:pPr>
      <w:r w:rsidRPr="002E75C1">
        <w:rPr>
          <w:b/>
          <w:bCs/>
          <w:noProof w:val="0"/>
        </w:rPr>
        <w:t>Delno izhodiščno poročilo: Spremljanje stanja tal</w:t>
      </w:r>
    </w:p>
    <w:p w14:paraId="36C2843F" w14:textId="77777777" w:rsidR="00A07837" w:rsidRPr="002E75C1" w:rsidRDefault="00A07837" w:rsidP="006C5F5F">
      <w:pPr>
        <w:pStyle w:val="EO-tekst-splono"/>
        <w:rPr>
          <w:noProof w:val="0"/>
          <w:highlight w:val="yellow"/>
        </w:rPr>
      </w:pPr>
    </w:p>
    <w:p w14:paraId="630A88E4" w14:textId="61BAB232" w:rsidR="00D03073" w:rsidRPr="002E75C1" w:rsidRDefault="00D03073" w:rsidP="00D03073">
      <w:pPr>
        <w:pStyle w:val="EO-tekst-splono"/>
        <w:rPr>
          <w:noProof w:val="0"/>
        </w:rPr>
      </w:pPr>
      <w:r w:rsidRPr="002E75C1">
        <w:rPr>
          <w:noProof w:val="0"/>
        </w:rPr>
        <w:t xml:space="preserve">Nosilec posega je 28. 11. 2022 na ministrstvo na podlagi določil ZVO-2 v potrditev oddal dokument: Delno izhodiščno poročilo za IED napravo MELAMIN </w:t>
      </w:r>
      <w:proofErr w:type="spellStart"/>
      <w:r w:rsidRPr="002E75C1">
        <w:rPr>
          <w:noProof w:val="0"/>
        </w:rPr>
        <w:t>d.d</w:t>
      </w:r>
      <w:proofErr w:type="spellEnd"/>
      <w:r w:rsidRPr="002E75C1">
        <w:rPr>
          <w:noProof w:val="0"/>
        </w:rPr>
        <w:t xml:space="preserve">., št. 901522-tvv, E-NET Okolje d.o.o., Linhartova cesta 13, Ljubljana, 28. 11. 2022 </w:t>
      </w:r>
      <w:r w:rsidRPr="002E75C1">
        <w:rPr>
          <w:noProof w:val="0"/>
        </w:rPr>
        <w:fldChar w:fldCharType="begin"/>
      </w:r>
      <w:r w:rsidRPr="002E75C1">
        <w:rPr>
          <w:noProof w:val="0"/>
        </w:rPr>
        <w:instrText xml:space="preserve"> REF _Ref205215799 \r \h </w:instrText>
      </w:r>
      <w:r w:rsidR="002025F3" w:rsidRPr="002E75C1">
        <w:rPr>
          <w:noProof w:val="0"/>
        </w:rPr>
        <w:instrText xml:space="preserve"> \* MERGEFORMAT </w:instrText>
      </w:r>
      <w:r w:rsidRPr="002E75C1">
        <w:rPr>
          <w:noProof w:val="0"/>
        </w:rPr>
      </w:r>
      <w:r w:rsidRPr="002E75C1">
        <w:rPr>
          <w:noProof w:val="0"/>
        </w:rPr>
        <w:fldChar w:fldCharType="separate"/>
      </w:r>
      <w:r w:rsidR="00DB7651">
        <w:rPr>
          <w:noProof w:val="0"/>
        </w:rPr>
        <w:t>/34/</w:t>
      </w:r>
      <w:r w:rsidRPr="002E75C1">
        <w:rPr>
          <w:noProof w:val="0"/>
        </w:rPr>
        <w:fldChar w:fldCharType="end"/>
      </w:r>
      <w:r w:rsidRPr="002E75C1">
        <w:rPr>
          <w:noProof w:val="0"/>
        </w:rPr>
        <w:t xml:space="preserve"> (v nadaljevanju: De</w:t>
      </w:r>
      <w:r w:rsidR="00E1628E" w:rsidRPr="002E75C1">
        <w:rPr>
          <w:noProof w:val="0"/>
        </w:rPr>
        <w:t>lni IP)</w:t>
      </w:r>
      <w:r w:rsidRPr="002E75C1">
        <w:rPr>
          <w:noProof w:val="0"/>
        </w:rPr>
        <w:t xml:space="preserve">, ki vsebuje prilogo - Osnutek predloga obratovalnega monitoringa stanja tal za IED napravo Melamin, št. 641/2022, TALUM INŠTITUT, raziskava materialov in varstvo okolja d.o.o., Tovarniška cesta 10, 2325 Kidričevo, 28. 11. 2022 (v nadaljevanju: </w:t>
      </w:r>
      <w:r w:rsidR="00E1628E" w:rsidRPr="002E75C1">
        <w:rPr>
          <w:noProof w:val="0"/>
        </w:rPr>
        <w:t>Osnutek PPOMT)</w:t>
      </w:r>
      <w:r w:rsidRPr="002E75C1">
        <w:rPr>
          <w:noProof w:val="0"/>
        </w:rPr>
        <w:t xml:space="preserve">.  </w:t>
      </w:r>
    </w:p>
    <w:p w14:paraId="26326FF7" w14:textId="77777777" w:rsidR="00D03073" w:rsidRPr="002E75C1" w:rsidRDefault="00D03073" w:rsidP="00D03073">
      <w:pPr>
        <w:pStyle w:val="EO-tekst-splono"/>
        <w:rPr>
          <w:noProof w:val="0"/>
        </w:rPr>
      </w:pPr>
    </w:p>
    <w:p w14:paraId="1FD0C335" w14:textId="56020C37" w:rsidR="00F72E6E" w:rsidRPr="002E75C1" w:rsidRDefault="00D03073" w:rsidP="00F72E6E">
      <w:pPr>
        <w:pStyle w:val="EO-tekst-splono"/>
        <w:rPr>
          <w:noProof w:val="0"/>
        </w:rPr>
      </w:pPr>
      <w:r w:rsidRPr="002E75C1">
        <w:rPr>
          <w:noProof w:val="0"/>
        </w:rPr>
        <w:t>Iz</w:t>
      </w:r>
      <w:r w:rsidR="00E1628E" w:rsidRPr="002E75C1">
        <w:rPr>
          <w:noProof w:val="0"/>
        </w:rPr>
        <w:t xml:space="preserve"> Delnega IP in Osnutka PPOMT izhaja, da je v okviru izdelave teh dokumentov bilo prepoznano, se v IED napravi skladišči in uporablja 33 zadevnih nevarnih snovi (v nadaljevanju: ZNS), od tega 28 ZNS presega pragove letnih prisotnosti količine posameznih ZNS iz tabele1 priloge 3 </w:t>
      </w:r>
      <w:r w:rsidR="002025F3" w:rsidRPr="002E75C1">
        <w:rPr>
          <w:noProof w:val="0"/>
        </w:rPr>
        <w:t>Uredbe o vrsti dejavnosti in naprav, ki povzročajo industrijske emisije (UL RS, št. 68/22)</w:t>
      </w:r>
      <w:r w:rsidR="00E1628E" w:rsidRPr="002E75C1">
        <w:rPr>
          <w:noProof w:val="0"/>
        </w:rPr>
        <w:fldChar w:fldCharType="begin"/>
      </w:r>
      <w:r w:rsidR="00E1628E" w:rsidRPr="002E75C1">
        <w:rPr>
          <w:noProof w:val="0"/>
        </w:rPr>
        <w:instrText xml:space="preserve"> REF _Ref205215799 \r \h </w:instrText>
      </w:r>
      <w:r w:rsidR="002025F3" w:rsidRPr="002E75C1">
        <w:rPr>
          <w:noProof w:val="0"/>
        </w:rPr>
        <w:instrText xml:space="preserve"> \* MERGEFORMAT </w:instrText>
      </w:r>
      <w:r w:rsidR="00E1628E" w:rsidRPr="002E75C1">
        <w:rPr>
          <w:noProof w:val="0"/>
        </w:rPr>
      </w:r>
      <w:r w:rsidR="00E1628E" w:rsidRPr="002E75C1">
        <w:rPr>
          <w:noProof w:val="0"/>
        </w:rPr>
        <w:fldChar w:fldCharType="separate"/>
      </w:r>
      <w:r w:rsidR="00DB7651">
        <w:rPr>
          <w:noProof w:val="0"/>
        </w:rPr>
        <w:t>/34/</w:t>
      </w:r>
      <w:r w:rsidR="00E1628E" w:rsidRPr="002E75C1">
        <w:rPr>
          <w:noProof w:val="0"/>
        </w:rPr>
        <w:fldChar w:fldCharType="end"/>
      </w:r>
      <w:r w:rsidR="002025F3" w:rsidRPr="002E75C1">
        <w:rPr>
          <w:noProof w:val="0"/>
        </w:rPr>
        <w:t>.</w:t>
      </w:r>
    </w:p>
    <w:p w14:paraId="588F870D" w14:textId="77777777" w:rsidR="00E1628E" w:rsidRPr="002E75C1" w:rsidRDefault="00E1628E" w:rsidP="00F72E6E">
      <w:pPr>
        <w:pStyle w:val="EO-tekst-splono"/>
        <w:rPr>
          <w:noProof w:val="0"/>
          <w:highlight w:val="yellow"/>
        </w:rPr>
      </w:pPr>
    </w:p>
    <w:p w14:paraId="303EBCCD" w14:textId="129A26BF" w:rsidR="00FC131E" w:rsidRPr="002E75C1" w:rsidRDefault="00FC131E" w:rsidP="00FC131E">
      <w:pPr>
        <w:pStyle w:val="EO-tekst-splono"/>
        <w:rPr>
          <w:noProof w:val="0"/>
        </w:rPr>
      </w:pPr>
      <w:r w:rsidRPr="002E75C1">
        <w:rPr>
          <w:noProof w:val="0"/>
        </w:rPr>
        <w:t>Predlog dveh vzorčnih mest za namen izvajanja obratovalnega monitoringa stanja tal na območju IED naprave Melamin sta bila izbrana ob predpostavki, da bo površina ostala nepozidana in nespremenjena tudi v prihodnje. Moteči dejavnik so možni posegi v zemljišče (tla) zaradi vzdrževanja v tleh vgrajene infrastrukture. Lokaciji vzorčnega mesta za potrebe obratovalnega monitoringa sta bili umeščena na zeleni površini, ki se nahaja v bližini skladišč ZNS, kot tudi transportnih poti ZNS.</w:t>
      </w:r>
      <w:r w:rsidRPr="002E75C1">
        <w:rPr>
          <w:noProof w:val="0"/>
        </w:rPr>
        <w:fldChar w:fldCharType="begin"/>
      </w:r>
      <w:r w:rsidRPr="002E75C1">
        <w:rPr>
          <w:noProof w:val="0"/>
        </w:rPr>
        <w:instrText xml:space="preserve"> REF _Ref205215799 \r \h </w:instrText>
      </w:r>
      <w:r w:rsidRPr="002E75C1">
        <w:rPr>
          <w:noProof w:val="0"/>
        </w:rPr>
      </w:r>
      <w:r w:rsidRPr="002E75C1">
        <w:rPr>
          <w:noProof w:val="0"/>
        </w:rPr>
        <w:fldChar w:fldCharType="separate"/>
      </w:r>
      <w:r w:rsidR="00DB7651">
        <w:rPr>
          <w:noProof w:val="0"/>
        </w:rPr>
        <w:t>/34/</w:t>
      </w:r>
      <w:r w:rsidRPr="002E75C1">
        <w:rPr>
          <w:noProof w:val="0"/>
        </w:rPr>
        <w:fldChar w:fldCharType="end"/>
      </w:r>
    </w:p>
    <w:p w14:paraId="71DDC98E" w14:textId="77777777" w:rsidR="00FC131E" w:rsidRPr="002E75C1" w:rsidRDefault="00FC131E" w:rsidP="00FC131E">
      <w:pPr>
        <w:pStyle w:val="EO-tekst-splono"/>
        <w:rPr>
          <w:noProof w:val="0"/>
        </w:rPr>
      </w:pPr>
    </w:p>
    <w:p w14:paraId="648A4F8F" w14:textId="61554EB8" w:rsidR="00FC131E" w:rsidRPr="002E75C1" w:rsidRDefault="00FC131E" w:rsidP="00FC131E">
      <w:pPr>
        <w:pStyle w:val="EO-tekst-splono"/>
        <w:rPr>
          <w:noProof w:val="0"/>
        </w:rPr>
      </w:pPr>
      <w:r w:rsidRPr="002E75C1">
        <w:rPr>
          <w:noProof w:val="0"/>
        </w:rPr>
        <w:t>Predlagani lokaciji vzorčn</w:t>
      </w:r>
      <w:r w:rsidR="002025F3" w:rsidRPr="002E75C1">
        <w:rPr>
          <w:noProof w:val="0"/>
        </w:rPr>
        <w:t>ih</w:t>
      </w:r>
      <w:r w:rsidRPr="002E75C1">
        <w:rPr>
          <w:noProof w:val="0"/>
        </w:rPr>
        <w:t xml:space="preserve"> mest z oznak</w:t>
      </w:r>
      <w:r w:rsidR="002025F3" w:rsidRPr="002E75C1">
        <w:rPr>
          <w:noProof w:val="0"/>
        </w:rPr>
        <w:t>ama</w:t>
      </w:r>
      <w:r w:rsidRPr="002E75C1">
        <w:rPr>
          <w:noProof w:val="0"/>
        </w:rPr>
        <w:t xml:space="preserve"> MM1 in MM2 sta bili določeni in izbrana s strani izvajalca obratovalnega monitoringa stanja tal, na podlagi skupnega strokovnega mnenja ekspertov pedološke in kemijske stroke ob poglobljeni preučitvi vseh okoliščin in upoštevanja načrtovane dejanske umeščenosti obravnavane naprave v prostor. Pri načrtu vzorčenja sta bila smiselno upoštevana tudi standarda SIST ISO 18400-102:2018 in SIST ISO 18400-104:2019. </w:t>
      </w:r>
      <w:r w:rsidRPr="002E75C1">
        <w:rPr>
          <w:noProof w:val="0"/>
        </w:rPr>
        <w:fldChar w:fldCharType="begin"/>
      </w:r>
      <w:r w:rsidRPr="002E75C1">
        <w:rPr>
          <w:noProof w:val="0"/>
        </w:rPr>
        <w:instrText xml:space="preserve"> REF _Ref205215799 \r \h </w:instrText>
      </w:r>
      <w:r w:rsidRPr="002E75C1">
        <w:rPr>
          <w:noProof w:val="0"/>
        </w:rPr>
      </w:r>
      <w:r w:rsidRPr="002E75C1">
        <w:rPr>
          <w:noProof w:val="0"/>
        </w:rPr>
        <w:fldChar w:fldCharType="separate"/>
      </w:r>
      <w:r w:rsidR="00DB7651">
        <w:rPr>
          <w:noProof w:val="0"/>
        </w:rPr>
        <w:t>/34/</w:t>
      </w:r>
      <w:r w:rsidRPr="002E75C1">
        <w:rPr>
          <w:noProof w:val="0"/>
        </w:rPr>
        <w:fldChar w:fldCharType="end"/>
      </w:r>
    </w:p>
    <w:p w14:paraId="291B0E45" w14:textId="77777777" w:rsidR="00FC131E" w:rsidRPr="002E75C1" w:rsidRDefault="00FC131E" w:rsidP="00FC131E">
      <w:pPr>
        <w:pStyle w:val="EO-tekst-splono"/>
        <w:rPr>
          <w:noProof w:val="0"/>
        </w:rPr>
      </w:pPr>
    </w:p>
    <w:p w14:paraId="3DA16644" w14:textId="139F0C08" w:rsidR="00FC131E" w:rsidRPr="002E75C1" w:rsidRDefault="00FC131E" w:rsidP="00FC131E">
      <w:pPr>
        <w:pStyle w:val="EO-tekst-splono"/>
        <w:rPr>
          <w:noProof w:val="0"/>
        </w:rPr>
      </w:pPr>
      <w:r w:rsidRPr="002E75C1">
        <w:rPr>
          <w:noProof w:val="0"/>
        </w:rPr>
        <w:t xml:space="preserve">V sklopu izvajanja obratovalnega monitoringa stanja tal na območju IED naprave Melamin je predlagan odvzem posameznih enot vzorca s sondiranjem v dveh slojih tal in sicer na globini (0−5) cm (površinski sloj tal) in na globini (5−20) cm (spodnji sloj tal). Za upoštevanje heterogenosti tal </w:t>
      </w:r>
      <w:r w:rsidR="002025F3" w:rsidRPr="002E75C1">
        <w:rPr>
          <w:noProof w:val="0"/>
        </w:rPr>
        <w:t xml:space="preserve">se </w:t>
      </w:r>
      <w:r w:rsidRPr="002E75C1">
        <w:rPr>
          <w:noProof w:val="0"/>
        </w:rPr>
        <w:t xml:space="preserve">predlaga štiri serije odvzema vzorcev enakomerno po celotni površini posameznega vzorčnega mesta MM1 in MM2 , kjer naj bo vzorec za posamezen sloj tal sestavljen iz največ 25 inkrementov (od 10 do 25). Tako </w:t>
      </w:r>
      <w:r w:rsidR="004E7A40" w:rsidRPr="002E75C1">
        <w:rPr>
          <w:noProof w:val="0"/>
        </w:rPr>
        <w:t xml:space="preserve">se </w:t>
      </w:r>
      <w:r w:rsidRPr="002E75C1">
        <w:rPr>
          <w:noProof w:val="0"/>
        </w:rPr>
        <w:t>za oceno heterogenosti tal in izračun skupne variabilnosti analitskega rezultata zagotovi reprezentativne vzorce v štirih ponovitvah, kar je v skladu s 12. členom Pravilnika o obratovalnem monitoringu stanja tal (</w:t>
      </w:r>
      <w:r w:rsidR="004E7A40" w:rsidRPr="002E75C1">
        <w:rPr>
          <w:noProof w:val="0"/>
        </w:rPr>
        <w:t>UL</w:t>
      </w:r>
      <w:r w:rsidRPr="002E75C1">
        <w:rPr>
          <w:noProof w:val="0"/>
        </w:rPr>
        <w:t xml:space="preserve">. RS, št. 66/17, 4/18 in 44/22 – ZVO-2). </w:t>
      </w:r>
      <w:r w:rsidRPr="002E75C1">
        <w:rPr>
          <w:noProof w:val="0"/>
        </w:rPr>
        <w:fldChar w:fldCharType="begin"/>
      </w:r>
      <w:r w:rsidRPr="002E75C1">
        <w:rPr>
          <w:noProof w:val="0"/>
        </w:rPr>
        <w:instrText xml:space="preserve"> REF _Ref205215799 \r \h </w:instrText>
      </w:r>
      <w:r w:rsidRPr="002E75C1">
        <w:rPr>
          <w:noProof w:val="0"/>
        </w:rPr>
      </w:r>
      <w:r w:rsidRPr="002E75C1">
        <w:rPr>
          <w:noProof w:val="0"/>
        </w:rPr>
        <w:fldChar w:fldCharType="separate"/>
      </w:r>
      <w:r w:rsidR="00DB7651">
        <w:rPr>
          <w:noProof w:val="0"/>
        </w:rPr>
        <w:t>/34/</w:t>
      </w:r>
      <w:r w:rsidRPr="002E75C1">
        <w:rPr>
          <w:noProof w:val="0"/>
        </w:rPr>
        <w:fldChar w:fldCharType="end"/>
      </w:r>
    </w:p>
    <w:p w14:paraId="73DD0F8C" w14:textId="77777777" w:rsidR="00FC131E" w:rsidRPr="002E75C1" w:rsidRDefault="00FC131E" w:rsidP="00FC131E">
      <w:pPr>
        <w:pStyle w:val="EO-tekst-splono"/>
        <w:rPr>
          <w:noProof w:val="0"/>
        </w:rPr>
      </w:pPr>
    </w:p>
    <w:p w14:paraId="02AA6DB1" w14:textId="5791A4BA" w:rsidR="00FC131E" w:rsidRPr="002E75C1" w:rsidRDefault="00FC131E" w:rsidP="00FC131E">
      <w:pPr>
        <w:pStyle w:val="EO-tekst-splono"/>
        <w:rPr>
          <w:noProof w:val="0"/>
        </w:rPr>
      </w:pPr>
      <w:r w:rsidRPr="002E75C1">
        <w:rPr>
          <w:noProof w:val="0"/>
        </w:rPr>
        <w:t>Podatki o predlaganih lokacijah za vzorčenje tal za namen izvajanja obratovalnega monitoringa stanja tal na območju IED naprave so podani v spodnji tabeli, prikaz predlaganih lokacij vzorčnih mest je razviden na naslednji sliki.</w:t>
      </w:r>
    </w:p>
    <w:p w14:paraId="5F3ECE47" w14:textId="77777777" w:rsidR="00FC131E" w:rsidRPr="002E75C1" w:rsidRDefault="00FC131E" w:rsidP="00FC131E">
      <w:pPr>
        <w:pStyle w:val="EO-tekst-splono"/>
        <w:rPr>
          <w:noProof w:val="0"/>
        </w:rPr>
      </w:pPr>
    </w:p>
    <w:p w14:paraId="5DBB77BA" w14:textId="4744D88F" w:rsidR="00E1628E" w:rsidRPr="002E75C1" w:rsidRDefault="00FC131E" w:rsidP="00FC131E">
      <w:pPr>
        <w:pStyle w:val="EO-tekst-splono"/>
        <w:rPr>
          <w:noProof w:val="0"/>
        </w:rPr>
      </w:pPr>
      <w:r w:rsidRPr="002E75C1">
        <w:rPr>
          <w:noProof w:val="0"/>
        </w:rPr>
        <w:t>Podatki o predlaganih lokacijah za vzorčenje tal za namen izvajanja obratovalnega monitoringa stanja tal na območju IED naprave Melamin</w:t>
      </w:r>
      <w:r w:rsidR="000D2AE2" w:rsidRPr="002E75C1">
        <w:rPr>
          <w:noProof w:val="0"/>
        </w:rPr>
        <w:t xml:space="preserve"> so naslednji</w:t>
      </w:r>
      <w:r w:rsidRPr="002E75C1">
        <w:rPr>
          <w:noProof w:val="0"/>
        </w:rPr>
        <w:t xml:space="preserve"> </w:t>
      </w:r>
      <w:r w:rsidRPr="002E75C1">
        <w:rPr>
          <w:noProof w:val="0"/>
        </w:rPr>
        <w:fldChar w:fldCharType="begin"/>
      </w:r>
      <w:r w:rsidRPr="002E75C1">
        <w:rPr>
          <w:noProof w:val="0"/>
        </w:rPr>
        <w:instrText xml:space="preserve"> REF _Ref205215799 \r \h </w:instrText>
      </w:r>
      <w:r w:rsidR="000D2AE2" w:rsidRPr="002E75C1">
        <w:rPr>
          <w:noProof w:val="0"/>
        </w:rPr>
        <w:instrText xml:space="preserve"> \* MERGEFORMAT </w:instrText>
      </w:r>
      <w:r w:rsidRPr="002E75C1">
        <w:rPr>
          <w:noProof w:val="0"/>
        </w:rPr>
      </w:r>
      <w:r w:rsidRPr="002E75C1">
        <w:rPr>
          <w:noProof w:val="0"/>
        </w:rPr>
        <w:fldChar w:fldCharType="separate"/>
      </w:r>
      <w:r w:rsidR="00DB7651">
        <w:rPr>
          <w:noProof w:val="0"/>
        </w:rPr>
        <w:t>/34/</w:t>
      </w:r>
      <w:r w:rsidRPr="002E75C1">
        <w:rPr>
          <w:noProof w:val="0"/>
        </w:rPr>
        <w:fldChar w:fldCharType="end"/>
      </w:r>
      <w:r w:rsidR="000D2AE2" w:rsidRPr="002E75C1">
        <w:rPr>
          <w:noProof w:val="0"/>
        </w:rPr>
        <w:t>:</w:t>
      </w:r>
    </w:p>
    <w:p w14:paraId="26E3A620" w14:textId="77777777" w:rsidR="00FC131E" w:rsidRPr="002E75C1" w:rsidRDefault="00FC131E" w:rsidP="00FC131E">
      <w:pPr>
        <w:pStyle w:val="EO-tekst-splono"/>
        <w:rPr>
          <w:noProof w:val="0"/>
          <w:highlight w:val="yellow"/>
        </w:rPr>
      </w:pPr>
    </w:p>
    <w:p w14:paraId="276EAA6B" w14:textId="2853ED70" w:rsidR="00D03073" w:rsidRPr="002E75C1" w:rsidRDefault="00FC131E" w:rsidP="00F72E6E">
      <w:pPr>
        <w:pStyle w:val="EO-tekst-splono"/>
        <w:rPr>
          <w:noProof w:val="0"/>
          <w:highlight w:val="yellow"/>
        </w:rPr>
      </w:pPr>
      <w:r w:rsidRPr="002E75C1">
        <w:drawing>
          <wp:inline distT="0" distB="0" distL="0" distR="0" wp14:anchorId="36C8B2FC" wp14:editId="4C874A75">
            <wp:extent cx="5705475" cy="1019175"/>
            <wp:effectExtent l="0" t="0" r="9525" b="9525"/>
            <wp:docPr id="185496792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67926" name=""/>
                    <pic:cNvPicPr/>
                  </pic:nvPicPr>
                  <pic:blipFill>
                    <a:blip r:embed="rId48"/>
                    <a:stretch>
                      <a:fillRect/>
                    </a:stretch>
                  </pic:blipFill>
                  <pic:spPr>
                    <a:xfrm>
                      <a:off x="0" y="0"/>
                      <a:ext cx="5705475" cy="1019175"/>
                    </a:xfrm>
                    <a:prstGeom prst="rect">
                      <a:avLst/>
                    </a:prstGeom>
                  </pic:spPr>
                </pic:pic>
              </a:graphicData>
            </a:graphic>
          </wp:inline>
        </w:drawing>
      </w:r>
    </w:p>
    <w:p w14:paraId="74AFB11A" w14:textId="77777777" w:rsidR="00FC131E" w:rsidRPr="002E75C1" w:rsidRDefault="00FC131E" w:rsidP="00F72E6E">
      <w:pPr>
        <w:pStyle w:val="EO-tekst-splono"/>
        <w:rPr>
          <w:noProof w:val="0"/>
        </w:rPr>
      </w:pPr>
    </w:p>
    <w:p w14:paraId="465BB37A" w14:textId="63093E80" w:rsidR="00D03073" w:rsidRPr="002E75C1" w:rsidRDefault="00FC131E" w:rsidP="00F72E6E">
      <w:pPr>
        <w:pStyle w:val="EO-tekst-splono"/>
        <w:rPr>
          <w:noProof w:val="0"/>
          <w:highlight w:val="yellow"/>
        </w:rPr>
      </w:pPr>
      <w:r w:rsidRPr="002E75C1">
        <w:drawing>
          <wp:inline distT="0" distB="0" distL="0" distR="0" wp14:anchorId="3E6415B3" wp14:editId="3FDB81A4">
            <wp:extent cx="5376672" cy="3587017"/>
            <wp:effectExtent l="0" t="0" r="0" b="0"/>
            <wp:docPr id="202984791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847911" name=""/>
                    <pic:cNvPicPr/>
                  </pic:nvPicPr>
                  <pic:blipFill>
                    <a:blip r:embed="rId49"/>
                    <a:stretch>
                      <a:fillRect/>
                    </a:stretch>
                  </pic:blipFill>
                  <pic:spPr>
                    <a:xfrm>
                      <a:off x="0" y="0"/>
                      <a:ext cx="5388025" cy="3594591"/>
                    </a:xfrm>
                    <a:prstGeom prst="rect">
                      <a:avLst/>
                    </a:prstGeom>
                  </pic:spPr>
                </pic:pic>
              </a:graphicData>
            </a:graphic>
          </wp:inline>
        </w:drawing>
      </w:r>
    </w:p>
    <w:p w14:paraId="1BE996AD" w14:textId="5C2AACF5" w:rsidR="00FC131E" w:rsidRPr="002E75C1" w:rsidRDefault="00603B08" w:rsidP="00603B08">
      <w:pPr>
        <w:pStyle w:val="Napis"/>
        <w:keepNext w:val="0"/>
        <w:rPr>
          <w:noProof w:val="0"/>
        </w:rPr>
      </w:pPr>
      <w:r w:rsidRPr="007B4F8E">
        <w:rPr>
          <w:noProof w:val="0"/>
        </w:rPr>
        <w:t>Slika 1</w:t>
      </w:r>
      <w:r>
        <w:rPr>
          <w:noProof w:val="0"/>
        </w:rPr>
        <w:t>8</w:t>
      </w:r>
      <w:r w:rsidRPr="007B4F8E">
        <w:rPr>
          <w:noProof w:val="0"/>
        </w:rPr>
        <w:t>:</w:t>
      </w:r>
      <w:r w:rsidRPr="007B4F8E">
        <w:rPr>
          <w:noProof w:val="0"/>
        </w:rPr>
        <w:tab/>
      </w:r>
      <w:r w:rsidRPr="002E75C1">
        <w:rPr>
          <w:noProof w:val="0"/>
        </w:rPr>
        <w:t>Predlagani vzorčni mesti MM1 in MM2</w:t>
      </w:r>
    </w:p>
    <w:p w14:paraId="13BC48BA" w14:textId="7C24ABC5" w:rsidR="00FC131E" w:rsidRPr="002E75C1" w:rsidRDefault="00FC131E" w:rsidP="00F72E6E">
      <w:pPr>
        <w:pStyle w:val="EO-tekst-splono"/>
        <w:rPr>
          <w:noProof w:val="0"/>
        </w:rPr>
      </w:pPr>
      <w:r w:rsidRPr="002E75C1">
        <w:rPr>
          <w:noProof w:val="0"/>
        </w:rPr>
        <w:t xml:space="preserve">V sklopu posnetka ničelnega stanja tal in izvajanja obratovalnega monitoringa spremljanja stanja tal je predlagan </w:t>
      </w:r>
      <w:r w:rsidR="000D2AE2" w:rsidRPr="002E75C1">
        <w:rPr>
          <w:noProof w:val="0"/>
        </w:rPr>
        <w:t xml:space="preserve">naslednji </w:t>
      </w:r>
      <w:r w:rsidRPr="002E75C1">
        <w:rPr>
          <w:noProof w:val="0"/>
        </w:rPr>
        <w:t>nabor parametrov</w:t>
      </w:r>
      <w:r w:rsidRPr="002E75C1">
        <w:rPr>
          <w:noProof w:val="0"/>
          <w:highlight w:val="yellow"/>
        </w:rPr>
        <w:fldChar w:fldCharType="begin"/>
      </w:r>
      <w:r w:rsidRPr="002E75C1">
        <w:rPr>
          <w:noProof w:val="0"/>
        </w:rPr>
        <w:instrText xml:space="preserve"> REF _Ref205215799 \r \h </w:instrText>
      </w:r>
      <w:r w:rsidRPr="002E75C1">
        <w:rPr>
          <w:noProof w:val="0"/>
          <w:highlight w:val="yellow"/>
        </w:rPr>
      </w:r>
      <w:r w:rsidRPr="002E75C1">
        <w:rPr>
          <w:noProof w:val="0"/>
          <w:highlight w:val="yellow"/>
        </w:rPr>
        <w:fldChar w:fldCharType="separate"/>
      </w:r>
      <w:r w:rsidR="00DB7651">
        <w:rPr>
          <w:noProof w:val="0"/>
        </w:rPr>
        <w:t>/34/</w:t>
      </w:r>
      <w:r w:rsidRPr="002E75C1">
        <w:rPr>
          <w:noProof w:val="0"/>
          <w:highlight w:val="yellow"/>
        </w:rPr>
        <w:fldChar w:fldCharType="end"/>
      </w:r>
      <w:r w:rsidR="000D2AE2" w:rsidRPr="002E75C1">
        <w:rPr>
          <w:noProof w:val="0"/>
        </w:rPr>
        <w:t>:</w:t>
      </w:r>
    </w:p>
    <w:p w14:paraId="42899720" w14:textId="77777777" w:rsidR="00FC131E" w:rsidRPr="002E75C1" w:rsidRDefault="00FC131E" w:rsidP="00F72E6E">
      <w:pPr>
        <w:pStyle w:val="EO-tekst-splono"/>
        <w:rPr>
          <w:noProof w:val="0"/>
          <w:highlight w:val="yellow"/>
        </w:rPr>
      </w:pPr>
    </w:p>
    <w:p w14:paraId="042CE32C" w14:textId="0BA809D8" w:rsidR="00D03073" w:rsidRPr="002E75C1" w:rsidRDefault="00E1628E" w:rsidP="00F72E6E">
      <w:pPr>
        <w:pStyle w:val="EO-tekst-splono"/>
        <w:rPr>
          <w:noProof w:val="0"/>
          <w:highlight w:val="yellow"/>
        </w:rPr>
      </w:pPr>
      <w:r w:rsidRPr="002E75C1">
        <w:drawing>
          <wp:inline distT="0" distB="0" distL="0" distR="0" wp14:anchorId="488E62C8" wp14:editId="4A957656">
            <wp:extent cx="5759450" cy="4860290"/>
            <wp:effectExtent l="0" t="0" r="0" b="0"/>
            <wp:docPr id="191917274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172743" name=""/>
                    <pic:cNvPicPr/>
                  </pic:nvPicPr>
                  <pic:blipFill>
                    <a:blip r:embed="rId50"/>
                    <a:stretch>
                      <a:fillRect/>
                    </a:stretch>
                  </pic:blipFill>
                  <pic:spPr>
                    <a:xfrm>
                      <a:off x="0" y="0"/>
                      <a:ext cx="5759450" cy="4860290"/>
                    </a:xfrm>
                    <a:prstGeom prst="rect">
                      <a:avLst/>
                    </a:prstGeom>
                  </pic:spPr>
                </pic:pic>
              </a:graphicData>
            </a:graphic>
          </wp:inline>
        </w:drawing>
      </w:r>
    </w:p>
    <w:p w14:paraId="2C91D6C9" w14:textId="77777777" w:rsidR="00D03073" w:rsidRPr="002E75C1" w:rsidRDefault="00D03073" w:rsidP="00F72E6E">
      <w:pPr>
        <w:pStyle w:val="EO-tekst-splono"/>
        <w:rPr>
          <w:noProof w:val="0"/>
          <w:highlight w:val="yellow"/>
        </w:rPr>
      </w:pPr>
    </w:p>
    <w:p w14:paraId="65FC172F" w14:textId="48DDAEED" w:rsidR="004E228F" w:rsidRPr="002E75C1" w:rsidRDefault="004E228F" w:rsidP="00FB365C">
      <w:pPr>
        <w:pStyle w:val="EO-P4"/>
        <w:tabs>
          <w:tab w:val="clear" w:pos="3261"/>
          <w:tab w:val="num" w:pos="1134"/>
        </w:tabs>
        <w:ind w:left="1134"/>
        <w:rPr>
          <w:noProof w:val="0"/>
        </w:rPr>
      </w:pPr>
      <w:bookmarkStart w:id="171" w:name="_Ref121403292"/>
      <w:bookmarkStart w:id="172" w:name="_Toc218080098"/>
      <w:r w:rsidRPr="002E75C1">
        <w:rPr>
          <w:noProof w:val="0"/>
        </w:rPr>
        <w:t>Vode</w:t>
      </w:r>
      <w:bookmarkEnd w:id="171"/>
      <w:bookmarkEnd w:id="172"/>
    </w:p>
    <w:p w14:paraId="64D60A5F" w14:textId="0FD52822" w:rsidR="005D1F41" w:rsidRPr="002E75C1" w:rsidRDefault="004E228F" w:rsidP="006B077B">
      <w:pPr>
        <w:pStyle w:val="EO-tekst-splono"/>
        <w:rPr>
          <w:noProof w:val="0"/>
        </w:rPr>
      </w:pPr>
      <w:r w:rsidRPr="002E75C1">
        <w:rPr>
          <w:noProof w:val="0"/>
        </w:rPr>
        <w:t>Na lokaciji posega in v neposredni okolici ni površinskih voda.</w:t>
      </w:r>
    </w:p>
    <w:p w14:paraId="21575E5A" w14:textId="77777777" w:rsidR="005D1F41" w:rsidRPr="002E75C1" w:rsidRDefault="005D1F41" w:rsidP="006B077B">
      <w:pPr>
        <w:pStyle w:val="EO-tekst-splono"/>
        <w:rPr>
          <w:noProof w:val="0"/>
        </w:rPr>
      </w:pPr>
    </w:p>
    <w:p w14:paraId="0395A75A" w14:textId="3134E6BE" w:rsidR="005D1F41" w:rsidRPr="002E75C1" w:rsidRDefault="005D1F41" w:rsidP="005D1F41">
      <w:pPr>
        <w:pStyle w:val="EO-tekst-splono"/>
        <w:rPr>
          <w:noProof w:val="0"/>
        </w:rPr>
      </w:pPr>
      <w:r w:rsidRPr="002E75C1">
        <w:rPr>
          <w:noProof w:val="0"/>
        </w:rPr>
        <w:t xml:space="preserve">Reka </w:t>
      </w:r>
      <w:proofErr w:type="spellStart"/>
      <w:r w:rsidRPr="002E75C1">
        <w:rPr>
          <w:noProof w:val="0"/>
        </w:rPr>
        <w:t>Rinža</w:t>
      </w:r>
      <w:proofErr w:type="spellEnd"/>
      <w:r w:rsidRPr="002E75C1">
        <w:rPr>
          <w:noProof w:val="0"/>
        </w:rPr>
        <w:t xml:space="preserve"> se nahaja zahodno od območja </w:t>
      </w:r>
      <w:r w:rsidR="004E7A40" w:rsidRPr="002E75C1">
        <w:rPr>
          <w:noProof w:val="0"/>
        </w:rPr>
        <w:t>IED naprave Melamin</w:t>
      </w:r>
      <w:r w:rsidRPr="002E75C1">
        <w:rPr>
          <w:noProof w:val="0"/>
        </w:rPr>
        <w:t>, preko Tomšičeve ceste.</w:t>
      </w:r>
    </w:p>
    <w:p w14:paraId="1F41E8F6" w14:textId="77777777" w:rsidR="005D1F41" w:rsidRPr="002E75C1" w:rsidRDefault="005D1F41" w:rsidP="005D1F41">
      <w:pPr>
        <w:pStyle w:val="EO-tekst-splono"/>
        <w:rPr>
          <w:noProof w:val="0"/>
        </w:rPr>
      </w:pPr>
    </w:p>
    <w:p w14:paraId="3E92E0DC" w14:textId="67B1DEC4" w:rsidR="005D1F41" w:rsidRPr="002E75C1" w:rsidRDefault="005D1F41" w:rsidP="005D1F41">
      <w:pPr>
        <w:pStyle w:val="EO-tekst-splono"/>
        <w:rPr>
          <w:noProof w:val="0"/>
        </w:rPr>
      </w:pPr>
      <w:r w:rsidRPr="002E75C1">
        <w:rPr>
          <w:noProof w:val="0"/>
        </w:rPr>
        <w:t xml:space="preserve">Reka </w:t>
      </w:r>
      <w:proofErr w:type="spellStart"/>
      <w:r w:rsidRPr="002E75C1">
        <w:rPr>
          <w:noProof w:val="0"/>
        </w:rPr>
        <w:t>Rinža</w:t>
      </w:r>
      <w:proofErr w:type="spellEnd"/>
      <w:r w:rsidRPr="002E75C1">
        <w:rPr>
          <w:noProof w:val="0"/>
        </w:rPr>
        <w:t xml:space="preserve"> je razmeroma </w:t>
      </w:r>
      <w:r w:rsidR="00C0586F" w:rsidRPr="002E75C1">
        <w:rPr>
          <w:noProof w:val="0"/>
        </w:rPr>
        <w:t>kratek vodotok</w:t>
      </w:r>
      <w:r w:rsidRPr="002E75C1">
        <w:rPr>
          <w:noProof w:val="0"/>
        </w:rPr>
        <w:t xml:space="preserve">, ki je ob visokih vodah le del površinskega toka veliko daljše »reke«, ki teče po površju in deloma skozi kraško podzemlje od vznožja Blok vse do Kolpe. Ob nizkih vodah pa izvira </w:t>
      </w:r>
      <w:proofErr w:type="spellStart"/>
      <w:r w:rsidRPr="002E75C1">
        <w:rPr>
          <w:noProof w:val="0"/>
        </w:rPr>
        <w:t>Rinža</w:t>
      </w:r>
      <w:proofErr w:type="spellEnd"/>
      <w:r w:rsidRPr="002E75C1">
        <w:rPr>
          <w:noProof w:val="0"/>
        </w:rPr>
        <w:t xml:space="preserve"> v severozahodnem kotu Kočevskega polja, ob vznožju Velike gore in podzemno odteka proti Kolpi. </w:t>
      </w:r>
      <w:proofErr w:type="spellStart"/>
      <w:r w:rsidRPr="002E75C1">
        <w:rPr>
          <w:noProof w:val="0"/>
        </w:rPr>
        <w:t>Rinža</w:t>
      </w:r>
      <w:proofErr w:type="spellEnd"/>
      <w:r w:rsidRPr="002E75C1">
        <w:rPr>
          <w:noProof w:val="0"/>
        </w:rPr>
        <w:t xml:space="preserve"> teče vzdolž polja kot enoten vodotok, praktično brez stalnih površinskih pritokov in se s ponori konča. </w:t>
      </w:r>
      <w:proofErr w:type="spellStart"/>
      <w:r w:rsidRPr="002E75C1">
        <w:rPr>
          <w:noProof w:val="0"/>
        </w:rPr>
        <w:t>Rinža</w:t>
      </w:r>
      <w:proofErr w:type="spellEnd"/>
      <w:r w:rsidRPr="002E75C1">
        <w:rPr>
          <w:noProof w:val="0"/>
        </w:rPr>
        <w:t xml:space="preserve"> sodi med tipične kraške ponikalnice, ki na površje priteče ob stiku z neprepustno matično kamnino, med tem ko na vodoprepustni apnenčasti ali dolomitni podlagi ponikne v ponore. Vodo dobiva iz hidrografskega zaledja, ki je zaradi kraškega sveta težko določljivo, ter s padavinami. </w:t>
      </w:r>
      <w:r w:rsidR="00C0586F" w:rsidRPr="002E75C1">
        <w:rPr>
          <w:noProof w:val="0"/>
        </w:rPr>
        <w:fldChar w:fldCharType="begin"/>
      </w:r>
      <w:r w:rsidR="00C0586F" w:rsidRPr="002E75C1">
        <w:rPr>
          <w:noProof w:val="0"/>
        </w:rPr>
        <w:instrText xml:space="preserve"> REF _Ref205208142 \r \h </w:instrText>
      </w:r>
      <w:r w:rsidR="00C0586F" w:rsidRPr="002E75C1">
        <w:rPr>
          <w:noProof w:val="0"/>
        </w:rPr>
      </w:r>
      <w:r w:rsidR="00C0586F" w:rsidRPr="002E75C1">
        <w:rPr>
          <w:noProof w:val="0"/>
        </w:rPr>
        <w:fldChar w:fldCharType="separate"/>
      </w:r>
      <w:r w:rsidR="00DB7651">
        <w:rPr>
          <w:noProof w:val="0"/>
        </w:rPr>
        <w:t>/33/</w:t>
      </w:r>
      <w:r w:rsidR="00C0586F" w:rsidRPr="002E75C1">
        <w:rPr>
          <w:noProof w:val="0"/>
        </w:rPr>
        <w:fldChar w:fldCharType="end"/>
      </w:r>
    </w:p>
    <w:p w14:paraId="23C93A4E" w14:textId="77777777" w:rsidR="005D1F41" w:rsidRPr="002E75C1" w:rsidRDefault="005D1F41" w:rsidP="005D1F41">
      <w:pPr>
        <w:pStyle w:val="EO-tekst-splono"/>
        <w:rPr>
          <w:noProof w:val="0"/>
          <w:highlight w:val="yellow"/>
        </w:rPr>
      </w:pPr>
    </w:p>
    <w:p w14:paraId="2898A8EF" w14:textId="1C9C0CD5" w:rsidR="005D1F41" w:rsidRPr="002E75C1" w:rsidRDefault="005D1F41" w:rsidP="005D1F41">
      <w:pPr>
        <w:pStyle w:val="EO-tekst-splono"/>
        <w:rPr>
          <w:noProof w:val="0"/>
        </w:rPr>
      </w:pPr>
      <w:proofErr w:type="spellStart"/>
      <w:r w:rsidRPr="002E75C1">
        <w:rPr>
          <w:noProof w:val="0"/>
        </w:rPr>
        <w:t>Rinža</w:t>
      </w:r>
      <w:proofErr w:type="spellEnd"/>
      <w:r w:rsidRPr="002E75C1">
        <w:rPr>
          <w:noProof w:val="0"/>
        </w:rPr>
        <w:t xml:space="preserve"> ima dežno-snežni rečni režim, kraško-mediteranska različica. Prvi višek vode se zaradi večje količine padavin pojavi v spomladanskih mesecih, zlasti aprila, drugotni višek pa novembra oz. celo 30 decembra. Zaradi kraške </w:t>
      </w:r>
      <w:proofErr w:type="spellStart"/>
      <w:r w:rsidRPr="002E75C1">
        <w:rPr>
          <w:noProof w:val="0"/>
        </w:rPr>
        <w:t>retinence</w:t>
      </w:r>
      <w:proofErr w:type="spellEnd"/>
      <w:r w:rsidRPr="002E75C1">
        <w:rPr>
          <w:noProof w:val="0"/>
        </w:rPr>
        <w:t xml:space="preserve"> sta si oba viška enakovredna. Nižek vode je največji v poletnih mesecih, drugotni nižek pa je zaradi snežne </w:t>
      </w:r>
      <w:proofErr w:type="spellStart"/>
      <w:r w:rsidRPr="002E75C1">
        <w:rPr>
          <w:noProof w:val="0"/>
        </w:rPr>
        <w:t>retinence</w:t>
      </w:r>
      <w:proofErr w:type="spellEnd"/>
      <w:r w:rsidRPr="002E75C1">
        <w:rPr>
          <w:noProof w:val="0"/>
        </w:rPr>
        <w:t xml:space="preserve"> in majhne količine padavin v zimskih mesecih. </w:t>
      </w:r>
      <w:r w:rsidR="00C0586F" w:rsidRPr="002E75C1">
        <w:rPr>
          <w:noProof w:val="0"/>
        </w:rPr>
        <w:fldChar w:fldCharType="begin"/>
      </w:r>
      <w:r w:rsidR="00C0586F" w:rsidRPr="002E75C1">
        <w:rPr>
          <w:noProof w:val="0"/>
        </w:rPr>
        <w:instrText xml:space="preserve"> REF _Ref205208142 \r \h </w:instrText>
      </w:r>
      <w:r w:rsidR="00C0586F" w:rsidRPr="002E75C1">
        <w:rPr>
          <w:noProof w:val="0"/>
        </w:rPr>
      </w:r>
      <w:r w:rsidR="00C0586F" w:rsidRPr="002E75C1">
        <w:rPr>
          <w:noProof w:val="0"/>
        </w:rPr>
        <w:fldChar w:fldCharType="separate"/>
      </w:r>
      <w:r w:rsidR="00DB7651">
        <w:rPr>
          <w:noProof w:val="0"/>
        </w:rPr>
        <w:t>/33/</w:t>
      </w:r>
      <w:r w:rsidR="00C0586F" w:rsidRPr="002E75C1">
        <w:rPr>
          <w:noProof w:val="0"/>
        </w:rPr>
        <w:fldChar w:fldCharType="end"/>
      </w:r>
    </w:p>
    <w:p w14:paraId="1CCB260E" w14:textId="218906FC" w:rsidR="00B56075" w:rsidRPr="002E75C1" w:rsidRDefault="00B56075" w:rsidP="00D01650">
      <w:pPr>
        <w:pStyle w:val="EO-tekst-splono"/>
        <w:rPr>
          <w:noProof w:val="0"/>
        </w:rPr>
      </w:pPr>
    </w:p>
    <w:p w14:paraId="174CBB8E" w14:textId="3C0FB483" w:rsidR="00615112" w:rsidRPr="002E75C1" w:rsidRDefault="00615112" w:rsidP="00615112">
      <w:pPr>
        <w:pStyle w:val="EO-tekst-splono"/>
        <w:rPr>
          <w:noProof w:val="0"/>
          <w:highlight w:val="yellow"/>
        </w:rPr>
      </w:pPr>
      <w:r w:rsidRPr="002E75C1">
        <w:rPr>
          <w:noProof w:val="0"/>
        </w:rPr>
        <w:t xml:space="preserve">Kakovost reke </w:t>
      </w:r>
      <w:proofErr w:type="spellStart"/>
      <w:r w:rsidRPr="002E75C1">
        <w:rPr>
          <w:noProof w:val="0"/>
        </w:rPr>
        <w:t>Rinže</w:t>
      </w:r>
      <w:proofErr w:type="spellEnd"/>
      <w:r w:rsidRPr="002E75C1">
        <w:rPr>
          <w:noProof w:val="0"/>
        </w:rPr>
        <w:t xml:space="preserve"> se spremlja na </w:t>
      </w:r>
      <w:r w:rsidR="00C37BC1" w:rsidRPr="002E75C1">
        <w:rPr>
          <w:noProof w:val="0"/>
        </w:rPr>
        <w:t xml:space="preserve">dveh </w:t>
      </w:r>
      <w:r w:rsidRPr="002E75C1">
        <w:rPr>
          <w:noProof w:val="0"/>
        </w:rPr>
        <w:t>meriln</w:t>
      </w:r>
      <w:r w:rsidR="00C37BC1" w:rsidRPr="002E75C1">
        <w:rPr>
          <w:noProof w:val="0"/>
        </w:rPr>
        <w:t>ih</w:t>
      </w:r>
      <w:r w:rsidRPr="002E75C1">
        <w:rPr>
          <w:noProof w:val="0"/>
        </w:rPr>
        <w:t xml:space="preserve"> mest</w:t>
      </w:r>
      <w:r w:rsidR="00C37BC1" w:rsidRPr="002E75C1">
        <w:rPr>
          <w:noProof w:val="0"/>
        </w:rPr>
        <w:t>ih, in sicer</w:t>
      </w:r>
      <w:r w:rsidRPr="002E75C1">
        <w:rPr>
          <w:noProof w:val="0"/>
        </w:rPr>
        <w:t xml:space="preserve"> Kočevje nad KČN (šifra </w:t>
      </w:r>
      <w:r w:rsidR="00C37BC1" w:rsidRPr="002E75C1">
        <w:rPr>
          <w:noProof w:val="0"/>
        </w:rPr>
        <w:t>SI21332VT</w:t>
      </w:r>
      <w:r w:rsidRPr="002E75C1">
        <w:rPr>
          <w:noProof w:val="0"/>
        </w:rPr>
        <w:t xml:space="preserve">, VT </w:t>
      </w:r>
      <w:proofErr w:type="spellStart"/>
      <w:r w:rsidRPr="002E75C1">
        <w:rPr>
          <w:noProof w:val="0"/>
        </w:rPr>
        <w:t>Rinža</w:t>
      </w:r>
      <w:proofErr w:type="spellEnd"/>
      <w:r w:rsidRPr="002E75C1">
        <w:rPr>
          <w:noProof w:val="0"/>
        </w:rPr>
        <w:t>)</w:t>
      </w:r>
      <w:r w:rsidR="00C37BC1" w:rsidRPr="002E75C1">
        <w:rPr>
          <w:noProof w:val="0"/>
        </w:rPr>
        <w:t xml:space="preserve"> in Kočevje</w:t>
      </w:r>
      <w:r w:rsidRPr="002E75C1">
        <w:rPr>
          <w:noProof w:val="0"/>
        </w:rPr>
        <w:t xml:space="preserve"> </w:t>
      </w:r>
      <w:r w:rsidR="00C37BC1" w:rsidRPr="002E75C1">
        <w:rPr>
          <w:noProof w:val="0"/>
        </w:rPr>
        <w:t xml:space="preserve">(šifra SI21333VT, VT </w:t>
      </w:r>
      <w:proofErr w:type="spellStart"/>
      <w:r w:rsidR="00C37BC1" w:rsidRPr="002E75C1">
        <w:rPr>
          <w:noProof w:val="0"/>
        </w:rPr>
        <w:t>Rinža</w:t>
      </w:r>
      <w:proofErr w:type="spellEnd"/>
      <w:r w:rsidR="00C37BC1" w:rsidRPr="002E75C1">
        <w:rPr>
          <w:noProof w:val="0"/>
        </w:rPr>
        <w:t xml:space="preserve">). </w:t>
      </w:r>
      <w:r w:rsidRPr="002E75C1">
        <w:rPr>
          <w:noProof w:val="0"/>
        </w:rPr>
        <w:t xml:space="preserve">Po podatkih Agencije RS za okolje </w:t>
      </w:r>
      <w:r w:rsidR="00C37BC1" w:rsidRPr="002E75C1">
        <w:rPr>
          <w:noProof w:val="0"/>
        </w:rPr>
        <w:fldChar w:fldCharType="begin"/>
      </w:r>
      <w:r w:rsidR="00C37BC1" w:rsidRPr="002E75C1">
        <w:rPr>
          <w:noProof w:val="0"/>
        </w:rPr>
        <w:instrText xml:space="preserve"> REF _Ref205208669 \r \h </w:instrText>
      </w:r>
      <w:r w:rsidR="00C37BC1" w:rsidRPr="002E75C1">
        <w:rPr>
          <w:noProof w:val="0"/>
        </w:rPr>
      </w:r>
      <w:r w:rsidR="00C37BC1" w:rsidRPr="002E75C1">
        <w:rPr>
          <w:noProof w:val="0"/>
        </w:rPr>
        <w:fldChar w:fldCharType="separate"/>
      </w:r>
      <w:r w:rsidR="00DB7651">
        <w:rPr>
          <w:noProof w:val="0"/>
        </w:rPr>
        <w:t>/20/</w:t>
      </w:r>
      <w:r w:rsidR="00C37BC1" w:rsidRPr="002E75C1">
        <w:rPr>
          <w:noProof w:val="0"/>
        </w:rPr>
        <w:fldChar w:fldCharType="end"/>
      </w:r>
      <w:r w:rsidRPr="002E75C1">
        <w:rPr>
          <w:noProof w:val="0"/>
        </w:rPr>
        <w:t xml:space="preserve"> </w:t>
      </w:r>
      <w:r w:rsidR="00C37BC1" w:rsidRPr="002E75C1">
        <w:rPr>
          <w:noProof w:val="0"/>
        </w:rPr>
        <w:t xml:space="preserve">je bilo v letu 2023 kemijsko stanje </w:t>
      </w:r>
      <w:proofErr w:type="spellStart"/>
      <w:r w:rsidR="00C37BC1" w:rsidRPr="002E75C1">
        <w:rPr>
          <w:noProof w:val="0"/>
        </w:rPr>
        <w:t>Rinže</w:t>
      </w:r>
      <w:proofErr w:type="spellEnd"/>
      <w:r w:rsidR="00C37BC1" w:rsidRPr="002E75C1">
        <w:rPr>
          <w:noProof w:val="0"/>
        </w:rPr>
        <w:t xml:space="preserve"> zelo dobro. V Poročilu o kemijskem stanju vodotokov za leto 2024 je podana ocena le za merilno mesto Kočevje (šifra SI21333VT, VT </w:t>
      </w:r>
      <w:proofErr w:type="spellStart"/>
      <w:r w:rsidR="00C37BC1" w:rsidRPr="002E75C1">
        <w:rPr>
          <w:noProof w:val="0"/>
        </w:rPr>
        <w:t>Rinža</w:t>
      </w:r>
      <w:proofErr w:type="spellEnd"/>
      <w:r w:rsidR="00C37BC1" w:rsidRPr="002E75C1">
        <w:rPr>
          <w:noProof w:val="0"/>
        </w:rPr>
        <w:t>). Kemijsko stanje je ocenjeno kot dobro.</w:t>
      </w:r>
    </w:p>
    <w:p w14:paraId="75C40555" w14:textId="77777777" w:rsidR="00615112" w:rsidRPr="002E75C1" w:rsidRDefault="00615112" w:rsidP="00615112">
      <w:pPr>
        <w:pStyle w:val="EO-tekst-splono"/>
        <w:rPr>
          <w:noProof w:val="0"/>
        </w:rPr>
      </w:pPr>
    </w:p>
    <w:p w14:paraId="7C0D8A68" w14:textId="534D7D2D" w:rsidR="00615112" w:rsidRPr="002E75C1" w:rsidRDefault="00615112" w:rsidP="00615112">
      <w:pPr>
        <w:pStyle w:val="EO-tekst-splono"/>
        <w:rPr>
          <w:noProof w:val="0"/>
        </w:rPr>
      </w:pPr>
      <w:r w:rsidRPr="002E75C1">
        <w:rPr>
          <w:noProof w:val="0"/>
        </w:rPr>
        <w:t xml:space="preserve">V obdobju 2016 – 2019 je bilo za reko </w:t>
      </w:r>
      <w:proofErr w:type="spellStart"/>
      <w:r w:rsidRPr="002E75C1">
        <w:rPr>
          <w:noProof w:val="0"/>
        </w:rPr>
        <w:t>Rinžo</w:t>
      </w:r>
      <w:proofErr w:type="spellEnd"/>
      <w:r w:rsidRPr="002E75C1">
        <w:rPr>
          <w:noProof w:val="0"/>
        </w:rPr>
        <w:t xml:space="preserve"> ocenjeno slabo ekološko stanje (ekološki potencial) s srednjo stopnjo zaupanja. </w:t>
      </w:r>
      <w:r w:rsidR="00C90811" w:rsidRPr="002E75C1">
        <w:rPr>
          <w:noProof w:val="0"/>
        </w:rPr>
        <w:fldChar w:fldCharType="begin"/>
      </w:r>
      <w:r w:rsidR="00C90811" w:rsidRPr="002E75C1">
        <w:rPr>
          <w:noProof w:val="0"/>
        </w:rPr>
        <w:instrText xml:space="preserve"> REF _Ref205209172 \r \h </w:instrText>
      </w:r>
      <w:r w:rsidR="00C90811" w:rsidRPr="002E75C1">
        <w:rPr>
          <w:noProof w:val="0"/>
        </w:rPr>
      </w:r>
      <w:r w:rsidR="00C90811" w:rsidRPr="002E75C1">
        <w:rPr>
          <w:noProof w:val="0"/>
        </w:rPr>
        <w:fldChar w:fldCharType="separate"/>
      </w:r>
      <w:r w:rsidR="00DB7651">
        <w:rPr>
          <w:noProof w:val="0"/>
        </w:rPr>
        <w:t>/22/</w:t>
      </w:r>
      <w:r w:rsidR="00C90811" w:rsidRPr="002E75C1">
        <w:rPr>
          <w:noProof w:val="0"/>
        </w:rPr>
        <w:fldChar w:fldCharType="end"/>
      </w:r>
    </w:p>
    <w:p w14:paraId="2E83B3CA" w14:textId="77777777" w:rsidR="00615112" w:rsidRPr="002E75C1" w:rsidRDefault="00615112" w:rsidP="00615112">
      <w:pPr>
        <w:pStyle w:val="EO-tekst-splono"/>
        <w:rPr>
          <w:noProof w:val="0"/>
        </w:rPr>
      </w:pPr>
    </w:p>
    <w:p w14:paraId="6A714ABA" w14:textId="3C3B2515" w:rsidR="00615112" w:rsidRPr="002E75C1" w:rsidRDefault="00615112" w:rsidP="00615112">
      <w:pPr>
        <w:pStyle w:val="EO-tekst-splono"/>
        <w:rPr>
          <w:noProof w:val="0"/>
          <w:highlight w:val="yellow"/>
        </w:rPr>
      </w:pPr>
      <w:r w:rsidRPr="002E75C1">
        <w:rPr>
          <w:noProof w:val="0"/>
        </w:rPr>
        <w:t xml:space="preserve">Glede na podatke Direkcije RS za vode o izdanih koncesijah in vodnih dovoljenjih </w:t>
      </w:r>
      <w:r w:rsidR="00C90811" w:rsidRPr="002E75C1">
        <w:rPr>
          <w:noProof w:val="0"/>
        </w:rPr>
        <w:fldChar w:fldCharType="begin"/>
      </w:r>
      <w:r w:rsidR="00C90811" w:rsidRPr="002E75C1">
        <w:rPr>
          <w:noProof w:val="0"/>
        </w:rPr>
        <w:instrText xml:space="preserve"> REF _Ref76464435 \r \h </w:instrText>
      </w:r>
      <w:r w:rsidR="00C90811" w:rsidRPr="002E75C1">
        <w:rPr>
          <w:noProof w:val="0"/>
        </w:rPr>
      </w:r>
      <w:r w:rsidR="00C90811" w:rsidRPr="002E75C1">
        <w:rPr>
          <w:noProof w:val="0"/>
        </w:rPr>
        <w:fldChar w:fldCharType="separate"/>
      </w:r>
      <w:r w:rsidR="00DB7651">
        <w:rPr>
          <w:noProof w:val="0"/>
        </w:rPr>
        <w:t>/17/</w:t>
      </w:r>
      <w:r w:rsidR="00C90811" w:rsidRPr="002E75C1">
        <w:rPr>
          <w:noProof w:val="0"/>
        </w:rPr>
        <w:fldChar w:fldCharType="end"/>
      </w:r>
      <w:r w:rsidRPr="002E75C1">
        <w:rPr>
          <w:noProof w:val="0"/>
        </w:rPr>
        <w:t xml:space="preserve"> se voda iz reke </w:t>
      </w:r>
      <w:proofErr w:type="spellStart"/>
      <w:r w:rsidRPr="002E75C1">
        <w:rPr>
          <w:noProof w:val="0"/>
        </w:rPr>
        <w:t>Rinže</w:t>
      </w:r>
      <w:proofErr w:type="spellEnd"/>
      <w:r w:rsidRPr="002E75C1">
        <w:rPr>
          <w:noProof w:val="0"/>
        </w:rPr>
        <w:t xml:space="preserve"> na širšem območju, kjer poteka struga reke čez mesto Kočevje ter </w:t>
      </w:r>
      <w:proofErr w:type="spellStart"/>
      <w:r w:rsidRPr="002E75C1">
        <w:rPr>
          <w:noProof w:val="0"/>
        </w:rPr>
        <w:t>dolvodno</w:t>
      </w:r>
      <w:proofErr w:type="spellEnd"/>
      <w:r w:rsidRPr="002E75C1">
        <w:rPr>
          <w:noProof w:val="0"/>
        </w:rPr>
        <w:t xml:space="preserve"> ne uporablja za noben namen.</w:t>
      </w:r>
    </w:p>
    <w:p w14:paraId="5C556994" w14:textId="37D1860C" w:rsidR="00F6250D" w:rsidRPr="002E75C1" w:rsidRDefault="00F6250D" w:rsidP="006B077B">
      <w:pPr>
        <w:pStyle w:val="EO-tekst-splono"/>
        <w:rPr>
          <w:noProof w:val="0"/>
          <w:highlight w:val="yellow"/>
        </w:rPr>
      </w:pPr>
    </w:p>
    <w:p w14:paraId="7C103F37" w14:textId="5CE03BEA" w:rsidR="005D1F41" w:rsidRPr="002E75C1" w:rsidRDefault="005D1F41" w:rsidP="005D1F41">
      <w:pPr>
        <w:pStyle w:val="EO-tekst-splono"/>
        <w:rPr>
          <w:noProof w:val="0"/>
          <w:highlight w:val="yellow"/>
        </w:rPr>
      </w:pPr>
      <w:r w:rsidRPr="002E75C1">
        <w:rPr>
          <w:noProof w:val="0"/>
        </w:rPr>
        <w:t xml:space="preserve">Obravnavana lokacija se nahaja na območju vodnega telesa podzemne vode Dolenjski Kras (oznaka VTPodV_1011). </w:t>
      </w:r>
      <w:r w:rsidR="00C90811" w:rsidRPr="002E75C1">
        <w:rPr>
          <w:noProof w:val="0"/>
        </w:rPr>
        <w:fldChar w:fldCharType="begin"/>
      </w:r>
      <w:r w:rsidR="00C90811" w:rsidRPr="002E75C1">
        <w:rPr>
          <w:noProof w:val="0"/>
        </w:rPr>
        <w:instrText xml:space="preserve"> REF _Ref76464435 \r \h </w:instrText>
      </w:r>
      <w:r w:rsidR="00C90811" w:rsidRPr="002E75C1">
        <w:rPr>
          <w:noProof w:val="0"/>
        </w:rPr>
      </w:r>
      <w:r w:rsidR="00C90811" w:rsidRPr="002E75C1">
        <w:rPr>
          <w:noProof w:val="0"/>
        </w:rPr>
        <w:fldChar w:fldCharType="separate"/>
      </w:r>
      <w:r w:rsidR="00DB7651">
        <w:rPr>
          <w:noProof w:val="0"/>
        </w:rPr>
        <w:t>/17/</w:t>
      </w:r>
      <w:r w:rsidR="00C90811" w:rsidRPr="002E75C1">
        <w:rPr>
          <w:noProof w:val="0"/>
        </w:rPr>
        <w:fldChar w:fldCharType="end"/>
      </w:r>
    </w:p>
    <w:p w14:paraId="440AF541" w14:textId="77777777" w:rsidR="00687B68" w:rsidRPr="002E75C1" w:rsidRDefault="00687B68" w:rsidP="00687B68">
      <w:pPr>
        <w:pStyle w:val="EO-tekst-splono"/>
        <w:rPr>
          <w:noProof w:val="0"/>
        </w:rPr>
      </w:pPr>
    </w:p>
    <w:p w14:paraId="65CCCE99" w14:textId="1780EDE4" w:rsidR="00687B68" w:rsidRPr="002E75C1" w:rsidRDefault="00687B68" w:rsidP="00687B68">
      <w:pPr>
        <w:pStyle w:val="EO-tekst-splono"/>
        <w:rPr>
          <w:noProof w:val="0"/>
          <w:color w:val="EE0000"/>
        </w:rPr>
      </w:pPr>
      <w:r w:rsidRPr="002E75C1">
        <w:rPr>
          <w:noProof w:val="0"/>
        </w:rPr>
        <w:t>V okviru državnega monitoringa se kakovost podzemne vode na vodnem telesu Dolenjski kras (</w:t>
      </w:r>
      <w:proofErr w:type="spellStart"/>
      <w:r w:rsidRPr="002E75C1">
        <w:rPr>
          <w:noProof w:val="0"/>
        </w:rPr>
        <w:t>SIVTPodV</w:t>
      </w:r>
      <w:proofErr w:type="spellEnd"/>
      <w:r w:rsidRPr="002E75C1">
        <w:rPr>
          <w:noProof w:val="0"/>
        </w:rPr>
        <w:t xml:space="preserve"> 1011) spremlja od leta 2011 na 22 merilnih mestih. Po podatkih Agencije RS za okolje </w:t>
      </w:r>
      <w:r w:rsidR="00231443" w:rsidRPr="002E75C1">
        <w:rPr>
          <w:noProof w:val="0"/>
        </w:rPr>
        <w:fldChar w:fldCharType="begin"/>
      </w:r>
      <w:r w:rsidR="00231443" w:rsidRPr="002E75C1">
        <w:rPr>
          <w:noProof w:val="0"/>
        </w:rPr>
        <w:instrText xml:space="preserve"> REF _Ref205209709 \r \h </w:instrText>
      </w:r>
      <w:r w:rsidR="00231443" w:rsidRPr="002E75C1">
        <w:rPr>
          <w:noProof w:val="0"/>
        </w:rPr>
      </w:r>
      <w:r w:rsidR="00231443" w:rsidRPr="002E75C1">
        <w:rPr>
          <w:noProof w:val="0"/>
        </w:rPr>
        <w:fldChar w:fldCharType="separate"/>
      </w:r>
      <w:r w:rsidR="00DB7651">
        <w:rPr>
          <w:noProof w:val="0"/>
        </w:rPr>
        <w:t>/24/</w:t>
      </w:r>
      <w:r w:rsidR="00231443" w:rsidRPr="002E75C1">
        <w:rPr>
          <w:noProof w:val="0"/>
        </w:rPr>
        <w:fldChar w:fldCharType="end"/>
      </w:r>
      <w:r w:rsidRPr="002E75C1">
        <w:rPr>
          <w:noProof w:val="0"/>
        </w:rPr>
        <w:t xml:space="preserve"> </w:t>
      </w:r>
      <w:r w:rsidR="00C90811" w:rsidRPr="002E75C1">
        <w:rPr>
          <w:noProof w:val="0"/>
        </w:rPr>
        <w:t>je bilo eno od</w:t>
      </w:r>
      <w:r w:rsidRPr="002E75C1">
        <w:rPr>
          <w:noProof w:val="0"/>
        </w:rPr>
        <w:t xml:space="preserve"> </w:t>
      </w:r>
      <w:r w:rsidR="00C90811" w:rsidRPr="002E75C1">
        <w:rPr>
          <w:noProof w:val="0"/>
        </w:rPr>
        <w:t>22</w:t>
      </w:r>
      <w:r w:rsidRPr="002E75C1">
        <w:rPr>
          <w:noProof w:val="0"/>
        </w:rPr>
        <w:t xml:space="preserve"> meriln</w:t>
      </w:r>
      <w:r w:rsidR="00C90811" w:rsidRPr="002E75C1">
        <w:rPr>
          <w:noProof w:val="0"/>
        </w:rPr>
        <w:t>ih</w:t>
      </w:r>
      <w:r w:rsidRPr="002E75C1">
        <w:rPr>
          <w:noProof w:val="0"/>
        </w:rPr>
        <w:t xml:space="preserve"> mest v letu 20</w:t>
      </w:r>
      <w:r w:rsidR="00C90811" w:rsidRPr="002E75C1">
        <w:rPr>
          <w:noProof w:val="0"/>
        </w:rPr>
        <w:t>24</w:t>
      </w:r>
      <w:r w:rsidRPr="002E75C1">
        <w:rPr>
          <w:noProof w:val="0"/>
        </w:rPr>
        <w:t xml:space="preserve"> </w:t>
      </w:r>
      <w:r w:rsidR="00C90811" w:rsidRPr="002E75C1">
        <w:rPr>
          <w:noProof w:val="0"/>
        </w:rPr>
        <w:t>ne</w:t>
      </w:r>
      <w:r w:rsidRPr="002E75C1">
        <w:rPr>
          <w:noProof w:val="0"/>
        </w:rPr>
        <w:t>ustrezn</w:t>
      </w:r>
      <w:r w:rsidR="00C90811" w:rsidRPr="002E75C1">
        <w:rPr>
          <w:noProof w:val="0"/>
        </w:rPr>
        <w:t>o</w:t>
      </w:r>
      <w:r w:rsidRPr="002E75C1">
        <w:rPr>
          <w:noProof w:val="0"/>
        </w:rPr>
        <w:t>. Kemijsko stanje vodnega telesa od leta 201</w:t>
      </w:r>
      <w:r w:rsidR="00231443" w:rsidRPr="002E75C1">
        <w:rPr>
          <w:noProof w:val="0"/>
        </w:rPr>
        <w:t>3</w:t>
      </w:r>
      <w:r w:rsidRPr="002E75C1">
        <w:rPr>
          <w:noProof w:val="0"/>
        </w:rPr>
        <w:t xml:space="preserve"> </w:t>
      </w:r>
      <w:r w:rsidR="004E7A40" w:rsidRPr="002E75C1">
        <w:rPr>
          <w:noProof w:val="0"/>
        </w:rPr>
        <w:t xml:space="preserve">do leta 2024 </w:t>
      </w:r>
      <w:r w:rsidRPr="002E75C1">
        <w:rPr>
          <w:noProof w:val="0"/>
        </w:rPr>
        <w:t>je prikazano v naslednji tabeli.</w:t>
      </w:r>
    </w:p>
    <w:p w14:paraId="7D1EA0DD" w14:textId="68824345" w:rsidR="00687B68" w:rsidRPr="002E75C1" w:rsidRDefault="00687B68" w:rsidP="00687B68">
      <w:pPr>
        <w:pStyle w:val="Napis"/>
        <w:rPr>
          <w:noProof w:val="0"/>
        </w:rPr>
      </w:pPr>
      <w:bookmarkStart w:id="173" w:name="_Toc100755650"/>
      <w:r w:rsidRPr="002E75C1">
        <w:rPr>
          <w:noProof w:val="0"/>
        </w:rPr>
        <w:t xml:space="preserve">Tabela </w:t>
      </w:r>
      <w:r w:rsidR="00AA59B1">
        <w:rPr>
          <w:noProof w:val="0"/>
        </w:rPr>
        <w:t>1</w:t>
      </w:r>
      <w:r w:rsidR="00316156">
        <w:rPr>
          <w:noProof w:val="0"/>
        </w:rPr>
        <w:t>2</w:t>
      </w:r>
      <w:r w:rsidRPr="002E75C1">
        <w:rPr>
          <w:noProof w:val="0"/>
        </w:rPr>
        <w:t>:</w:t>
      </w:r>
      <w:r w:rsidRPr="002E75C1">
        <w:rPr>
          <w:noProof w:val="0"/>
        </w:rPr>
        <w:tab/>
        <w:t xml:space="preserve">Kemijsko stanje </w:t>
      </w:r>
      <w:proofErr w:type="spellStart"/>
      <w:r w:rsidRPr="002E75C1">
        <w:rPr>
          <w:noProof w:val="0"/>
        </w:rPr>
        <w:t>VTPodV</w:t>
      </w:r>
      <w:proofErr w:type="spellEnd"/>
      <w:r w:rsidRPr="002E75C1">
        <w:rPr>
          <w:noProof w:val="0"/>
        </w:rPr>
        <w:t xml:space="preserve"> 1011 Dolenjski kras v 20</w:t>
      </w:r>
      <w:r w:rsidR="00CD2ABF" w:rsidRPr="002E75C1">
        <w:rPr>
          <w:noProof w:val="0"/>
        </w:rPr>
        <w:t>13</w:t>
      </w:r>
      <w:r w:rsidRPr="002E75C1">
        <w:rPr>
          <w:noProof w:val="0"/>
        </w:rPr>
        <w:t>-202</w:t>
      </w:r>
      <w:r w:rsidR="00231443" w:rsidRPr="002E75C1">
        <w:rPr>
          <w:noProof w:val="0"/>
        </w:rPr>
        <w:t>4</w:t>
      </w:r>
      <w:r w:rsidRPr="002E75C1">
        <w:rPr>
          <w:noProof w:val="0"/>
        </w:rPr>
        <w:t xml:space="preserve"> (vir: ARSO</w:t>
      </w:r>
      <w:r w:rsidR="00231443" w:rsidRPr="002E75C1">
        <w:rPr>
          <w:noProof w:val="0"/>
        </w:rPr>
        <w:t xml:space="preserve"> </w:t>
      </w:r>
      <w:r w:rsidR="00231443" w:rsidRPr="002E75C1">
        <w:rPr>
          <w:noProof w:val="0"/>
        </w:rPr>
        <w:fldChar w:fldCharType="begin"/>
      </w:r>
      <w:r w:rsidR="00231443" w:rsidRPr="002E75C1">
        <w:rPr>
          <w:noProof w:val="0"/>
        </w:rPr>
        <w:instrText xml:space="preserve"> REF _Ref205209709 \r \h </w:instrText>
      </w:r>
      <w:r w:rsidR="00231443" w:rsidRPr="002E75C1">
        <w:rPr>
          <w:noProof w:val="0"/>
        </w:rPr>
      </w:r>
      <w:r w:rsidR="00231443" w:rsidRPr="002E75C1">
        <w:rPr>
          <w:noProof w:val="0"/>
        </w:rPr>
        <w:fldChar w:fldCharType="separate"/>
      </w:r>
      <w:r w:rsidR="00DB7651">
        <w:rPr>
          <w:noProof w:val="0"/>
        </w:rPr>
        <w:t>/24/</w:t>
      </w:r>
      <w:r w:rsidR="00231443" w:rsidRPr="002E75C1">
        <w:rPr>
          <w:noProof w:val="0"/>
        </w:rPr>
        <w:fldChar w:fldCharType="end"/>
      </w:r>
      <w:r w:rsidRPr="002E75C1">
        <w:rPr>
          <w:noProof w:val="0"/>
        </w:rPr>
        <w:t>)</w:t>
      </w:r>
      <w:bookmarkEnd w:id="173"/>
    </w:p>
    <w:tbl>
      <w:tblPr>
        <w:tblW w:w="4923" w:type="pct"/>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1673"/>
        <w:gridCol w:w="617"/>
        <w:gridCol w:w="614"/>
        <w:gridCol w:w="616"/>
        <w:gridCol w:w="616"/>
        <w:gridCol w:w="616"/>
        <w:gridCol w:w="616"/>
        <w:gridCol w:w="616"/>
        <w:gridCol w:w="616"/>
        <w:gridCol w:w="616"/>
        <w:gridCol w:w="625"/>
        <w:gridCol w:w="1089"/>
      </w:tblGrid>
      <w:tr w:rsidR="00231443" w:rsidRPr="002E75C1" w14:paraId="53D30E67" w14:textId="0DCF8D42" w:rsidTr="00231443">
        <w:trPr>
          <w:cantSplit/>
        </w:trPr>
        <w:tc>
          <w:tcPr>
            <w:tcW w:w="936" w:type="pct"/>
            <w:shd w:val="clear" w:color="auto" w:fill="D6E3BC"/>
            <w:noWrap/>
            <w:vAlign w:val="center"/>
            <w:hideMark/>
          </w:tcPr>
          <w:p w14:paraId="1B0E43F6" w14:textId="77777777" w:rsidR="00231443" w:rsidRPr="002E75C1" w:rsidRDefault="00231443" w:rsidP="00102141">
            <w:pPr>
              <w:pStyle w:val="EO-tabela-vsebina"/>
              <w:spacing w:before="60" w:after="60"/>
              <w:rPr>
                <w:b/>
                <w:noProof w:val="0"/>
                <w:sz w:val="16"/>
                <w:szCs w:val="16"/>
              </w:rPr>
            </w:pPr>
            <w:r w:rsidRPr="002E75C1">
              <w:rPr>
                <w:b/>
                <w:noProof w:val="0"/>
                <w:sz w:val="16"/>
                <w:szCs w:val="16"/>
              </w:rPr>
              <w:t>Leto</w:t>
            </w:r>
          </w:p>
        </w:tc>
        <w:tc>
          <w:tcPr>
            <w:tcW w:w="345" w:type="pct"/>
            <w:shd w:val="clear" w:color="auto" w:fill="D6E3BC"/>
            <w:noWrap/>
            <w:vAlign w:val="center"/>
            <w:hideMark/>
          </w:tcPr>
          <w:p w14:paraId="0ED87DBB" w14:textId="0294B1C4" w:rsidR="00231443" w:rsidRPr="002E75C1" w:rsidRDefault="00231443" w:rsidP="00102141">
            <w:pPr>
              <w:pStyle w:val="EO-tabela-vsebina"/>
              <w:spacing w:before="60" w:after="60"/>
              <w:jc w:val="center"/>
              <w:rPr>
                <w:b/>
                <w:noProof w:val="0"/>
                <w:sz w:val="16"/>
                <w:szCs w:val="16"/>
              </w:rPr>
            </w:pPr>
            <w:r w:rsidRPr="002E75C1">
              <w:rPr>
                <w:b/>
                <w:noProof w:val="0"/>
                <w:sz w:val="16"/>
                <w:szCs w:val="16"/>
              </w:rPr>
              <w:t>2013</w:t>
            </w:r>
          </w:p>
        </w:tc>
        <w:tc>
          <w:tcPr>
            <w:tcW w:w="344" w:type="pct"/>
            <w:shd w:val="clear" w:color="auto" w:fill="D6E3BC"/>
            <w:noWrap/>
            <w:vAlign w:val="center"/>
            <w:hideMark/>
          </w:tcPr>
          <w:p w14:paraId="225C300C" w14:textId="425194C6" w:rsidR="00231443" w:rsidRPr="002E75C1" w:rsidRDefault="00231443" w:rsidP="00102141">
            <w:pPr>
              <w:pStyle w:val="EO-tabela-vsebina"/>
              <w:spacing w:before="60" w:after="60"/>
              <w:jc w:val="center"/>
              <w:rPr>
                <w:b/>
                <w:noProof w:val="0"/>
                <w:sz w:val="16"/>
                <w:szCs w:val="16"/>
              </w:rPr>
            </w:pPr>
            <w:r w:rsidRPr="002E75C1">
              <w:rPr>
                <w:b/>
                <w:noProof w:val="0"/>
                <w:sz w:val="16"/>
                <w:szCs w:val="16"/>
              </w:rPr>
              <w:t>2014</w:t>
            </w:r>
          </w:p>
        </w:tc>
        <w:tc>
          <w:tcPr>
            <w:tcW w:w="345" w:type="pct"/>
            <w:shd w:val="clear" w:color="auto" w:fill="D6E3BC"/>
            <w:noWrap/>
            <w:vAlign w:val="center"/>
            <w:hideMark/>
          </w:tcPr>
          <w:p w14:paraId="45AC1047" w14:textId="7A593BC6" w:rsidR="00231443" w:rsidRPr="002E75C1" w:rsidRDefault="00231443" w:rsidP="00102141">
            <w:pPr>
              <w:pStyle w:val="EO-tabela-vsebina"/>
              <w:spacing w:before="60" w:after="60"/>
              <w:jc w:val="center"/>
              <w:rPr>
                <w:b/>
                <w:noProof w:val="0"/>
                <w:sz w:val="16"/>
                <w:szCs w:val="16"/>
              </w:rPr>
            </w:pPr>
            <w:r w:rsidRPr="002E75C1">
              <w:rPr>
                <w:b/>
                <w:noProof w:val="0"/>
                <w:sz w:val="16"/>
                <w:szCs w:val="16"/>
              </w:rPr>
              <w:t>2015</w:t>
            </w:r>
          </w:p>
        </w:tc>
        <w:tc>
          <w:tcPr>
            <w:tcW w:w="345" w:type="pct"/>
            <w:shd w:val="clear" w:color="auto" w:fill="D6E3BC"/>
            <w:noWrap/>
            <w:vAlign w:val="center"/>
            <w:hideMark/>
          </w:tcPr>
          <w:p w14:paraId="74F95E6A" w14:textId="4567061B" w:rsidR="00231443" w:rsidRPr="002E75C1" w:rsidRDefault="00231443" w:rsidP="00102141">
            <w:pPr>
              <w:pStyle w:val="EO-tabela-vsebina"/>
              <w:spacing w:before="60" w:after="60"/>
              <w:jc w:val="center"/>
              <w:rPr>
                <w:b/>
                <w:noProof w:val="0"/>
                <w:sz w:val="16"/>
                <w:szCs w:val="16"/>
              </w:rPr>
            </w:pPr>
            <w:r w:rsidRPr="002E75C1">
              <w:rPr>
                <w:b/>
                <w:noProof w:val="0"/>
                <w:sz w:val="16"/>
                <w:szCs w:val="16"/>
              </w:rPr>
              <w:t>2016</w:t>
            </w:r>
          </w:p>
        </w:tc>
        <w:tc>
          <w:tcPr>
            <w:tcW w:w="345" w:type="pct"/>
            <w:shd w:val="clear" w:color="auto" w:fill="D6E3BC"/>
            <w:noWrap/>
            <w:vAlign w:val="center"/>
            <w:hideMark/>
          </w:tcPr>
          <w:p w14:paraId="1DA7F48F" w14:textId="74266C7C" w:rsidR="00231443" w:rsidRPr="002E75C1" w:rsidRDefault="00231443" w:rsidP="00102141">
            <w:pPr>
              <w:pStyle w:val="EO-tabela-vsebina"/>
              <w:spacing w:before="60" w:after="60"/>
              <w:jc w:val="center"/>
              <w:rPr>
                <w:b/>
                <w:noProof w:val="0"/>
                <w:sz w:val="16"/>
                <w:szCs w:val="16"/>
              </w:rPr>
            </w:pPr>
            <w:r w:rsidRPr="002E75C1">
              <w:rPr>
                <w:b/>
                <w:noProof w:val="0"/>
                <w:sz w:val="16"/>
                <w:szCs w:val="16"/>
              </w:rPr>
              <w:t>2017</w:t>
            </w:r>
          </w:p>
        </w:tc>
        <w:tc>
          <w:tcPr>
            <w:tcW w:w="345" w:type="pct"/>
            <w:shd w:val="clear" w:color="auto" w:fill="D6E3BC"/>
          </w:tcPr>
          <w:p w14:paraId="4F5DC2BA" w14:textId="0058DDD9" w:rsidR="00231443" w:rsidRPr="002E75C1" w:rsidRDefault="00231443" w:rsidP="00102141">
            <w:pPr>
              <w:pStyle w:val="EO-tabela-vsebina"/>
              <w:spacing w:before="60" w:after="60"/>
              <w:jc w:val="center"/>
              <w:rPr>
                <w:b/>
                <w:noProof w:val="0"/>
                <w:sz w:val="16"/>
                <w:szCs w:val="16"/>
              </w:rPr>
            </w:pPr>
            <w:r w:rsidRPr="002E75C1">
              <w:rPr>
                <w:b/>
                <w:noProof w:val="0"/>
                <w:sz w:val="16"/>
                <w:szCs w:val="16"/>
              </w:rPr>
              <w:t>2018</w:t>
            </w:r>
          </w:p>
        </w:tc>
        <w:tc>
          <w:tcPr>
            <w:tcW w:w="345" w:type="pct"/>
            <w:shd w:val="clear" w:color="auto" w:fill="D6E3BC"/>
          </w:tcPr>
          <w:p w14:paraId="5B043CED" w14:textId="1B422768" w:rsidR="00231443" w:rsidRPr="002E75C1" w:rsidRDefault="00231443" w:rsidP="00102141">
            <w:pPr>
              <w:pStyle w:val="EO-tabela-vsebina"/>
              <w:spacing w:before="60" w:after="60"/>
              <w:jc w:val="center"/>
              <w:rPr>
                <w:b/>
                <w:noProof w:val="0"/>
                <w:sz w:val="16"/>
                <w:szCs w:val="16"/>
              </w:rPr>
            </w:pPr>
            <w:r w:rsidRPr="002E75C1">
              <w:rPr>
                <w:b/>
                <w:noProof w:val="0"/>
                <w:sz w:val="16"/>
                <w:szCs w:val="16"/>
              </w:rPr>
              <w:t>2019</w:t>
            </w:r>
          </w:p>
        </w:tc>
        <w:tc>
          <w:tcPr>
            <w:tcW w:w="345" w:type="pct"/>
            <w:shd w:val="clear" w:color="auto" w:fill="D6E3BC"/>
          </w:tcPr>
          <w:p w14:paraId="4CA22464" w14:textId="6CD414F2" w:rsidR="00231443" w:rsidRPr="002E75C1" w:rsidRDefault="00231443" w:rsidP="00102141">
            <w:pPr>
              <w:pStyle w:val="EO-tabela-vsebina"/>
              <w:spacing w:before="60" w:after="60"/>
              <w:jc w:val="center"/>
              <w:rPr>
                <w:b/>
                <w:noProof w:val="0"/>
                <w:sz w:val="16"/>
                <w:szCs w:val="16"/>
              </w:rPr>
            </w:pPr>
            <w:r w:rsidRPr="002E75C1">
              <w:rPr>
                <w:b/>
                <w:noProof w:val="0"/>
                <w:sz w:val="16"/>
                <w:szCs w:val="16"/>
              </w:rPr>
              <w:t>2020</w:t>
            </w:r>
          </w:p>
        </w:tc>
        <w:tc>
          <w:tcPr>
            <w:tcW w:w="345" w:type="pct"/>
            <w:shd w:val="clear" w:color="auto" w:fill="D6E3BC"/>
          </w:tcPr>
          <w:p w14:paraId="035AF76F" w14:textId="2B591E54" w:rsidR="00231443" w:rsidRPr="002E75C1" w:rsidRDefault="00231443" w:rsidP="00102141">
            <w:pPr>
              <w:pStyle w:val="EO-tabela-vsebina"/>
              <w:spacing w:before="60" w:after="60"/>
              <w:jc w:val="center"/>
              <w:rPr>
                <w:b/>
                <w:noProof w:val="0"/>
                <w:sz w:val="16"/>
                <w:szCs w:val="16"/>
              </w:rPr>
            </w:pPr>
            <w:r w:rsidRPr="002E75C1">
              <w:rPr>
                <w:b/>
                <w:noProof w:val="0"/>
                <w:sz w:val="16"/>
                <w:szCs w:val="16"/>
              </w:rPr>
              <w:t>2022</w:t>
            </w:r>
          </w:p>
        </w:tc>
        <w:tc>
          <w:tcPr>
            <w:tcW w:w="350" w:type="pct"/>
            <w:shd w:val="clear" w:color="auto" w:fill="D6E3BC"/>
          </w:tcPr>
          <w:p w14:paraId="738F1417" w14:textId="6BCEF27E" w:rsidR="00231443" w:rsidRPr="002E75C1" w:rsidRDefault="00231443" w:rsidP="00102141">
            <w:pPr>
              <w:pStyle w:val="EO-tabela-vsebina"/>
              <w:spacing w:before="60" w:after="60"/>
              <w:jc w:val="center"/>
              <w:rPr>
                <w:b/>
                <w:noProof w:val="0"/>
                <w:sz w:val="16"/>
                <w:szCs w:val="16"/>
              </w:rPr>
            </w:pPr>
            <w:r w:rsidRPr="002E75C1">
              <w:rPr>
                <w:b/>
                <w:noProof w:val="0"/>
                <w:sz w:val="16"/>
                <w:szCs w:val="16"/>
              </w:rPr>
              <w:t>2023</w:t>
            </w:r>
          </w:p>
        </w:tc>
        <w:tc>
          <w:tcPr>
            <w:tcW w:w="610" w:type="pct"/>
            <w:shd w:val="clear" w:color="auto" w:fill="D6E3BC"/>
          </w:tcPr>
          <w:p w14:paraId="6E6AD41F" w14:textId="084CDF82" w:rsidR="00231443" w:rsidRPr="002E75C1" w:rsidRDefault="00231443" w:rsidP="00102141">
            <w:pPr>
              <w:pStyle w:val="EO-tabela-vsebina"/>
              <w:spacing w:before="60" w:after="60"/>
              <w:jc w:val="center"/>
              <w:rPr>
                <w:b/>
                <w:noProof w:val="0"/>
                <w:sz w:val="16"/>
                <w:szCs w:val="16"/>
              </w:rPr>
            </w:pPr>
            <w:r w:rsidRPr="002E75C1">
              <w:rPr>
                <w:b/>
                <w:noProof w:val="0"/>
                <w:sz w:val="16"/>
                <w:szCs w:val="16"/>
              </w:rPr>
              <w:t>2019-2024</w:t>
            </w:r>
          </w:p>
        </w:tc>
      </w:tr>
      <w:tr w:rsidR="00231443" w:rsidRPr="002E75C1" w14:paraId="0A6032D4" w14:textId="13589D7B" w:rsidTr="00231443">
        <w:trPr>
          <w:cantSplit/>
        </w:trPr>
        <w:tc>
          <w:tcPr>
            <w:tcW w:w="936" w:type="pct"/>
            <w:shd w:val="clear" w:color="000000" w:fill="F2F2F2"/>
            <w:noWrap/>
            <w:vAlign w:val="center"/>
            <w:hideMark/>
          </w:tcPr>
          <w:p w14:paraId="62DC5E48" w14:textId="77777777" w:rsidR="00231443" w:rsidRPr="002E75C1" w:rsidRDefault="00231443" w:rsidP="00102141">
            <w:pPr>
              <w:pStyle w:val="EO-tabela-vsebina"/>
              <w:spacing w:before="60" w:after="60"/>
              <w:rPr>
                <w:noProof w:val="0"/>
                <w:sz w:val="16"/>
                <w:szCs w:val="16"/>
              </w:rPr>
            </w:pPr>
            <w:r w:rsidRPr="002E75C1">
              <w:rPr>
                <w:noProof w:val="0"/>
                <w:sz w:val="16"/>
                <w:szCs w:val="16"/>
              </w:rPr>
              <w:t>Kemijsko stanje</w:t>
            </w:r>
          </w:p>
        </w:tc>
        <w:tc>
          <w:tcPr>
            <w:tcW w:w="345" w:type="pct"/>
            <w:noWrap/>
            <w:vAlign w:val="center"/>
            <w:hideMark/>
          </w:tcPr>
          <w:p w14:paraId="35FA33AF" w14:textId="77777777"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344" w:type="pct"/>
            <w:noWrap/>
            <w:vAlign w:val="center"/>
            <w:hideMark/>
          </w:tcPr>
          <w:p w14:paraId="5A9D93D1" w14:textId="77777777"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345" w:type="pct"/>
            <w:noWrap/>
            <w:vAlign w:val="center"/>
            <w:hideMark/>
          </w:tcPr>
          <w:p w14:paraId="6A3CB18F" w14:textId="77777777"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345" w:type="pct"/>
            <w:noWrap/>
            <w:vAlign w:val="center"/>
            <w:hideMark/>
          </w:tcPr>
          <w:p w14:paraId="3574A5B9" w14:textId="77777777"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345" w:type="pct"/>
            <w:noWrap/>
            <w:vAlign w:val="center"/>
            <w:hideMark/>
          </w:tcPr>
          <w:p w14:paraId="57067DD3" w14:textId="77777777"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345" w:type="pct"/>
            <w:vAlign w:val="center"/>
          </w:tcPr>
          <w:p w14:paraId="2F15FCC4" w14:textId="77777777"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345" w:type="pct"/>
            <w:vAlign w:val="center"/>
          </w:tcPr>
          <w:p w14:paraId="798EC15E" w14:textId="77777777"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345" w:type="pct"/>
          </w:tcPr>
          <w:p w14:paraId="749D2F01" w14:textId="77777777"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345" w:type="pct"/>
          </w:tcPr>
          <w:p w14:paraId="4D211CF1" w14:textId="77777777"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350" w:type="pct"/>
          </w:tcPr>
          <w:p w14:paraId="2A9DF836" w14:textId="724347CB"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c>
          <w:tcPr>
            <w:tcW w:w="610" w:type="pct"/>
          </w:tcPr>
          <w:p w14:paraId="499E20AB" w14:textId="4B2E0649" w:rsidR="00231443" w:rsidRPr="002E75C1" w:rsidRDefault="00231443" w:rsidP="00102141">
            <w:pPr>
              <w:pStyle w:val="EO-tabela-vsebina"/>
              <w:spacing w:before="60" w:after="60"/>
              <w:jc w:val="center"/>
              <w:rPr>
                <w:noProof w:val="0"/>
                <w:sz w:val="16"/>
                <w:szCs w:val="16"/>
              </w:rPr>
            </w:pPr>
            <w:r w:rsidRPr="002E75C1">
              <w:rPr>
                <w:noProof w:val="0"/>
                <w:sz w:val="16"/>
                <w:szCs w:val="16"/>
              </w:rPr>
              <w:t>dobro</w:t>
            </w:r>
          </w:p>
        </w:tc>
      </w:tr>
      <w:tr w:rsidR="00231443" w:rsidRPr="002E75C1" w14:paraId="72A09C67" w14:textId="525827AC" w:rsidTr="00231443">
        <w:trPr>
          <w:cantSplit/>
        </w:trPr>
        <w:tc>
          <w:tcPr>
            <w:tcW w:w="936" w:type="pct"/>
            <w:shd w:val="clear" w:color="000000" w:fill="F2F2F2"/>
            <w:noWrap/>
            <w:vAlign w:val="center"/>
            <w:hideMark/>
          </w:tcPr>
          <w:p w14:paraId="278AAA5C" w14:textId="77777777" w:rsidR="00231443" w:rsidRPr="002E75C1" w:rsidRDefault="00231443" w:rsidP="00102141">
            <w:pPr>
              <w:pStyle w:val="EO-tabela-vsebina"/>
              <w:spacing w:before="60" w:after="60"/>
              <w:rPr>
                <w:i/>
                <w:noProof w:val="0"/>
                <w:sz w:val="16"/>
                <w:szCs w:val="16"/>
              </w:rPr>
            </w:pPr>
            <w:r w:rsidRPr="002E75C1">
              <w:rPr>
                <w:i/>
                <w:noProof w:val="0"/>
                <w:sz w:val="16"/>
                <w:szCs w:val="16"/>
              </w:rPr>
              <w:t>Št. MM</w:t>
            </w:r>
          </w:p>
        </w:tc>
        <w:tc>
          <w:tcPr>
            <w:tcW w:w="345" w:type="pct"/>
            <w:noWrap/>
          </w:tcPr>
          <w:p w14:paraId="7B5C16C4" w14:textId="77777777" w:rsidR="00231443" w:rsidRPr="002E75C1" w:rsidRDefault="00231443" w:rsidP="00102141">
            <w:pPr>
              <w:pStyle w:val="EO-tabela-vsebina"/>
              <w:spacing w:before="60" w:after="60"/>
              <w:jc w:val="center"/>
              <w:rPr>
                <w:i/>
                <w:noProof w:val="0"/>
                <w:sz w:val="16"/>
                <w:szCs w:val="16"/>
              </w:rPr>
            </w:pPr>
            <w:r w:rsidRPr="002E75C1">
              <w:rPr>
                <w:noProof w:val="0"/>
              </w:rPr>
              <w:t>17</w:t>
            </w:r>
          </w:p>
        </w:tc>
        <w:tc>
          <w:tcPr>
            <w:tcW w:w="344" w:type="pct"/>
            <w:noWrap/>
          </w:tcPr>
          <w:p w14:paraId="16E250AC" w14:textId="7A380FB3" w:rsidR="00231443" w:rsidRPr="002E75C1" w:rsidRDefault="00231443" w:rsidP="00102141">
            <w:pPr>
              <w:pStyle w:val="EO-tabela-vsebina"/>
              <w:spacing w:before="60" w:after="60"/>
              <w:jc w:val="center"/>
              <w:rPr>
                <w:i/>
                <w:noProof w:val="0"/>
                <w:sz w:val="16"/>
                <w:szCs w:val="16"/>
              </w:rPr>
            </w:pPr>
            <w:r w:rsidRPr="002E75C1">
              <w:rPr>
                <w:noProof w:val="0"/>
              </w:rPr>
              <w:t>18</w:t>
            </w:r>
          </w:p>
        </w:tc>
        <w:tc>
          <w:tcPr>
            <w:tcW w:w="345" w:type="pct"/>
            <w:noWrap/>
          </w:tcPr>
          <w:p w14:paraId="033D8684" w14:textId="77777777" w:rsidR="00231443" w:rsidRPr="002E75C1" w:rsidRDefault="00231443" w:rsidP="00102141">
            <w:pPr>
              <w:pStyle w:val="EO-tabela-vsebina"/>
              <w:spacing w:before="60" w:after="60"/>
              <w:jc w:val="center"/>
              <w:rPr>
                <w:i/>
                <w:noProof w:val="0"/>
                <w:sz w:val="16"/>
                <w:szCs w:val="16"/>
              </w:rPr>
            </w:pPr>
            <w:r w:rsidRPr="002E75C1">
              <w:rPr>
                <w:noProof w:val="0"/>
              </w:rPr>
              <w:t>18</w:t>
            </w:r>
          </w:p>
        </w:tc>
        <w:tc>
          <w:tcPr>
            <w:tcW w:w="345" w:type="pct"/>
            <w:noWrap/>
          </w:tcPr>
          <w:p w14:paraId="6A5E39FC" w14:textId="77777777" w:rsidR="00231443" w:rsidRPr="002E75C1" w:rsidRDefault="00231443" w:rsidP="00102141">
            <w:pPr>
              <w:pStyle w:val="EO-tabela-vsebina"/>
              <w:spacing w:before="60" w:after="60"/>
              <w:jc w:val="center"/>
              <w:rPr>
                <w:i/>
                <w:noProof w:val="0"/>
                <w:sz w:val="16"/>
                <w:szCs w:val="16"/>
              </w:rPr>
            </w:pPr>
            <w:r w:rsidRPr="002E75C1">
              <w:rPr>
                <w:noProof w:val="0"/>
              </w:rPr>
              <w:t>18</w:t>
            </w:r>
          </w:p>
        </w:tc>
        <w:tc>
          <w:tcPr>
            <w:tcW w:w="345" w:type="pct"/>
            <w:noWrap/>
          </w:tcPr>
          <w:p w14:paraId="3BE3760E" w14:textId="77777777" w:rsidR="00231443" w:rsidRPr="002E75C1" w:rsidRDefault="00231443" w:rsidP="00102141">
            <w:pPr>
              <w:pStyle w:val="EO-tabela-vsebina"/>
              <w:spacing w:before="60" w:after="60"/>
              <w:jc w:val="center"/>
              <w:rPr>
                <w:i/>
                <w:noProof w:val="0"/>
                <w:sz w:val="16"/>
                <w:szCs w:val="16"/>
              </w:rPr>
            </w:pPr>
            <w:r w:rsidRPr="002E75C1">
              <w:rPr>
                <w:noProof w:val="0"/>
              </w:rPr>
              <w:t>22</w:t>
            </w:r>
          </w:p>
        </w:tc>
        <w:tc>
          <w:tcPr>
            <w:tcW w:w="345" w:type="pct"/>
          </w:tcPr>
          <w:p w14:paraId="2034CB15" w14:textId="77777777" w:rsidR="00231443" w:rsidRPr="002E75C1" w:rsidRDefault="00231443" w:rsidP="00102141">
            <w:pPr>
              <w:pStyle w:val="EO-tabela-vsebina"/>
              <w:spacing w:before="60" w:after="60"/>
              <w:jc w:val="center"/>
              <w:rPr>
                <w:i/>
                <w:noProof w:val="0"/>
                <w:sz w:val="16"/>
                <w:szCs w:val="16"/>
              </w:rPr>
            </w:pPr>
            <w:r w:rsidRPr="002E75C1">
              <w:rPr>
                <w:noProof w:val="0"/>
              </w:rPr>
              <w:t>22</w:t>
            </w:r>
          </w:p>
        </w:tc>
        <w:tc>
          <w:tcPr>
            <w:tcW w:w="345" w:type="pct"/>
          </w:tcPr>
          <w:p w14:paraId="245FAFDC" w14:textId="77777777" w:rsidR="00231443" w:rsidRPr="002E75C1" w:rsidRDefault="00231443" w:rsidP="00102141">
            <w:pPr>
              <w:pStyle w:val="EO-tabela-vsebina"/>
              <w:spacing w:before="60" w:after="60"/>
              <w:jc w:val="center"/>
              <w:rPr>
                <w:i/>
                <w:noProof w:val="0"/>
                <w:sz w:val="16"/>
                <w:szCs w:val="16"/>
              </w:rPr>
            </w:pPr>
            <w:r w:rsidRPr="002E75C1">
              <w:rPr>
                <w:noProof w:val="0"/>
              </w:rPr>
              <w:t>22</w:t>
            </w:r>
          </w:p>
        </w:tc>
        <w:tc>
          <w:tcPr>
            <w:tcW w:w="345" w:type="pct"/>
          </w:tcPr>
          <w:p w14:paraId="05EA4C7D" w14:textId="77777777" w:rsidR="00231443" w:rsidRPr="002E75C1" w:rsidRDefault="00231443" w:rsidP="00102141">
            <w:pPr>
              <w:pStyle w:val="EO-tabela-vsebina"/>
              <w:spacing w:before="60" w:after="60"/>
              <w:jc w:val="center"/>
              <w:rPr>
                <w:i/>
                <w:noProof w:val="0"/>
                <w:sz w:val="16"/>
                <w:szCs w:val="16"/>
              </w:rPr>
            </w:pPr>
            <w:r w:rsidRPr="002E75C1">
              <w:rPr>
                <w:noProof w:val="0"/>
              </w:rPr>
              <w:t>22</w:t>
            </w:r>
          </w:p>
        </w:tc>
        <w:tc>
          <w:tcPr>
            <w:tcW w:w="345" w:type="pct"/>
          </w:tcPr>
          <w:p w14:paraId="0885086B" w14:textId="77777777" w:rsidR="00231443" w:rsidRPr="002E75C1" w:rsidRDefault="00231443" w:rsidP="00102141">
            <w:pPr>
              <w:pStyle w:val="EO-tabela-vsebina"/>
              <w:spacing w:before="60" w:after="60"/>
              <w:jc w:val="center"/>
              <w:rPr>
                <w:i/>
                <w:noProof w:val="0"/>
                <w:sz w:val="16"/>
                <w:szCs w:val="16"/>
              </w:rPr>
            </w:pPr>
            <w:r w:rsidRPr="002E75C1">
              <w:rPr>
                <w:noProof w:val="0"/>
              </w:rPr>
              <w:t>22</w:t>
            </w:r>
          </w:p>
        </w:tc>
        <w:tc>
          <w:tcPr>
            <w:tcW w:w="350" w:type="pct"/>
          </w:tcPr>
          <w:p w14:paraId="2A15D0E5" w14:textId="6334AB51" w:rsidR="00231443" w:rsidRPr="002E75C1" w:rsidRDefault="00231443" w:rsidP="00102141">
            <w:pPr>
              <w:pStyle w:val="EO-tabela-vsebina"/>
              <w:spacing w:before="60" w:after="60"/>
              <w:jc w:val="center"/>
              <w:rPr>
                <w:noProof w:val="0"/>
              </w:rPr>
            </w:pPr>
            <w:r w:rsidRPr="002E75C1">
              <w:rPr>
                <w:noProof w:val="0"/>
              </w:rPr>
              <w:t>22</w:t>
            </w:r>
          </w:p>
        </w:tc>
        <w:tc>
          <w:tcPr>
            <w:tcW w:w="610" w:type="pct"/>
          </w:tcPr>
          <w:p w14:paraId="1AF6CC60" w14:textId="7884D97C" w:rsidR="00231443" w:rsidRPr="002E75C1" w:rsidRDefault="00231443" w:rsidP="00102141">
            <w:pPr>
              <w:pStyle w:val="EO-tabela-vsebina"/>
              <w:spacing w:before="60" w:after="60"/>
              <w:jc w:val="center"/>
              <w:rPr>
                <w:noProof w:val="0"/>
              </w:rPr>
            </w:pPr>
            <w:r w:rsidRPr="002E75C1">
              <w:rPr>
                <w:noProof w:val="0"/>
              </w:rPr>
              <w:t>22</w:t>
            </w:r>
          </w:p>
        </w:tc>
      </w:tr>
      <w:tr w:rsidR="00231443" w:rsidRPr="002E75C1" w14:paraId="09D72AB3" w14:textId="090B3F04" w:rsidTr="00231443">
        <w:trPr>
          <w:cantSplit/>
        </w:trPr>
        <w:tc>
          <w:tcPr>
            <w:tcW w:w="936" w:type="pct"/>
            <w:shd w:val="clear" w:color="000000" w:fill="F2F2F2"/>
            <w:noWrap/>
            <w:vAlign w:val="center"/>
            <w:hideMark/>
          </w:tcPr>
          <w:p w14:paraId="169D09B7" w14:textId="77777777" w:rsidR="00231443" w:rsidRPr="002E75C1" w:rsidRDefault="00231443" w:rsidP="00102141">
            <w:pPr>
              <w:pStyle w:val="EO-tabela-vsebina"/>
              <w:spacing w:before="60" w:after="60"/>
              <w:rPr>
                <w:i/>
                <w:noProof w:val="0"/>
                <w:sz w:val="16"/>
                <w:szCs w:val="16"/>
              </w:rPr>
            </w:pPr>
            <w:r w:rsidRPr="002E75C1">
              <w:rPr>
                <w:i/>
                <w:noProof w:val="0"/>
                <w:sz w:val="16"/>
                <w:szCs w:val="16"/>
              </w:rPr>
              <w:t>Št. neustreznih MM</w:t>
            </w:r>
          </w:p>
        </w:tc>
        <w:tc>
          <w:tcPr>
            <w:tcW w:w="345" w:type="pct"/>
            <w:noWrap/>
          </w:tcPr>
          <w:p w14:paraId="2CD785DC" w14:textId="77777777" w:rsidR="00231443" w:rsidRPr="002E75C1" w:rsidRDefault="00231443" w:rsidP="00102141">
            <w:pPr>
              <w:pStyle w:val="EO-tabela-vsebina"/>
              <w:spacing w:before="60" w:after="60"/>
              <w:jc w:val="center"/>
              <w:rPr>
                <w:noProof w:val="0"/>
                <w:sz w:val="16"/>
                <w:szCs w:val="16"/>
              </w:rPr>
            </w:pPr>
            <w:r w:rsidRPr="002E75C1">
              <w:rPr>
                <w:noProof w:val="0"/>
              </w:rPr>
              <w:t>0</w:t>
            </w:r>
          </w:p>
        </w:tc>
        <w:tc>
          <w:tcPr>
            <w:tcW w:w="344" w:type="pct"/>
            <w:noWrap/>
          </w:tcPr>
          <w:p w14:paraId="633711D3" w14:textId="77777777" w:rsidR="00231443" w:rsidRPr="002E75C1" w:rsidRDefault="00231443" w:rsidP="00102141">
            <w:pPr>
              <w:pStyle w:val="EO-tabela-vsebina"/>
              <w:spacing w:before="60" w:after="60"/>
              <w:jc w:val="center"/>
              <w:rPr>
                <w:noProof w:val="0"/>
                <w:sz w:val="16"/>
                <w:szCs w:val="16"/>
              </w:rPr>
            </w:pPr>
            <w:r w:rsidRPr="002E75C1">
              <w:rPr>
                <w:noProof w:val="0"/>
              </w:rPr>
              <w:t>0</w:t>
            </w:r>
          </w:p>
        </w:tc>
        <w:tc>
          <w:tcPr>
            <w:tcW w:w="345" w:type="pct"/>
            <w:noWrap/>
          </w:tcPr>
          <w:p w14:paraId="52B3C1BD" w14:textId="35BB840C" w:rsidR="00231443" w:rsidRPr="002E75C1" w:rsidRDefault="00231443" w:rsidP="00102141">
            <w:pPr>
              <w:pStyle w:val="EO-tabela-vsebina"/>
              <w:spacing w:before="60" w:after="60"/>
              <w:jc w:val="center"/>
              <w:rPr>
                <w:noProof w:val="0"/>
                <w:sz w:val="16"/>
                <w:szCs w:val="16"/>
              </w:rPr>
            </w:pPr>
            <w:r w:rsidRPr="002E75C1">
              <w:rPr>
                <w:noProof w:val="0"/>
                <w:szCs w:val="16"/>
              </w:rPr>
              <w:t>1</w:t>
            </w:r>
          </w:p>
        </w:tc>
        <w:tc>
          <w:tcPr>
            <w:tcW w:w="345" w:type="pct"/>
            <w:noWrap/>
          </w:tcPr>
          <w:p w14:paraId="551C53B0" w14:textId="35E7E8A9" w:rsidR="00231443" w:rsidRPr="002E75C1" w:rsidRDefault="00231443" w:rsidP="00102141">
            <w:pPr>
              <w:pStyle w:val="EO-tabela-vsebina"/>
              <w:spacing w:before="60" w:after="60"/>
              <w:jc w:val="center"/>
              <w:rPr>
                <w:noProof w:val="0"/>
                <w:sz w:val="16"/>
                <w:szCs w:val="16"/>
              </w:rPr>
            </w:pPr>
            <w:r w:rsidRPr="002E75C1">
              <w:rPr>
                <w:noProof w:val="0"/>
                <w:szCs w:val="16"/>
              </w:rPr>
              <w:t>0</w:t>
            </w:r>
          </w:p>
        </w:tc>
        <w:tc>
          <w:tcPr>
            <w:tcW w:w="345" w:type="pct"/>
            <w:noWrap/>
          </w:tcPr>
          <w:p w14:paraId="3AC37396" w14:textId="77777777" w:rsidR="00231443" w:rsidRPr="002E75C1" w:rsidRDefault="00231443" w:rsidP="00102141">
            <w:pPr>
              <w:pStyle w:val="EO-tabela-vsebina"/>
              <w:spacing w:before="60" w:after="60"/>
              <w:jc w:val="center"/>
              <w:rPr>
                <w:noProof w:val="0"/>
                <w:sz w:val="16"/>
                <w:szCs w:val="16"/>
              </w:rPr>
            </w:pPr>
            <w:r w:rsidRPr="002E75C1">
              <w:rPr>
                <w:noProof w:val="0"/>
              </w:rPr>
              <w:t>0</w:t>
            </w:r>
          </w:p>
        </w:tc>
        <w:tc>
          <w:tcPr>
            <w:tcW w:w="345" w:type="pct"/>
          </w:tcPr>
          <w:p w14:paraId="77360380" w14:textId="692A5775" w:rsidR="00231443" w:rsidRPr="002E75C1" w:rsidRDefault="00231443" w:rsidP="00102141">
            <w:pPr>
              <w:pStyle w:val="EO-tabela-vsebina"/>
              <w:spacing w:before="60" w:after="60"/>
              <w:jc w:val="center"/>
              <w:rPr>
                <w:noProof w:val="0"/>
                <w:sz w:val="16"/>
                <w:szCs w:val="16"/>
              </w:rPr>
            </w:pPr>
            <w:r w:rsidRPr="002E75C1">
              <w:rPr>
                <w:noProof w:val="0"/>
                <w:szCs w:val="16"/>
              </w:rPr>
              <w:t>1</w:t>
            </w:r>
          </w:p>
        </w:tc>
        <w:tc>
          <w:tcPr>
            <w:tcW w:w="345" w:type="pct"/>
          </w:tcPr>
          <w:p w14:paraId="6E3146AD" w14:textId="77777777" w:rsidR="00231443" w:rsidRPr="002E75C1" w:rsidRDefault="00231443" w:rsidP="00102141">
            <w:pPr>
              <w:pStyle w:val="EO-tabela-vsebina"/>
              <w:spacing w:before="60" w:after="60"/>
              <w:jc w:val="center"/>
              <w:rPr>
                <w:noProof w:val="0"/>
                <w:sz w:val="16"/>
                <w:szCs w:val="16"/>
              </w:rPr>
            </w:pPr>
            <w:r w:rsidRPr="002E75C1">
              <w:rPr>
                <w:noProof w:val="0"/>
              </w:rPr>
              <w:t>1</w:t>
            </w:r>
          </w:p>
        </w:tc>
        <w:tc>
          <w:tcPr>
            <w:tcW w:w="345" w:type="pct"/>
          </w:tcPr>
          <w:p w14:paraId="73713A61" w14:textId="77777777" w:rsidR="00231443" w:rsidRPr="002E75C1" w:rsidRDefault="00231443" w:rsidP="00102141">
            <w:pPr>
              <w:pStyle w:val="EO-tabela-vsebina"/>
              <w:spacing w:before="60" w:after="60"/>
              <w:jc w:val="center"/>
              <w:rPr>
                <w:noProof w:val="0"/>
                <w:sz w:val="16"/>
                <w:szCs w:val="16"/>
              </w:rPr>
            </w:pPr>
            <w:r w:rsidRPr="002E75C1">
              <w:rPr>
                <w:noProof w:val="0"/>
              </w:rPr>
              <w:t>0</w:t>
            </w:r>
          </w:p>
        </w:tc>
        <w:tc>
          <w:tcPr>
            <w:tcW w:w="345" w:type="pct"/>
          </w:tcPr>
          <w:p w14:paraId="59D98BDB" w14:textId="77777777" w:rsidR="00231443" w:rsidRPr="002E75C1" w:rsidRDefault="00231443" w:rsidP="00102141">
            <w:pPr>
              <w:pStyle w:val="EO-tabela-vsebina"/>
              <w:spacing w:before="60" w:after="60"/>
              <w:jc w:val="center"/>
              <w:rPr>
                <w:noProof w:val="0"/>
                <w:sz w:val="16"/>
                <w:szCs w:val="16"/>
              </w:rPr>
            </w:pPr>
            <w:r w:rsidRPr="002E75C1">
              <w:rPr>
                <w:noProof w:val="0"/>
              </w:rPr>
              <w:t>0</w:t>
            </w:r>
          </w:p>
        </w:tc>
        <w:tc>
          <w:tcPr>
            <w:tcW w:w="350" w:type="pct"/>
          </w:tcPr>
          <w:p w14:paraId="4F90E71B" w14:textId="769D25C8" w:rsidR="00231443" w:rsidRPr="002E75C1" w:rsidRDefault="00231443" w:rsidP="00102141">
            <w:pPr>
              <w:pStyle w:val="EO-tabela-vsebina"/>
              <w:spacing w:before="60" w:after="60"/>
              <w:jc w:val="center"/>
              <w:rPr>
                <w:noProof w:val="0"/>
              </w:rPr>
            </w:pPr>
            <w:r w:rsidRPr="002E75C1">
              <w:rPr>
                <w:noProof w:val="0"/>
              </w:rPr>
              <w:t>0</w:t>
            </w:r>
          </w:p>
        </w:tc>
        <w:tc>
          <w:tcPr>
            <w:tcW w:w="610" w:type="pct"/>
          </w:tcPr>
          <w:p w14:paraId="0F7D4284" w14:textId="1B985F76" w:rsidR="00231443" w:rsidRPr="002E75C1" w:rsidRDefault="00231443" w:rsidP="00102141">
            <w:pPr>
              <w:pStyle w:val="EO-tabela-vsebina"/>
              <w:spacing w:before="60" w:after="60"/>
              <w:jc w:val="center"/>
              <w:rPr>
                <w:noProof w:val="0"/>
              </w:rPr>
            </w:pPr>
            <w:r w:rsidRPr="002E75C1">
              <w:rPr>
                <w:noProof w:val="0"/>
              </w:rPr>
              <w:t>1</w:t>
            </w:r>
          </w:p>
        </w:tc>
      </w:tr>
    </w:tbl>
    <w:p w14:paraId="1E8DDC36" w14:textId="77777777" w:rsidR="00687B68" w:rsidRPr="002E75C1" w:rsidRDefault="00687B68" w:rsidP="00687B68">
      <w:pPr>
        <w:pStyle w:val="EO-tekst-splono"/>
        <w:rPr>
          <w:noProof w:val="0"/>
          <w:highlight w:val="yellow"/>
        </w:rPr>
      </w:pPr>
    </w:p>
    <w:p w14:paraId="4345CC86" w14:textId="77777777" w:rsidR="00687B68" w:rsidRPr="002E75C1" w:rsidRDefault="00687B68" w:rsidP="00687B68">
      <w:pPr>
        <w:pStyle w:val="EO-tekst-splono"/>
        <w:rPr>
          <w:noProof w:val="0"/>
        </w:rPr>
      </w:pPr>
      <w:r w:rsidRPr="002E75C1">
        <w:rPr>
          <w:noProof w:val="0"/>
        </w:rPr>
        <w:t xml:space="preserve">Kakovost podzemne vode na ožjem obravnavanem območju se v okviru državnega monitoringa ne spremlja. Najbližje merilno mesto se nahaja severozahodno od obravnavane lokacije, in sicer Obrh </w:t>
      </w:r>
      <w:proofErr w:type="spellStart"/>
      <w:r w:rsidRPr="002E75C1">
        <w:rPr>
          <w:noProof w:val="0"/>
        </w:rPr>
        <w:t>Rinža</w:t>
      </w:r>
      <w:proofErr w:type="spellEnd"/>
      <w:r w:rsidRPr="002E75C1">
        <w:rPr>
          <w:noProof w:val="0"/>
        </w:rPr>
        <w:t xml:space="preserve"> (I14121) oddaljeno ca. 3,8 km od območja posega.</w:t>
      </w:r>
    </w:p>
    <w:p w14:paraId="681DAB71" w14:textId="77777777" w:rsidR="0087729C" w:rsidRPr="002E75C1" w:rsidRDefault="0087729C" w:rsidP="0087729C">
      <w:pPr>
        <w:pStyle w:val="EO-tekst-splono"/>
        <w:rPr>
          <w:noProof w:val="0"/>
        </w:rPr>
      </w:pPr>
    </w:p>
    <w:p w14:paraId="604B5FCE" w14:textId="4B093E4B" w:rsidR="0087729C" w:rsidRPr="002E75C1" w:rsidRDefault="0087729C" w:rsidP="0087729C">
      <w:pPr>
        <w:pStyle w:val="EO-tekst-splono"/>
        <w:rPr>
          <w:noProof w:val="0"/>
        </w:rPr>
      </w:pPr>
      <w:r w:rsidRPr="002E75C1">
        <w:rPr>
          <w:noProof w:val="0"/>
        </w:rPr>
        <w:t>Nosilec posega uporablja vodo za tehnološke namene iz treh vodnih virov, za katere ima pridobljen</w:t>
      </w:r>
      <w:r w:rsidR="004E7A40" w:rsidRPr="002E75C1">
        <w:rPr>
          <w:noProof w:val="0"/>
        </w:rPr>
        <w:t>a</w:t>
      </w:r>
      <w:r w:rsidRPr="002E75C1">
        <w:rPr>
          <w:noProof w:val="0"/>
        </w:rPr>
        <w:t xml:space="preserve"> deln</w:t>
      </w:r>
      <w:r w:rsidR="004E7A40" w:rsidRPr="002E75C1">
        <w:rPr>
          <w:noProof w:val="0"/>
        </w:rPr>
        <w:t>a</w:t>
      </w:r>
      <w:r w:rsidRPr="002E75C1">
        <w:rPr>
          <w:noProof w:val="0"/>
        </w:rPr>
        <w:t xml:space="preserve"> vodn</w:t>
      </w:r>
      <w:r w:rsidR="004E7A40" w:rsidRPr="002E75C1">
        <w:rPr>
          <w:noProof w:val="0"/>
        </w:rPr>
        <w:t>a</w:t>
      </w:r>
      <w:r w:rsidRPr="002E75C1">
        <w:rPr>
          <w:noProof w:val="0"/>
        </w:rPr>
        <w:t xml:space="preserve"> dovoljenj</w:t>
      </w:r>
      <w:r w:rsidR="004E7A40" w:rsidRPr="002E75C1">
        <w:rPr>
          <w:noProof w:val="0"/>
        </w:rPr>
        <w:t>a</w:t>
      </w:r>
      <w:r w:rsidR="00231443" w:rsidRPr="002E75C1">
        <w:rPr>
          <w:noProof w:val="0"/>
        </w:rPr>
        <w:t>,</w:t>
      </w:r>
      <w:r w:rsidRPr="002E75C1">
        <w:rPr>
          <w:noProof w:val="0"/>
        </w:rPr>
        <w:t xml:space="preserve"> in sicer iz:</w:t>
      </w:r>
    </w:p>
    <w:p w14:paraId="46A73B4D" w14:textId="533BAE1A" w:rsidR="0087729C" w:rsidRPr="002E75C1" w:rsidRDefault="0087729C" w:rsidP="00B845F2">
      <w:pPr>
        <w:pStyle w:val="EO-tekst-splono"/>
        <w:numPr>
          <w:ilvl w:val="0"/>
          <w:numId w:val="15"/>
        </w:numPr>
        <w:rPr>
          <w:noProof w:val="0"/>
        </w:rPr>
      </w:pPr>
      <w:r w:rsidRPr="002E75C1">
        <w:rPr>
          <w:noProof w:val="0"/>
        </w:rPr>
        <w:t xml:space="preserve">vodnega vira Preliv visokih voda iz Kočevskega jezera v količini največ 12 </w:t>
      </w:r>
      <w:r w:rsidR="00231443" w:rsidRPr="002E75C1">
        <w:rPr>
          <w:noProof w:val="0"/>
        </w:rPr>
        <w:t>l</w:t>
      </w:r>
      <w:r w:rsidRPr="002E75C1">
        <w:rPr>
          <w:noProof w:val="0"/>
        </w:rPr>
        <w:t>/s, oziroma 100.000 m</w:t>
      </w:r>
      <w:r w:rsidRPr="002E75C1">
        <w:rPr>
          <w:noProof w:val="0"/>
          <w:vertAlign w:val="superscript"/>
        </w:rPr>
        <w:t>3</w:t>
      </w:r>
      <w:r w:rsidRPr="002E75C1">
        <w:rPr>
          <w:noProof w:val="0"/>
        </w:rPr>
        <w:t>/leto (delno vodno dovoljenje št. 35536-112/2005-2 z dne 28. 2. 2006</w:t>
      </w:r>
      <w:r w:rsidR="00EC4C74" w:rsidRPr="002E75C1">
        <w:rPr>
          <w:noProof w:val="0"/>
        </w:rPr>
        <w:t>,</w:t>
      </w:r>
      <w:r w:rsidRPr="002E75C1">
        <w:rPr>
          <w:noProof w:val="0"/>
        </w:rPr>
        <w:t xml:space="preserve"> </w:t>
      </w:r>
      <w:r w:rsidR="00223CA9" w:rsidRPr="002E75C1">
        <w:rPr>
          <w:noProof w:val="0"/>
        </w:rPr>
        <w:t>podaljšano z Odločbo o podaljšanju vodnega dovoljenja št. 35530-72/2021-5 z dne 21. 9. 2022</w:t>
      </w:r>
      <w:r w:rsidR="00EC4C74" w:rsidRPr="002E75C1">
        <w:rPr>
          <w:noProof w:val="0"/>
        </w:rPr>
        <w:t xml:space="preserve"> (veljavnost do 31.</w:t>
      </w:r>
      <w:r w:rsidR="00CD2ABF" w:rsidRPr="002E75C1">
        <w:rPr>
          <w:noProof w:val="0"/>
        </w:rPr>
        <w:t> </w:t>
      </w:r>
      <w:r w:rsidR="00EC4C74" w:rsidRPr="002E75C1">
        <w:rPr>
          <w:noProof w:val="0"/>
        </w:rPr>
        <w:t>12.</w:t>
      </w:r>
      <w:r w:rsidR="00CD2ABF" w:rsidRPr="002E75C1">
        <w:rPr>
          <w:noProof w:val="0"/>
        </w:rPr>
        <w:t> </w:t>
      </w:r>
      <w:r w:rsidR="00EC4C74" w:rsidRPr="002E75C1">
        <w:rPr>
          <w:noProof w:val="0"/>
        </w:rPr>
        <w:t>2051)</w:t>
      </w:r>
      <w:r w:rsidR="00223CA9" w:rsidRPr="002E75C1">
        <w:rPr>
          <w:noProof w:val="0"/>
        </w:rPr>
        <w:t>)</w:t>
      </w:r>
      <w:r w:rsidRPr="002E75C1">
        <w:rPr>
          <w:noProof w:val="0"/>
        </w:rPr>
        <w:t>;</w:t>
      </w:r>
    </w:p>
    <w:p w14:paraId="189ACE2B" w14:textId="0718C46C" w:rsidR="0087729C" w:rsidRPr="002E75C1" w:rsidRDefault="0087729C" w:rsidP="00B845F2">
      <w:pPr>
        <w:pStyle w:val="EO-tekst-splono"/>
        <w:numPr>
          <w:ilvl w:val="0"/>
          <w:numId w:val="15"/>
        </w:numPr>
        <w:rPr>
          <w:noProof w:val="0"/>
        </w:rPr>
      </w:pPr>
      <w:r w:rsidRPr="002E75C1">
        <w:rPr>
          <w:noProof w:val="0"/>
        </w:rPr>
        <w:t xml:space="preserve">javnega vodovoda ID 1092 – Kočevje v količini 91,7 </w:t>
      </w:r>
      <w:r w:rsidR="00231443" w:rsidRPr="002E75C1">
        <w:rPr>
          <w:noProof w:val="0"/>
        </w:rPr>
        <w:t>l</w:t>
      </w:r>
      <w:r w:rsidRPr="002E75C1">
        <w:rPr>
          <w:noProof w:val="0"/>
        </w:rPr>
        <w:t>/s, maksimalno do 2.000 m</w:t>
      </w:r>
      <w:r w:rsidRPr="002E75C1">
        <w:rPr>
          <w:noProof w:val="0"/>
          <w:vertAlign w:val="superscript"/>
        </w:rPr>
        <w:t>3</w:t>
      </w:r>
      <w:r w:rsidRPr="002E75C1">
        <w:rPr>
          <w:noProof w:val="0"/>
        </w:rPr>
        <w:t>/dan oziroma 125.000 m</w:t>
      </w:r>
      <w:r w:rsidRPr="002E75C1">
        <w:rPr>
          <w:rFonts w:cs="Tahoma"/>
          <w:noProof w:val="0"/>
        </w:rPr>
        <w:t>³</w:t>
      </w:r>
      <w:r w:rsidRPr="002E75C1">
        <w:rPr>
          <w:noProof w:val="0"/>
        </w:rPr>
        <w:t>/leto (Delno vodno dovoljenje št. 35536-173/2013 z dne 18. 2. 2014 (veljavnost 31. 10. 2038)) in v količini 10,4 l/s, maksimalno do 300 m</w:t>
      </w:r>
      <w:r w:rsidRPr="002E75C1">
        <w:rPr>
          <w:noProof w:val="0"/>
          <w:vertAlign w:val="superscript"/>
        </w:rPr>
        <w:t>3</w:t>
      </w:r>
      <w:r w:rsidRPr="002E75C1">
        <w:rPr>
          <w:noProof w:val="0"/>
        </w:rPr>
        <w:t>/dan oziroma 100.000 m</w:t>
      </w:r>
      <w:r w:rsidRPr="002E75C1">
        <w:rPr>
          <w:rFonts w:cs="Tahoma"/>
          <w:noProof w:val="0"/>
        </w:rPr>
        <w:t>³</w:t>
      </w:r>
      <w:r w:rsidRPr="002E75C1">
        <w:rPr>
          <w:noProof w:val="0"/>
        </w:rPr>
        <w:t>/leto (delno vodno dovoljenje št. 35530-30/2019-2 z dne 25. 3. 2019 (povezava: 35536-110/2013; veljavnost 31. 10. 2038)) in</w:t>
      </w:r>
    </w:p>
    <w:p w14:paraId="05E40F42" w14:textId="77777777" w:rsidR="0087729C" w:rsidRPr="002E75C1" w:rsidRDefault="0087729C" w:rsidP="00B845F2">
      <w:pPr>
        <w:pStyle w:val="EO-tekst-splono"/>
        <w:numPr>
          <w:ilvl w:val="0"/>
          <w:numId w:val="15"/>
        </w:numPr>
        <w:rPr>
          <w:noProof w:val="0"/>
        </w:rPr>
      </w:pPr>
      <w:r w:rsidRPr="002E75C1">
        <w:rPr>
          <w:noProof w:val="0"/>
        </w:rPr>
        <w:t>vodnjaka KM-1/88 (rezervni vodni vir) v količini največ 19,5 l/s oziroma 60.000 m</w:t>
      </w:r>
      <w:r w:rsidRPr="002E75C1">
        <w:rPr>
          <w:noProof w:val="0"/>
          <w:vertAlign w:val="superscript"/>
        </w:rPr>
        <w:t>3</w:t>
      </w:r>
      <w:r w:rsidRPr="002E75C1">
        <w:rPr>
          <w:noProof w:val="0"/>
        </w:rPr>
        <w:t>/leto (delno vodno dovoljenje št. 33536-30/2011-6 z dne 14. 9. 2011 (veljavnost do 31. 8. 2041)).</w:t>
      </w:r>
    </w:p>
    <w:p w14:paraId="1929FCF8" w14:textId="77777777" w:rsidR="0087729C" w:rsidRPr="002E75C1" w:rsidRDefault="0087729C" w:rsidP="0087729C">
      <w:pPr>
        <w:pStyle w:val="EO-tekst-splono"/>
        <w:rPr>
          <w:noProof w:val="0"/>
        </w:rPr>
      </w:pPr>
    </w:p>
    <w:p w14:paraId="7ADA6D16" w14:textId="0A903851" w:rsidR="0087729C" w:rsidRPr="002E75C1" w:rsidRDefault="0087729C" w:rsidP="0087729C">
      <w:pPr>
        <w:pStyle w:val="EO-tekst-splono"/>
        <w:rPr>
          <w:noProof w:val="0"/>
          <w:highlight w:val="yellow"/>
        </w:rPr>
      </w:pPr>
      <w:r w:rsidRPr="002E75C1">
        <w:rPr>
          <w:noProof w:val="0"/>
        </w:rPr>
        <w:t>Količine porabljene vode iz vseh treh virov so v letu 202</w:t>
      </w:r>
      <w:r w:rsidR="00E31A8D" w:rsidRPr="002E75C1">
        <w:rPr>
          <w:noProof w:val="0"/>
        </w:rPr>
        <w:t>4</w:t>
      </w:r>
      <w:r w:rsidRPr="002E75C1">
        <w:rPr>
          <w:noProof w:val="0"/>
        </w:rPr>
        <w:t xml:space="preserve"> znašale </w:t>
      </w:r>
      <w:r w:rsidR="00E31A8D" w:rsidRPr="002E75C1">
        <w:rPr>
          <w:noProof w:val="0"/>
        </w:rPr>
        <w:t>99.134</w:t>
      </w:r>
      <w:r w:rsidRPr="002E75C1">
        <w:rPr>
          <w:noProof w:val="0"/>
        </w:rPr>
        <w:t xml:space="preserve"> m</w:t>
      </w:r>
      <w:r w:rsidRPr="002E75C1">
        <w:rPr>
          <w:noProof w:val="0"/>
          <w:vertAlign w:val="superscript"/>
        </w:rPr>
        <w:t>3</w:t>
      </w:r>
      <w:r w:rsidRPr="002E75C1">
        <w:rPr>
          <w:noProof w:val="0"/>
        </w:rPr>
        <w:t xml:space="preserve"> sveže vode</w:t>
      </w:r>
      <w:r w:rsidR="00E31A8D" w:rsidRPr="002E75C1">
        <w:rPr>
          <w:noProof w:val="0"/>
        </w:rPr>
        <w:t xml:space="preserve"> </w:t>
      </w:r>
      <w:r w:rsidR="00E31A8D" w:rsidRPr="002E75C1">
        <w:rPr>
          <w:noProof w:val="0"/>
        </w:rPr>
        <w:fldChar w:fldCharType="begin"/>
      </w:r>
      <w:r w:rsidR="00E31A8D" w:rsidRPr="002E75C1">
        <w:rPr>
          <w:noProof w:val="0"/>
        </w:rPr>
        <w:instrText xml:space="preserve"> REF _Ref87969993 \r \h </w:instrText>
      </w:r>
      <w:r w:rsidR="00E31A8D" w:rsidRPr="002E75C1">
        <w:rPr>
          <w:noProof w:val="0"/>
        </w:rPr>
      </w:r>
      <w:r w:rsidR="00E31A8D" w:rsidRPr="002E75C1">
        <w:rPr>
          <w:noProof w:val="0"/>
        </w:rPr>
        <w:fldChar w:fldCharType="separate"/>
      </w:r>
      <w:r w:rsidR="00DB7651">
        <w:rPr>
          <w:noProof w:val="0"/>
        </w:rPr>
        <w:t>/28/</w:t>
      </w:r>
      <w:r w:rsidR="00E31A8D" w:rsidRPr="002E75C1">
        <w:rPr>
          <w:noProof w:val="0"/>
        </w:rPr>
        <w:fldChar w:fldCharType="end"/>
      </w:r>
      <w:r w:rsidRPr="002E75C1">
        <w:rPr>
          <w:noProof w:val="0"/>
        </w:rPr>
        <w:t>.</w:t>
      </w:r>
    </w:p>
    <w:p w14:paraId="38F17BA2" w14:textId="77777777" w:rsidR="00BE2A19" w:rsidRPr="002E75C1" w:rsidRDefault="00BE2A19" w:rsidP="00687B68">
      <w:pPr>
        <w:pStyle w:val="EO-tekst-splono"/>
        <w:rPr>
          <w:noProof w:val="0"/>
        </w:rPr>
      </w:pPr>
    </w:p>
    <w:p w14:paraId="00D97EAF" w14:textId="31C92BDB" w:rsidR="005D1F41" w:rsidRPr="002E75C1" w:rsidRDefault="00687B68" w:rsidP="00687B68">
      <w:pPr>
        <w:pStyle w:val="EO-tekst-splono"/>
        <w:rPr>
          <w:noProof w:val="0"/>
        </w:rPr>
      </w:pPr>
      <w:r w:rsidRPr="002E75C1">
        <w:rPr>
          <w:noProof w:val="0"/>
        </w:rPr>
        <w:t>Količinsko stanje na vodnem telesu Dolenjski kras (</w:t>
      </w:r>
      <w:proofErr w:type="spellStart"/>
      <w:r w:rsidRPr="002E75C1">
        <w:rPr>
          <w:noProof w:val="0"/>
        </w:rPr>
        <w:t>SIVTPodV</w:t>
      </w:r>
      <w:proofErr w:type="spellEnd"/>
      <w:r w:rsidRPr="002E75C1">
        <w:rPr>
          <w:noProof w:val="0"/>
        </w:rPr>
        <w:t xml:space="preserve"> 1010) je bilo v letu 2017 ocenjeno kot dobro s srednjo stopnjo zaupanja. </w:t>
      </w:r>
      <w:r w:rsidR="00BE2A19" w:rsidRPr="002E75C1">
        <w:rPr>
          <w:noProof w:val="0"/>
        </w:rPr>
        <w:fldChar w:fldCharType="begin"/>
      </w:r>
      <w:r w:rsidR="00BE2A19" w:rsidRPr="002E75C1">
        <w:rPr>
          <w:noProof w:val="0"/>
        </w:rPr>
        <w:instrText xml:space="preserve"> REF _Ref205210983 \r \h  \* MERGEFORMAT </w:instrText>
      </w:r>
      <w:r w:rsidR="00BE2A19" w:rsidRPr="002E75C1">
        <w:rPr>
          <w:noProof w:val="0"/>
        </w:rPr>
      </w:r>
      <w:r w:rsidR="00BE2A19" w:rsidRPr="002E75C1">
        <w:rPr>
          <w:noProof w:val="0"/>
        </w:rPr>
        <w:fldChar w:fldCharType="separate"/>
      </w:r>
      <w:r w:rsidR="00DB7651">
        <w:rPr>
          <w:noProof w:val="0"/>
        </w:rPr>
        <w:t>/25/</w:t>
      </w:r>
      <w:r w:rsidR="00BE2A19" w:rsidRPr="002E75C1">
        <w:rPr>
          <w:noProof w:val="0"/>
        </w:rPr>
        <w:fldChar w:fldCharType="end"/>
      </w:r>
    </w:p>
    <w:p w14:paraId="0EE7985D" w14:textId="77777777" w:rsidR="00687B68" w:rsidRPr="002E75C1" w:rsidRDefault="00687B68" w:rsidP="006B077B">
      <w:pPr>
        <w:pStyle w:val="EO-tekst-splono"/>
        <w:rPr>
          <w:noProof w:val="0"/>
          <w:highlight w:val="yellow"/>
        </w:rPr>
      </w:pPr>
    </w:p>
    <w:p w14:paraId="2D1C0F76" w14:textId="7F715F5D" w:rsidR="004E228F" w:rsidRPr="002E75C1" w:rsidRDefault="00687B68" w:rsidP="006B077B">
      <w:pPr>
        <w:pStyle w:val="EO-tekst-splono"/>
        <w:rPr>
          <w:noProof w:val="0"/>
        </w:rPr>
      </w:pPr>
      <w:r w:rsidRPr="002E75C1">
        <w:rPr>
          <w:noProof w:val="0"/>
        </w:rPr>
        <w:t>Lokacija posega se nahaja izven vodovarstvenih in poplavno ogroženih območij.</w:t>
      </w:r>
    </w:p>
    <w:p w14:paraId="3B6469C6" w14:textId="163A957E" w:rsidR="0087729C" w:rsidRPr="002E75C1" w:rsidRDefault="0087729C" w:rsidP="006B077B">
      <w:pPr>
        <w:pStyle w:val="EO-tekst-splono"/>
        <w:rPr>
          <w:noProof w:val="0"/>
        </w:rPr>
      </w:pPr>
    </w:p>
    <w:p w14:paraId="6085BDF7" w14:textId="122BF894" w:rsidR="0087729C" w:rsidRPr="002E75C1" w:rsidRDefault="0087729C" w:rsidP="0087729C">
      <w:pPr>
        <w:pStyle w:val="EO-natevanje1"/>
        <w:rPr>
          <w:b/>
          <w:bCs/>
          <w:noProof w:val="0"/>
        </w:rPr>
      </w:pPr>
      <w:r w:rsidRPr="002E75C1">
        <w:rPr>
          <w:b/>
          <w:bCs/>
          <w:noProof w:val="0"/>
        </w:rPr>
        <w:t xml:space="preserve">Odpadne vode, ki nastajajo v Melaminu </w:t>
      </w:r>
      <w:proofErr w:type="spellStart"/>
      <w:r w:rsidRPr="002E75C1">
        <w:rPr>
          <w:b/>
          <w:bCs/>
          <w:noProof w:val="0"/>
        </w:rPr>
        <w:t>d.d</w:t>
      </w:r>
      <w:proofErr w:type="spellEnd"/>
      <w:r w:rsidRPr="002E75C1">
        <w:rPr>
          <w:b/>
          <w:bCs/>
          <w:noProof w:val="0"/>
        </w:rPr>
        <w:t xml:space="preserve">. </w:t>
      </w:r>
    </w:p>
    <w:p w14:paraId="2889F1E4" w14:textId="5546F4DA" w:rsidR="004E228F" w:rsidRPr="002E75C1" w:rsidRDefault="004E228F" w:rsidP="006B077B">
      <w:pPr>
        <w:pStyle w:val="EO-tekst-splono"/>
        <w:rPr>
          <w:noProof w:val="0"/>
          <w:highlight w:val="yellow"/>
        </w:rPr>
      </w:pPr>
    </w:p>
    <w:p w14:paraId="08B3D319" w14:textId="77777777" w:rsidR="00887466" w:rsidRPr="002E75C1" w:rsidRDefault="00DE0392" w:rsidP="0087729C">
      <w:pPr>
        <w:pStyle w:val="EO-tekst-splono"/>
        <w:rPr>
          <w:noProof w:val="0"/>
        </w:rPr>
      </w:pPr>
      <w:r w:rsidRPr="002E75C1">
        <w:rPr>
          <w:noProof w:val="0"/>
        </w:rPr>
        <w:t>N</w:t>
      </w:r>
      <w:r w:rsidR="0087729C" w:rsidRPr="002E75C1">
        <w:rPr>
          <w:noProof w:val="0"/>
        </w:rPr>
        <w:t xml:space="preserve">a območju </w:t>
      </w:r>
      <w:r w:rsidR="004E7A40" w:rsidRPr="002E75C1">
        <w:rPr>
          <w:noProof w:val="0"/>
        </w:rPr>
        <w:t>IED naprave</w:t>
      </w:r>
      <w:r w:rsidR="0087729C" w:rsidRPr="002E75C1">
        <w:rPr>
          <w:noProof w:val="0"/>
        </w:rPr>
        <w:t xml:space="preserve"> Melamin nastajajo </w:t>
      </w:r>
      <w:r w:rsidR="004E7A40" w:rsidRPr="002E75C1">
        <w:rPr>
          <w:noProof w:val="0"/>
        </w:rPr>
        <w:t>industrijske</w:t>
      </w:r>
      <w:r w:rsidR="0087729C" w:rsidRPr="002E75C1">
        <w:rPr>
          <w:noProof w:val="0"/>
        </w:rPr>
        <w:t xml:space="preserve">, </w:t>
      </w:r>
      <w:r w:rsidR="004E7A40" w:rsidRPr="002E75C1">
        <w:rPr>
          <w:noProof w:val="0"/>
        </w:rPr>
        <w:t xml:space="preserve">komunalne </w:t>
      </w:r>
      <w:r w:rsidR="0087729C" w:rsidRPr="002E75C1">
        <w:rPr>
          <w:noProof w:val="0"/>
        </w:rPr>
        <w:t xml:space="preserve">in padavinske odpadne vode. Odvisno od vrste odpadnih voda, se </w:t>
      </w:r>
      <w:r w:rsidR="004E7A40" w:rsidRPr="002E75C1">
        <w:rPr>
          <w:noProof w:val="0"/>
        </w:rPr>
        <w:t xml:space="preserve">le-te </w:t>
      </w:r>
      <w:r w:rsidR="0087729C" w:rsidRPr="002E75C1">
        <w:rPr>
          <w:noProof w:val="0"/>
        </w:rPr>
        <w:t xml:space="preserve">odvajajo ali na čiščenje v lastno IČN ter očiščene </w:t>
      </w:r>
      <w:r w:rsidR="004E7A40" w:rsidRPr="002E75C1">
        <w:rPr>
          <w:noProof w:val="0"/>
        </w:rPr>
        <w:t>v</w:t>
      </w:r>
      <w:r w:rsidR="0087729C" w:rsidRPr="002E75C1">
        <w:rPr>
          <w:noProof w:val="0"/>
        </w:rPr>
        <w:t xml:space="preserve"> javno kanalizacijo</w:t>
      </w:r>
      <w:r w:rsidR="004E7A40" w:rsidRPr="002E75C1">
        <w:rPr>
          <w:noProof w:val="0"/>
        </w:rPr>
        <w:t>, ki se zaključi s KČN Kočevje</w:t>
      </w:r>
      <w:r w:rsidR="0087729C" w:rsidRPr="002E75C1">
        <w:rPr>
          <w:noProof w:val="0"/>
        </w:rPr>
        <w:t xml:space="preserve"> ali direktno v javno kanalizacijo na čiščenje v KČN Kočevje ali preko lovilnikov olj v reko </w:t>
      </w:r>
      <w:proofErr w:type="spellStart"/>
      <w:r w:rsidR="0087729C" w:rsidRPr="002E75C1">
        <w:rPr>
          <w:noProof w:val="0"/>
        </w:rPr>
        <w:t>Rinžo</w:t>
      </w:r>
      <w:proofErr w:type="spellEnd"/>
      <w:r w:rsidR="0087729C" w:rsidRPr="002E75C1">
        <w:rPr>
          <w:noProof w:val="0"/>
        </w:rPr>
        <w:t xml:space="preserve"> oz</w:t>
      </w:r>
      <w:r w:rsidR="004E7A40" w:rsidRPr="002E75C1">
        <w:rPr>
          <w:noProof w:val="0"/>
        </w:rPr>
        <w:t>iroma</w:t>
      </w:r>
      <w:r w:rsidR="0087729C" w:rsidRPr="002E75C1">
        <w:rPr>
          <w:noProof w:val="0"/>
        </w:rPr>
        <w:t xml:space="preserve"> na javno kanalizacijo. </w:t>
      </w:r>
    </w:p>
    <w:p w14:paraId="64478868" w14:textId="77777777" w:rsidR="00887466" w:rsidRPr="002E75C1" w:rsidRDefault="00887466" w:rsidP="0087729C">
      <w:pPr>
        <w:pStyle w:val="EO-tekst-splono"/>
        <w:rPr>
          <w:noProof w:val="0"/>
        </w:rPr>
      </w:pPr>
    </w:p>
    <w:p w14:paraId="39E1F5A5" w14:textId="708AF676" w:rsidR="0087729C" w:rsidRPr="002E75C1" w:rsidRDefault="0087729C" w:rsidP="0087729C">
      <w:pPr>
        <w:pStyle w:val="EO-tekst-splono"/>
        <w:rPr>
          <w:noProof w:val="0"/>
        </w:rPr>
      </w:pPr>
      <w:r w:rsidRPr="002E75C1">
        <w:rPr>
          <w:noProof w:val="0"/>
        </w:rPr>
        <w:t>Nosilec posega ima pridobljeno IED OVD</w:t>
      </w:r>
      <w:r w:rsidR="00B636BE" w:rsidRPr="002E75C1">
        <w:rPr>
          <w:noProof w:val="0"/>
        </w:rPr>
        <w:t xml:space="preserve"> </w:t>
      </w:r>
      <w:r w:rsidR="00B636BE" w:rsidRPr="002E75C1">
        <w:rPr>
          <w:noProof w:val="0"/>
        </w:rPr>
        <w:fldChar w:fldCharType="begin"/>
      </w:r>
      <w:r w:rsidR="00B636BE" w:rsidRPr="002E75C1">
        <w:rPr>
          <w:noProof w:val="0"/>
        </w:rPr>
        <w:instrText xml:space="preserve"> REF _Ref121385080 \n \h </w:instrText>
      </w:r>
      <w:r w:rsidR="00B636BE" w:rsidRPr="002E75C1">
        <w:rPr>
          <w:noProof w:val="0"/>
        </w:rPr>
      </w:r>
      <w:r w:rsidR="00B636BE" w:rsidRPr="002E75C1">
        <w:rPr>
          <w:noProof w:val="0"/>
        </w:rPr>
        <w:fldChar w:fldCharType="separate"/>
      </w:r>
      <w:r w:rsidR="00DB7651">
        <w:rPr>
          <w:noProof w:val="0"/>
        </w:rPr>
        <w:t>/1/</w:t>
      </w:r>
      <w:r w:rsidR="00B636BE" w:rsidRPr="002E75C1">
        <w:rPr>
          <w:noProof w:val="0"/>
        </w:rPr>
        <w:fldChar w:fldCharType="end"/>
      </w:r>
      <w:r w:rsidRPr="002E75C1">
        <w:rPr>
          <w:noProof w:val="0"/>
        </w:rPr>
        <w:t>, po katerem so povzeti tudi podatki o iztokih in največjih dovoljenih količinah ter pretokih.</w:t>
      </w:r>
    </w:p>
    <w:p w14:paraId="2C9990BC" w14:textId="77777777" w:rsidR="0087729C" w:rsidRPr="002E75C1" w:rsidRDefault="0087729C" w:rsidP="0087729C">
      <w:pPr>
        <w:pStyle w:val="EO-tekst-splono"/>
        <w:rPr>
          <w:noProof w:val="0"/>
        </w:rPr>
      </w:pPr>
    </w:p>
    <w:p w14:paraId="1A525550" w14:textId="7E420763" w:rsidR="0087729C" w:rsidRPr="002E75C1" w:rsidRDefault="00BE2A19" w:rsidP="0087729C">
      <w:pPr>
        <w:pStyle w:val="EO-tekst-splono"/>
        <w:rPr>
          <w:noProof w:val="0"/>
        </w:rPr>
      </w:pPr>
      <w:r w:rsidRPr="002E75C1">
        <w:rPr>
          <w:noProof w:val="0"/>
        </w:rPr>
        <w:t>Iz</w:t>
      </w:r>
      <w:r w:rsidR="0087729C" w:rsidRPr="002E75C1">
        <w:rPr>
          <w:noProof w:val="0"/>
        </w:rPr>
        <w:t xml:space="preserve"> Poročil</w:t>
      </w:r>
      <w:r w:rsidRPr="002E75C1">
        <w:rPr>
          <w:noProof w:val="0"/>
        </w:rPr>
        <w:t>a</w:t>
      </w:r>
      <w:r w:rsidR="0087729C" w:rsidRPr="002E75C1">
        <w:rPr>
          <w:noProof w:val="0"/>
        </w:rPr>
        <w:t xml:space="preserve"> o obratovalnem monitoringu odpadnih vod za leto 202</w:t>
      </w:r>
      <w:r w:rsidRPr="002E75C1">
        <w:rPr>
          <w:noProof w:val="0"/>
        </w:rPr>
        <w:t>4</w:t>
      </w:r>
      <w:r w:rsidR="0087729C" w:rsidRPr="002E75C1">
        <w:rPr>
          <w:noProof w:val="0"/>
        </w:rPr>
        <w:t xml:space="preserve"> </w:t>
      </w:r>
      <w:r w:rsidRPr="002E75C1">
        <w:rPr>
          <w:noProof w:val="0"/>
        </w:rPr>
        <w:fldChar w:fldCharType="begin"/>
      </w:r>
      <w:r w:rsidRPr="002E75C1">
        <w:rPr>
          <w:noProof w:val="0"/>
        </w:rPr>
        <w:instrText xml:space="preserve"> REF _Ref87969993 \r \h </w:instrText>
      </w:r>
      <w:r w:rsidRPr="002E75C1">
        <w:rPr>
          <w:noProof w:val="0"/>
        </w:rPr>
      </w:r>
      <w:r w:rsidRPr="002E75C1">
        <w:rPr>
          <w:noProof w:val="0"/>
        </w:rPr>
        <w:fldChar w:fldCharType="separate"/>
      </w:r>
      <w:r w:rsidR="00DB7651">
        <w:rPr>
          <w:noProof w:val="0"/>
        </w:rPr>
        <w:t>/28/</w:t>
      </w:r>
      <w:r w:rsidRPr="002E75C1">
        <w:rPr>
          <w:noProof w:val="0"/>
        </w:rPr>
        <w:fldChar w:fldCharType="end"/>
      </w:r>
      <w:r w:rsidR="0087729C" w:rsidRPr="002E75C1">
        <w:rPr>
          <w:noProof w:val="0"/>
        </w:rPr>
        <w:t xml:space="preserve"> </w:t>
      </w:r>
      <w:r w:rsidRPr="002E75C1">
        <w:rPr>
          <w:noProof w:val="0"/>
        </w:rPr>
        <w:t>izhaja, da po vrednotenju izmerjenih emisij</w:t>
      </w:r>
      <w:r w:rsidR="0087729C" w:rsidRPr="002E75C1">
        <w:rPr>
          <w:noProof w:val="0"/>
        </w:rPr>
        <w:t xml:space="preserve"> </w:t>
      </w:r>
      <w:r w:rsidR="00887466" w:rsidRPr="002E75C1">
        <w:rPr>
          <w:noProof w:val="0"/>
        </w:rPr>
        <w:t>na podlagi</w:t>
      </w:r>
      <w:r w:rsidRPr="002E75C1">
        <w:rPr>
          <w:noProof w:val="0"/>
        </w:rPr>
        <w:t xml:space="preserve"> 10. </w:t>
      </w:r>
      <w:r w:rsidR="008E65FA" w:rsidRPr="002E75C1">
        <w:rPr>
          <w:noProof w:val="0"/>
        </w:rPr>
        <w:t xml:space="preserve">in 11. </w:t>
      </w:r>
      <w:r w:rsidRPr="002E75C1">
        <w:rPr>
          <w:noProof w:val="0"/>
        </w:rPr>
        <w:t>člen</w:t>
      </w:r>
      <w:r w:rsidR="00887466" w:rsidRPr="002E75C1">
        <w:rPr>
          <w:noProof w:val="0"/>
        </w:rPr>
        <w:t>a</w:t>
      </w:r>
      <w:r w:rsidRPr="002E75C1">
        <w:rPr>
          <w:noProof w:val="0"/>
        </w:rPr>
        <w:t xml:space="preserve"> Uredbe o emisiji snovi in toplote pri odvajanju odpadnih voda v vode in javno kanalizacijo (UL RS, št. 64/12, 64/14, 98/15, 44/22 – ZVO-2, 75/22 in 157/22) naprava na:</w:t>
      </w:r>
    </w:p>
    <w:p w14:paraId="7A2F2A38" w14:textId="7B18B102" w:rsidR="00BE2A19" w:rsidRPr="002E75C1" w:rsidRDefault="00BE2A19" w:rsidP="00F34BA8">
      <w:pPr>
        <w:pStyle w:val="EO-tekst-splono"/>
        <w:numPr>
          <w:ilvl w:val="0"/>
          <w:numId w:val="83"/>
        </w:numPr>
        <w:rPr>
          <w:noProof w:val="0"/>
        </w:rPr>
      </w:pPr>
      <w:r w:rsidRPr="002E75C1">
        <w:rPr>
          <w:noProof w:val="0"/>
        </w:rPr>
        <w:t xml:space="preserve">Iztoku </w:t>
      </w:r>
      <w:r w:rsidR="008E65FA" w:rsidRPr="002E75C1">
        <w:rPr>
          <w:noProof w:val="0"/>
        </w:rPr>
        <w:t>iz kotlovnice za proizvodnjo pare V2 ne presega mejnih vrednosti iz IED OVD in ne obremenjuje okolja čezmerno;</w:t>
      </w:r>
    </w:p>
    <w:p w14:paraId="0558A3FE" w14:textId="7E2A2E2F" w:rsidR="008E65FA" w:rsidRPr="002E75C1" w:rsidRDefault="008E65FA" w:rsidP="00F34BA8">
      <w:pPr>
        <w:pStyle w:val="EO-tekst-splono"/>
        <w:numPr>
          <w:ilvl w:val="0"/>
          <w:numId w:val="83"/>
        </w:numPr>
        <w:rPr>
          <w:noProof w:val="0"/>
        </w:rPr>
      </w:pPr>
      <w:r w:rsidRPr="002E75C1">
        <w:rPr>
          <w:noProof w:val="0"/>
        </w:rPr>
        <w:t>Iztoku iz čistilnih naprav (V1) – V1-V3 (priprava vode V1MM3) presega mejno vrednost, ki je za baker določena v IED OVD, vendar zaradi tega ne obremenjuje okolja čezmerno;</w:t>
      </w:r>
    </w:p>
    <w:p w14:paraId="6D2FF3E7" w14:textId="57DBA56E" w:rsidR="008E65FA" w:rsidRPr="002E75C1" w:rsidRDefault="008E65FA" w:rsidP="00F34BA8">
      <w:pPr>
        <w:pStyle w:val="EO-tekst-splono"/>
        <w:numPr>
          <w:ilvl w:val="0"/>
          <w:numId w:val="83"/>
        </w:numPr>
        <w:rPr>
          <w:noProof w:val="0"/>
        </w:rPr>
      </w:pPr>
      <w:r w:rsidRPr="002E75C1">
        <w:rPr>
          <w:noProof w:val="0"/>
        </w:rPr>
        <w:t>Iztoku iz kotlovnice in priprave vode - pred iztokom v javno kanalizacijo (meritev temperature) - V2 (kotlovnica - V2MM4a) ne presega mejnih vrednosti iz IED OVD in ne obremenjuje okolja čezmerno;</w:t>
      </w:r>
    </w:p>
    <w:p w14:paraId="13FB0953" w14:textId="3D0E55F0" w:rsidR="008E65FA" w:rsidRPr="002E75C1" w:rsidRDefault="008E65FA" w:rsidP="00F34BA8">
      <w:pPr>
        <w:pStyle w:val="EO-tekst-splono"/>
        <w:numPr>
          <w:ilvl w:val="0"/>
          <w:numId w:val="83"/>
        </w:numPr>
        <w:rPr>
          <w:noProof w:val="0"/>
        </w:rPr>
      </w:pPr>
      <w:r w:rsidRPr="002E75C1">
        <w:rPr>
          <w:noProof w:val="0"/>
        </w:rPr>
        <w:t>Iztoku iz nevtralizacije pralnika za vodikov klorid - V1-5 - odtok iz pralnika za klorovodika (merilno mesto V1MM5) odpadne vode niso nastajale.</w:t>
      </w:r>
    </w:p>
    <w:p w14:paraId="247BEC77" w14:textId="77777777" w:rsidR="00E469AC" w:rsidRPr="002E75C1" w:rsidRDefault="00E469AC" w:rsidP="0087729C">
      <w:pPr>
        <w:pStyle w:val="EO-tekst-splono"/>
        <w:rPr>
          <w:noProof w:val="0"/>
        </w:rPr>
      </w:pPr>
    </w:p>
    <w:p w14:paraId="2BA5D00E" w14:textId="44FED898" w:rsidR="0087729C" w:rsidRPr="002E75C1" w:rsidRDefault="0087729C" w:rsidP="0087729C">
      <w:pPr>
        <w:pStyle w:val="EO-tekst-splono"/>
        <w:rPr>
          <w:noProof w:val="0"/>
        </w:rPr>
      </w:pPr>
      <w:r w:rsidRPr="002E75C1">
        <w:rPr>
          <w:noProof w:val="0"/>
        </w:rPr>
        <w:t xml:space="preserve">V </w:t>
      </w:r>
      <w:r w:rsidR="00887466" w:rsidRPr="002E75C1">
        <w:rPr>
          <w:noProof w:val="0"/>
        </w:rPr>
        <w:t>naslednjih tabelah</w:t>
      </w:r>
      <w:r w:rsidRPr="002E75C1">
        <w:rPr>
          <w:noProof w:val="0"/>
        </w:rPr>
        <w:t xml:space="preserve"> povzemamo podatke o iztokih</w:t>
      </w:r>
      <w:r w:rsidR="00887466" w:rsidRPr="002E75C1">
        <w:rPr>
          <w:noProof w:val="0"/>
        </w:rPr>
        <w:t xml:space="preserve"> iz IED naprave Melamin</w:t>
      </w:r>
      <w:r w:rsidRPr="002E75C1">
        <w:rPr>
          <w:noProof w:val="0"/>
        </w:rPr>
        <w:t xml:space="preserve">, v IED OVD </w:t>
      </w:r>
      <w:r w:rsidR="00B636BE" w:rsidRPr="002E75C1">
        <w:rPr>
          <w:noProof w:val="0"/>
        </w:rPr>
        <w:fldChar w:fldCharType="begin"/>
      </w:r>
      <w:r w:rsidR="00B636BE" w:rsidRPr="002E75C1">
        <w:rPr>
          <w:noProof w:val="0"/>
        </w:rPr>
        <w:instrText xml:space="preserve"> REF _Ref121385080 \n \h </w:instrText>
      </w:r>
      <w:r w:rsidR="00B636BE" w:rsidRPr="002E75C1">
        <w:rPr>
          <w:noProof w:val="0"/>
        </w:rPr>
      </w:r>
      <w:r w:rsidR="00B636BE" w:rsidRPr="002E75C1">
        <w:rPr>
          <w:noProof w:val="0"/>
        </w:rPr>
        <w:fldChar w:fldCharType="separate"/>
      </w:r>
      <w:r w:rsidR="00DB7651">
        <w:rPr>
          <w:noProof w:val="0"/>
        </w:rPr>
        <w:t>/1/</w:t>
      </w:r>
      <w:r w:rsidR="00B636BE" w:rsidRPr="002E75C1">
        <w:rPr>
          <w:noProof w:val="0"/>
        </w:rPr>
        <w:fldChar w:fldCharType="end"/>
      </w:r>
      <w:r w:rsidR="00B636BE" w:rsidRPr="002E75C1">
        <w:rPr>
          <w:noProof w:val="0"/>
        </w:rPr>
        <w:t xml:space="preserve"> </w:t>
      </w:r>
      <w:r w:rsidRPr="002E75C1">
        <w:rPr>
          <w:noProof w:val="0"/>
        </w:rPr>
        <w:t xml:space="preserve">določenih mejnih vrednosti po posameznih iztokih in rezultate obratovalnega monitoringa </w:t>
      </w:r>
      <w:r w:rsidRPr="002E75C1">
        <w:rPr>
          <w:noProof w:val="0"/>
        </w:rPr>
        <w:fldChar w:fldCharType="begin"/>
      </w:r>
      <w:r w:rsidRPr="002E75C1">
        <w:rPr>
          <w:noProof w:val="0"/>
        </w:rPr>
        <w:instrText xml:space="preserve"> REF _Ref87969993 \n \h  \* MERGEFORMAT </w:instrText>
      </w:r>
      <w:r w:rsidRPr="002E75C1">
        <w:rPr>
          <w:noProof w:val="0"/>
        </w:rPr>
      </w:r>
      <w:r w:rsidRPr="002E75C1">
        <w:rPr>
          <w:noProof w:val="0"/>
        </w:rPr>
        <w:fldChar w:fldCharType="separate"/>
      </w:r>
      <w:r w:rsidR="00DB7651">
        <w:rPr>
          <w:noProof w:val="0"/>
        </w:rPr>
        <w:t>/28/</w:t>
      </w:r>
      <w:r w:rsidRPr="002E75C1">
        <w:rPr>
          <w:noProof w:val="0"/>
        </w:rPr>
        <w:fldChar w:fldCharType="end"/>
      </w:r>
      <w:r w:rsidRPr="002E75C1">
        <w:rPr>
          <w:noProof w:val="0"/>
        </w:rPr>
        <w:t>, ki potrjujejo zgoraj zapisano.</w:t>
      </w:r>
      <w:r w:rsidR="00607F7F" w:rsidRPr="002E75C1">
        <w:rPr>
          <w:noProof w:val="0"/>
        </w:rPr>
        <w:t xml:space="preserve"> Lokacije iztokov so razvidne iz risbe Izpusti v vode, ki je priložen v </w:t>
      </w:r>
      <w:r w:rsidR="00607F7F" w:rsidRPr="002E75C1">
        <w:rPr>
          <w:b/>
          <w:bCs/>
          <w:noProof w:val="0"/>
          <w:color w:val="4F6228" w:themeColor="accent3" w:themeShade="80"/>
        </w:rPr>
        <w:t xml:space="preserve">Prilogi </w:t>
      </w:r>
      <w:r w:rsidR="005542CD">
        <w:rPr>
          <w:b/>
          <w:bCs/>
          <w:noProof w:val="0"/>
          <w:color w:val="4F6228" w:themeColor="accent3" w:themeShade="80"/>
        </w:rPr>
        <w:t>20</w:t>
      </w:r>
      <w:r w:rsidR="00607F7F" w:rsidRPr="002E75C1">
        <w:rPr>
          <w:noProof w:val="0"/>
        </w:rPr>
        <w:t>.</w:t>
      </w:r>
    </w:p>
    <w:p w14:paraId="132B7538" w14:textId="3AAEFBBB" w:rsidR="0087729C" w:rsidRPr="002E75C1" w:rsidRDefault="0087729C" w:rsidP="0087729C">
      <w:pPr>
        <w:pStyle w:val="Napis"/>
        <w:rPr>
          <w:noProof w:val="0"/>
        </w:rPr>
      </w:pPr>
      <w:bookmarkStart w:id="174" w:name="_Toc100755651"/>
      <w:r w:rsidRPr="002E75C1">
        <w:rPr>
          <w:noProof w:val="0"/>
        </w:rPr>
        <w:t xml:space="preserve">Tabela </w:t>
      </w:r>
      <w:r w:rsidR="00AA59B1">
        <w:rPr>
          <w:noProof w:val="0"/>
        </w:rPr>
        <w:t>1</w:t>
      </w:r>
      <w:r w:rsidR="00316156">
        <w:rPr>
          <w:noProof w:val="0"/>
        </w:rPr>
        <w:t>3</w:t>
      </w:r>
      <w:r w:rsidRPr="002E75C1">
        <w:rPr>
          <w:noProof w:val="0"/>
        </w:rPr>
        <w:t>:</w:t>
      </w:r>
      <w:r w:rsidRPr="002E75C1">
        <w:rPr>
          <w:noProof w:val="0"/>
        </w:rPr>
        <w:tab/>
        <w:t xml:space="preserve">Vrste odpadnih vod ter obstoječi iztoki z dovoljenimi količinami (vir: IED OVD </w:t>
      </w:r>
      <w:r w:rsidR="00B636BE" w:rsidRPr="002E75C1">
        <w:rPr>
          <w:noProof w:val="0"/>
        </w:rPr>
        <w:fldChar w:fldCharType="begin"/>
      </w:r>
      <w:r w:rsidR="00B636BE" w:rsidRPr="002E75C1">
        <w:rPr>
          <w:noProof w:val="0"/>
        </w:rPr>
        <w:instrText xml:space="preserve"> REF _Ref121385080 \n \h </w:instrText>
      </w:r>
      <w:r w:rsidR="00CD2ABF" w:rsidRPr="002E75C1">
        <w:rPr>
          <w:noProof w:val="0"/>
        </w:rPr>
        <w:instrText xml:space="preserve"> \* MERGEFORMAT </w:instrText>
      </w:r>
      <w:r w:rsidR="00B636BE" w:rsidRPr="002E75C1">
        <w:rPr>
          <w:noProof w:val="0"/>
        </w:rPr>
      </w:r>
      <w:r w:rsidR="00B636BE" w:rsidRPr="002E75C1">
        <w:rPr>
          <w:noProof w:val="0"/>
        </w:rPr>
        <w:fldChar w:fldCharType="separate"/>
      </w:r>
      <w:r w:rsidR="00DB7651">
        <w:rPr>
          <w:noProof w:val="0"/>
        </w:rPr>
        <w:t>/1/</w:t>
      </w:r>
      <w:r w:rsidR="00B636BE" w:rsidRPr="002E75C1">
        <w:rPr>
          <w:noProof w:val="0"/>
        </w:rPr>
        <w:fldChar w:fldCharType="end"/>
      </w:r>
      <w:r w:rsidR="00B636BE" w:rsidRPr="002E75C1">
        <w:rPr>
          <w:noProof w:val="0"/>
        </w:rPr>
        <w:t xml:space="preserve"> </w:t>
      </w:r>
      <w:r w:rsidRPr="002E75C1">
        <w:rPr>
          <w:noProof w:val="0"/>
        </w:rPr>
        <w:t xml:space="preserve">in </w:t>
      </w:r>
      <w:r w:rsidRPr="002E75C1">
        <w:rPr>
          <w:noProof w:val="0"/>
        </w:rPr>
        <w:fldChar w:fldCharType="begin"/>
      </w:r>
      <w:r w:rsidRPr="002E75C1">
        <w:rPr>
          <w:noProof w:val="0"/>
        </w:rPr>
        <w:instrText xml:space="preserve"> REF _Ref87969993 \n \h  \* MERGEFORMAT </w:instrText>
      </w:r>
      <w:r w:rsidRPr="002E75C1">
        <w:rPr>
          <w:noProof w:val="0"/>
        </w:rPr>
      </w:r>
      <w:r w:rsidRPr="002E75C1">
        <w:rPr>
          <w:noProof w:val="0"/>
        </w:rPr>
        <w:fldChar w:fldCharType="separate"/>
      </w:r>
      <w:r w:rsidR="00DB7651">
        <w:rPr>
          <w:noProof w:val="0"/>
        </w:rPr>
        <w:t>/28/</w:t>
      </w:r>
      <w:r w:rsidRPr="002E75C1">
        <w:rPr>
          <w:noProof w:val="0"/>
        </w:rPr>
        <w:fldChar w:fldCharType="end"/>
      </w:r>
      <w:r w:rsidRPr="002E75C1">
        <w:rPr>
          <w:noProof w:val="0"/>
        </w:rPr>
        <w:t>)</w:t>
      </w:r>
      <w:bookmarkEnd w:id="174"/>
    </w:p>
    <w:tbl>
      <w:tblPr>
        <w:tblW w:w="8931" w:type="dxa"/>
        <w:tblBorders>
          <w:top w:val="single" w:sz="4" w:space="0" w:color="auto"/>
          <w:bottom w:val="single" w:sz="4" w:space="0" w:color="auto"/>
          <w:insideH w:val="single" w:sz="4" w:space="0" w:color="auto"/>
        </w:tblBorders>
        <w:tblLook w:val="04A0" w:firstRow="1" w:lastRow="0" w:firstColumn="1" w:lastColumn="0" w:noHBand="0" w:noVBand="1"/>
      </w:tblPr>
      <w:tblGrid>
        <w:gridCol w:w="1225"/>
        <w:gridCol w:w="3678"/>
        <w:gridCol w:w="222"/>
        <w:gridCol w:w="2105"/>
        <w:gridCol w:w="1701"/>
      </w:tblGrid>
      <w:tr w:rsidR="00252784" w:rsidRPr="002E75C1" w14:paraId="06025F22" w14:textId="77777777" w:rsidTr="00252784">
        <w:trPr>
          <w:cantSplit/>
          <w:tblHeader/>
        </w:trPr>
        <w:tc>
          <w:tcPr>
            <w:tcW w:w="0" w:type="auto"/>
            <w:shd w:val="clear" w:color="auto" w:fill="C2D69B"/>
            <w:vAlign w:val="center"/>
          </w:tcPr>
          <w:p w14:paraId="053C95D4" w14:textId="77777777" w:rsidR="00252784" w:rsidRPr="002E75C1" w:rsidRDefault="00252784" w:rsidP="00102141">
            <w:pPr>
              <w:pStyle w:val="EO-tabela-vsebina"/>
              <w:spacing w:before="40" w:after="40"/>
              <w:jc w:val="center"/>
              <w:rPr>
                <w:rFonts w:cs="Tahoma"/>
                <w:b/>
                <w:noProof w:val="0"/>
                <w:sz w:val="16"/>
                <w:szCs w:val="16"/>
              </w:rPr>
            </w:pPr>
            <w:r w:rsidRPr="002E75C1">
              <w:rPr>
                <w:rFonts w:cs="Tahoma"/>
                <w:b/>
                <w:noProof w:val="0"/>
                <w:sz w:val="16"/>
                <w:szCs w:val="16"/>
              </w:rPr>
              <w:t>Oznaka</w:t>
            </w:r>
            <w:r w:rsidRPr="002E75C1">
              <w:rPr>
                <w:rFonts w:cs="Tahoma"/>
                <w:b/>
                <w:noProof w:val="0"/>
                <w:sz w:val="16"/>
                <w:szCs w:val="16"/>
              </w:rPr>
              <w:br/>
              <w:t>iztoka</w:t>
            </w:r>
          </w:p>
        </w:tc>
        <w:tc>
          <w:tcPr>
            <w:tcW w:w="0" w:type="auto"/>
            <w:shd w:val="clear" w:color="auto" w:fill="C2D69B"/>
            <w:vAlign w:val="center"/>
          </w:tcPr>
          <w:p w14:paraId="004C8723" w14:textId="77777777" w:rsidR="00252784" w:rsidRPr="002E75C1" w:rsidRDefault="00252784" w:rsidP="00102141">
            <w:pPr>
              <w:pStyle w:val="EO-tabela-vsebina"/>
              <w:spacing w:before="40" w:after="40"/>
              <w:jc w:val="center"/>
              <w:rPr>
                <w:rFonts w:cs="Tahoma"/>
                <w:b/>
                <w:noProof w:val="0"/>
                <w:sz w:val="16"/>
                <w:szCs w:val="16"/>
              </w:rPr>
            </w:pPr>
            <w:r w:rsidRPr="002E75C1">
              <w:rPr>
                <w:rFonts w:cs="Tahoma"/>
                <w:b/>
                <w:noProof w:val="0"/>
                <w:sz w:val="16"/>
                <w:szCs w:val="16"/>
              </w:rPr>
              <w:t>Vrste odpadnih vod</w:t>
            </w:r>
          </w:p>
          <w:p w14:paraId="12E90822" w14:textId="77777777" w:rsidR="00252784" w:rsidRPr="002E75C1" w:rsidRDefault="00252784" w:rsidP="00102141">
            <w:pPr>
              <w:pStyle w:val="EO-tekst-splono"/>
              <w:jc w:val="center"/>
              <w:rPr>
                <w:b/>
                <w:bCs/>
                <w:noProof w:val="0"/>
                <w:sz w:val="16"/>
                <w:szCs w:val="16"/>
              </w:rPr>
            </w:pPr>
            <w:r w:rsidRPr="002E75C1">
              <w:rPr>
                <w:b/>
                <w:bCs/>
                <w:noProof w:val="0"/>
                <w:sz w:val="16"/>
                <w:szCs w:val="16"/>
              </w:rPr>
              <w:t>(tehnološke enote)</w:t>
            </w:r>
          </w:p>
        </w:tc>
        <w:tc>
          <w:tcPr>
            <w:tcW w:w="0" w:type="auto"/>
            <w:shd w:val="clear" w:color="auto" w:fill="C2D69B"/>
          </w:tcPr>
          <w:p w14:paraId="2EA34F45" w14:textId="77777777" w:rsidR="00252784" w:rsidRPr="002E75C1" w:rsidRDefault="00252784" w:rsidP="00102141">
            <w:pPr>
              <w:pStyle w:val="EO-tabela-vsebina"/>
              <w:spacing w:before="40" w:after="40"/>
              <w:jc w:val="center"/>
              <w:rPr>
                <w:rFonts w:cs="Tahoma"/>
                <w:b/>
                <w:noProof w:val="0"/>
                <w:sz w:val="16"/>
                <w:szCs w:val="16"/>
              </w:rPr>
            </w:pPr>
          </w:p>
        </w:tc>
        <w:tc>
          <w:tcPr>
            <w:tcW w:w="2105" w:type="dxa"/>
            <w:shd w:val="clear" w:color="auto" w:fill="C2D69B"/>
          </w:tcPr>
          <w:p w14:paraId="33599FE6" w14:textId="77777777" w:rsidR="00252784" w:rsidRPr="002E75C1" w:rsidRDefault="00252784" w:rsidP="00102141">
            <w:pPr>
              <w:pStyle w:val="EO-tabela-vsebina"/>
              <w:spacing w:before="40" w:after="40"/>
              <w:jc w:val="center"/>
              <w:rPr>
                <w:rFonts w:cs="Tahoma"/>
                <w:b/>
                <w:noProof w:val="0"/>
                <w:sz w:val="16"/>
                <w:szCs w:val="16"/>
              </w:rPr>
            </w:pPr>
            <w:r w:rsidRPr="002E75C1">
              <w:rPr>
                <w:rFonts w:cs="Tahoma"/>
                <w:b/>
                <w:noProof w:val="0"/>
                <w:sz w:val="16"/>
                <w:szCs w:val="16"/>
              </w:rPr>
              <w:t xml:space="preserve">TM koordinati </w:t>
            </w:r>
          </w:p>
          <w:p w14:paraId="26EF366B" w14:textId="7A2D3510" w:rsidR="00252784" w:rsidRPr="002E75C1" w:rsidRDefault="00252784" w:rsidP="00102141">
            <w:pPr>
              <w:pStyle w:val="EO-tabela-vsebina"/>
              <w:spacing w:before="40" w:after="40"/>
              <w:jc w:val="center"/>
              <w:rPr>
                <w:rFonts w:cs="Tahoma"/>
                <w:b/>
                <w:noProof w:val="0"/>
                <w:sz w:val="16"/>
                <w:szCs w:val="16"/>
              </w:rPr>
            </w:pPr>
            <w:r w:rsidRPr="002E75C1">
              <w:rPr>
                <w:rFonts w:cs="Tahoma"/>
                <w:b/>
                <w:noProof w:val="0"/>
                <w:sz w:val="16"/>
                <w:szCs w:val="16"/>
              </w:rPr>
              <w:t>iztoka</w:t>
            </w:r>
          </w:p>
        </w:tc>
        <w:tc>
          <w:tcPr>
            <w:tcW w:w="1701" w:type="dxa"/>
            <w:shd w:val="clear" w:color="auto" w:fill="C2D69B"/>
            <w:vAlign w:val="center"/>
          </w:tcPr>
          <w:p w14:paraId="7267F7C0" w14:textId="5954D7FF" w:rsidR="00252784" w:rsidRPr="002E75C1" w:rsidRDefault="00252784" w:rsidP="00102141">
            <w:pPr>
              <w:pStyle w:val="EO-tabela-vsebina"/>
              <w:spacing w:before="40" w:after="40"/>
              <w:jc w:val="center"/>
              <w:rPr>
                <w:rFonts w:cs="Tahoma"/>
                <w:b/>
                <w:noProof w:val="0"/>
                <w:sz w:val="16"/>
                <w:szCs w:val="16"/>
              </w:rPr>
            </w:pPr>
            <w:r w:rsidRPr="002E75C1">
              <w:rPr>
                <w:rFonts w:cs="Tahoma"/>
                <w:b/>
                <w:noProof w:val="0"/>
                <w:sz w:val="16"/>
                <w:szCs w:val="16"/>
              </w:rPr>
              <w:t>Največje dovoljene</w:t>
            </w:r>
            <w:r w:rsidRPr="002E75C1">
              <w:rPr>
                <w:rFonts w:cs="Tahoma"/>
                <w:b/>
                <w:noProof w:val="0"/>
                <w:sz w:val="16"/>
                <w:szCs w:val="16"/>
              </w:rPr>
              <w:br/>
              <w:t>količine in 6-urni</w:t>
            </w:r>
            <w:r w:rsidRPr="002E75C1">
              <w:rPr>
                <w:rFonts w:cs="Tahoma"/>
                <w:b/>
                <w:noProof w:val="0"/>
                <w:sz w:val="16"/>
                <w:szCs w:val="16"/>
              </w:rPr>
              <w:br/>
            </w:r>
            <w:proofErr w:type="spellStart"/>
            <w:r w:rsidRPr="002E75C1">
              <w:rPr>
                <w:rFonts w:cs="Tahoma"/>
                <w:b/>
                <w:noProof w:val="0"/>
                <w:sz w:val="16"/>
                <w:szCs w:val="16"/>
              </w:rPr>
              <w:t>povpr</w:t>
            </w:r>
            <w:proofErr w:type="spellEnd"/>
            <w:r w:rsidRPr="002E75C1">
              <w:rPr>
                <w:rFonts w:cs="Tahoma"/>
                <w:b/>
                <w:noProof w:val="0"/>
                <w:sz w:val="16"/>
                <w:szCs w:val="16"/>
              </w:rPr>
              <w:t>. pretok</w:t>
            </w:r>
          </w:p>
        </w:tc>
      </w:tr>
      <w:tr w:rsidR="00252784" w:rsidRPr="002E75C1" w14:paraId="40CC0D5A" w14:textId="77777777" w:rsidTr="00252784">
        <w:trPr>
          <w:cantSplit/>
        </w:trPr>
        <w:tc>
          <w:tcPr>
            <w:tcW w:w="0" w:type="auto"/>
            <w:tcBorders>
              <w:bottom w:val="single" w:sz="4" w:space="0" w:color="auto"/>
            </w:tcBorders>
            <w:vAlign w:val="center"/>
          </w:tcPr>
          <w:p w14:paraId="24084A8F" w14:textId="77777777" w:rsidR="00252784" w:rsidRPr="002E75C1" w:rsidRDefault="00252784" w:rsidP="00102141">
            <w:pPr>
              <w:pStyle w:val="EO-tabela-vsebina"/>
              <w:spacing w:before="40" w:after="40"/>
              <w:jc w:val="center"/>
              <w:rPr>
                <w:rFonts w:cs="Tahoma"/>
                <w:noProof w:val="0"/>
                <w:sz w:val="16"/>
                <w:szCs w:val="16"/>
              </w:rPr>
            </w:pPr>
            <w:r w:rsidRPr="002E75C1">
              <w:rPr>
                <w:rFonts w:cs="Tahoma"/>
                <w:noProof w:val="0"/>
                <w:sz w:val="16"/>
                <w:szCs w:val="16"/>
              </w:rPr>
              <w:t>V1</w:t>
            </w:r>
          </w:p>
        </w:tc>
        <w:tc>
          <w:tcPr>
            <w:tcW w:w="0" w:type="auto"/>
            <w:tcBorders>
              <w:bottom w:val="single" w:sz="4" w:space="0" w:color="auto"/>
            </w:tcBorders>
            <w:vAlign w:val="center"/>
          </w:tcPr>
          <w:p w14:paraId="6D21140E" w14:textId="77777777" w:rsidR="00252784" w:rsidRPr="002E75C1" w:rsidRDefault="00252784" w:rsidP="00102141">
            <w:pPr>
              <w:pStyle w:val="EO-tabela-vsebina"/>
              <w:spacing w:before="40" w:after="40"/>
              <w:jc w:val="center"/>
              <w:rPr>
                <w:rFonts w:cs="Tahoma"/>
                <w:noProof w:val="0"/>
                <w:sz w:val="16"/>
                <w:szCs w:val="16"/>
              </w:rPr>
            </w:pPr>
            <w:r w:rsidRPr="002E75C1">
              <w:rPr>
                <w:rFonts w:cs="Tahoma"/>
                <w:noProof w:val="0"/>
                <w:sz w:val="16"/>
                <w:szCs w:val="16"/>
              </w:rPr>
              <w:t>Industrijska odpadna voda, ki nastaja v sklopu IED naprave; čiščenje na lastni industrijski čistilni napravi (IČN)</w:t>
            </w:r>
          </w:p>
          <w:p w14:paraId="290B6190" w14:textId="77777777" w:rsidR="00252784" w:rsidRPr="002E75C1" w:rsidRDefault="00252784" w:rsidP="00102141">
            <w:pPr>
              <w:pStyle w:val="EO-tekst-splono"/>
              <w:jc w:val="center"/>
              <w:rPr>
                <w:noProof w:val="0"/>
                <w:sz w:val="16"/>
                <w:szCs w:val="16"/>
              </w:rPr>
            </w:pPr>
            <w:r w:rsidRPr="002E75C1">
              <w:rPr>
                <w:noProof w:val="0"/>
                <w:sz w:val="16"/>
                <w:szCs w:val="16"/>
              </w:rPr>
              <w:t>(V1-1 vezan na N35, V1-3 vezan na N20, V1-5 vezan na N44.1)</w:t>
            </w:r>
          </w:p>
        </w:tc>
        <w:tc>
          <w:tcPr>
            <w:tcW w:w="0" w:type="auto"/>
            <w:tcBorders>
              <w:bottom w:val="single" w:sz="4" w:space="0" w:color="auto"/>
            </w:tcBorders>
          </w:tcPr>
          <w:p w14:paraId="00291C6B" w14:textId="77777777" w:rsidR="00252784" w:rsidRPr="002E75C1" w:rsidRDefault="00252784" w:rsidP="00102141">
            <w:pPr>
              <w:pStyle w:val="EO-tabela-vsebina"/>
              <w:spacing w:before="40" w:after="40"/>
              <w:jc w:val="center"/>
              <w:rPr>
                <w:rFonts w:cs="Tahoma"/>
                <w:noProof w:val="0"/>
                <w:sz w:val="16"/>
                <w:szCs w:val="16"/>
              </w:rPr>
            </w:pPr>
          </w:p>
        </w:tc>
        <w:tc>
          <w:tcPr>
            <w:tcW w:w="2105" w:type="dxa"/>
            <w:tcBorders>
              <w:bottom w:val="single" w:sz="4" w:space="0" w:color="auto"/>
            </w:tcBorders>
          </w:tcPr>
          <w:p w14:paraId="3AE6BC4D" w14:textId="77777777" w:rsidR="00252784" w:rsidRPr="002E75C1" w:rsidRDefault="00252784" w:rsidP="00102141">
            <w:pPr>
              <w:pStyle w:val="EO-tabela-vsebina"/>
              <w:spacing w:before="40" w:after="40"/>
              <w:jc w:val="center"/>
              <w:rPr>
                <w:rFonts w:cs="Tahoma"/>
                <w:noProof w:val="0"/>
                <w:sz w:val="16"/>
                <w:szCs w:val="16"/>
              </w:rPr>
            </w:pPr>
          </w:p>
          <w:p w14:paraId="45CBC0DA" w14:textId="3F765D51" w:rsidR="00252784" w:rsidRPr="002E75C1" w:rsidRDefault="00252784" w:rsidP="00102141">
            <w:pPr>
              <w:pStyle w:val="EO-tabela-vsebina"/>
              <w:spacing w:before="40" w:after="40"/>
              <w:jc w:val="center"/>
              <w:rPr>
                <w:rFonts w:cs="Tahoma"/>
                <w:noProof w:val="0"/>
                <w:sz w:val="16"/>
                <w:szCs w:val="16"/>
              </w:rPr>
            </w:pPr>
            <w:r w:rsidRPr="002E75C1">
              <w:rPr>
                <w:rFonts w:cs="Tahoma"/>
                <w:noProof w:val="0"/>
                <w:sz w:val="16"/>
                <w:szCs w:val="16"/>
              </w:rPr>
              <w:t>e = 489.338</w:t>
            </w:r>
          </w:p>
          <w:p w14:paraId="30E525B3" w14:textId="34B23707" w:rsidR="00252784" w:rsidRPr="002E75C1" w:rsidRDefault="00252784" w:rsidP="00102141">
            <w:pPr>
              <w:pStyle w:val="EO-tabela-vsebina"/>
              <w:spacing w:before="40" w:after="40"/>
              <w:jc w:val="center"/>
              <w:rPr>
                <w:rFonts w:cs="Tahoma"/>
                <w:noProof w:val="0"/>
                <w:sz w:val="16"/>
                <w:szCs w:val="16"/>
              </w:rPr>
            </w:pPr>
            <w:r w:rsidRPr="002E75C1">
              <w:rPr>
                <w:rFonts w:cs="Tahoma"/>
                <w:noProof w:val="0"/>
                <w:sz w:val="16"/>
                <w:szCs w:val="16"/>
              </w:rPr>
              <w:t>n = 55.711</w:t>
            </w:r>
          </w:p>
        </w:tc>
        <w:tc>
          <w:tcPr>
            <w:tcW w:w="1701" w:type="dxa"/>
            <w:tcBorders>
              <w:bottom w:val="single" w:sz="4" w:space="0" w:color="auto"/>
            </w:tcBorders>
            <w:vAlign w:val="center"/>
          </w:tcPr>
          <w:p w14:paraId="0D8401BF" w14:textId="4207661C" w:rsidR="00252784" w:rsidRPr="002E75C1" w:rsidRDefault="00252784" w:rsidP="00102141">
            <w:pPr>
              <w:pStyle w:val="EO-tabela-vsebina"/>
              <w:spacing w:before="40" w:after="40"/>
              <w:jc w:val="center"/>
              <w:rPr>
                <w:rFonts w:cs="Tahoma"/>
                <w:noProof w:val="0"/>
                <w:sz w:val="16"/>
                <w:szCs w:val="16"/>
              </w:rPr>
            </w:pPr>
            <w:r w:rsidRPr="002E75C1">
              <w:rPr>
                <w:rFonts w:cs="Tahoma"/>
                <w:noProof w:val="0"/>
                <w:sz w:val="16"/>
                <w:szCs w:val="16"/>
              </w:rPr>
              <w:t>87.200 m³/leto</w:t>
            </w:r>
            <w:r w:rsidRPr="002E75C1">
              <w:rPr>
                <w:rFonts w:cs="Tahoma"/>
                <w:noProof w:val="0"/>
                <w:sz w:val="16"/>
                <w:szCs w:val="16"/>
              </w:rPr>
              <w:br/>
              <w:t>332 m³/dan</w:t>
            </w:r>
          </w:p>
          <w:p w14:paraId="1C43B99B" w14:textId="77777777" w:rsidR="00252784" w:rsidRPr="002E75C1" w:rsidRDefault="00252784" w:rsidP="00102141">
            <w:pPr>
              <w:pStyle w:val="EO-tekst-splono"/>
              <w:jc w:val="center"/>
              <w:rPr>
                <w:noProof w:val="0"/>
                <w:sz w:val="16"/>
                <w:szCs w:val="16"/>
              </w:rPr>
            </w:pPr>
            <w:r w:rsidRPr="002E75C1">
              <w:rPr>
                <w:noProof w:val="0"/>
                <w:sz w:val="16"/>
                <w:szCs w:val="16"/>
              </w:rPr>
              <w:t>(več odtokov V1-1,</w:t>
            </w:r>
          </w:p>
          <w:p w14:paraId="6D343224" w14:textId="77777777" w:rsidR="00252784" w:rsidRPr="002E75C1" w:rsidRDefault="00252784" w:rsidP="00102141">
            <w:pPr>
              <w:pStyle w:val="EO-tekst-splono"/>
              <w:jc w:val="center"/>
              <w:rPr>
                <w:noProof w:val="0"/>
                <w:sz w:val="16"/>
                <w:szCs w:val="16"/>
              </w:rPr>
            </w:pPr>
            <w:r w:rsidRPr="002E75C1">
              <w:rPr>
                <w:noProof w:val="0"/>
                <w:sz w:val="16"/>
                <w:szCs w:val="16"/>
              </w:rPr>
              <w:t>V1-3, V1-5)*</w:t>
            </w:r>
          </w:p>
        </w:tc>
      </w:tr>
      <w:tr w:rsidR="00252784" w:rsidRPr="002E75C1" w14:paraId="5450EA92" w14:textId="77777777" w:rsidTr="00252784">
        <w:trPr>
          <w:cantSplit/>
          <w:trHeight w:val="946"/>
        </w:trPr>
        <w:tc>
          <w:tcPr>
            <w:tcW w:w="0" w:type="auto"/>
            <w:vAlign w:val="center"/>
          </w:tcPr>
          <w:p w14:paraId="6F290AF6" w14:textId="77777777" w:rsidR="00252784" w:rsidRPr="002E75C1" w:rsidRDefault="00252784" w:rsidP="00102141">
            <w:pPr>
              <w:pStyle w:val="EO-tabela-vsebina"/>
              <w:spacing w:before="40" w:after="40"/>
              <w:jc w:val="center"/>
              <w:rPr>
                <w:rFonts w:cs="Tahoma"/>
                <w:noProof w:val="0"/>
                <w:sz w:val="16"/>
                <w:szCs w:val="16"/>
              </w:rPr>
            </w:pPr>
            <w:r w:rsidRPr="002E75C1">
              <w:rPr>
                <w:rFonts w:cs="Tahoma"/>
                <w:noProof w:val="0"/>
                <w:sz w:val="16"/>
                <w:szCs w:val="16"/>
              </w:rPr>
              <w:t>V2</w:t>
            </w:r>
          </w:p>
        </w:tc>
        <w:tc>
          <w:tcPr>
            <w:tcW w:w="0" w:type="auto"/>
            <w:vAlign w:val="center"/>
          </w:tcPr>
          <w:p w14:paraId="14967455" w14:textId="77777777" w:rsidR="00252784" w:rsidRPr="002E75C1" w:rsidRDefault="00252784" w:rsidP="00102141">
            <w:pPr>
              <w:pStyle w:val="EO-tabela-vsebina"/>
              <w:tabs>
                <w:tab w:val="num" w:pos="279"/>
              </w:tabs>
              <w:spacing w:before="40" w:after="40"/>
              <w:ind w:left="279"/>
              <w:jc w:val="center"/>
              <w:rPr>
                <w:rFonts w:cs="Tahoma"/>
                <w:noProof w:val="0"/>
                <w:sz w:val="16"/>
                <w:szCs w:val="16"/>
              </w:rPr>
            </w:pPr>
            <w:r w:rsidRPr="002E75C1">
              <w:rPr>
                <w:rFonts w:cs="Tahoma"/>
                <w:noProof w:val="0"/>
                <w:sz w:val="16"/>
                <w:szCs w:val="16"/>
              </w:rPr>
              <w:t>Industrijska odpadna voda – iztoki iz kotlovnice za proizvodnjo pare in pripravo vode (N21 in N22)</w:t>
            </w:r>
          </w:p>
        </w:tc>
        <w:tc>
          <w:tcPr>
            <w:tcW w:w="0" w:type="auto"/>
          </w:tcPr>
          <w:p w14:paraId="18C3F4B8" w14:textId="77777777" w:rsidR="00252784" w:rsidRPr="002E75C1" w:rsidRDefault="00252784" w:rsidP="00102141">
            <w:pPr>
              <w:pStyle w:val="EO-tekst-splono"/>
              <w:jc w:val="center"/>
              <w:rPr>
                <w:rFonts w:cs="Tahoma"/>
                <w:noProof w:val="0"/>
                <w:sz w:val="16"/>
                <w:szCs w:val="16"/>
              </w:rPr>
            </w:pPr>
          </w:p>
        </w:tc>
        <w:tc>
          <w:tcPr>
            <w:tcW w:w="2105" w:type="dxa"/>
          </w:tcPr>
          <w:p w14:paraId="49481234" w14:textId="77777777" w:rsidR="00252784" w:rsidRPr="002E75C1" w:rsidRDefault="00252784" w:rsidP="00252784">
            <w:pPr>
              <w:pStyle w:val="EO-tekst-splono"/>
              <w:jc w:val="center"/>
              <w:rPr>
                <w:rFonts w:cs="Tahoma"/>
                <w:noProof w:val="0"/>
                <w:sz w:val="16"/>
                <w:szCs w:val="16"/>
              </w:rPr>
            </w:pPr>
          </w:p>
          <w:p w14:paraId="3FC68F5B" w14:textId="77777777" w:rsidR="00252784" w:rsidRPr="002E75C1" w:rsidRDefault="00252784" w:rsidP="00252784">
            <w:pPr>
              <w:pStyle w:val="EO-tekst-splono"/>
              <w:rPr>
                <w:rFonts w:cs="Tahoma"/>
                <w:noProof w:val="0"/>
                <w:sz w:val="16"/>
                <w:szCs w:val="16"/>
              </w:rPr>
            </w:pPr>
          </w:p>
          <w:p w14:paraId="413A3663" w14:textId="34ABD992" w:rsidR="00252784" w:rsidRPr="002E75C1" w:rsidRDefault="00252784" w:rsidP="00252784">
            <w:pPr>
              <w:pStyle w:val="EO-tekst-splono"/>
              <w:jc w:val="center"/>
              <w:rPr>
                <w:rFonts w:cs="Tahoma"/>
                <w:noProof w:val="0"/>
                <w:sz w:val="16"/>
                <w:szCs w:val="16"/>
              </w:rPr>
            </w:pPr>
            <w:r w:rsidRPr="002E75C1">
              <w:rPr>
                <w:rFonts w:cs="Tahoma"/>
                <w:noProof w:val="0"/>
                <w:sz w:val="16"/>
                <w:szCs w:val="16"/>
              </w:rPr>
              <w:t>e = 489.155</w:t>
            </w:r>
          </w:p>
          <w:p w14:paraId="080FB72D" w14:textId="71454D80" w:rsidR="00252784" w:rsidRPr="002E75C1" w:rsidRDefault="00252784" w:rsidP="00252784">
            <w:pPr>
              <w:pStyle w:val="EO-tekst-splono"/>
              <w:jc w:val="center"/>
              <w:rPr>
                <w:rFonts w:cs="Tahoma"/>
                <w:noProof w:val="0"/>
                <w:sz w:val="16"/>
                <w:szCs w:val="16"/>
              </w:rPr>
            </w:pPr>
            <w:r w:rsidRPr="002E75C1">
              <w:rPr>
                <w:rFonts w:cs="Tahoma"/>
                <w:noProof w:val="0"/>
                <w:sz w:val="16"/>
                <w:szCs w:val="16"/>
              </w:rPr>
              <w:t>n = 55.753</w:t>
            </w:r>
          </w:p>
        </w:tc>
        <w:tc>
          <w:tcPr>
            <w:tcW w:w="1701" w:type="dxa"/>
            <w:vAlign w:val="center"/>
          </w:tcPr>
          <w:p w14:paraId="06DC54C8" w14:textId="61E42296" w:rsidR="00252784" w:rsidRPr="002E75C1" w:rsidRDefault="00252784" w:rsidP="00102141">
            <w:pPr>
              <w:pStyle w:val="EO-tekst-splono"/>
              <w:jc w:val="center"/>
              <w:rPr>
                <w:rFonts w:cs="Tahoma"/>
                <w:noProof w:val="0"/>
                <w:sz w:val="16"/>
                <w:szCs w:val="16"/>
              </w:rPr>
            </w:pPr>
            <w:r w:rsidRPr="002E75C1">
              <w:rPr>
                <w:rFonts w:cs="Tahoma"/>
                <w:noProof w:val="0"/>
                <w:sz w:val="16"/>
                <w:szCs w:val="16"/>
              </w:rPr>
              <w:t>9.000 m</w:t>
            </w:r>
            <w:r w:rsidRPr="002E75C1">
              <w:rPr>
                <w:rFonts w:cs="Tahoma"/>
                <w:noProof w:val="0"/>
                <w:sz w:val="16"/>
                <w:szCs w:val="16"/>
                <w:vertAlign w:val="superscript"/>
              </w:rPr>
              <w:t>3</w:t>
            </w:r>
            <w:r w:rsidRPr="002E75C1">
              <w:rPr>
                <w:rFonts w:cs="Tahoma"/>
                <w:noProof w:val="0"/>
                <w:sz w:val="16"/>
                <w:szCs w:val="16"/>
              </w:rPr>
              <w:t>/leto,</w:t>
            </w:r>
          </w:p>
          <w:p w14:paraId="4DAD34ED" w14:textId="77777777" w:rsidR="00252784" w:rsidRPr="002E75C1" w:rsidRDefault="00252784" w:rsidP="00102141">
            <w:pPr>
              <w:pStyle w:val="EO-tekst-splono"/>
              <w:jc w:val="center"/>
              <w:rPr>
                <w:rFonts w:cs="Tahoma"/>
                <w:noProof w:val="0"/>
                <w:sz w:val="16"/>
                <w:szCs w:val="16"/>
              </w:rPr>
            </w:pPr>
            <w:r w:rsidRPr="002E75C1">
              <w:rPr>
                <w:rFonts w:cs="Tahoma"/>
                <w:noProof w:val="0"/>
                <w:sz w:val="16"/>
                <w:szCs w:val="16"/>
              </w:rPr>
              <w:t>50 m</w:t>
            </w:r>
            <w:r w:rsidRPr="002E75C1">
              <w:rPr>
                <w:rFonts w:cs="Tahoma"/>
                <w:noProof w:val="0"/>
                <w:sz w:val="16"/>
                <w:szCs w:val="16"/>
                <w:vertAlign w:val="superscript"/>
              </w:rPr>
              <w:t>3</w:t>
            </w:r>
            <w:r w:rsidRPr="002E75C1">
              <w:rPr>
                <w:rFonts w:cs="Tahoma"/>
                <w:noProof w:val="0"/>
                <w:sz w:val="16"/>
                <w:szCs w:val="16"/>
              </w:rPr>
              <w:t>/dan</w:t>
            </w:r>
          </w:p>
        </w:tc>
      </w:tr>
      <w:tr w:rsidR="00252784" w:rsidRPr="002E75C1" w14:paraId="4C656F0C" w14:textId="77777777" w:rsidTr="00252784">
        <w:trPr>
          <w:cantSplit/>
          <w:trHeight w:val="988"/>
        </w:trPr>
        <w:tc>
          <w:tcPr>
            <w:tcW w:w="0" w:type="auto"/>
            <w:vAlign w:val="center"/>
          </w:tcPr>
          <w:p w14:paraId="3F43C93E" w14:textId="77777777" w:rsidR="00252784" w:rsidRPr="002E75C1" w:rsidRDefault="00252784" w:rsidP="00102141">
            <w:pPr>
              <w:pStyle w:val="EO-tabela-vsebina"/>
              <w:spacing w:before="40" w:after="40"/>
              <w:jc w:val="center"/>
              <w:rPr>
                <w:rFonts w:cs="Tahoma"/>
                <w:noProof w:val="0"/>
                <w:sz w:val="16"/>
                <w:szCs w:val="16"/>
              </w:rPr>
            </w:pPr>
            <w:r w:rsidRPr="002E75C1">
              <w:rPr>
                <w:rFonts w:cs="Tahoma"/>
                <w:noProof w:val="0"/>
                <w:sz w:val="16"/>
                <w:szCs w:val="16"/>
              </w:rPr>
              <w:t>V3</w:t>
            </w:r>
          </w:p>
        </w:tc>
        <w:tc>
          <w:tcPr>
            <w:tcW w:w="0" w:type="auto"/>
            <w:vAlign w:val="center"/>
          </w:tcPr>
          <w:p w14:paraId="268C2013" w14:textId="77777777" w:rsidR="00252784" w:rsidRPr="002E75C1" w:rsidRDefault="00252784" w:rsidP="00102141">
            <w:pPr>
              <w:pStyle w:val="EO-tabela-vsebina"/>
              <w:tabs>
                <w:tab w:val="num" w:pos="279"/>
              </w:tabs>
              <w:spacing w:before="40" w:after="40"/>
              <w:ind w:left="279"/>
              <w:jc w:val="center"/>
              <w:rPr>
                <w:rFonts w:cs="Tahoma"/>
                <w:noProof w:val="0"/>
                <w:sz w:val="16"/>
                <w:szCs w:val="16"/>
              </w:rPr>
            </w:pPr>
            <w:r w:rsidRPr="002E75C1">
              <w:rPr>
                <w:rFonts w:cs="Tahoma"/>
                <w:noProof w:val="0"/>
                <w:sz w:val="16"/>
                <w:szCs w:val="16"/>
              </w:rPr>
              <w:t xml:space="preserve">Industrijska odpadna voda – iztok iz pretočnega hladilnega sistema </w:t>
            </w:r>
            <w:proofErr w:type="spellStart"/>
            <w:r w:rsidRPr="002E75C1">
              <w:rPr>
                <w:rFonts w:cs="Tahoma"/>
                <w:noProof w:val="0"/>
                <w:sz w:val="16"/>
                <w:szCs w:val="16"/>
              </w:rPr>
              <w:t>termokaširne</w:t>
            </w:r>
            <w:proofErr w:type="spellEnd"/>
            <w:r w:rsidRPr="002E75C1">
              <w:rPr>
                <w:rFonts w:cs="Tahoma"/>
                <w:noProof w:val="0"/>
                <w:sz w:val="16"/>
                <w:szCs w:val="16"/>
              </w:rPr>
              <w:t xml:space="preserve"> linije v proizvodnji platna (N28)</w:t>
            </w:r>
          </w:p>
        </w:tc>
        <w:tc>
          <w:tcPr>
            <w:tcW w:w="0" w:type="auto"/>
          </w:tcPr>
          <w:p w14:paraId="201F4F4B" w14:textId="77777777" w:rsidR="00252784" w:rsidRPr="002E75C1" w:rsidRDefault="00252784" w:rsidP="00102141">
            <w:pPr>
              <w:pStyle w:val="EO-tekst-splono"/>
              <w:jc w:val="center"/>
              <w:rPr>
                <w:rFonts w:cs="Tahoma"/>
                <w:noProof w:val="0"/>
                <w:sz w:val="16"/>
                <w:szCs w:val="16"/>
              </w:rPr>
            </w:pPr>
          </w:p>
        </w:tc>
        <w:tc>
          <w:tcPr>
            <w:tcW w:w="2105" w:type="dxa"/>
          </w:tcPr>
          <w:p w14:paraId="01D2B7F4" w14:textId="77777777" w:rsidR="00252784" w:rsidRPr="002E75C1" w:rsidRDefault="00252784" w:rsidP="00252784">
            <w:pPr>
              <w:pStyle w:val="EO-tekst-splono"/>
              <w:rPr>
                <w:rFonts w:cs="Tahoma"/>
                <w:noProof w:val="0"/>
                <w:sz w:val="16"/>
                <w:szCs w:val="16"/>
              </w:rPr>
            </w:pPr>
          </w:p>
          <w:p w14:paraId="2E0EE5F5" w14:textId="77777777" w:rsidR="00252784" w:rsidRPr="002E75C1" w:rsidRDefault="00252784" w:rsidP="00252784">
            <w:pPr>
              <w:pStyle w:val="EO-tekst-splono"/>
              <w:jc w:val="center"/>
              <w:rPr>
                <w:rFonts w:cs="Tahoma"/>
                <w:noProof w:val="0"/>
                <w:sz w:val="16"/>
                <w:szCs w:val="16"/>
              </w:rPr>
            </w:pPr>
            <w:r w:rsidRPr="002E75C1">
              <w:rPr>
                <w:rFonts w:cs="Tahoma"/>
                <w:noProof w:val="0"/>
                <w:sz w:val="16"/>
                <w:szCs w:val="16"/>
              </w:rPr>
              <w:t>e = 489.158</w:t>
            </w:r>
          </w:p>
          <w:p w14:paraId="4CB8FDB6" w14:textId="0C98B4A9" w:rsidR="00252784" w:rsidRPr="002E75C1" w:rsidRDefault="00252784" w:rsidP="00252784">
            <w:pPr>
              <w:pStyle w:val="EO-tekst-splono"/>
              <w:jc w:val="center"/>
              <w:rPr>
                <w:rFonts w:cs="Tahoma"/>
                <w:noProof w:val="0"/>
                <w:sz w:val="16"/>
                <w:szCs w:val="16"/>
              </w:rPr>
            </w:pPr>
            <w:r w:rsidRPr="002E75C1">
              <w:rPr>
                <w:rFonts w:cs="Tahoma"/>
                <w:noProof w:val="0"/>
                <w:sz w:val="16"/>
                <w:szCs w:val="16"/>
              </w:rPr>
              <w:t>n = 55.784</w:t>
            </w:r>
          </w:p>
        </w:tc>
        <w:tc>
          <w:tcPr>
            <w:tcW w:w="1701" w:type="dxa"/>
            <w:vAlign w:val="center"/>
          </w:tcPr>
          <w:p w14:paraId="57B26573" w14:textId="5DF2F54A" w:rsidR="00252784" w:rsidRPr="002E75C1" w:rsidRDefault="00252784" w:rsidP="00102141">
            <w:pPr>
              <w:pStyle w:val="EO-tekst-splono"/>
              <w:jc w:val="center"/>
              <w:rPr>
                <w:rFonts w:cs="Tahoma"/>
                <w:noProof w:val="0"/>
                <w:sz w:val="16"/>
                <w:szCs w:val="16"/>
              </w:rPr>
            </w:pPr>
            <w:r w:rsidRPr="002E75C1">
              <w:rPr>
                <w:rFonts w:cs="Tahoma"/>
                <w:noProof w:val="0"/>
                <w:sz w:val="16"/>
                <w:szCs w:val="16"/>
              </w:rPr>
              <w:t>3.000 m</w:t>
            </w:r>
            <w:r w:rsidRPr="002E75C1">
              <w:rPr>
                <w:rFonts w:cs="Tahoma"/>
                <w:noProof w:val="0"/>
                <w:sz w:val="16"/>
                <w:szCs w:val="16"/>
                <w:vertAlign w:val="superscript"/>
              </w:rPr>
              <w:t>3</w:t>
            </w:r>
            <w:r w:rsidRPr="002E75C1">
              <w:rPr>
                <w:rFonts w:cs="Tahoma"/>
                <w:noProof w:val="0"/>
                <w:sz w:val="16"/>
                <w:szCs w:val="16"/>
              </w:rPr>
              <w:t>/leto,</w:t>
            </w:r>
          </w:p>
          <w:p w14:paraId="71EAD945" w14:textId="77777777" w:rsidR="00252784" w:rsidRPr="002E75C1" w:rsidRDefault="00252784" w:rsidP="00102141">
            <w:pPr>
              <w:pStyle w:val="EO-tekst-splono"/>
              <w:jc w:val="center"/>
              <w:rPr>
                <w:rFonts w:cs="Tahoma"/>
                <w:noProof w:val="0"/>
                <w:sz w:val="16"/>
                <w:szCs w:val="16"/>
              </w:rPr>
            </w:pPr>
            <w:r w:rsidRPr="002E75C1">
              <w:rPr>
                <w:rFonts w:cs="Tahoma"/>
                <w:noProof w:val="0"/>
                <w:sz w:val="16"/>
                <w:szCs w:val="16"/>
              </w:rPr>
              <w:t>50 m</w:t>
            </w:r>
            <w:r w:rsidRPr="002E75C1">
              <w:rPr>
                <w:rFonts w:cs="Tahoma"/>
                <w:noProof w:val="0"/>
                <w:sz w:val="16"/>
                <w:szCs w:val="16"/>
                <w:vertAlign w:val="superscript"/>
              </w:rPr>
              <w:t>3</w:t>
            </w:r>
            <w:r w:rsidRPr="002E75C1">
              <w:rPr>
                <w:rFonts w:cs="Tahoma"/>
                <w:noProof w:val="0"/>
                <w:sz w:val="16"/>
                <w:szCs w:val="16"/>
              </w:rPr>
              <w:t>/dan</w:t>
            </w:r>
          </w:p>
          <w:p w14:paraId="599E2CDE" w14:textId="77777777" w:rsidR="00252784" w:rsidRPr="002E75C1" w:rsidRDefault="00252784" w:rsidP="00102141">
            <w:pPr>
              <w:pStyle w:val="EO-tekst-splono"/>
              <w:jc w:val="center"/>
              <w:rPr>
                <w:rFonts w:cs="Tahoma"/>
                <w:noProof w:val="0"/>
                <w:sz w:val="16"/>
                <w:szCs w:val="16"/>
              </w:rPr>
            </w:pPr>
            <w:r w:rsidRPr="002E75C1">
              <w:rPr>
                <w:rFonts w:cs="Tahoma"/>
                <w:noProof w:val="0"/>
                <w:sz w:val="16"/>
                <w:szCs w:val="16"/>
              </w:rPr>
              <w:t>(odtok V3-1)</w:t>
            </w:r>
          </w:p>
        </w:tc>
      </w:tr>
      <w:tr w:rsidR="00252784" w:rsidRPr="002E75C1" w14:paraId="0CD2AF21" w14:textId="77777777" w:rsidTr="00252784">
        <w:trPr>
          <w:cantSplit/>
          <w:trHeight w:val="690"/>
        </w:trPr>
        <w:tc>
          <w:tcPr>
            <w:tcW w:w="0" w:type="auto"/>
            <w:vAlign w:val="center"/>
          </w:tcPr>
          <w:p w14:paraId="6A61EC75" w14:textId="77777777" w:rsidR="00252784" w:rsidRPr="002E75C1" w:rsidRDefault="00252784" w:rsidP="00102141">
            <w:pPr>
              <w:pStyle w:val="EO-tekst-splono"/>
              <w:jc w:val="center"/>
              <w:rPr>
                <w:rFonts w:cs="Tahoma"/>
                <w:noProof w:val="0"/>
                <w:sz w:val="16"/>
                <w:szCs w:val="16"/>
              </w:rPr>
            </w:pPr>
            <w:r w:rsidRPr="002E75C1">
              <w:rPr>
                <w:rFonts w:cs="Tahoma"/>
                <w:noProof w:val="0"/>
                <w:sz w:val="16"/>
                <w:szCs w:val="16"/>
              </w:rPr>
              <w:t>V4</w:t>
            </w:r>
          </w:p>
        </w:tc>
        <w:tc>
          <w:tcPr>
            <w:tcW w:w="0" w:type="auto"/>
            <w:vAlign w:val="center"/>
          </w:tcPr>
          <w:p w14:paraId="49B9412F" w14:textId="77777777" w:rsidR="00252784" w:rsidRPr="002E75C1" w:rsidRDefault="00252784" w:rsidP="00102141">
            <w:pPr>
              <w:pStyle w:val="EO-tabela-vsebina"/>
              <w:tabs>
                <w:tab w:val="num" w:pos="279"/>
              </w:tabs>
              <w:spacing w:before="40" w:after="40"/>
              <w:ind w:left="279"/>
              <w:jc w:val="center"/>
              <w:rPr>
                <w:rFonts w:cs="Tahoma"/>
                <w:noProof w:val="0"/>
                <w:sz w:val="16"/>
                <w:szCs w:val="16"/>
              </w:rPr>
            </w:pPr>
            <w:r w:rsidRPr="002E75C1">
              <w:rPr>
                <w:rFonts w:cs="Tahoma"/>
                <w:noProof w:val="0"/>
                <w:sz w:val="16"/>
                <w:szCs w:val="16"/>
              </w:rPr>
              <w:t>Komunalna odpadna voda</w:t>
            </w:r>
          </w:p>
        </w:tc>
        <w:tc>
          <w:tcPr>
            <w:tcW w:w="0" w:type="auto"/>
          </w:tcPr>
          <w:p w14:paraId="4B0EB797" w14:textId="77777777" w:rsidR="00252784" w:rsidRPr="002E75C1" w:rsidRDefault="00252784" w:rsidP="00102141">
            <w:pPr>
              <w:pStyle w:val="EO-tekst-splono"/>
              <w:jc w:val="center"/>
              <w:rPr>
                <w:rFonts w:cs="Tahoma"/>
                <w:noProof w:val="0"/>
                <w:sz w:val="16"/>
                <w:szCs w:val="16"/>
              </w:rPr>
            </w:pPr>
          </w:p>
        </w:tc>
        <w:tc>
          <w:tcPr>
            <w:tcW w:w="2105" w:type="dxa"/>
          </w:tcPr>
          <w:p w14:paraId="2B8CFB7B" w14:textId="77777777" w:rsidR="00252784" w:rsidRPr="002E75C1" w:rsidRDefault="00252784" w:rsidP="00252784">
            <w:pPr>
              <w:pStyle w:val="EO-tekst-splono"/>
              <w:jc w:val="center"/>
              <w:rPr>
                <w:rFonts w:cs="Tahoma"/>
                <w:noProof w:val="0"/>
                <w:sz w:val="16"/>
                <w:szCs w:val="16"/>
              </w:rPr>
            </w:pPr>
          </w:p>
          <w:p w14:paraId="266D802A" w14:textId="1F4B6C78" w:rsidR="00252784" w:rsidRPr="002E75C1" w:rsidRDefault="00252784" w:rsidP="00252784">
            <w:pPr>
              <w:pStyle w:val="EO-tekst-splono"/>
              <w:jc w:val="center"/>
              <w:rPr>
                <w:rFonts w:cs="Tahoma"/>
                <w:noProof w:val="0"/>
                <w:sz w:val="16"/>
                <w:szCs w:val="16"/>
              </w:rPr>
            </w:pPr>
            <w:r w:rsidRPr="002E75C1">
              <w:rPr>
                <w:rFonts w:cs="Tahoma"/>
                <w:noProof w:val="0"/>
                <w:sz w:val="16"/>
                <w:szCs w:val="16"/>
              </w:rPr>
              <w:t>e = 489.571</w:t>
            </w:r>
          </w:p>
          <w:p w14:paraId="7F891AA1" w14:textId="51DA9EF4" w:rsidR="00252784" w:rsidRPr="002E75C1" w:rsidRDefault="00252784" w:rsidP="00252784">
            <w:pPr>
              <w:pStyle w:val="EO-tekst-splono"/>
              <w:jc w:val="center"/>
              <w:rPr>
                <w:rFonts w:cs="Tahoma"/>
                <w:noProof w:val="0"/>
                <w:sz w:val="16"/>
                <w:szCs w:val="16"/>
              </w:rPr>
            </w:pPr>
            <w:r w:rsidRPr="002E75C1">
              <w:rPr>
                <w:rFonts w:cs="Tahoma"/>
                <w:noProof w:val="0"/>
                <w:sz w:val="16"/>
                <w:szCs w:val="16"/>
              </w:rPr>
              <w:t>n = 55.732</w:t>
            </w:r>
          </w:p>
        </w:tc>
        <w:tc>
          <w:tcPr>
            <w:tcW w:w="1701" w:type="dxa"/>
            <w:vAlign w:val="center"/>
          </w:tcPr>
          <w:p w14:paraId="0D22AF21" w14:textId="6FEA032F" w:rsidR="00252784" w:rsidRPr="002E75C1" w:rsidRDefault="00252784" w:rsidP="00102141">
            <w:pPr>
              <w:pStyle w:val="EO-tekst-splono"/>
              <w:jc w:val="center"/>
              <w:rPr>
                <w:rFonts w:cs="Tahoma"/>
                <w:noProof w:val="0"/>
                <w:sz w:val="16"/>
                <w:szCs w:val="16"/>
              </w:rPr>
            </w:pPr>
            <w:r w:rsidRPr="002E75C1">
              <w:rPr>
                <w:rFonts w:cs="Tahoma"/>
                <w:noProof w:val="0"/>
                <w:sz w:val="16"/>
                <w:szCs w:val="16"/>
              </w:rPr>
              <w:t>4.200 m</w:t>
            </w:r>
            <w:r w:rsidRPr="002E75C1">
              <w:rPr>
                <w:rFonts w:cs="Tahoma"/>
                <w:noProof w:val="0"/>
                <w:sz w:val="16"/>
                <w:szCs w:val="16"/>
                <w:vertAlign w:val="superscript"/>
              </w:rPr>
              <w:t>3</w:t>
            </w:r>
            <w:r w:rsidRPr="002E75C1">
              <w:rPr>
                <w:rFonts w:cs="Tahoma"/>
                <w:noProof w:val="0"/>
                <w:sz w:val="16"/>
                <w:szCs w:val="16"/>
              </w:rPr>
              <w:t>/leto</w:t>
            </w:r>
          </w:p>
        </w:tc>
      </w:tr>
      <w:tr w:rsidR="00252784" w:rsidRPr="002E75C1" w14:paraId="7699A572" w14:textId="77777777" w:rsidTr="00252784">
        <w:trPr>
          <w:cantSplit/>
          <w:trHeight w:val="932"/>
        </w:trPr>
        <w:tc>
          <w:tcPr>
            <w:tcW w:w="0" w:type="auto"/>
            <w:vAlign w:val="center"/>
          </w:tcPr>
          <w:p w14:paraId="099533F9" w14:textId="77777777" w:rsidR="00252784" w:rsidRPr="002E75C1" w:rsidRDefault="00252784" w:rsidP="00102141">
            <w:pPr>
              <w:pStyle w:val="EO-tekst-splono"/>
              <w:jc w:val="center"/>
              <w:rPr>
                <w:rFonts w:cs="Tahoma"/>
                <w:noProof w:val="0"/>
                <w:sz w:val="16"/>
                <w:szCs w:val="16"/>
              </w:rPr>
            </w:pPr>
            <w:r w:rsidRPr="002E75C1">
              <w:rPr>
                <w:rFonts w:cs="Tahoma"/>
                <w:noProof w:val="0"/>
                <w:sz w:val="16"/>
                <w:szCs w:val="16"/>
              </w:rPr>
              <w:t>V2</w:t>
            </w:r>
          </w:p>
          <w:p w14:paraId="3BF786AA" w14:textId="77777777" w:rsidR="00252784" w:rsidRPr="002E75C1" w:rsidRDefault="00252784" w:rsidP="00102141">
            <w:pPr>
              <w:pStyle w:val="EO-tekst-splono"/>
              <w:jc w:val="center"/>
              <w:rPr>
                <w:rFonts w:cs="Tahoma"/>
                <w:noProof w:val="0"/>
                <w:sz w:val="16"/>
                <w:szCs w:val="16"/>
              </w:rPr>
            </w:pPr>
            <w:r w:rsidRPr="002E75C1">
              <w:rPr>
                <w:rFonts w:cs="Tahoma"/>
                <w:noProof w:val="0"/>
                <w:sz w:val="16"/>
                <w:szCs w:val="16"/>
              </w:rPr>
              <w:t>(pretakalna ploščad)</w:t>
            </w:r>
          </w:p>
          <w:p w14:paraId="21F5EBDF" w14:textId="77777777" w:rsidR="00252784" w:rsidRPr="002E75C1" w:rsidRDefault="00252784" w:rsidP="00102141">
            <w:pPr>
              <w:pStyle w:val="EO-tekst-splono"/>
              <w:jc w:val="center"/>
              <w:rPr>
                <w:rFonts w:cs="Tahoma"/>
                <w:noProof w:val="0"/>
                <w:sz w:val="16"/>
                <w:szCs w:val="16"/>
              </w:rPr>
            </w:pPr>
            <w:r w:rsidRPr="002E75C1">
              <w:rPr>
                <w:rFonts w:cs="Tahoma"/>
                <w:noProof w:val="0"/>
                <w:sz w:val="16"/>
                <w:szCs w:val="16"/>
              </w:rPr>
              <w:t>V5</w:t>
            </w:r>
          </w:p>
          <w:p w14:paraId="726681C1" w14:textId="77777777" w:rsidR="00252784" w:rsidRPr="002E75C1" w:rsidRDefault="00252784" w:rsidP="00102141">
            <w:pPr>
              <w:pStyle w:val="EO-tekst-splono"/>
              <w:jc w:val="center"/>
              <w:rPr>
                <w:rFonts w:cs="Tahoma"/>
                <w:noProof w:val="0"/>
                <w:sz w:val="16"/>
                <w:szCs w:val="16"/>
              </w:rPr>
            </w:pPr>
            <w:r w:rsidRPr="002E75C1">
              <w:rPr>
                <w:rFonts w:cs="Tahoma"/>
                <w:noProof w:val="0"/>
                <w:sz w:val="16"/>
                <w:szCs w:val="16"/>
              </w:rPr>
              <w:t>V6</w:t>
            </w:r>
          </w:p>
        </w:tc>
        <w:tc>
          <w:tcPr>
            <w:tcW w:w="0" w:type="auto"/>
            <w:vAlign w:val="center"/>
          </w:tcPr>
          <w:p w14:paraId="618CCEB5" w14:textId="77777777" w:rsidR="00252784" w:rsidRPr="002E75C1" w:rsidRDefault="00252784" w:rsidP="00102141">
            <w:pPr>
              <w:pStyle w:val="EO-tabela-vsebina"/>
              <w:tabs>
                <w:tab w:val="num" w:pos="279"/>
              </w:tabs>
              <w:spacing w:before="40" w:after="40"/>
              <w:ind w:left="279"/>
              <w:jc w:val="center"/>
              <w:rPr>
                <w:rFonts w:cs="Tahoma"/>
                <w:noProof w:val="0"/>
                <w:sz w:val="16"/>
                <w:szCs w:val="16"/>
              </w:rPr>
            </w:pPr>
            <w:r w:rsidRPr="002E75C1">
              <w:rPr>
                <w:rFonts w:cs="Tahoma"/>
                <w:noProof w:val="0"/>
                <w:sz w:val="16"/>
                <w:szCs w:val="16"/>
              </w:rPr>
              <w:t>Padavinske odpadne vode</w:t>
            </w:r>
          </w:p>
        </w:tc>
        <w:tc>
          <w:tcPr>
            <w:tcW w:w="0" w:type="auto"/>
          </w:tcPr>
          <w:p w14:paraId="0F064864" w14:textId="77777777" w:rsidR="00252784" w:rsidRPr="002E75C1" w:rsidRDefault="00252784" w:rsidP="00102141">
            <w:pPr>
              <w:pStyle w:val="EO-tekst-splono"/>
              <w:jc w:val="center"/>
              <w:rPr>
                <w:rFonts w:cs="Tahoma"/>
                <w:noProof w:val="0"/>
                <w:sz w:val="16"/>
                <w:szCs w:val="16"/>
              </w:rPr>
            </w:pPr>
          </w:p>
        </w:tc>
        <w:tc>
          <w:tcPr>
            <w:tcW w:w="2105" w:type="dxa"/>
          </w:tcPr>
          <w:p w14:paraId="3C34A2ED" w14:textId="277B6EC1" w:rsidR="00252784" w:rsidRPr="002E75C1" w:rsidRDefault="0073622B" w:rsidP="00252784">
            <w:pPr>
              <w:pStyle w:val="EO-tekst-splono"/>
              <w:jc w:val="center"/>
              <w:rPr>
                <w:rFonts w:cs="Tahoma"/>
                <w:noProof w:val="0"/>
                <w:sz w:val="16"/>
                <w:szCs w:val="16"/>
              </w:rPr>
            </w:pPr>
            <w:r w:rsidRPr="002E75C1">
              <w:rPr>
                <w:rFonts w:cs="Tahoma"/>
                <w:noProof w:val="0"/>
                <w:sz w:val="16"/>
                <w:szCs w:val="16"/>
              </w:rPr>
              <w:t xml:space="preserve">V5: </w:t>
            </w:r>
            <w:r w:rsidR="00252784" w:rsidRPr="002E75C1">
              <w:rPr>
                <w:rFonts w:cs="Tahoma"/>
                <w:noProof w:val="0"/>
                <w:sz w:val="16"/>
                <w:szCs w:val="16"/>
              </w:rPr>
              <w:t>e = 489.339</w:t>
            </w:r>
          </w:p>
          <w:p w14:paraId="4A5B43DA" w14:textId="5F8B3A21" w:rsidR="00252784" w:rsidRPr="002E75C1" w:rsidRDefault="0073622B" w:rsidP="00252784">
            <w:pPr>
              <w:pStyle w:val="EO-tekst-splono"/>
              <w:jc w:val="center"/>
              <w:rPr>
                <w:rFonts w:cs="Tahoma"/>
                <w:noProof w:val="0"/>
                <w:sz w:val="16"/>
                <w:szCs w:val="16"/>
              </w:rPr>
            </w:pPr>
            <w:r w:rsidRPr="002E75C1">
              <w:rPr>
                <w:rFonts w:cs="Tahoma"/>
                <w:noProof w:val="0"/>
                <w:sz w:val="16"/>
                <w:szCs w:val="16"/>
              </w:rPr>
              <w:t xml:space="preserve">    </w:t>
            </w:r>
            <w:r w:rsidR="00252784" w:rsidRPr="002E75C1">
              <w:rPr>
                <w:rFonts w:cs="Tahoma"/>
                <w:noProof w:val="0"/>
                <w:sz w:val="16"/>
                <w:szCs w:val="16"/>
              </w:rPr>
              <w:t>n = 55.708</w:t>
            </w:r>
            <w:r w:rsidRPr="002E75C1">
              <w:rPr>
                <w:rFonts w:cs="Tahoma"/>
                <w:noProof w:val="0"/>
                <w:sz w:val="16"/>
                <w:szCs w:val="16"/>
              </w:rPr>
              <w:t xml:space="preserve"> </w:t>
            </w:r>
          </w:p>
          <w:p w14:paraId="2A46CF4C" w14:textId="0D457D90" w:rsidR="00252784" w:rsidRPr="002E75C1" w:rsidRDefault="0073622B" w:rsidP="00252784">
            <w:pPr>
              <w:pStyle w:val="EO-tekst-splono"/>
              <w:jc w:val="center"/>
              <w:rPr>
                <w:rFonts w:cs="Tahoma"/>
                <w:noProof w:val="0"/>
                <w:sz w:val="16"/>
                <w:szCs w:val="16"/>
              </w:rPr>
            </w:pPr>
            <w:r w:rsidRPr="002E75C1">
              <w:rPr>
                <w:rFonts w:cs="Tahoma"/>
                <w:noProof w:val="0"/>
                <w:sz w:val="16"/>
                <w:szCs w:val="16"/>
              </w:rPr>
              <w:t xml:space="preserve">V6: </w:t>
            </w:r>
            <w:r w:rsidR="00252784" w:rsidRPr="002E75C1">
              <w:rPr>
                <w:rFonts w:cs="Tahoma"/>
                <w:noProof w:val="0"/>
                <w:sz w:val="16"/>
                <w:szCs w:val="16"/>
              </w:rPr>
              <w:t>e = 489.226</w:t>
            </w:r>
          </w:p>
          <w:p w14:paraId="04BE115C" w14:textId="039A046A" w:rsidR="00252784" w:rsidRPr="002E75C1" w:rsidRDefault="0073622B" w:rsidP="00252784">
            <w:pPr>
              <w:pStyle w:val="EO-tekst-splono"/>
              <w:jc w:val="center"/>
              <w:rPr>
                <w:rFonts w:cs="Tahoma"/>
                <w:noProof w:val="0"/>
                <w:sz w:val="16"/>
                <w:szCs w:val="16"/>
              </w:rPr>
            </w:pPr>
            <w:r w:rsidRPr="002E75C1">
              <w:rPr>
                <w:rFonts w:cs="Tahoma"/>
                <w:noProof w:val="0"/>
                <w:sz w:val="16"/>
                <w:szCs w:val="16"/>
              </w:rPr>
              <w:t xml:space="preserve">    </w:t>
            </w:r>
            <w:r w:rsidR="00252784" w:rsidRPr="002E75C1">
              <w:rPr>
                <w:rFonts w:cs="Tahoma"/>
                <w:noProof w:val="0"/>
                <w:sz w:val="16"/>
                <w:szCs w:val="16"/>
              </w:rPr>
              <w:t>n = 55.856</w:t>
            </w:r>
          </w:p>
          <w:p w14:paraId="3CBC90B8" w14:textId="7D4A4CB4" w:rsidR="00252784" w:rsidRPr="002E75C1" w:rsidRDefault="00252784" w:rsidP="00252784">
            <w:pPr>
              <w:pStyle w:val="EO-tekst-splono"/>
              <w:jc w:val="center"/>
              <w:rPr>
                <w:rFonts w:cs="Tahoma"/>
                <w:noProof w:val="0"/>
                <w:sz w:val="16"/>
                <w:szCs w:val="16"/>
              </w:rPr>
            </w:pPr>
          </w:p>
        </w:tc>
        <w:tc>
          <w:tcPr>
            <w:tcW w:w="1701" w:type="dxa"/>
            <w:vAlign w:val="center"/>
          </w:tcPr>
          <w:p w14:paraId="37F7A190" w14:textId="49CF9CBB" w:rsidR="00252784" w:rsidRPr="002E75C1" w:rsidRDefault="00252784" w:rsidP="00102141">
            <w:pPr>
              <w:pStyle w:val="EO-tekst-splono"/>
              <w:jc w:val="center"/>
              <w:rPr>
                <w:rFonts w:cs="Tahoma"/>
                <w:noProof w:val="0"/>
                <w:sz w:val="16"/>
                <w:szCs w:val="16"/>
              </w:rPr>
            </w:pPr>
            <w:r w:rsidRPr="002E75C1">
              <w:rPr>
                <w:rFonts w:cs="Tahoma"/>
                <w:noProof w:val="0"/>
                <w:sz w:val="16"/>
                <w:szCs w:val="16"/>
              </w:rPr>
              <w:t>/</w:t>
            </w:r>
          </w:p>
        </w:tc>
      </w:tr>
    </w:tbl>
    <w:p w14:paraId="7F6CF35B" w14:textId="77777777" w:rsidR="0087729C" w:rsidRPr="002E75C1" w:rsidRDefault="0087729C" w:rsidP="0087729C">
      <w:pPr>
        <w:pStyle w:val="EO-tekst-splono"/>
        <w:rPr>
          <w:i/>
          <w:noProof w:val="0"/>
          <w:sz w:val="16"/>
          <w:szCs w:val="16"/>
        </w:rPr>
      </w:pPr>
      <w:r w:rsidRPr="002E75C1">
        <w:rPr>
          <w:i/>
          <w:noProof w:val="0"/>
          <w:sz w:val="16"/>
          <w:szCs w:val="16"/>
        </w:rPr>
        <w:t>*Opomba: Skupne količine, ki so dovoljene z veljavnim IED OVD, na iztoku V1 iz IČN:</w:t>
      </w:r>
    </w:p>
    <w:p w14:paraId="11C0EE76" w14:textId="77777777" w:rsidR="0087729C" w:rsidRPr="002E75C1" w:rsidRDefault="0087729C" w:rsidP="00B845F2">
      <w:pPr>
        <w:pStyle w:val="EO-tekst-splono"/>
        <w:numPr>
          <w:ilvl w:val="0"/>
          <w:numId w:val="14"/>
        </w:numPr>
        <w:rPr>
          <w:i/>
          <w:noProof w:val="0"/>
          <w:sz w:val="16"/>
          <w:szCs w:val="16"/>
        </w:rPr>
      </w:pPr>
      <w:r w:rsidRPr="002E75C1">
        <w:rPr>
          <w:i/>
          <w:noProof w:val="0"/>
          <w:sz w:val="16"/>
          <w:szCs w:val="16"/>
        </w:rPr>
        <w:t>20.000 m</w:t>
      </w:r>
      <w:r w:rsidRPr="002E75C1">
        <w:rPr>
          <w:i/>
          <w:noProof w:val="0"/>
          <w:sz w:val="16"/>
          <w:szCs w:val="16"/>
          <w:vertAlign w:val="superscript"/>
        </w:rPr>
        <w:t>3</w:t>
      </w:r>
      <w:r w:rsidRPr="002E75C1">
        <w:rPr>
          <w:i/>
          <w:noProof w:val="0"/>
          <w:sz w:val="16"/>
          <w:szCs w:val="16"/>
        </w:rPr>
        <w:t>/leto in 60 m</w:t>
      </w:r>
      <w:r w:rsidRPr="002E75C1">
        <w:rPr>
          <w:i/>
          <w:noProof w:val="0"/>
          <w:sz w:val="16"/>
          <w:szCs w:val="16"/>
          <w:vertAlign w:val="superscript"/>
        </w:rPr>
        <w:t>3</w:t>
      </w:r>
      <w:r w:rsidRPr="002E75C1">
        <w:rPr>
          <w:i/>
          <w:noProof w:val="0"/>
          <w:sz w:val="16"/>
          <w:szCs w:val="16"/>
        </w:rPr>
        <w:t xml:space="preserve">/dan preko odtoka V1-1 (naprave A1, B1 in B3); </w:t>
      </w:r>
    </w:p>
    <w:p w14:paraId="3188D6D8" w14:textId="77777777" w:rsidR="0087729C" w:rsidRPr="002E75C1" w:rsidRDefault="0087729C" w:rsidP="00B845F2">
      <w:pPr>
        <w:pStyle w:val="EO-tekst-splono"/>
        <w:numPr>
          <w:ilvl w:val="0"/>
          <w:numId w:val="14"/>
        </w:numPr>
        <w:rPr>
          <w:i/>
          <w:noProof w:val="0"/>
          <w:sz w:val="16"/>
          <w:szCs w:val="16"/>
        </w:rPr>
      </w:pPr>
      <w:r w:rsidRPr="002E75C1">
        <w:rPr>
          <w:i/>
          <w:noProof w:val="0"/>
          <w:sz w:val="16"/>
          <w:szCs w:val="16"/>
        </w:rPr>
        <w:t>67.000 m</w:t>
      </w:r>
      <w:r w:rsidRPr="002E75C1">
        <w:rPr>
          <w:i/>
          <w:noProof w:val="0"/>
          <w:sz w:val="16"/>
          <w:szCs w:val="16"/>
          <w:vertAlign w:val="superscript"/>
        </w:rPr>
        <w:t>3</w:t>
      </w:r>
      <w:r w:rsidRPr="002E75C1">
        <w:rPr>
          <w:i/>
          <w:noProof w:val="0"/>
          <w:sz w:val="16"/>
          <w:szCs w:val="16"/>
        </w:rPr>
        <w:t>/leto in 200 m</w:t>
      </w:r>
      <w:r w:rsidRPr="002E75C1">
        <w:rPr>
          <w:i/>
          <w:noProof w:val="0"/>
          <w:sz w:val="16"/>
          <w:szCs w:val="16"/>
          <w:vertAlign w:val="superscript"/>
        </w:rPr>
        <w:t>3</w:t>
      </w:r>
      <w:r w:rsidRPr="002E75C1">
        <w:rPr>
          <w:i/>
          <w:noProof w:val="0"/>
          <w:sz w:val="16"/>
          <w:szCs w:val="16"/>
        </w:rPr>
        <w:t>/dan preko odtoka V1-3 (priprava vode z obtočnim hladilnim sistemom N20);</w:t>
      </w:r>
    </w:p>
    <w:p w14:paraId="37CEFB22" w14:textId="3061DA85" w:rsidR="0087729C" w:rsidRPr="002E75C1" w:rsidRDefault="0087729C" w:rsidP="00B845F2">
      <w:pPr>
        <w:pStyle w:val="EO-tekst-splono"/>
        <w:numPr>
          <w:ilvl w:val="0"/>
          <w:numId w:val="14"/>
        </w:numPr>
        <w:rPr>
          <w:noProof w:val="0"/>
        </w:rPr>
      </w:pPr>
      <w:r w:rsidRPr="002E75C1">
        <w:rPr>
          <w:i/>
          <w:noProof w:val="0"/>
          <w:sz w:val="16"/>
          <w:szCs w:val="16"/>
        </w:rPr>
        <w:t>25.200 m</w:t>
      </w:r>
      <w:r w:rsidRPr="002E75C1">
        <w:rPr>
          <w:i/>
          <w:noProof w:val="0"/>
          <w:sz w:val="16"/>
          <w:szCs w:val="16"/>
          <w:vertAlign w:val="superscript"/>
        </w:rPr>
        <w:t>3</w:t>
      </w:r>
      <w:r w:rsidRPr="002E75C1">
        <w:rPr>
          <w:i/>
          <w:noProof w:val="0"/>
          <w:sz w:val="16"/>
          <w:szCs w:val="16"/>
        </w:rPr>
        <w:t>/leto in 72 m</w:t>
      </w:r>
      <w:r w:rsidRPr="002E75C1">
        <w:rPr>
          <w:i/>
          <w:noProof w:val="0"/>
          <w:sz w:val="16"/>
          <w:szCs w:val="16"/>
          <w:vertAlign w:val="superscript"/>
        </w:rPr>
        <w:t>3</w:t>
      </w:r>
      <w:r w:rsidRPr="002E75C1">
        <w:rPr>
          <w:i/>
          <w:noProof w:val="0"/>
          <w:sz w:val="16"/>
          <w:szCs w:val="16"/>
        </w:rPr>
        <w:t>/dan preko odtoka V1-5 (naprava B4 – odtok iz pralnika za klorovodik N44.1).</w:t>
      </w:r>
    </w:p>
    <w:p w14:paraId="775F0D59" w14:textId="1490038C" w:rsidR="00252784" w:rsidRPr="00AA59B1" w:rsidRDefault="00AA59B1" w:rsidP="00AA59B1">
      <w:pPr>
        <w:rPr>
          <w:iCs/>
          <w:szCs w:val="20"/>
        </w:rPr>
      </w:pPr>
      <w:r>
        <w:rPr>
          <w:iCs/>
        </w:rPr>
        <w:br w:type="page"/>
      </w:r>
    </w:p>
    <w:p w14:paraId="178C9C2D" w14:textId="1917EB32" w:rsidR="00AA59B1" w:rsidRPr="002E75C1" w:rsidRDefault="00AA59B1" w:rsidP="00AA59B1">
      <w:pPr>
        <w:pStyle w:val="EO-tekst-splono"/>
        <w:ind w:left="1276" w:hanging="1276"/>
        <w:rPr>
          <w:bCs/>
          <w:i/>
          <w:noProof w:val="0"/>
        </w:rPr>
      </w:pPr>
      <w:r w:rsidRPr="002E75C1">
        <w:rPr>
          <w:bCs/>
          <w:i/>
          <w:noProof w:val="0"/>
        </w:rPr>
        <w:t>Tabela</w:t>
      </w:r>
      <w:r>
        <w:rPr>
          <w:bCs/>
          <w:i/>
          <w:noProof w:val="0"/>
        </w:rPr>
        <w:t xml:space="preserve"> 1</w:t>
      </w:r>
      <w:r w:rsidR="00316156">
        <w:rPr>
          <w:bCs/>
          <w:i/>
          <w:noProof w:val="0"/>
        </w:rPr>
        <w:t>4</w:t>
      </w:r>
      <w:r w:rsidRPr="002E75C1">
        <w:rPr>
          <w:bCs/>
          <w:i/>
          <w:noProof w:val="0"/>
        </w:rPr>
        <w:t>:</w:t>
      </w:r>
      <w:r w:rsidRPr="002E75C1">
        <w:rPr>
          <w:bCs/>
          <w:i/>
          <w:noProof w:val="0"/>
        </w:rPr>
        <w:tab/>
      </w:r>
      <w:r w:rsidRPr="00AA59B1">
        <w:rPr>
          <w:i/>
          <w:iCs/>
        </w:rPr>
        <w:t xml:space="preserve">Dopustne vrednosti parametrov industrijske odpadne vode odtoka </w:t>
      </w:r>
      <w:r w:rsidRPr="00AA59B1">
        <w:rPr>
          <w:b/>
          <w:i/>
          <w:iCs/>
        </w:rPr>
        <w:t>V1-1</w:t>
      </w:r>
      <w:r w:rsidRPr="00AA59B1">
        <w:rPr>
          <w:i/>
          <w:iCs/>
        </w:rPr>
        <w:t xml:space="preserve"> na merilnem mestu V1MM1 (Preglednica 17 IED OVD </w:t>
      </w:r>
      <w:r w:rsidRPr="00AA59B1">
        <w:rPr>
          <w:i/>
          <w:iCs/>
        </w:rPr>
        <w:fldChar w:fldCharType="begin"/>
      </w:r>
      <w:r w:rsidRPr="00AA59B1">
        <w:rPr>
          <w:i/>
          <w:iCs/>
        </w:rPr>
        <w:instrText xml:space="preserve"> REF _Ref121385080 \n \h  \* MERGEFORMAT </w:instrText>
      </w:r>
      <w:r w:rsidRPr="00AA59B1">
        <w:rPr>
          <w:i/>
          <w:iCs/>
        </w:rPr>
      </w:r>
      <w:r w:rsidRPr="00AA59B1">
        <w:rPr>
          <w:i/>
          <w:iCs/>
        </w:rPr>
        <w:fldChar w:fldCharType="separate"/>
      </w:r>
      <w:r w:rsidR="00DB7651">
        <w:rPr>
          <w:i/>
          <w:iCs/>
        </w:rPr>
        <w:t>/1/</w:t>
      </w:r>
      <w:r w:rsidRPr="00AA59B1">
        <w:rPr>
          <w:i/>
          <w:iCs/>
        </w:rPr>
        <w:fldChar w:fldCharType="end"/>
      </w:r>
      <w:r w:rsidRPr="00AA59B1">
        <w:rPr>
          <w:i/>
          <w:iCs/>
        </w:rPr>
        <w:t>)</w:t>
      </w:r>
    </w:p>
    <w:p w14:paraId="739DB43D" w14:textId="2B64FABD" w:rsidR="0087729C" w:rsidRPr="002E75C1" w:rsidRDefault="0087729C" w:rsidP="00AA59B1">
      <w:pPr>
        <w:pStyle w:val="EO-tekst-splono"/>
        <w:rPr>
          <w:iCs/>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805"/>
        <w:gridCol w:w="1750"/>
        <w:gridCol w:w="1869"/>
        <w:gridCol w:w="1626"/>
      </w:tblGrid>
      <w:tr w:rsidR="0087729C" w:rsidRPr="002E75C1" w14:paraId="7D6C133A" w14:textId="77777777" w:rsidTr="00A05EEB">
        <w:trPr>
          <w:trHeight w:val="841"/>
          <w:tblHeader/>
          <w:jc w:val="center"/>
        </w:trPr>
        <w:tc>
          <w:tcPr>
            <w:tcW w:w="1948" w:type="dxa"/>
            <w:shd w:val="clear" w:color="auto" w:fill="C5E0B3"/>
            <w:vAlign w:val="center"/>
          </w:tcPr>
          <w:p w14:paraId="04188E10"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Parameter</w:t>
            </w:r>
          </w:p>
        </w:tc>
        <w:tc>
          <w:tcPr>
            <w:tcW w:w="1805" w:type="dxa"/>
            <w:shd w:val="clear" w:color="auto" w:fill="C5E0B3"/>
            <w:vAlign w:val="center"/>
          </w:tcPr>
          <w:p w14:paraId="3D0E9FB4"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Izražen kot</w:t>
            </w:r>
          </w:p>
        </w:tc>
        <w:tc>
          <w:tcPr>
            <w:tcW w:w="1750" w:type="dxa"/>
            <w:shd w:val="clear" w:color="auto" w:fill="C5E0B3"/>
            <w:vAlign w:val="center"/>
          </w:tcPr>
          <w:p w14:paraId="75119674"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Enota</w:t>
            </w:r>
          </w:p>
        </w:tc>
        <w:tc>
          <w:tcPr>
            <w:tcW w:w="1869" w:type="dxa"/>
            <w:shd w:val="clear" w:color="auto" w:fill="C5E0B3"/>
            <w:vAlign w:val="center"/>
          </w:tcPr>
          <w:p w14:paraId="3EC5C6B8"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Dopustna vrednost</w:t>
            </w:r>
          </w:p>
        </w:tc>
        <w:tc>
          <w:tcPr>
            <w:tcW w:w="1626" w:type="dxa"/>
            <w:shd w:val="clear" w:color="auto" w:fill="C5E0B3"/>
          </w:tcPr>
          <w:p w14:paraId="44654DF2" w14:textId="21108060" w:rsidR="0087729C" w:rsidRPr="002E75C1" w:rsidRDefault="0087729C" w:rsidP="002705F4">
            <w:pPr>
              <w:pStyle w:val="EO-tekst-splono"/>
              <w:jc w:val="left"/>
              <w:rPr>
                <w:rFonts w:cs="Tahoma"/>
                <w:b/>
                <w:bCs/>
                <w:iCs/>
                <w:noProof w:val="0"/>
                <w:sz w:val="18"/>
                <w:szCs w:val="18"/>
              </w:rPr>
            </w:pPr>
            <w:r w:rsidRPr="002E75C1">
              <w:rPr>
                <w:rFonts w:cs="Tahoma"/>
                <w:b/>
                <w:bCs/>
                <w:iCs/>
                <w:noProof w:val="0"/>
                <w:sz w:val="18"/>
                <w:szCs w:val="18"/>
              </w:rPr>
              <w:t>Povprečna vrednost izmerjena v letu 202</w:t>
            </w:r>
            <w:r w:rsidR="006E5A5E" w:rsidRPr="002E75C1">
              <w:rPr>
                <w:rFonts w:cs="Tahoma"/>
                <w:b/>
                <w:bCs/>
                <w:iCs/>
                <w:noProof w:val="0"/>
                <w:sz w:val="18"/>
                <w:szCs w:val="18"/>
              </w:rPr>
              <w:t>4</w:t>
            </w:r>
            <w:r w:rsidRPr="002E75C1">
              <w:rPr>
                <w:rFonts w:cs="Tahoma"/>
                <w:b/>
                <w:bCs/>
                <w:iCs/>
                <w:noProof w:val="0"/>
                <w:sz w:val="18"/>
                <w:szCs w:val="18"/>
              </w:rPr>
              <w:t xml:space="preserve"> (</w:t>
            </w:r>
            <w:r w:rsidR="008E65FA" w:rsidRPr="002E75C1">
              <w:rPr>
                <w:rFonts w:cs="Tahoma"/>
                <w:b/>
                <w:bCs/>
                <w:iCs/>
                <w:noProof w:val="0"/>
                <w:sz w:val="18"/>
                <w:szCs w:val="18"/>
              </w:rPr>
              <w:fldChar w:fldCharType="begin"/>
            </w:r>
            <w:r w:rsidR="008E65FA" w:rsidRPr="002E75C1">
              <w:rPr>
                <w:rFonts w:cs="Tahoma"/>
                <w:b/>
                <w:bCs/>
                <w:iCs/>
                <w:noProof w:val="0"/>
                <w:sz w:val="18"/>
                <w:szCs w:val="18"/>
              </w:rPr>
              <w:instrText xml:space="preserve"> REF _Ref87969993 \r \h </w:instrText>
            </w:r>
            <w:r w:rsidR="008E65FA" w:rsidRPr="002E75C1">
              <w:rPr>
                <w:rFonts w:cs="Tahoma"/>
                <w:b/>
                <w:bCs/>
                <w:iCs/>
                <w:noProof w:val="0"/>
                <w:sz w:val="18"/>
                <w:szCs w:val="18"/>
              </w:rPr>
            </w:r>
            <w:r w:rsidR="008E65FA" w:rsidRPr="002E75C1">
              <w:rPr>
                <w:rFonts w:cs="Tahoma"/>
                <w:b/>
                <w:bCs/>
                <w:iCs/>
                <w:noProof w:val="0"/>
                <w:sz w:val="18"/>
                <w:szCs w:val="18"/>
              </w:rPr>
              <w:fldChar w:fldCharType="separate"/>
            </w:r>
            <w:r w:rsidR="00DB7651">
              <w:rPr>
                <w:rFonts w:cs="Tahoma"/>
                <w:b/>
                <w:bCs/>
                <w:iCs/>
                <w:noProof w:val="0"/>
                <w:sz w:val="18"/>
                <w:szCs w:val="18"/>
              </w:rPr>
              <w:t>/28/</w:t>
            </w:r>
            <w:r w:rsidR="008E65FA" w:rsidRPr="002E75C1">
              <w:rPr>
                <w:rFonts w:cs="Tahoma"/>
                <w:b/>
                <w:bCs/>
                <w:iCs/>
                <w:noProof w:val="0"/>
                <w:sz w:val="18"/>
                <w:szCs w:val="18"/>
              </w:rPr>
              <w:fldChar w:fldCharType="end"/>
            </w:r>
            <w:r w:rsidRPr="002E75C1">
              <w:rPr>
                <w:rFonts w:cs="Tahoma"/>
                <w:b/>
                <w:bCs/>
                <w:iCs/>
                <w:noProof w:val="0"/>
                <w:sz w:val="18"/>
                <w:szCs w:val="18"/>
              </w:rPr>
              <w:t>)</w:t>
            </w:r>
          </w:p>
        </w:tc>
      </w:tr>
      <w:tr w:rsidR="0087729C" w:rsidRPr="002E75C1" w14:paraId="49F78113" w14:textId="77777777" w:rsidTr="00A05EEB">
        <w:trPr>
          <w:trHeight w:val="217"/>
          <w:tblHeader/>
          <w:jc w:val="center"/>
        </w:trPr>
        <w:tc>
          <w:tcPr>
            <w:tcW w:w="1948" w:type="dxa"/>
            <w:vAlign w:val="center"/>
          </w:tcPr>
          <w:p w14:paraId="362AA1DD"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temperatura</w:t>
            </w:r>
          </w:p>
        </w:tc>
        <w:tc>
          <w:tcPr>
            <w:tcW w:w="1805" w:type="dxa"/>
            <w:vAlign w:val="center"/>
          </w:tcPr>
          <w:p w14:paraId="1C9076A0" w14:textId="77777777" w:rsidR="0087729C" w:rsidRPr="002E75C1" w:rsidRDefault="0087729C" w:rsidP="00102141">
            <w:pPr>
              <w:pStyle w:val="EO-tekst-splono"/>
              <w:rPr>
                <w:rFonts w:cs="Tahoma"/>
                <w:iCs/>
                <w:noProof w:val="0"/>
                <w:sz w:val="18"/>
                <w:szCs w:val="18"/>
              </w:rPr>
            </w:pPr>
          </w:p>
        </w:tc>
        <w:tc>
          <w:tcPr>
            <w:tcW w:w="1750" w:type="dxa"/>
            <w:vAlign w:val="center"/>
          </w:tcPr>
          <w:p w14:paraId="6D239BB5"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w:t>
            </w:r>
          </w:p>
        </w:tc>
        <w:tc>
          <w:tcPr>
            <w:tcW w:w="1869" w:type="dxa"/>
            <w:vAlign w:val="center"/>
          </w:tcPr>
          <w:p w14:paraId="0A1968D1"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40</w:t>
            </w:r>
          </w:p>
        </w:tc>
        <w:tc>
          <w:tcPr>
            <w:tcW w:w="1626" w:type="dxa"/>
          </w:tcPr>
          <w:p w14:paraId="0BD6C95C" w14:textId="21A2B09E" w:rsidR="0087729C" w:rsidRPr="002E75C1" w:rsidRDefault="006E5A5E" w:rsidP="00102141">
            <w:pPr>
              <w:pStyle w:val="EO-tekst-splono"/>
              <w:rPr>
                <w:rFonts w:cs="Tahoma"/>
                <w:iCs/>
                <w:noProof w:val="0"/>
              </w:rPr>
            </w:pPr>
            <w:r w:rsidRPr="002E75C1">
              <w:rPr>
                <w:rFonts w:cs="Tahoma"/>
                <w:iCs/>
                <w:noProof w:val="0"/>
              </w:rPr>
              <w:t>28,8</w:t>
            </w:r>
          </w:p>
        </w:tc>
      </w:tr>
      <w:tr w:rsidR="0087729C" w:rsidRPr="002E75C1" w14:paraId="79235601" w14:textId="77777777" w:rsidTr="00A05EEB">
        <w:trPr>
          <w:trHeight w:val="232"/>
          <w:tblHeader/>
          <w:jc w:val="center"/>
        </w:trPr>
        <w:tc>
          <w:tcPr>
            <w:tcW w:w="1948" w:type="dxa"/>
            <w:vAlign w:val="center"/>
          </w:tcPr>
          <w:p w14:paraId="371F87A6"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pH-vrednost</w:t>
            </w:r>
          </w:p>
        </w:tc>
        <w:tc>
          <w:tcPr>
            <w:tcW w:w="1805" w:type="dxa"/>
            <w:vAlign w:val="center"/>
          </w:tcPr>
          <w:p w14:paraId="4FA3CBA9" w14:textId="77777777" w:rsidR="0087729C" w:rsidRPr="002E75C1" w:rsidRDefault="0087729C" w:rsidP="00102141">
            <w:pPr>
              <w:pStyle w:val="EO-tekst-splono"/>
              <w:rPr>
                <w:rFonts w:cs="Tahoma"/>
                <w:iCs/>
                <w:noProof w:val="0"/>
                <w:sz w:val="18"/>
                <w:szCs w:val="18"/>
              </w:rPr>
            </w:pPr>
          </w:p>
        </w:tc>
        <w:tc>
          <w:tcPr>
            <w:tcW w:w="1750" w:type="dxa"/>
            <w:vAlign w:val="center"/>
          </w:tcPr>
          <w:p w14:paraId="59C902DC" w14:textId="77777777" w:rsidR="0087729C" w:rsidRPr="002E75C1" w:rsidRDefault="0087729C" w:rsidP="00102141">
            <w:pPr>
              <w:pStyle w:val="EO-tekst-splono"/>
              <w:rPr>
                <w:rFonts w:cs="Tahoma"/>
                <w:iCs/>
                <w:noProof w:val="0"/>
                <w:sz w:val="18"/>
                <w:szCs w:val="18"/>
              </w:rPr>
            </w:pPr>
          </w:p>
        </w:tc>
        <w:tc>
          <w:tcPr>
            <w:tcW w:w="1869" w:type="dxa"/>
            <w:vAlign w:val="center"/>
          </w:tcPr>
          <w:p w14:paraId="0F7FA46A"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6,5 – 9,5</w:t>
            </w:r>
          </w:p>
        </w:tc>
        <w:tc>
          <w:tcPr>
            <w:tcW w:w="1626" w:type="dxa"/>
          </w:tcPr>
          <w:p w14:paraId="2ED33EF7" w14:textId="6CC9A347" w:rsidR="0087729C" w:rsidRPr="002E75C1" w:rsidRDefault="00E469AC" w:rsidP="00102141">
            <w:pPr>
              <w:pStyle w:val="EO-tekst-splono"/>
              <w:rPr>
                <w:rFonts w:cs="Tahoma"/>
                <w:iCs/>
                <w:noProof w:val="0"/>
              </w:rPr>
            </w:pPr>
            <w:r w:rsidRPr="002E75C1">
              <w:rPr>
                <w:rFonts w:cs="Tahoma"/>
                <w:iCs/>
                <w:noProof w:val="0"/>
              </w:rPr>
              <w:t>7,8</w:t>
            </w:r>
          </w:p>
        </w:tc>
      </w:tr>
      <w:tr w:rsidR="0087729C" w:rsidRPr="002E75C1" w14:paraId="55003CDC" w14:textId="77777777" w:rsidTr="00A05EEB">
        <w:trPr>
          <w:trHeight w:val="232"/>
          <w:tblHeader/>
          <w:jc w:val="center"/>
        </w:trPr>
        <w:tc>
          <w:tcPr>
            <w:tcW w:w="1948" w:type="dxa"/>
            <w:vAlign w:val="center"/>
          </w:tcPr>
          <w:p w14:paraId="5BA7611E"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Neraztopljene snovi</w:t>
            </w:r>
          </w:p>
        </w:tc>
        <w:tc>
          <w:tcPr>
            <w:tcW w:w="1805" w:type="dxa"/>
            <w:vAlign w:val="center"/>
          </w:tcPr>
          <w:p w14:paraId="3F45A65F" w14:textId="77777777" w:rsidR="0087729C" w:rsidRPr="002E75C1" w:rsidRDefault="0087729C" w:rsidP="00102141">
            <w:pPr>
              <w:pStyle w:val="EO-tekst-splono"/>
              <w:rPr>
                <w:rFonts w:cs="Tahoma"/>
                <w:iCs/>
                <w:noProof w:val="0"/>
                <w:sz w:val="18"/>
                <w:szCs w:val="18"/>
              </w:rPr>
            </w:pPr>
          </w:p>
        </w:tc>
        <w:tc>
          <w:tcPr>
            <w:tcW w:w="1750" w:type="dxa"/>
            <w:vAlign w:val="center"/>
          </w:tcPr>
          <w:p w14:paraId="6E0C689F"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6D167AFE"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800</w:t>
            </w:r>
          </w:p>
        </w:tc>
        <w:tc>
          <w:tcPr>
            <w:tcW w:w="1626" w:type="dxa"/>
          </w:tcPr>
          <w:p w14:paraId="12795D62" w14:textId="122D10D6" w:rsidR="0087729C" w:rsidRPr="002E75C1" w:rsidRDefault="006E5A5E" w:rsidP="00102141">
            <w:pPr>
              <w:pStyle w:val="EO-tekst-splono"/>
              <w:rPr>
                <w:rFonts w:cs="Tahoma"/>
                <w:iCs/>
                <w:noProof w:val="0"/>
              </w:rPr>
            </w:pPr>
            <w:r w:rsidRPr="002E75C1">
              <w:rPr>
                <w:rFonts w:cs="Tahoma"/>
                <w:iCs/>
                <w:noProof w:val="0"/>
              </w:rPr>
              <w:t>59,33</w:t>
            </w:r>
          </w:p>
        </w:tc>
      </w:tr>
      <w:tr w:rsidR="0087729C" w:rsidRPr="002E75C1" w14:paraId="2533B8CD" w14:textId="77777777" w:rsidTr="00A05EEB">
        <w:trPr>
          <w:trHeight w:val="232"/>
          <w:tblHeader/>
          <w:jc w:val="center"/>
        </w:trPr>
        <w:tc>
          <w:tcPr>
            <w:tcW w:w="1948" w:type="dxa"/>
            <w:vAlign w:val="center"/>
          </w:tcPr>
          <w:p w14:paraId="052BAFF9" w14:textId="77777777" w:rsidR="0087729C" w:rsidRPr="002E75C1" w:rsidRDefault="0087729C" w:rsidP="00102141">
            <w:pPr>
              <w:pStyle w:val="EO-tekst-splono"/>
              <w:rPr>
                <w:rFonts w:cs="Tahoma"/>
                <w:iCs/>
                <w:noProof w:val="0"/>
                <w:sz w:val="18"/>
                <w:szCs w:val="18"/>
              </w:rPr>
            </w:pPr>
            <w:proofErr w:type="spellStart"/>
            <w:r w:rsidRPr="002E75C1">
              <w:rPr>
                <w:rFonts w:cs="Tahoma"/>
                <w:iCs/>
                <w:noProof w:val="0"/>
                <w:sz w:val="18"/>
                <w:szCs w:val="18"/>
              </w:rPr>
              <w:t>Usedljive</w:t>
            </w:r>
            <w:proofErr w:type="spellEnd"/>
            <w:r w:rsidRPr="002E75C1">
              <w:rPr>
                <w:rFonts w:cs="Tahoma"/>
                <w:iCs/>
                <w:noProof w:val="0"/>
                <w:sz w:val="18"/>
                <w:szCs w:val="18"/>
              </w:rPr>
              <w:t xml:space="preserve"> snovi</w:t>
            </w:r>
          </w:p>
        </w:tc>
        <w:tc>
          <w:tcPr>
            <w:tcW w:w="1805" w:type="dxa"/>
            <w:vAlign w:val="center"/>
          </w:tcPr>
          <w:p w14:paraId="780A9415" w14:textId="77777777" w:rsidR="0087729C" w:rsidRPr="002E75C1" w:rsidRDefault="0087729C" w:rsidP="00102141">
            <w:pPr>
              <w:pStyle w:val="EO-tekst-splono"/>
              <w:rPr>
                <w:rFonts w:cs="Tahoma"/>
                <w:iCs/>
                <w:noProof w:val="0"/>
                <w:sz w:val="18"/>
                <w:szCs w:val="18"/>
              </w:rPr>
            </w:pPr>
          </w:p>
        </w:tc>
        <w:tc>
          <w:tcPr>
            <w:tcW w:w="1750" w:type="dxa"/>
            <w:vAlign w:val="center"/>
          </w:tcPr>
          <w:p w14:paraId="48DFE569"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ml/l</w:t>
            </w:r>
          </w:p>
        </w:tc>
        <w:tc>
          <w:tcPr>
            <w:tcW w:w="1869" w:type="dxa"/>
            <w:vAlign w:val="center"/>
          </w:tcPr>
          <w:p w14:paraId="5070C9AE"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10</w:t>
            </w:r>
          </w:p>
        </w:tc>
        <w:tc>
          <w:tcPr>
            <w:tcW w:w="1626" w:type="dxa"/>
          </w:tcPr>
          <w:p w14:paraId="11F5FE91" w14:textId="0FE11E6F" w:rsidR="0087729C" w:rsidRPr="002E75C1" w:rsidRDefault="006E5A5E" w:rsidP="00102141">
            <w:pPr>
              <w:pStyle w:val="EO-tekst-splono"/>
              <w:rPr>
                <w:rFonts w:cs="Tahoma"/>
                <w:iCs/>
                <w:noProof w:val="0"/>
              </w:rPr>
            </w:pPr>
            <w:r w:rsidRPr="002E75C1">
              <w:rPr>
                <w:rFonts w:cs="Tahoma"/>
                <w:iCs/>
                <w:noProof w:val="0"/>
              </w:rPr>
              <w:t>067</w:t>
            </w:r>
          </w:p>
        </w:tc>
      </w:tr>
      <w:tr w:rsidR="0087729C" w:rsidRPr="002E75C1" w14:paraId="4B88D9A1" w14:textId="77777777" w:rsidTr="00A05EEB">
        <w:trPr>
          <w:trHeight w:val="217"/>
          <w:tblHeader/>
          <w:jc w:val="center"/>
        </w:trPr>
        <w:tc>
          <w:tcPr>
            <w:tcW w:w="1948" w:type="dxa"/>
            <w:vAlign w:val="center"/>
          </w:tcPr>
          <w:p w14:paraId="4C4545D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Amonijev dušik</w:t>
            </w:r>
          </w:p>
        </w:tc>
        <w:tc>
          <w:tcPr>
            <w:tcW w:w="1805" w:type="dxa"/>
            <w:vAlign w:val="center"/>
          </w:tcPr>
          <w:p w14:paraId="18946FB8"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N</w:t>
            </w:r>
          </w:p>
        </w:tc>
        <w:tc>
          <w:tcPr>
            <w:tcW w:w="1750" w:type="dxa"/>
            <w:vAlign w:val="center"/>
          </w:tcPr>
          <w:p w14:paraId="118EA4F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285A3C6B"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200</w:t>
            </w:r>
          </w:p>
        </w:tc>
        <w:tc>
          <w:tcPr>
            <w:tcW w:w="1626" w:type="dxa"/>
          </w:tcPr>
          <w:p w14:paraId="28CC9550" w14:textId="79519CBA" w:rsidR="0087729C" w:rsidRPr="002E75C1" w:rsidRDefault="00A05EEB" w:rsidP="00102141">
            <w:pPr>
              <w:pStyle w:val="EO-tekst-splono"/>
              <w:rPr>
                <w:rFonts w:cs="Tahoma"/>
                <w:iCs/>
                <w:noProof w:val="0"/>
              </w:rPr>
            </w:pPr>
            <w:r w:rsidRPr="002E75C1">
              <w:rPr>
                <w:rFonts w:cs="Tahoma"/>
                <w:iCs/>
                <w:noProof w:val="0"/>
              </w:rPr>
              <w:t>19,833</w:t>
            </w:r>
          </w:p>
        </w:tc>
      </w:tr>
      <w:tr w:rsidR="0087729C" w:rsidRPr="002E75C1" w14:paraId="77E2AF67" w14:textId="77777777" w:rsidTr="00A05EEB">
        <w:trPr>
          <w:trHeight w:val="232"/>
          <w:tblHeader/>
          <w:jc w:val="center"/>
        </w:trPr>
        <w:tc>
          <w:tcPr>
            <w:tcW w:w="1948" w:type="dxa"/>
            <w:vAlign w:val="center"/>
          </w:tcPr>
          <w:p w14:paraId="5C11DED6"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Nitritni dušik</w:t>
            </w:r>
          </w:p>
        </w:tc>
        <w:tc>
          <w:tcPr>
            <w:tcW w:w="1805" w:type="dxa"/>
            <w:vAlign w:val="center"/>
          </w:tcPr>
          <w:p w14:paraId="349EA06B"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N</w:t>
            </w:r>
          </w:p>
        </w:tc>
        <w:tc>
          <w:tcPr>
            <w:tcW w:w="1750" w:type="dxa"/>
            <w:vAlign w:val="center"/>
          </w:tcPr>
          <w:p w14:paraId="447CF93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0970C238"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10</w:t>
            </w:r>
          </w:p>
        </w:tc>
        <w:tc>
          <w:tcPr>
            <w:tcW w:w="1626" w:type="dxa"/>
          </w:tcPr>
          <w:p w14:paraId="45D783A8" w14:textId="012149F0" w:rsidR="0087729C" w:rsidRPr="002E75C1" w:rsidRDefault="0087729C" w:rsidP="00102141">
            <w:pPr>
              <w:pStyle w:val="EO-tekst-splono"/>
              <w:rPr>
                <w:rFonts w:cs="Tahoma"/>
                <w:iCs/>
                <w:noProof w:val="0"/>
              </w:rPr>
            </w:pPr>
            <w:r w:rsidRPr="002E75C1">
              <w:rPr>
                <w:rFonts w:cs="Tahoma"/>
                <w:iCs/>
                <w:noProof w:val="0"/>
              </w:rPr>
              <w:t>0,1</w:t>
            </w:r>
            <w:r w:rsidR="00A05EEB" w:rsidRPr="002E75C1">
              <w:rPr>
                <w:rFonts w:cs="Tahoma"/>
                <w:iCs/>
                <w:noProof w:val="0"/>
              </w:rPr>
              <w:t>500</w:t>
            </w:r>
          </w:p>
        </w:tc>
      </w:tr>
      <w:tr w:rsidR="0087729C" w:rsidRPr="002E75C1" w14:paraId="3B0C472B" w14:textId="77777777" w:rsidTr="00A05EEB">
        <w:trPr>
          <w:trHeight w:val="232"/>
          <w:tblHeader/>
          <w:jc w:val="center"/>
        </w:trPr>
        <w:tc>
          <w:tcPr>
            <w:tcW w:w="1948" w:type="dxa"/>
            <w:vAlign w:val="center"/>
          </w:tcPr>
          <w:p w14:paraId="4E6FE76C"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Celotni fosfor</w:t>
            </w:r>
          </w:p>
        </w:tc>
        <w:tc>
          <w:tcPr>
            <w:tcW w:w="1805" w:type="dxa"/>
            <w:vAlign w:val="center"/>
          </w:tcPr>
          <w:p w14:paraId="360DEE6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P</w:t>
            </w:r>
          </w:p>
        </w:tc>
        <w:tc>
          <w:tcPr>
            <w:tcW w:w="1750" w:type="dxa"/>
            <w:vAlign w:val="center"/>
          </w:tcPr>
          <w:p w14:paraId="4F7ED867"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5040C71A"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26" w:type="dxa"/>
          </w:tcPr>
          <w:p w14:paraId="6023088F" w14:textId="3869DC9F" w:rsidR="0087729C" w:rsidRPr="002E75C1" w:rsidRDefault="00A05EEB" w:rsidP="00102141">
            <w:pPr>
              <w:pStyle w:val="EO-tekst-splono"/>
              <w:rPr>
                <w:rFonts w:cs="Tahoma"/>
                <w:iCs/>
                <w:noProof w:val="0"/>
              </w:rPr>
            </w:pPr>
            <w:r w:rsidRPr="002E75C1">
              <w:rPr>
                <w:rFonts w:cs="Tahoma"/>
                <w:iCs/>
                <w:noProof w:val="0"/>
              </w:rPr>
              <w:t>1,1233</w:t>
            </w:r>
          </w:p>
        </w:tc>
      </w:tr>
      <w:tr w:rsidR="0087729C" w:rsidRPr="002E75C1" w14:paraId="2414032A" w14:textId="77777777" w:rsidTr="00A05EEB">
        <w:trPr>
          <w:trHeight w:val="232"/>
          <w:tblHeader/>
          <w:jc w:val="center"/>
        </w:trPr>
        <w:tc>
          <w:tcPr>
            <w:tcW w:w="1948" w:type="dxa"/>
            <w:vAlign w:val="center"/>
          </w:tcPr>
          <w:p w14:paraId="611301B4"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Sulfat</w:t>
            </w:r>
          </w:p>
        </w:tc>
        <w:tc>
          <w:tcPr>
            <w:tcW w:w="1805" w:type="dxa"/>
            <w:vAlign w:val="center"/>
          </w:tcPr>
          <w:p w14:paraId="3135425D"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SO</w:t>
            </w:r>
            <w:r w:rsidRPr="002E75C1">
              <w:rPr>
                <w:rFonts w:cs="Tahoma"/>
                <w:iCs/>
                <w:noProof w:val="0"/>
                <w:sz w:val="18"/>
                <w:szCs w:val="18"/>
                <w:vertAlign w:val="subscript"/>
              </w:rPr>
              <w:t>4</w:t>
            </w:r>
          </w:p>
        </w:tc>
        <w:tc>
          <w:tcPr>
            <w:tcW w:w="1750" w:type="dxa"/>
            <w:vAlign w:val="center"/>
          </w:tcPr>
          <w:p w14:paraId="633FB9CF"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1EC813BE"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300</w:t>
            </w:r>
          </w:p>
        </w:tc>
        <w:tc>
          <w:tcPr>
            <w:tcW w:w="1626" w:type="dxa"/>
          </w:tcPr>
          <w:p w14:paraId="7CAA15D2" w14:textId="1E1EEA29" w:rsidR="0087729C" w:rsidRPr="002E75C1" w:rsidRDefault="00A05EEB" w:rsidP="00102141">
            <w:pPr>
              <w:pStyle w:val="EO-tekst-splono"/>
              <w:rPr>
                <w:rFonts w:cs="Tahoma"/>
                <w:iCs/>
                <w:noProof w:val="0"/>
              </w:rPr>
            </w:pPr>
            <w:r w:rsidRPr="002E75C1">
              <w:rPr>
                <w:rFonts w:cs="Tahoma"/>
                <w:iCs/>
                <w:noProof w:val="0"/>
              </w:rPr>
              <w:t>52,2333</w:t>
            </w:r>
          </w:p>
        </w:tc>
      </w:tr>
      <w:tr w:rsidR="0087729C" w:rsidRPr="002E75C1" w14:paraId="2F347A6E" w14:textId="77777777" w:rsidTr="00A05EEB">
        <w:trPr>
          <w:trHeight w:val="217"/>
          <w:tblHeader/>
          <w:jc w:val="center"/>
        </w:trPr>
        <w:tc>
          <w:tcPr>
            <w:tcW w:w="1948" w:type="dxa"/>
            <w:vAlign w:val="center"/>
          </w:tcPr>
          <w:p w14:paraId="2ECA2F1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Sulfit</w:t>
            </w:r>
          </w:p>
        </w:tc>
        <w:tc>
          <w:tcPr>
            <w:tcW w:w="1805" w:type="dxa"/>
            <w:vAlign w:val="center"/>
          </w:tcPr>
          <w:p w14:paraId="1D7C334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SO</w:t>
            </w:r>
            <w:r w:rsidRPr="002E75C1">
              <w:rPr>
                <w:rFonts w:cs="Tahoma"/>
                <w:iCs/>
                <w:noProof w:val="0"/>
                <w:sz w:val="18"/>
                <w:szCs w:val="18"/>
                <w:vertAlign w:val="subscript"/>
              </w:rPr>
              <w:t>3</w:t>
            </w:r>
          </w:p>
        </w:tc>
        <w:tc>
          <w:tcPr>
            <w:tcW w:w="1750" w:type="dxa"/>
            <w:vAlign w:val="center"/>
          </w:tcPr>
          <w:p w14:paraId="40C73887"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35D06CCF"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10</w:t>
            </w:r>
          </w:p>
        </w:tc>
        <w:tc>
          <w:tcPr>
            <w:tcW w:w="1626" w:type="dxa"/>
          </w:tcPr>
          <w:p w14:paraId="17EB0BE8" w14:textId="0B6E5E50" w:rsidR="0087729C" w:rsidRPr="002E75C1" w:rsidRDefault="00A05EEB" w:rsidP="00102141">
            <w:pPr>
              <w:pStyle w:val="EO-tekst-splono"/>
              <w:rPr>
                <w:rFonts w:cs="Tahoma"/>
                <w:iCs/>
                <w:noProof w:val="0"/>
              </w:rPr>
            </w:pPr>
            <w:r w:rsidRPr="002E75C1">
              <w:rPr>
                <w:rFonts w:cs="Tahoma"/>
                <w:iCs/>
                <w:noProof w:val="0"/>
              </w:rPr>
              <w:t>0,5444</w:t>
            </w:r>
          </w:p>
        </w:tc>
      </w:tr>
      <w:tr w:rsidR="0087729C" w:rsidRPr="002E75C1" w14:paraId="423308D6" w14:textId="77777777" w:rsidTr="00A05EEB">
        <w:trPr>
          <w:trHeight w:val="254"/>
          <w:tblHeader/>
          <w:jc w:val="center"/>
        </w:trPr>
        <w:tc>
          <w:tcPr>
            <w:tcW w:w="1948" w:type="dxa"/>
            <w:vAlign w:val="center"/>
          </w:tcPr>
          <w:p w14:paraId="0B499BD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Kemijska potreba po kisiku (KPK)</w:t>
            </w:r>
          </w:p>
        </w:tc>
        <w:tc>
          <w:tcPr>
            <w:tcW w:w="1805" w:type="dxa"/>
            <w:vAlign w:val="center"/>
          </w:tcPr>
          <w:p w14:paraId="21EB49D7"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O</w:t>
            </w:r>
            <w:r w:rsidRPr="002E75C1">
              <w:rPr>
                <w:rFonts w:cs="Tahoma"/>
                <w:iCs/>
                <w:noProof w:val="0"/>
                <w:sz w:val="18"/>
                <w:szCs w:val="18"/>
                <w:vertAlign w:val="subscript"/>
              </w:rPr>
              <w:t>2</w:t>
            </w:r>
          </w:p>
        </w:tc>
        <w:tc>
          <w:tcPr>
            <w:tcW w:w="1750" w:type="dxa"/>
            <w:vAlign w:val="center"/>
          </w:tcPr>
          <w:p w14:paraId="5A7C7753"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73FA8A29"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26" w:type="dxa"/>
          </w:tcPr>
          <w:p w14:paraId="6D932D05" w14:textId="34E6E305" w:rsidR="0087729C" w:rsidRPr="002E75C1" w:rsidRDefault="006E5A5E" w:rsidP="00A05EEB">
            <w:pPr>
              <w:jc w:val="both"/>
              <w:rPr>
                <w:rFonts w:cs="Tahoma"/>
                <w:szCs w:val="20"/>
                <w:lang w:eastAsia="sl-SI"/>
              </w:rPr>
            </w:pPr>
            <w:r w:rsidRPr="002E75C1">
              <w:rPr>
                <w:rFonts w:cs="Tahoma"/>
                <w:szCs w:val="20"/>
              </w:rPr>
              <w:t>932,7</w:t>
            </w:r>
          </w:p>
        </w:tc>
      </w:tr>
      <w:tr w:rsidR="0087729C" w:rsidRPr="002E75C1" w14:paraId="11A1AB48" w14:textId="77777777" w:rsidTr="00A05EEB">
        <w:trPr>
          <w:trHeight w:val="420"/>
          <w:tblHeader/>
          <w:jc w:val="center"/>
        </w:trPr>
        <w:tc>
          <w:tcPr>
            <w:tcW w:w="1948" w:type="dxa"/>
            <w:vAlign w:val="center"/>
          </w:tcPr>
          <w:p w14:paraId="3AE6C28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Biokemijska potreba po kisiku (BPK)</w:t>
            </w:r>
          </w:p>
        </w:tc>
        <w:tc>
          <w:tcPr>
            <w:tcW w:w="1805" w:type="dxa"/>
            <w:vAlign w:val="center"/>
          </w:tcPr>
          <w:p w14:paraId="41C06A4A"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O</w:t>
            </w:r>
            <w:r w:rsidRPr="002E75C1">
              <w:rPr>
                <w:rFonts w:cs="Tahoma"/>
                <w:iCs/>
                <w:noProof w:val="0"/>
                <w:sz w:val="18"/>
                <w:szCs w:val="18"/>
                <w:vertAlign w:val="subscript"/>
              </w:rPr>
              <w:t>2</w:t>
            </w:r>
          </w:p>
        </w:tc>
        <w:tc>
          <w:tcPr>
            <w:tcW w:w="1750" w:type="dxa"/>
            <w:vAlign w:val="center"/>
          </w:tcPr>
          <w:p w14:paraId="0DBA5ECB"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41D35748"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26" w:type="dxa"/>
          </w:tcPr>
          <w:p w14:paraId="63C82E36" w14:textId="753CFF08" w:rsidR="0087729C" w:rsidRPr="002E75C1" w:rsidRDefault="00AF3841" w:rsidP="00A05EEB">
            <w:pPr>
              <w:jc w:val="both"/>
              <w:rPr>
                <w:rFonts w:cs="Tahoma"/>
                <w:szCs w:val="20"/>
                <w:lang w:eastAsia="sl-SI"/>
              </w:rPr>
            </w:pPr>
            <w:r w:rsidRPr="002E75C1">
              <w:rPr>
                <w:rFonts w:cs="Tahoma"/>
                <w:szCs w:val="20"/>
              </w:rPr>
              <w:t>55,7</w:t>
            </w:r>
          </w:p>
        </w:tc>
      </w:tr>
      <w:tr w:rsidR="0087729C" w:rsidRPr="002E75C1" w14:paraId="3C07B6FC" w14:textId="77777777" w:rsidTr="00A05EEB">
        <w:trPr>
          <w:trHeight w:val="420"/>
          <w:tblHeader/>
          <w:jc w:val="center"/>
        </w:trPr>
        <w:tc>
          <w:tcPr>
            <w:tcW w:w="1948" w:type="dxa"/>
            <w:vAlign w:val="center"/>
          </w:tcPr>
          <w:p w14:paraId="02349E96" w14:textId="77777777" w:rsidR="0087729C" w:rsidRPr="002E75C1" w:rsidRDefault="0087729C" w:rsidP="00102141">
            <w:pPr>
              <w:pStyle w:val="EO-tekst-splono"/>
              <w:rPr>
                <w:rFonts w:cs="Tahoma"/>
                <w:iCs/>
                <w:noProof w:val="0"/>
                <w:sz w:val="18"/>
                <w:szCs w:val="18"/>
              </w:rPr>
            </w:pPr>
            <w:proofErr w:type="spellStart"/>
            <w:r w:rsidRPr="002E75C1">
              <w:rPr>
                <w:rFonts w:cs="Tahoma"/>
                <w:iCs/>
                <w:noProof w:val="0"/>
                <w:sz w:val="18"/>
                <w:szCs w:val="18"/>
              </w:rPr>
              <w:t>Težkohlapne</w:t>
            </w:r>
            <w:proofErr w:type="spellEnd"/>
            <w:r w:rsidRPr="002E75C1">
              <w:rPr>
                <w:rFonts w:cs="Tahoma"/>
                <w:iCs/>
                <w:noProof w:val="0"/>
                <w:sz w:val="18"/>
                <w:szCs w:val="18"/>
              </w:rPr>
              <w:t xml:space="preserve"> </w:t>
            </w:r>
            <w:proofErr w:type="spellStart"/>
            <w:r w:rsidRPr="002E75C1">
              <w:rPr>
                <w:rFonts w:cs="Tahoma"/>
                <w:iCs/>
                <w:noProof w:val="0"/>
                <w:sz w:val="18"/>
                <w:szCs w:val="18"/>
              </w:rPr>
              <w:t>lipofilne</w:t>
            </w:r>
            <w:proofErr w:type="spellEnd"/>
            <w:r w:rsidRPr="002E75C1">
              <w:rPr>
                <w:rFonts w:cs="Tahoma"/>
                <w:iCs/>
                <w:noProof w:val="0"/>
                <w:sz w:val="18"/>
                <w:szCs w:val="18"/>
              </w:rPr>
              <w:t xml:space="preserve"> snovi</w:t>
            </w:r>
          </w:p>
        </w:tc>
        <w:tc>
          <w:tcPr>
            <w:tcW w:w="1805" w:type="dxa"/>
            <w:vAlign w:val="center"/>
          </w:tcPr>
          <w:p w14:paraId="37B48129" w14:textId="77777777" w:rsidR="0087729C" w:rsidRPr="002E75C1" w:rsidRDefault="0087729C" w:rsidP="00102141">
            <w:pPr>
              <w:pStyle w:val="EO-tekst-splono"/>
              <w:rPr>
                <w:rFonts w:cs="Tahoma"/>
                <w:iCs/>
                <w:noProof w:val="0"/>
                <w:sz w:val="18"/>
                <w:szCs w:val="18"/>
              </w:rPr>
            </w:pPr>
          </w:p>
        </w:tc>
        <w:tc>
          <w:tcPr>
            <w:tcW w:w="1750" w:type="dxa"/>
            <w:vAlign w:val="center"/>
          </w:tcPr>
          <w:p w14:paraId="22CBE33B"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02D9170B"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100</w:t>
            </w:r>
          </w:p>
        </w:tc>
        <w:tc>
          <w:tcPr>
            <w:tcW w:w="1626" w:type="dxa"/>
          </w:tcPr>
          <w:p w14:paraId="5D55B4D8" w14:textId="5C45E470" w:rsidR="0087729C" w:rsidRPr="002E75C1" w:rsidRDefault="00AF3841" w:rsidP="00A05EEB">
            <w:pPr>
              <w:jc w:val="both"/>
              <w:rPr>
                <w:rFonts w:cs="Tahoma"/>
                <w:szCs w:val="20"/>
                <w:lang w:eastAsia="sl-SI"/>
              </w:rPr>
            </w:pPr>
            <w:r w:rsidRPr="002E75C1">
              <w:rPr>
                <w:rFonts w:cs="Tahoma"/>
                <w:szCs w:val="20"/>
              </w:rPr>
              <w:t>7,3333</w:t>
            </w:r>
          </w:p>
        </w:tc>
      </w:tr>
      <w:tr w:rsidR="0087729C" w:rsidRPr="002E75C1" w14:paraId="5C19EF4C" w14:textId="77777777" w:rsidTr="00A05EEB">
        <w:trPr>
          <w:trHeight w:val="449"/>
          <w:tblHeader/>
          <w:jc w:val="center"/>
        </w:trPr>
        <w:tc>
          <w:tcPr>
            <w:tcW w:w="1948" w:type="dxa"/>
            <w:vAlign w:val="center"/>
          </w:tcPr>
          <w:p w14:paraId="0F03BD56" w14:textId="77777777" w:rsidR="0087729C" w:rsidRPr="002E75C1" w:rsidRDefault="0087729C" w:rsidP="00102141">
            <w:pPr>
              <w:pStyle w:val="EO-tekst-splono"/>
              <w:rPr>
                <w:rFonts w:cs="Tahoma"/>
                <w:iCs/>
                <w:noProof w:val="0"/>
                <w:sz w:val="18"/>
                <w:szCs w:val="18"/>
              </w:rPr>
            </w:pPr>
            <w:proofErr w:type="spellStart"/>
            <w:r w:rsidRPr="002E75C1">
              <w:rPr>
                <w:rFonts w:cs="Tahoma"/>
                <w:iCs/>
                <w:noProof w:val="0"/>
                <w:sz w:val="18"/>
                <w:szCs w:val="18"/>
              </w:rPr>
              <w:t>Adsorbljivi</w:t>
            </w:r>
            <w:proofErr w:type="spellEnd"/>
            <w:r w:rsidRPr="002E75C1">
              <w:rPr>
                <w:rFonts w:cs="Tahoma"/>
                <w:iCs/>
                <w:noProof w:val="0"/>
                <w:sz w:val="18"/>
                <w:szCs w:val="18"/>
              </w:rPr>
              <w:t xml:space="preserve"> organski halogeni (AOX)</w:t>
            </w:r>
          </w:p>
        </w:tc>
        <w:tc>
          <w:tcPr>
            <w:tcW w:w="1805" w:type="dxa"/>
            <w:vAlign w:val="center"/>
          </w:tcPr>
          <w:p w14:paraId="1D835347"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Cl</w:t>
            </w:r>
          </w:p>
        </w:tc>
        <w:tc>
          <w:tcPr>
            <w:tcW w:w="1750" w:type="dxa"/>
            <w:vAlign w:val="center"/>
          </w:tcPr>
          <w:p w14:paraId="521E85C3"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77FE61CD"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0,5</w:t>
            </w:r>
          </w:p>
        </w:tc>
        <w:tc>
          <w:tcPr>
            <w:tcW w:w="1626" w:type="dxa"/>
          </w:tcPr>
          <w:p w14:paraId="74FAFF1D" w14:textId="07D0B4EB" w:rsidR="0087729C" w:rsidRPr="002E75C1" w:rsidRDefault="00A05EEB" w:rsidP="00A05EEB">
            <w:pPr>
              <w:jc w:val="both"/>
              <w:rPr>
                <w:rFonts w:cs="Tahoma"/>
                <w:szCs w:val="20"/>
                <w:lang w:eastAsia="sl-SI"/>
              </w:rPr>
            </w:pPr>
            <w:r w:rsidRPr="002E75C1">
              <w:rPr>
                <w:rFonts w:cs="Tahoma"/>
                <w:szCs w:val="20"/>
              </w:rPr>
              <w:t>0,0</w:t>
            </w:r>
            <w:r w:rsidR="00AF3841" w:rsidRPr="002E75C1">
              <w:rPr>
                <w:rFonts w:cs="Tahoma"/>
                <w:szCs w:val="20"/>
              </w:rPr>
              <w:t>3</w:t>
            </w:r>
          </w:p>
        </w:tc>
      </w:tr>
      <w:tr w:rsidR="0087729C" w:rsidRPr="002E75C1" w14:paraId="2508D6F9" w14:textId="77777777" w:rsidTr="00A05EEB">
        <w:trPr>
          <w:trHeight w:val="420"/>
          <w:tblHeader/>
          <w:jc w:val="center"/>
        </w:trPr>
        <w:tc>
          <w:tcPr>
            <w:tcW w:w="1948" w:type="dxa"/>
            <w:vAlign w:val="center"/>
          </w:tcPr>
          <w:p w14:paraId="69FE28DF"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Polarna organska topila</w:t>
            </w:r>
          </w:p>
        </w:tc>
        <w:tc>
          <w:tcPr>
            <w:tcW w:w="1805" w:type="dxa"/>
            <w:vAlign w:val="center"/>
          </w:tcPr>
          <w:p w14:paraId="5672F34A" w14:textId="77777777" w:rsidR="0087729C" w:rsidRPr="002E75C1" w:rsidRDefault="0087729C" w:rsidP="00102141">
            <w:pPr>
              <w:pStyle w:val="EO-tekst-splono"/>
              <w:rPr>
                <w:rFonts w:cs="Tahoma"/>
                <w:iCs/>
                <w:noProof w:val="0"/>
                <w:sz w:val="18"/>
                <w:szCs w:val="18"/>
              </w:rPr>
            </w:pPr>
          </w:p>
        </w:tc>
        <w:tc>
          <w:tcPr>
            <w:tcW w:w="1750" w:type="dxa"/>
            <w:vAlign w:val="center"/>
          </w:tcPr>
          <w:p w14:paraId="12EC3687"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0AF487F4"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5.000</w:t>
            </w:r>
          </w:p>
        </w:tc>
        <w:tc>
          <w:tcPr>
            <w:tcW w:w="1626" w:type="dxa"/>
          </w:tcPr>
          <w:p w14:paraId="621043E0" w14:textId="5F3A54B9" w:rsidR="0087729C" w:rsidRPr="002E75C1" w:rsidRDefault="00AF3841" w:rsidP="00102141">
            <w:pPr>
              <w:pStyle w:val="EO-tekst-splono"/>
              <w:rPr>
                <w:rFonts w:cs="Tahoma"/>
                <w:iCs/>
                <w:noProof w:val="0"/>
              </w:rPr>
            </w:pPr>
            <w:r w:rsidRPr="002E75C1">
              <w:rPr>
                <w:rFonts w:cs="Tahoma"/>
                <w:iCs/>
                <w:noProof w:val="0"/>
              </w:rPr>
              <w:t>15,6222</w:t>
            </w:r>
          </w:p>
        </w:tc>
      </w:tr>
      <w:tr w:rsidR="0087729C" w:rsidRPr="002E75C1" w14:paraId="4F819A67" w14:textId="77777777" w:rsidTr="00A05EEB">
        <w:trPr>
          <w:trHeight w:val="464"/>
          <w:tblHeader/>
          <w:jc w:val="center"/>
        </w:trPr>
        <w:tc>
          <w:tcPr>
            <w:tcW w:w="1948" w:type="dxa"/>
            <w:vAlign w:val="center"/>
          </w:tcPr>
          <w:p w14:paraId="5F2BC5D4"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Celotni dušik</w:t>
            </w:r>
          </w:p>
        </w:tc>
        <w:tc>
          <w:tcPr>
            <w:tcW w:w="1805" w:type="dxa"/>
            <w:vAlign w:val="center"/>
          </w:tcPr>
          <w:p w14:paraId="2D5138C6"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N</w:t>
            </w:r>
          </w:p>
        </w:tc>
        <w:tc>
          <w:tcPr>
            <w:tcW w:w="1750" w:type="dxa"/>
            <w:vAlign w:val="center"/>
          </w:tcPr>
          <w:p w14:paraId="1FFBC6D8"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190807D1"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26" w:type="dxa"/>
          </w:tcPr>
          <w:p w14:paraId="64208B01" w14:textId="0B6E22D7" w:rsidR="0087729C" w:rsidRPr="002E75C1" w:rsidRDefault="00A05EEB" w:rsidP="00A05EEB">
            <w:pPr>
              <w:jc w:val="both"/>
              <w:rPr>
                <w:rFonts w:cs="Tahoma"/>
                <w:szCs w:val="20"/>
                <w:lang w:eastAsia="sl-SI"/>
              </w:rPr>
            </w:pPr>
            <w:r w:rsidRPr="002E75C1">
              <w:rPr>
                <w:rFonts w:cs="Tahoma"/>
                <w:szCs w:val="20"/>
              </w:rPr>
              <w:t>373,3333</w:t>
            </w:r>
          </w:p>
        </w:tc>
      </w:tr>
      <w:tr w:rsidR="0087729C" w:rsidRPr="002E75C1" w14:paraId="33432C65" w14:textId="77777777" w:rsidTr="00A05EEB">
        <w:trPr>
          <w:trHeight w:val="449"/>
          <w:tblHeader/>
          <w:jc w:val="center"/>
        </w:trPr>
        <w:tc>
          <w:tcPr>
            <w:tcW w:w="1948" w:type="dxa"/>
            <w:vAlign w:val="center"/>
          </w:tcPr>
          <w:p w14:paraId="3A0D309E"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formaldehid</w:t>
            </w:r>
          </w:p>
        </w:tc>
        <w:tc>
          <w:tcPr>
            <w:tcW w:w="1805" w:type="dxa"/>
            <w:vAlign w:val="center"/>
          </w:tcPr>
          <w:p w14:paraId="270EF704" w14:textId="77777777" w:rsidR="0087729C" w:rsidRPr="002E75C1" w:rsidRDefault="0087729C" w:rsidP="00102141">
            <w:pPr>
              <w:pStyle w:val="EO-tekst-splono"/>
              <w:rPr>
                <w:rFonts w:cs="Tahoma"/>
                <w:iCs/>
                <w:noProof w:val="0"/>
                <w:sz w:val="18"/>
                <w:szCs w:val="18"/>
              </w:rPr>
            </w:pPr>
          </w:p>
        </w:tc>
        <w:tc>
          <w:tcPr>
            <w:tcW w:w="1750" w:type="dxa"/>
            <w:vAlign w:val="center"/>
          </w:tcPr>
          <w:p w14:paraId="04271139"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69" w:type="dxa"/>
            <w:vAlign w:val="center"/>
          </w:tcPr>
          <w:p w14:paraId="69CC7718"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100</w:t>
            </w:r>
          </w:p>
        </w:tc>
        <w:tc>
          <w:tcPr>
            <w:tcW w:w="1626" w:type="dxa"/>
          </w:tcPr>
          <w:p w14:paraId="6401C72E" w14:textId="56BF5798" w:rsidR="0087729C" w:rsidRPr="002E75C1" w:rsidRDefault="00AF3841" w:rsidP="00A05EEB">
            <w:pPr>
              <w:pStyle w:val="EO-tekst-splono"/>
              <w:rPr>
                <w:rFonts w:cs="Tahoma"/>
                <w:iCs/>
                <w:noProof w:val="0"/>
                <w:sz w:val="18"/>
                <w:szCs w:val="18"/>
              </w:rPr>
            </w:pPr>
            <w:r w:rsidRPr="002E75C1">
              <w:rPr>
                <w:rFonts w:cs="Tahoma"/>
                <w:iCs/>
                <w:noProof w:val="0"/>
                <w:sz w:val="18"/>
                <w:szCs w:val="18"/>
              </w:rPr>
              <w:t>36,6667</w:t>
            </w:r>
          </w:p>
        </w:tc>
      </w:tr>
    </w:tbl>
    <w:p w14:paraId="330ADBC2" w14:textId="6B82D4FF" w:rsidR="006A2A3D" w:rsidRPr="002E75C1" w:rsidRDefault="006A2A3D" w:rsidP="0087729C">
      <w:pPr>
        <w:pStyle w:val="EO-tekst-splono"/>
        <w:rPr>
          <w:iCs/>
          <w:noProof w:val="0"/>
          <w:highlight w:val="yellow"/>
        </w:rPr>
      </w:pPr>
    </w:p>
    <w:p w14:paraId="2A03B6A6" w14:textId="69984130" w:rsidR="0087729C" w:rsidRPr="002E75C1" w:rsidRDefault="006A2A3D" w:rsidP="006A2A3D">
      <w:pPr>
        <w:rPr>
          <w:iCs/>
          <w:szCs w:val="20"/>
          <w:highlight w:val="yellow"/>
        </w:rPr>
      </w:pPr>
      <w:r w:rsidRPr="002E75C1">
        <w:rPr>
          <w:iCs/>
          <w:highlight w:val="yellow"/>
        </w:rPr>
        <w:br w:type="page"/>
      </w:r>
    </w:p>
    <w:p w14:paraId="429D7CBD" w14:textId="1EF73D5E" w:rsidR="0087729C" w:rsidRPr="002E75C1" w:rsidRDefault="0087729C" w:rsidP="0087729C">
      <w:pPr>
        <w:pStyle w:val="Napis"/>
        <w:rPr>
          <w:iCs/>
          <w:noProof w:val="0"/>
          <w:highlight w:val="yellow"/>
        </w:rPr>
      </w:pPr>
      <w:bookmarkStart w:id="175" w:name="_Toc100755653"/>
      <w:r w:rsidRPr="002E75C1">
        <w:rPr>
          <w:noProof w:val="0"/>
        </w:rPr>
        <w:t>Tabela</w:t>
      </w:r>
      <w:r w:rsidR="000C0D79" w:rsidRPr="002E75C1">
        <w:rPr>
          <w:noProof w:val="0"/>
        </w:rPr>
        <w:t xml:space="preserve"> </w:t>
      </w:r>
      <w:r w:rsidR="00AA59B1">
        <w:rPr>
          <w:noProof w:val="0"/>
        </w:rPr>
        <w:t>1</w:t>
      </w:r>
      <w:r w:rsidR="00316156">
        <w:rPr>
          <w:noProof w:val="0"/>
        </w:rPr>
        <w:t>5</w:t>
      </w:r>
      <w:r w:rsidRPr="002E75C1">
        <w:rPr>
          <w:noProof w:val="0"/>
        </w:rPr>
        <w:t>:</w:t>
      </w:r>
      <w:r w:rsidRPr="002E75C1">
        <w:rPr>
          <w:noProof w:val="0"/>
        </w:rPr>
        <w:tab/>
        <w:t xml:space="preserve">Dopustne vrednosti parametrov industrijske odpadne vode odtoka </w:t>
      </w:r>
      <w:r w:rsidRPr="002E75C1">
        <w:rPr>
          <w:b/>
          <w:bCs w:val="0"/>
          <w:noProof w:val="0"/>
        </w:rPr>
        <w:t>V1-3</w:t>
      </w:r>
      <w:r w:rsidRPr="002E75C1">
        <w:rPr>
          <w:noProof w:val="0"/>
        </w:rPr>
        <w:t xml:space="preserve"> na merilnem mestu V1MM3 (Preglednica 18 IED OVD</w:t>
      </w:r>
      <w:r w:rsidR="00B636BE" w:rsidRPr="002E75C1">
        <w:rPr>
          <w:noProof w:val="0"/>
        </w:rPr>
        <w:t xml:space="preserve"> </w:t>
      </w:r>
      <w:r w:rsidR="00B636BE" w:rsidRPr="002E75C1">
        <w:rPr>
          <w:noProof w:val="0"/>
        </w:rPr>
        <w:fldChar w:fldCharType="begin"/>
      </w:r>
      <w:r w:rsidR="00B636BE" w:rsidRPr="002E75C1">
        <w:rPr>
          <w:noProof w:val="0"/>
        </w:rPr>
        <w:instrText xml:space="preserve"> REF _Ref121385080 \n \h </w:instrText>
      </w:r>
      <w:r w:rsidR="00B636BE" w:rsidRPr="002E75C1">
        <w:rPr>
          <w:noProof w:val="0"/>
        </w:rPr>
      </w:r>
      <w:r w:rsidR="00B636BE" w:rsidRPr="002E75C1">
        <w:rPr>
          <w:noProof w:val="0"/>
        </w:rPr>
        <w:fldChar w:fldCharType="separate"/>
      </w:r>
      <w:r w:rsidR="00DB7651">
        <w:rPr>
          <w:noProof w:val="0"/>
        </w:rPr>
        <w:t>/1/</w:t>
      </w:r>
      <w:r w:rsidR="00B636BE" w:rsidRPr="002E75C1">
        <w:rPr>
          <w:noProof w:val="0"/>
        </w:rPr>
        <w:fldChar w:fldCharType="end"/>
      </w:r>
      <w:r w:rsidRPr="002E75C1">
        <w:rPr>
          <w:noProof w:val="0"/>
        </w:rPr>
        <w:t>)</w:t>
      </w:r>
      <w:bookmarkEnd w:id="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1818"/>
        <w:gridCol w:w="1762"/>
        <w:gridCol w:w="1882"/>
        <w:gridCol w:w="1637"/>
      </w:tblGrid>
      <w:tr w:rsidR="0087729C" w:rsidRPr="002E75C1" w14:paraId="61052617" w14:textId="77777777" w:rsidTr="00102141">
        <w:trPr>
          <w:tblHeader/>
          <w:jc w:val="center"/>
        </w:trPr>
        <w:tc>
          <w:tcPr>
            <w:tcW w:w="1998" w:type="dxa"/>
            <w:shd w:val="clear" w:color="auto" w:fill="C5E0B3"/>
            <w:vAlign w:val="center"/>
          </w:tcPr>
          <w:p w14:paraId="2EC741A4"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Parameter</w:t>
            </w:r>
          </w:p>
        </w:tc>
        <w:tc>
          <w:tcPr>
            <w:tcW w:w="1872" w:type="dxa"/>
            <w:shd w:val="clear" w:color="auto" w:fill="C5E0B3"/>
            <w:vAlign w:val="center"/>
          </w:tcPr>
          <w:p w14:paraId="2D2E0865"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Izražen kot</w:t>
            </w:r>
          </w:p>
        </w:tc>
        <w:tc>
          <w:tcPr>
            <w:tcW w:w="1822" w:type="dxa"/>
            <w:shd w:val="clear" w:color="auto" w:fill="C5E0B3"/>
            <w:vAlign w:val="center"/>
          </w:tcPr>
          <w:p w14:paraId="5A04E009"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Enota</w:t>
            </w:r>
          </w:p>
        </w:tc>
        <w:tc>
          <w:tcPr>
            <w:tcW w:w="1929" w:type="dxa"/>
            <w:shd w:val="clear" w:color="auto" w:fill="C5E0B3"/>
            <w:vAlign w:val="center"/>
          </w:tcPr>
          <w:p w14:paraId="08138ED7"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Dopustna vrednost</w:t>
            </w:r>
          </w:p>
        </w:tc>
        <w:tc>
          <w:tcPr>
            <w:tcW w:w="1665" w:type="dxa"/>
            <w:shd w:val="clear" w:color="auto" w:fill="C5E0B3"/>
          </w:tcPr>
          <w:p w14:paraId="715B9236" w14:textId="3BD8D5C5" w:rsidR="0087729C" w:rsidRPr="002E75C1" w:rsidRDefault="0087729C" w:rsidP="002705F4">
            <w:pPr>
              <w:pStyle w:val="EO-tekst-splono"/>
              <w:jc w:val="left"/>
              <w:rPr>
                <w:rFonts w:cs="Tahoma"/>
                <w:b/>
                <w:bCs/>
                <w:iCs/>
                <w:noProof w:val="0"/>
                <w:sz w:val="18"/>
                <w:szCs w:val="18"/>
              </w:rPr>
            </w:pPr>
            <w:r w:rsidRPr="002E75C1">
              <w:rPr>
                <w:rFonts w:cs="Tahoma"/>
                <w:b/>
                <w:bCs/>
                <w:iCs/>
                <w:noProof w:val="0"/>
                <w:sz w:val="18"/>
                <w:szCs w:val="18"/>
              </w:rPr>
              <w:t>Povprečna vrednost izmerjena v letu 202</w:t>
            </w:r>
            <w:r w:rsidR="002705F4" w:rsidRPr="002E75C1">
              <w:rPr>
                <w:rFonts w:cs="Tahoma"/>
                <w:b/>
                <w:bCs/>
                <w:iCs/>
                <w:noProof w:val="0"/>
                <w:sz w:val="18"/>
                <w:szCs w:val="18"/>
              </w:rPr>
              <w:t>4</w:t>
            </w:r>
            <w:r w:rsidRPr="002E75C1">
              <w:rPr>
                <w:rFonts w:cs="Tahoma"/>
                <w:b/>
                <w:bCs/>
                <w:iCs/>
                <w:noProof w:val="0"/>
                <w:sz w:val="18"/>
                <w:szCs w:val="18"/>
              </w:rPr>
              <w:t xml:space="preserve"> (</w:t>
            </w:r>
            <w:r w:rsidR="008E65FA" w:rsidRPr="002E75C1">
              <w:rPr>
                <w:rFonts w:cs="Tahoma"/>
                <w:noProof w:val="0"/>
                <w:sz w:val="18"/>
                <w:szCs w:val="18"/>
              </w:rPr>
              <w:fldChar w:fldCharType="begin"/>
            </w:r>
            <w:r w:rsidR="008E65FA" w:rsidRPr="002E75C1">
              <w:rPr>
                <w:rFonts w:cs="Tahoma"/>
                <w:b/>
                <w:bCs/>
                <w:iCs/>
                <w:noProof w:val="0"/>
                <w:sz w:val="18"/>
                <w:szCs w:val="18"/>
              </w:rPr>
              <w:instrText xml:space="preserve"> REF _Ref87969993 \r \h </w:instrText>
            </w:r>
            <w:r w:rsidR="008E65FA" w:rsidRPr="002E75C1">
              <w:rPr>
                <w:rFonts w:cs="Tahoma"/>
                <w:noProof w:val="0"/>
                <w:sz w:val="18"/>
                <w:szCs w:val="18"/>
              </w:rPr>
            </w:r>
            <w:r w:rsidR="008E65FA" w:rsidRPr="002E75C1">
              <w:rPr>
                <w:rFonts w:cs="Tahoma"/>
                <w:noProof w:val="0"/>
                <w:sz w:val="18"/>
                <w:szCs w:val="18"/>
              </w:rPr>
              <w:fldChar w:fldCharType="separate"/>
            </w:r>
            <w:r w:rsidR="00DB7651">
              <w:rPr>
                <w:rFonts w:cs="Tahoma"/>
                <w:b/>
                <w:bCs/>
                <w:iCs/>
                <w:noProof w:val="0"/>
                <w:sz w:val="18"/>
                <w:szCs w:val="18"/>
              </w:rPr>
              <w:t>/28/</w:t>
            </w:r>
            <w:r w:rsidR="008E65FA" w:rsidRPr="002E75C1">
              <w:rPr>
                <w:rFonts w:cs="Tahoma"/>
                <w:noProof w:val="0"/>
                <w:sz w:val="18"/>
                <w:szCs w:val="18"/>
              </w:rPr>
              <w:fldChar w:fldCharType="end"/>
            </w:r>
            <w:r w:rsidRPr="002E75C1">
              <w:rPr>
                <w:rFonts w:cs="Tahoma"/>
                <w:b/>
                <w:bCs/>
                <w:iCs/>
                <w:noProof w:val="0"/>
                <w:sz w:val="18"/>
                <w:szCs w:val="18"/>
              </w:rPr>
              <w:t>)</w:t>
            </w:r>
          </w:p>
        </w:tc>
      </w:tr>
      <w:tr w:rsidR="0087729C" w:rsidRPr="002E75C1" w14:paraId="2286BE8F" w14:textId="77777777" w:rsidTr="00102141">
        <w:trPr>
          <w:tblHeader/>
          <w:jc w:val="center"/>
        </w:trPr>
        <w:tc>
          <w:tcPr>
            <w:tcW w:w="1998" w:type="dxa"/>
            <w:vAlign w:val="center"/>
          </w:tcPr>
          <w:p w14:paraId="1D931F97"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temperatura</w:t>
            </w:r>
          </w:p>
        </w:tc>
        <w:tc>
          <w:tcPr>
            <w:tcW w:w="1872" w:type="dxa"/>
            <w:vAlign w:val="center"/>
          </w:tcPr>
          <w:p w14:paraId="302FB887" w14:textId="77777777" w:rsidR="0087729C" w:rsidRPr="002E75C1" w:rsidRDefault="0087729C" w:rsidP="00102141">
            <w:pPr>
              <w:pStyle w:val="EO-tekst-splono"/>
              <w:rPr>
                <w:rFonts w:cs="Tahoma"/>
                <w:iCs/>
                <w:noProof w:val="0"/>
                <w:sz w:val="18"/>
                <w:szCs w:val="18"/>
              </w:rPr>
            </w:pPr>
          </w:p>
        </w:tc>
        <w:tc>
          <w:tcPr>
            <w:tcW w:w="1822" w:type="dxa"/>
            <w:vAlign w:val="center"/>
          </w:tcPr>
          <w:p w14:paraId="31C6D043"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w:t>
            </w:r>
          </w:p>
        </w:tc>
        <w:tc>
          <w:tcPr>
            <w:tcW w:w="1929" w:type="dxa"/>
            <w:vAlign w:val="center"/>
          </w:tcPr>
          <w:p w14:paraId="33305D2D"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35</w:t>
            </w:r>
          </w:p>
        </w:tc>
        <w:tc>
          <w:tcPr>
            <w:tcW w:w="1665" w:type="dxa"/>
          </w:tcPr>
          <w:p w14:paraId="61736216" w14:textId="06EBB0D6" w:rsidR="0087729C" w:rsidRPr="002E75C1" w:rsidRDefault="002705F4" w:rsidP="00102141">
            <w:pPr>
              <w:pStyle w:val="EO-tekst-splono"/>
              <w:rPr>
                <w:rFonts w:cs="Tahoma"/>
                <w:iCs/>
                <w:noProof w:val="0"/>
                <w:sz w:val="18"/>
                <w:szCs w:val="18"/>
              </w:rPr>
            </w:pPr>
            <w:r w:rsidRPr="002E75C1">
              <w:rPr>
                <w:rFonts w:cs="Tahoma"/>
                <w:iCs/>
                <w:noProof w:val="0"/>
                <w:sz w:val="18"/>
                <w:szCs w:val="18"/>
              </w:rPr>
              <w:t>22,0</w:t>
            </w:r>
          </w:p>
        </w:tc>
      </w:tr>
      <w:tr w:rsidR="0087729C" w:rsidRPr="002E75C1" w14:paraId="4021117F" w14:textId="77777777" w:rsidTr="00102141">
        <w:trPr>
          <w:tblHeader/>
          <w:jc w:val="center"/>
        </w:trPr>
        <w:tc>
          <w:tcPr>
            <w:tcW w:w="1998" w:type="dxa"/>
            <w:vAlign w:val="center"/>
          </w:tcPr>
          <w:p w14:paraId="2649424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pH-vrednost</w:t>
            </w:r>
          </w:p>
        </w:tc>
        <w:tc>
          <w:tcPr>
            <w:tcW w:w="1872" w:type="dxa"/>
            <w:vAlign w:val="center"/>
          </w:tcPr>
          <w:p w14:paraId="637F63F8" w14:textId="77777777" w:rsidR="0087729C" w:rsidRPr="002E75C1" w:rsidRDefault="0087729C" w:rsidP="00102141">
            <w:pPr>
              <w:pStyle w:val="EO-tekst-splono"/>
              <w:rPr>
                <w:rFonts w:cs="Tahoma"/>
                <w:iCs/>
                <w:noProof w:val="0"/>
                <w:sz w:val="18"/>
                <w:szCs w:val="18"/>
              </w:rPr>
            </w:pPr>
          </w:p>
        </w:tc>
        <w:tc>
          <w:tcPr>
            <w:tcW w:w="1822" w:type="dxa"/>
            <w:vAlign w:val="center"/>
          </w:tcPr>
          <w:p w14:paraId="292B0F51" w14:textId="77777777" w:rsidR="0087729C" w:rsidRPr="002E75C1" w:rsidRDefault="0087729C" w:rsidP="00102141">
            <w:pPr>
              <w:pStyle w:val="EO-tekst-splono"/>
              <w:rPr>
                <w:rFonts w:cs="Tahoma"/>
                <w:iCs/>
                <w:noProof w:val="0"/>
                <w:sz w:val="18"/>
                <w:szCs w:val="18"/>
              </w:rPr>
            </w:pPr>
          </w:p>
        </w:tc>
        <w:tc>
          <w:tcPr>
            <w:tcW w:w="1929" w:type="dxa"/>
            <w:vAlign w:val="center"/>
          </w:tcPr>
          <w:p w14:paraId="73F75151"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6,5 – 9,5</w:t>
            </w:r>
          </w:p>
        </w:tc>
        <w:tc>
          <w:tcPr>
            <w:tcW w:w="1665" w:type="dxa"/>
          </w:tcPr>
          <w:p w14:paraId="71F787C9" w14:textId="190397EE" w:rsidR="0087729C" w:rsidRPr="002E75C1" w:rsidRDefault="0087729C" w:rsidP="00102141">
            <w:pPr>
              <w:pStyle w:val="EO-tekst-splono"/>
              <w:rPr>
                <w:rFonts w:cs="Tahoma"/>
                <w:iCs/>
                <w:noProof w:val="0"/>
                <w:sz w:val="18"/>
                <w:szCs w:val="18"/>
              </w:rPr>
            </w:pPr>
            <w:r w:rsidRPr="002E75C1">
              <w:rPr>
                <w:rFonts w:cs="Tahoma"/>
                <w:iCs/>
                <w:noProof w:val="0"/>
                <w:sz w:val="18"/>
                <w:szCs w:val="18"/>
              </w:rPr>
              <w:t>8,</w:t>
            </w:r>
            <w:r w:rsidR="002705F4" w:rsidRPr="002E75C1">
              <w:rPr>
                <w:rFonts w:cs="Tahoma"/>
                <w:iCs/>
                <w:noProof w:val="0"/>
                <w:sz w:val="18"/>
                <w:szCs w:val="18"/>
              </w:rPr>
              <w:t>3</w:t>
            </w:r>
          </w:p>
        </w:tc>
      </w:tr>
      <w:tr w:rsidR="0087729C" w:rsidRPr="002E75C1" w14:paraId="5CA207BF" w14:textId="77777777" w:rsidTr="00102141">
        <w:trPr>
          <w:tblHeader/>
          <w:jc w:val="center"/>
        </w:trPr>
        <w:tc>
          <w:tcPr>
            <w:tcW w:w="1998" w:type="dxa"/>
            <w:vAlign w:val="center"/>
          </w:tcPr>
          <w:p w14:paraId="4FA9092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Neraztopljene snovi</w:t>
            </w:r>
          </w:p>
        </w:tc>
        <w:tc>
          <w:tcPr>
            <w:tcW w:w="1872" w:type="dxa"/>
            <w:vAlign w:val="center"/>
          </w:tcPr>
          <w:p w14:paraId="22D02895" w14:textId="77777777" w:rsidR="0087729C" w:rsidRPr="002E75C1" w:rsidRDefault="0087729C" w:rsidP="00102141">
            <w:pPr>
              <w:pStyle w:val="EO-tekst-splono"/>
              <w:rPr>
                <w:rFonts w:cs="Tahoma"/>
                <w:iCs/>
                <w:noProof w:val="0"/>
                <w:sz w:val="18"/>
                <w:szCs w:val="18"/>
              </w:rPr>
            </w:pPr>
          </w:p>
        </w:tc>
        <w:tc>
          <w:tcPr>
            <w:tcW w:w="1822" w:type="dxa"/>
            <w:vAlign w:val="center"/>
          </w:tcPr>
          <w:p w14:paraId="26B19DB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06FB66AC"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150</w:t>
            </w:r>
          </w:p>
        </w:tc>
        <w:tc>
          <w:tcPr>
            <w:tcW w:w="1665" w:type="dxa"/>
          </w:tcPr>
          <w:p w14:paraId="759E8004" w14:textId="6847772F" w:rsidR="0087729C" w:rsidRPr="002E75C1" w:rsidRDefault="002705F4" w:rsidP="00102141">
            <w:pPr>
              <w:pStyle w:val="EO-tekst-splono"/>
              <w:rPr>
                <w:rFonts w:cs="Tahoma"/>
                <w:iCs/>
                <w:noProof w:val="0"/>
                <w:sz w:val="18"/>
                <w:szCs w:val="18"/>
              </w:rPr>
            </w:pPr>
            <w:r w:rsidRPr="002E75C1">
              <w:rPr>
                <w:rFonts w:cs="Tahoma"/>
                <w:iCs/>
                <w:noProof w:val="0"/>
                <w:sz w:val="18"/>
                <w:szCs w:val="18"/>
              </w:rPr>
              <w:t>4,89</w:t>
            </w:r>
          </w:p>
        </w:tc>
      </w:tr>
      <w:tr w:rsidR="0087729C" w:rsidRPr="002E75C1" w14:paraId="3868A4BD" w14:textId="77777777" w:rsidTr="00102141">
        <w:trPr>
          <w:tblHeader/>
          <w:jc w:val="center"/>
        </w:trPr>
        <w:tc>
          <w:tcPr>
            <w:tcW w:w="1998" w:type="dxa"/>
            <w:vAlign w:val="center"/>
          </w:tcPr>
          <w:p w14:paraId="4F10129D" w14:textId="77777777" w:rsidR="0087729C" w:rsidRPr="002E75C1" w:rsidRDefault="0087729C" w:rsidP="00102141">
            <w:pPr>
              <w:pStyle w:val="EO-tekst-splono"/>
              <w:rPr>
                <w:rFonts w:cs="Tahoma"/>
                <w:iCs/>
                <w:noProof w:val="0"/>
                <w:sz w:val="18"/>
                <w:szCs w:val="18"/>
              </w:rPr>
            </w:pPr>
            <w:proofErr w:type="spellStart"/>
            <w:r w:rsidRPr="002E75C1">
              <w:rPr>
                <w:rFonts w:cs="Tahoma"/>
                <w:iCs/>
                <w:noProof w:val="0"/>
                <w:sz w:val="18"/>
                <w:szCs w:val="18"/>
              </w:rPr>
              <w:t>Usedljive</w:t>
            </w:r>
            <w:proofErr w:type="spellEnd"/>
            <w:r w:rsidRPr="002E75C1">
              <w:rPr>
                <w:rFonts w:cs="Tahoma"/>
                <w:iCs/>
                <w:noProof w:val="0"/>
                <w:sz w:val="18"/>
                <w:szCs w:val="18"/>
              </w:rPr>
              <w:t xml:space="preserve"> snovi</w:t>
            </w:r>
          </w:p>
        </w:tc>
        <w:tc>
          <w:tcPr>
            <w:tcW w:w="1872" w:type="dxa"/>
            <w:vAlign w:val="center"/>
          </w:tcPr>
          <w:p w14:paraId="36A6DDEA" w14:textId="77777777" w:rsidR="0087729C" w:rsidRPr="002E75C1" w:rsidRDefault="0087729C" w:rsidP="00102141">
            <w:pPr>
              <w:pStyle w:val="EO-tekst-splono"/>
              <w:rPr>
                <w:rFonts w:cs="Tahoma"/>
                <w:iCs/>
                <w:noProof w:val="0"/>
                <w:sz w:val="18"/>
                <w:szCs w:val="18"/>
              </w:rPr>
            </w:pPr>
          </w:p>
        </w:tc>
        <w:tc>
          <w:tcPr>
            <w:tcW w:w="1822" w:type="dxa"/>
            <w:vAlign w:val="center"/>
          </w:tcPr>
          <w:p w14:paraId="3A9C1B6C"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ml/l</w:t>
            </w:r>
          </w:p>
        </w:tc>
        <w:tc>
          <w:tcPr>
            <w:tcW w:w="1929" w:type="dxa"/>
            <w:vAlign w:val="center"/>
          </w:tcPr>
          <w:p w14:paraId="11D4C7AB"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10</w:t>
            </w:r>
          </w:p>
        </w:tc>
        <w:tc>
          <w:tcPr>
            <w:tcW w:w="1665" w:type="dxa"/>
          </w:tcPr>
          <w:p w14:paraId="2AFC9EE6" w14:textId="215B9F19" w:rsidR="0087729C" w:rsidRPr="002E75C1" w:rsidRDefault="002705F4" w:rsidP="00102141">
            <w:pPr>
              <w:pStyle w:val="EO-tekst-splono"/>
              <w:rPr>
                <w:rFonts w:cs="Tahoma"/>
                <w:iCs/>
                <w:noProof w:val="0"/>
                <w:sz w:val="18"/>
                <w:szCs w:val="18"/>
              </w:rPr>
            </w:pPr>
            <w:r w:rsidRPr="002E75C1">
              <w:rPr>
                <w:rFonts w:cs="Tahoma"/>
                <w:iCs/>
                <w:noProof w:val="0"/>
                <w:sz w:val="18"/>
                <w:szCs w:val="18"/>
              </w:rPr>
              <w:t>0,10</w:t>
            </w:r>
          </w:p>
        </w:tc>
      </w:tr>
      <w:tr w:rsidR="0087729C" w:rsidRPr="002E75C1" w14:paraId="3DA2647C" w14:textId="77777777" w:rsidTr="00102141">
        <w:trPr>
          <w:tblHeader/>
          <w:jc w:val="center"/>
        </w:trPr>
        <w:tc>
          <w:tcPr>
            <w:tcW w:w="1998" w:type="dxa"/>
            <w:vAlign w:val="center"/>
          </w:tcPr>
          <w:p w14:paraId="2184AF9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Aluminij</w:t>
            </w:r>
          </w:p>
        </w:tc>
        <w:tc>
          <w:tcPr>
            <w:tcW w:w="1872" w:type="dxa"/>
            <w:vAlign w:val="center"/>
          </w:tcPr>
          <w:p w14:paraId="7A501D65"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Al</w:t>
            </w:r>
          </w:p>
        </w:tc>
        <w:tc>
          <w:tcPr>
            <w:tcW w:w="1822" w:type="dxa"/>
            <w:vAlign w:val="center"/>
          </w:tcPr>
          <w:p w14:paraId="6E84B615"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744A3059"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5D2DB5C0" w14:textId="0AEC5D9C" w:rsidR="0087729C" w:rsidRPr="002E75C1" w:rsidRDefault="002705F4" w:rsidP="00102141">
            <w:pPr>
              <w:pStyle w:val="EO-tekst-splono"/>
              <w:rPr>
                <w:rFonts w:cs="Tahoma"/>
                <w:iCs/>
                <w:noProof w:val="0"/>
                <w:sz w:val="18"/>
                <w:szCs w:val="18"/>
              </w:rPr>
            </w:pPr>
            <w:r w:rsidRPr="002E75C1">
              <w:rPr>
                <w:rFonts w:cs="Tahoma"/>
                <w:iCs/>
                <w:noProof w:val="0"/>
                <w:sz w:val="18"/>
                <w:szCs w:val="18"/>
              </w:rPr>
              <w:t>0,3998</w:t>
            </w:r>
          </w:p>
        </w:tc>
      </w:tr>
      <w:tr w:rsidR="0087729C" w:rsidRPr="002E75C1" w14:paraId="21D32F07" w14:textId="77777777" w:rsidTr="00102141">
        <w:trPr>
          <w:tblHeader/>
          <w:jc w:val="center"/>
        </w:trPr>
        <w:tc>
          <w:tcPr>
            <w:tcW w:w="1998" w:type="dxa"/>
            <w:vAlign w:val="center"/>
          </w:tcPr>
          <w:p w14:paraId="19F5CBCE"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Baker</w:t>
            </w:r>
          </w:p>
        </w:tc>
        <w:tc>
          <w:tcPr>
            <w:tcW w:w="1872" w:type="dxa"/>
            <w:vAlign w:val="center"/>
          </w:tcPr>
          <w:p w14:paraId="059860C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Cu</w:t>
            </w:r>
          </w:p>
        </w:tc>
        <w:tc>
          <w:tcPr>
            <w:tcW w:w="1822" w:type="dxa"/>
            <w:vAlign w:val="center"/>
          </w:tcPr>
          <w:p w14:paraId="41C46118"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25CDAA2A"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0,5</w:t>
            </w:r>
          </w:p>
        </w:tc>
        <w:tc>
          <w:tcPr>
            <w:tcW w:w="1665" w:type="dxa"/>
          </w:tcPr>
          <w:p w14:paraId="5E05DBEE" w14:textId="43BBD65F" w:rsidR="0087729C" w:rsidRPr="002E75C1" w:rsidRDefault="002705F4" w:rsidP="00102141">
            <w:pPr>
              <w:pStyle w:val="EO-tekst-splono"/>
              <w:rPr>
                <w:rFonts w:cs="Tahoma"/>
                <w:iCs/>
                <w:noProof w:val="0"/>
                <w:sz w:val="18"/>
                <w:szCs w:val="18"/>
              </w:rPr>
            </w:pPr>
            <w:r w:rsidRPr="002E75C1">
              <w:rPr>
                <w:rFonts w:cs="Tahoma"/>
                <w:iCs/>
                <w:noProof w:val="0"/>
                <w:sz w:val="18"/>
                <w:szCs w:val="18"/>
              </w:rPr>
              <w:t>0,2181</w:t>
            </w:r>
          </w:p>
        </w:tc>
      </w:tr>
      <w:tr w:rsidR="0087729C" w:rsidRPr="002E75C1" w14:paraId="438FAC36" w14:textId="77777777" w:rsidTr="00102141">
        <w:trPr>
          <w:tblHeader/>
          <w:jc w:val="center"/>
        </w:trPr>
        <w:tc>
          <w:tcPr>
            <w:tcW w:w="1998" w:type="dxa"/>
            <w:vAlign w:val="center"/>
          </w:tcPr>
          <w:p w14:paraId="3DBFD2CB"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Železo</w:t>
            </w:r>
          </w:p>
        </w:tc>
        <w:tc>
          <w:tcPr>
            <w:tcW w:w="1872" w:type="dxa"/>
            <w:vAlign w:val="center"/>
          </w:tcPr>
          <w:p w14:paraId="030698E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Fe</w:t>
            </w:r>
          </w:p>
        </w:tc>
        <w:tc>
          <w:tcPr>
            <w:tcW w:w="1822" w:type="dxa"/>
            <w:vAlign w:val="center"/>
          </w:tcPr>
          <w:p w14:paraId="2F23AF2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07025218"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7F1429AC" w14:textId="0E3C8E6F" w:rsidR="0087729C" w:rsidRPr="002E75C1" w:rsidRDefault="002705F4" w:rsidP="00102141">
            <w:pPr>
              <w:pStyle w:val="EO-tekst-splono"/>
              <w:rPr>
                <w:rFonts w:cs="Tahoma"/>
                <w:iCs/>
                <w:noProof w:val="0"/>
                <w:sz w:val="18"/>
                <w:szCs w:val="18"/>
              </w:rPr>
            </w:pPr>
            <w:r w:rsidRPr="002E75C1">
              <w:rPr>
                <w:rFonts w:cs="Tahoma"/>
                <w:iCs/>
                <w:noProof w:val="0"/>
                <w:sz w:val="18"/>
                <w:szCs w:val="18"/>
              </w:rPr>
              <w:t>0,6125</w:t>
            </w:r>
          </w:p>
        </w:tc>
      </w:tr>
      <w:tr w:rsidR="0087729C" w:rsidRPr="002E75C1" w14:paraId="56069D9F" w14:textId="77777777" w:rsidTr="00102141">
        <w:trPr>
          <w:tblHeader/>
          <w:jc w:val="center"/>
        </w:trPr>
        <w:tc>
          <w:tcPr>
            <w:tcW w:w="1998" w:type="dxa"/>
            <w:vAlign w:val="center"/>
          </w:tcPr>
          <w:p w14:paraId="79CE6FDA"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Klor – prost</w:t>
            </w:r>
          </w:p>
        </w:tc>
        <w:tc>
          <w:tcPr>
            <w:tcW w:w="1872" w:type="dxa"/>
            <w:vAlign w:val="center"/>
          </w:tcPr>
          <w:p w14:paraId="7FA5EF09"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Cl2</w:t>
            </w:r>
          </w:p>
        </w:tc>
        <w:tc>
          <w:tcPr>
            <w:tcW w:w="1822" w:type="dxa"/>
            <w:vAlign w:val="center"/>
          </w:tcPr>
          <w:p w14:paraId="1BD01B64"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19B78D31"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0,2</w:t>
            </w:r>
          </w:p>
        </w:tc>
        <w:tc>
          <w:tcPr>
            <w:tcW w:w="1665" w:type="dxa"/>
          </w:tcPr>
          <w:p w14:paraId="31B05DAE" w14:textId="6D49D8BF" w:rsidR="0087729C" w:rsidRPr="002E75C1" w:rsidRDefault="002705F4" w:rsidP="00102141">
            <w:pPr>
              <w:pStyle w:val="EO-tekst-splono"/>
              <w:rPr>
                <w:rFonts w:cs="Tahoma"/>
                <w:iCs/>
                <w:noProof w:val="0"/>
                <w:sz w:val="18"/>
                <w:szCs w:val="18"/>
              </w:rPr>
            </w:pPr>
            <w:r w:rsidRPr="002E75C1">
              <w:rPr>
                <w:rFonts w:cs="Tahoma"/>
                <w:iCs/>
                <w:noProof w:val="0"/>
                <w:sz w:val="18"/>
                <w:szCs w:val="18"/>
              </w:rPr>
              <w:t>0,0188</w:t>
            </w:r>
          </w:p>
        </w:tc>
      </w:tr>
      <w:tr w:rsidR="0087729C" w:rsidRPr="002E75C1" w14:paraId="174680F2" w14:textId="77777777" w:rsidTr="00102141">
        <w:trPr>
          <w:tblHeader/>
          <w:jc w:val="center"/>
        </w:trPr>
        <w:tc>
          <w:tcPr>
            <w:tcW w:w="1998" w:type="dxa"/>
            <w:vAlign w:val="center"/>
          </w:tcPr>
          <w:p w14:paraId="56D9CC8E"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Celotni fosfor</w:t>
            </w:r>
          </w:p>
        </w:tc>
        <w:tc>
          <w:tcPr>
            <w:tcW w:w="1872" w:type="dxa"/>
            <w:vAlign w:val="center"/>
          </w:tcPr>
          <w:p w14:paraId="7C893DB9"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P</w:t>
            </w:r>
          </w:p>
        </w:tc>
        <w:tc>
          <w:tcPr>
            <w:tcW w:w="1822" w:type="dxa"/>
            <w:vAlign w:val="center"/>
          </w:tcPr>
          <w:p w14:paraId="3811CFC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1E5BE82C"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46E69748" w14:textId="7D5D1031" w:rsidR="0087729C" w:rsidRPr="002E75C1" w:rsidRDefault="002705F4" w:rsidP="00102141">
            <w:pPr>
              <w:pStyle w:val="EO-tekst-splono"/>
              <w:rPr>
                <w:rFonts w:cs="Tahoma"/>
                <w:iCs/>
                <w:noProof w:val="0"/>
                <w:sz w:val="18"/>
                <w:szCs w:val="18"/>
              </w:rPr>
            </w:pPr>
            <w:r w:rsidRPr="002E75C1">
              <w:rPr>
                <w:rFonts w:cs="Tahoma"/>
                <w:iCs/>
                <w:noProof w:val="0"/>
                <w:sz w:val="18"/>
                <w:szCs w:val="18"/>
              </w:rPr>
              <w:t>1,0325</w:t>
            </w:r>
          </w:p>
        </w:tc>
      </w:tr>
      <w:tr w:rsidR="0087729C" w:rsidRPr="002E75C1" w14:paraId="677B2329" w14:textId="77777777" w:rsidTr="00102141">
        <w:trPr>
          <w:tblHeader/>
          <w:jc w:val="center"/>
        </w:trPr>
        <w:tc>
          <w:tcPr>
            <w:tcW w:w="1998" w:type="dxa"/>
            <w:vAlign w:val="center"/>
          </w:tcPr>
          <w:p w14:paraId="06CD8AF3"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Kemijska potreba po kisiku (KPK)</w:t>
            </w:r>
          </w:p>
        </w:tc>
        <w:tc>
          <w:tcPr>
            <w:tcW w:w="1872" w:type="dxa"/>
            <w:vAlign w:val="center"/>
          </w:tcPr>
          <w:p w14:paraId="1658474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O</w:t>
            </w:r>
            <w:r w:rsidRPr="002E75C1">
              <w:rPr>
                <w:rFonts w:cs="Tahoma"/>
                <w:iCs/>
                <w:noProof w:val="0"/>
                <w:sz w:val="18"/>
                <w:szCs w:val="18"/>
                <w:vertAlign w:val="subscript"/>
              </w:rPr>
              <w:t>2</w:t>
            </w:r>
          </w:p>
        </w:tc>
        <w:tc>
          <w:tcPr>
            <w:tcW w:w="1822" w:type="dxa"/>
            <w:vAlign w:val="center"/>
          </w:tcPr>
          <w:p w14:paraId="53B213DA"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71B07579"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199796A6" w14:textId="1F134AD8" w:rsidR="0087729C" w:rsidRPr="002E75C1" w:rsidRDefault="002705F4" w:rsidP="00102141">
            <w:pPr>
              <w:pStyle w:val="EO-tekst-splono"/>
              <w:rPr>
                <w:rFonts w:cs="Tahoma"/>
                <w:iCs/>
                <w:noProof w:val="0"/>
                <w:sz w:val="18"/>
                <w:szCs w:val="18"/>
              </w:rPr>
            </w:pPr>
            <w:r w:rsidRPr="002E75C1">
              <w:rPr>
                <w:rFonts w:cs="Tahoma"/>
                <w:iCs/>
                <w:noProof w:val="0"/>
                <w:sz w:val="18"/>
                <w:szCs w:val="18"/>
              </w:rPr>
              <w:t>52,5</w:t>
            </w:r>
          </w:p>
        </w:tc>
      </w:tr>
      <w:tr w:rsidR="0087729C" w:rsidRPr="002E75C1" w14:paraId="704CB8E3" w14:textId="77777777" w:rsidTr="00102141">
        <w:trPr>
          <w:tblHeader/>
          <w:jc w:val="center"/>
        </w:trPr>
        <w:tc>
          <w:tcPr>
            <w:tcW w:w="1998" w:type="dxa"/>
            <w:vAlign w:val="center"/>
          </w:tcPr>
          <w:p w14:paraId="7A00D95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Biokemijska potreba po kisiku (BPK)</w:t>
            </w:r>
          </w:p>
        </w:tc>
        <w:tc>
          <w:tcPr>
            <w:tcW w:w="1872" w:type="dxa"/>
            <w:vAlign w:val="center"/>
          </w:tcPr>
          <w:p w14:paraId="0D9E218B"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O</w:t>
            </w:r>
            <w:r w:rsidRPr="002E75C1">
              <w:rPr>
                <w:rFonts w:cs="Tahoma"/>
                <w:iCs/>
                <w:noProof w:val="0"/>
                <w:sz w:val="18"/>
                <w:szCs w:val="18"/>
                <w:vertAlign w:val="subscript"/>
              </w:rPr>
              <w:t>2</w:t>
            </w:r>
          </w:p>
        </w:tc>
        <w:tc>
          <w:tcPr>
            <w:tcW w:w="1822" w:type="dxa"/>
            <w:vAlign w:val="center"/>
          </w:tcPr>
          <w:p w14:paraId="067983A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7EBB5874"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743D5758" w14:textId="7DF0F8DE" w:rsidR="0087729C" w:rsidRPr="002E75C1" w:rsidRDefault="002705F4" w:rsidP="00102141">
            <w:pPr>
              <w:pStyle w:val="EO-tekst-splono"/>
              <w:rPr>
                <w:rFonts w:cs="Tahoma"/>
                <w:iCs/>
                <w:noProof w:val="0"/>
                <w:sz w:val="18"/>
                <w:szCs w:val="18"/>
              </w:rPr>
            </w:pPr>
            <w:r w:rsidRPr="002E75C1">
              <w:rPr>
                <w:rFonts w:cs="Tahoma"/>
                <w:iCs/>
                <w:noProof w:val="0"/>
                <w:sz w:val="18"/>
                <w:szCs w:val="18"/>
              </w:rPr>
              <w:t>1,7</w:t>
            </w:r>
          </w:p>
        </w:tc>
      </w:tr>
      <w:tr w:rsidR="0087729C" w:rsidRPr="002E75C1" w14:paraId="25829422" w14:textId="77777777" w:rsidTr="00102141">
        <w:trPr>
          <w:tblHeader/>
          <w:jc w:val="center"/>
        </w:trPr>
        <w:tc>
          <w:tcPr>
            <w:tcW w:w="1998" w:type="dxa"/>
            <w:vAlign w:val="center"/>
          </w:tcPr>
          <w:p w14:paraId="4A5DC849"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Celotni ogljikovodiki (mineralna olja)</w:t>
            </w:r>
          </w:p>
        </w:tc>
        <w:tc>
          <w:tcPr>
            <w:tcW w:w="1872" w:type="dxa"/>
            <w:vAlign w:val="center"/>
          </w:tcPr>
          <w:p w14:paraId="0AD9810C" w14:textId="77777777" w:rsidR="0087729C" w:rsidRPr="002E75C1" w:rsidRDefault="0087729C" w:rsidP="00102141">
            <w:pPr>
              <w:pStyle w:val="EO-tekst-splono"/>
              <w:rPr>
                <w:rFonts w:cs="Tahoma"/>
                <w:iCs/>
                <w:noProof w:val="0"/>
                <w:sz w:val="18"/>
                <w:szCs w:val="18"/>
              </w:rPr>
            </w:pPr>
          </w:p>
        </w:tc>
        <w:tc>
          <w:tcPr>
            <w:tcW w:w="1822" w:type="dxa"/>
            <w:vAlign w:val="center"/>
          </w:tcPr>
          <w:p w14:paraId="55386BBF"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708A55AD"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20</w:t>
            </w:r>
          </w:p>
        </w:tc>
        <w:tc>
          <w:tcPr>
            <w:tcW w:w="1665" w:type="dxa"/>
          </w:tcPr>
          <w:p w14:paraId="0605BF25" w14:textId="3FD408EE" w:rsidR="0087729C" w:rsidRPr="002E75C1" w:rsidRDefault="002705F4" w:rsidP="00102141">
            <w:pPr>
              <w:pStyle w:val="EO-tekst-splono"/>
              <w:rPr>
                <w:rFonts w:cs="Tahoma"/>
                <w:iCs/>
                <w:noProof w:val="0"/>
                <w:sz w:val="18"/>
                <w:szCs w:val="18"/>
              </w:rPr>
            </w:pPr>
            <w:r w:rsidRPr="002E75C1">
              <w:rPr>
                <w:rFonts w:cs="Tahoma"/>
                <w:iCs/>
                <w:noProof w:val="0"/>
                <w:sz w:val="18"/>
                <w:szCs w:val="18"/>
              </w:rPr>
              <w:t>0,0544</w:t>
            </w:r>
          </w:p>
        </w:tc>
      </w:tr>
      <w:tr w:rsidR="0087729C" w:rsidRPr="002E75C1" w14:paraId="6550ABC6" w14:textId="77777777" w:rsidTr="00102141">
        <w:trPr>
          <w:tblHeader/>
          <w:jc w:val="center"/>
        </w:trPr>
        <w:tc>
          <w:tcPr>
            <w:tcW w:w="1998" w:type="dxa"/>
            <w:vAlign w:val="center"/>
          </w:tcPr>
          <w:p w14:paraId="1D799DD7" w14:textId="77777777" w:rsidR="0087729C" w:rsidRPr="002E75C1" w:rsidRDefault="0087729C" w:rsidP="00102141">
            <w:pPr>
              <w:pStyle w:val="EO-tekst-splono"/>
              <w:rPr>
                <w:rFonts w:cs="Tahoma"/>
                <w:iCs/>
                <w:noProof w:val="0"/>
                <w:sz w:val="18"/>
                <w:szCs w:val="18"/>
              </w:rPr>
            </w:pPr>
            <w:proofErr w:type="spellStart"/>
            <w:r w:rsidRPr="002E75C1">
              <w:rPr>
                <w:rFonts w:cs="Tahoma"/>
                <w:iCs/>
                <w:noProof w:val="0"/>
                <w:sz w:val="18"/>
                <w:szCs w:val="18"/>
              </w:rPr>
              <w:t>Adsorbljivi</w:t>
            </w:r>
            <w:proofErr w:type="spellEnd"/>
            <w:r w:rsidRPr="002E75C1">
              <w:rPr>
                <w:rFonts w:cs="Tahoma"/>
                <w:iCs/>
                <w:noProof w:val="0"/>
                <w:sz w:val="18"/>
                <w:szCs w:val="18"/>
              </w:rPr>
              <w:t xml:space="preserve"> organski halogeni (AOX)</w:t>
            </w:r>
          </w:p>
        </w:tc>
        <w:tc>
          <w:tcPr>
            <w:tcW w:w="1872" w:type="dxa"/>
            <w:vAlign w:val="center"/>
          </w:tcPr>
          <w:p w14:paraId="5DA9118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Cl</w:t>
            </w:r>
          </w:p>
        </w:tc>
        <w:tc>
          <w:tcPr>
            <w:tcW w:w="1822" w:type="dxa"/>
            <w:vAlign w:val="center"/>
          </w:tcPr>
          <w:p w14:paraId="3A1157E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466540A8"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0,2</w:t>
            </w:r>
          </w:p>
        </w:tc>
        <w:tc>
          <w:tcPr>
            <w:tcW w:w="1665" w:type="dxa"/>
          </w:tcPr>
          <w:p w14:paraId="356E58C7" w14:textId="40BD4706" w:rsidR="0087729C" w:rsidRPr="002E75C1" w:rsidRDefault="002705F4" w:rsidP="00102141">
            <w:pPr>
              <w:pStyle w:val="EO-tekst-splono"/>
              <w:rPr>
                <w:rFonts w:cs="Tahoma"/>
                <w:iCs/>
                <w:noProof w:val="0"/>
                <w:sz w:val="18"/>
                <w:szCs w:val="18"/>
              </w:rPr>
            </w:pPr>
            <w:r w:rsidRPr="002E75C1">
              <w:rPr>
                <w:rFonts w:cs="Tahoma"/>
                <w:iCs/>
                <w:noProof w:val="0"/>
                <w:sz w:val="18"/>
                <w:szCs w:val="18"/>
              </w:rPr>
              <w:t>0,1098</w:t>
            </w:r>
          </w:p>
        </w:tc>
      </w:tr>
      <w:tr w:rsidR="0087729C" w:rsidRPr="002E75C1" w14:paraId="5A8A1E9A" w14:textId="77777777" w:rsidTr="00102141">
        <w:trPr>
          <w:tblHeader/>
          <w:jc w:val="center"/>
        </w:trPr>
        <w:tc>
          <w:tcPr>
            <w:tcW w:w="1998" w:type="dxa"/>
            <w:vAlign w:val="center"/>
          </w:tcPr>
          <w:p w14:paraId="62DAB0D5"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 xml:space="preserve">Vsota anionskih in </w:t>
            </w:r>
            <w:proofErr w:type="spellStart"/>
            <w:r w:rsidRPr="002E75C1">
              <w:rPr>
                <w:rFonts w:cs="Tahoma"/>
                <w:iCs/>
                <w:noProof w:val="0"/>
                <w:sz w:val="18"/>
                <w:szCs w:val="18"/>
              </w:rPr>
              <w:t>neionskih</w:t>
            </w:r>
            <w:proofErr w:type="spellEnd"/>
            <w:r w:rsidRPr="002E75C1">
              <w:rPr>
                <w:rFonts w:cs="Tahoma"/>
                <w:iCs/>
                <w:noProof w:val="0"/>
                <w:sz w:val="18"/>
                <w:szCs w:val="18"/>
              </w:rPr>
              <w:t xml:space="preserve"> </w:t>
            </w:r>
            <w:proofErr w:type="spellStart"/>
            <w:r w:rsidRPr="002E75C1">
              <w:rPr>
                <w:rFonts w:cs="Tahoma"/>
                <w:iCs/>
                <w:noProof w:val="0"/>
                <w:sz w:val="18"/>
                <w:szCs w:val="18"/>
              </w:rPr>
              <w:t>tenzidov</w:t>
            </w:r>
            <w:proofErr w:type="spellEnd"/>
          </w:p>
        </w:tc>
        <w:tc>
          <w:tcPr>
            <w:tcW w:w="1872" w:type="dxa"/>
            <w:vAlign w:val="center"/>
          </w:tcPr>
          <w:p w14:paraId="7ABEB66A" w14:textId="77777777" w:rsidR="0087729C" w:rsidRPr="002E75C1" w:rsidRDefault="0087729C" w:rsidP="00102141">
            <w:pPr>
              <w:pStyle w:val="EO-tekst-splono"/>
              <w:rPr>
                <w:rFonts w:cs="Tahoma"/>
                <w:iCs/>
                <w:noProof w:val="0"/>
                <w:sz w:val="18"/>
                <w:szCs w:val="18"/>
              </w:rPr>
            </w:pPr>
          </w:p>
        </w:tc>
        <w:tc>
          <w:tcPr>
            <w:tcW w:w="1822" w:type="dxa"/>
            <w:vAlign w:val="center"/>
          </w:tcPr>
          <w:p w14:paraId="0168F4F3"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3289CC3F"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6B6D48AE" w14:textId="63F2A5D9" w:rsidR="0087729C" w:rsidRPr="002E75C1" w:rsidRDefault="002705F4" w:rsidP="00102141">
            <w:pPr>
              <w:pStyle w:val="EO-tekst-splono"/>
              <w:rPr>
                <w:rFonts w:cs="Tahoma"/>
                <w:iCs/>
                <w:noProof w:val="0"/>
                <w:sz w:val="18"/>
                <w:szCs w:val="18"/>
              </w:rPr>
            </w:pPr>
            <w:r w:rsidRPr="002E75C1">
              <w:rPr>
                <w:rFonts w:cs="Tahoma"/>
                <w:iCs/>
                <w:noProof w:val="0"/>
                <w:sz w:val="18"/>
                <w:szCs w:val="18"/>
              </w:rPr>
              <w:t>0,2525</w:t>
            </w:r>
          </w:p>
        </w:tc>
      </w:tr>
      <w:tr w:rsidR="0087729C" w:rsidRPr="002E75C1" w14:paraId="399F7E4F" w14:textId="77777777" w:rsidTr="00102141">
        <w:trPr>
          <w:tblHeader/>
          <w:jc w:val="center"/>
        </w:trPr>
        <w:tc>
          <w:tcPr>
            <w:tcW w:w="1998" w:type="dxa"/>
            <w:vAlign w:val="center"/>
          </w:tcPr>
          <w:p w14:paraId="7FC4E504"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Mangan</w:t>
            </w:r>
          </w:p>
        </w:tc>
        <w:tc>
          <w:tcPr>
            <w:tcW w:w="1872" w:type="dxa"/>
            <w:vAlign w:val="center"/>
          </w:tcPr>
          <w:p w14:paraId="3F92B9F2" w14:textId="77777777" w:rsidR="0087729C" w:rsidRPr="002E75C1" w:rsidRDefault="0087729C" w:rsidP="00102141">
            <w:pPr>
              <w:pStyle w:val="EO-tekst-splono"/>
              <w:rPr>
                <w:rFonts w:cs="Tahoma"/>
                <w:iCs/>
                <w:noProof w:val="0"/>
                <w:sz w:val="18"/>
                <w:szCs w:val="18"/>
              </w:rPr>
            </w:pPr>
            <w:proofErr w:type="spellStart"/>
            <w:r w:rsidRPr="002E75C1">
              <w:rPr>
                <w:rFonts w:cs="Tahoma"/>
                <w:iCs/>
                <w:noProof w:val="0"/>
                <w:sz w:val="18"/>
                <w:szCs w:val="18"/>
              </w:rPr>
              <w:t>Mn</w:t>
            </w:r>
            <w:proofErr w:type="spellEnd"/>
          </w:p>
        </w:tc>
        <w:tc>
          <w:tcPr>
            <w:tcW w:w="1822" w:type="dxa"/>
            <w:vAlign w:val="center"/>
          </w:tcPr>
          <w:p w14:paraId="7AF45D8A"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0BB5752A"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4B5C93D0" w14:textId="797F044C" w:rsidR="0087729C" w:rsidRPr="002E75C1" w:rsidRDefault="002705F4" w:rsidP="00102141">
            <w:pPr>
              <w:pStyle w:val="EO-tekst-splono"/>
              <w:rPr>
                <w:rFonts w:cs="Tahoma"/>
                <w:iCs/>
                <w:noProof w:val="0"/>
                <w:sz w:val="18"/>
                <w:szCs w:val="18"/>
              </w:rPr>
            </w:pPr>
            <w:r w:rsidRPr="002E75C1">
              <w:rPr>
                <w:rFonts w:cs="Tahoma"/>
                <w:iCs/>
                <w:noProof w:val="0"/>
                <w:sz w:val="18"/>
                <w:szCs w:val="18"/>
              </w:rPr>
              <w:t>0,303</w:t>
            </w:r>
          </w:p>
        </w:tc>
      </w:tr>
    </w:tbl>
    <w:p w14:paraId="66120962" w14:textId="77777777" w:rsidR="0087729C" w:rsidRPr="002E75C1" w:rsidRDefault="0087729C" w:rsidP="0087729C">
      <w:pPr>
        <w:pStyle w:val="EO-tekst-splono"/>
        <w:rPr>
          <w:iCs/>
          <w:noProof w:val="0"/>
          <w:highlight w:val="yellow"/>
        </w:rPr>
      </w:pPr>
    </w:p>
    <w:p w14:paraId="1E9E909E" w14:textId="3FF034E7" w:rsidR="0087729C" w:rsidRPr="002E75C1" w:rsidRDefault="0087729C" w:rsidP="0087729C">
      <w:pPr>
        <w:pStyle w:val="Napis"/>
        <w:rPr>
          <w:iCs/>
          <w:noProof w:val="0"/>
          <w:highlight w:val="yellow"/>
        </w:rPr>
      </w:pPr>
      <w:bookmarkStart w:id="176" w:name="_Toc100755654"/>
      <w:r w:rsidRPr="002E75C1">
        <w:rPr>
          <w:noProof w:val="0"/>
        </w:rPr>
        <w:t xml:space="preserve">Tabela </w:t>
      </w:r>
      <w:r w:rsidR="006A2A3D" w:rsidRPr="002E75C1">
        <w:rPr>
          <w:noProof w:val="0"/>
        </w:rPr>
        <w:t>1</w:t>
      </w:r>
      <w:r w:rsidR="00316156">
        <w:rPr>
          <w:noProof w:val="0"/>
        </w:rPr>
        <w:t>6</w:t>
      </w:r>
      <w:r w:rsidRPr="002E75C1">
        <w:rPr>
          <w:noProof w:val="0"/>
        </w:rPr>
        <w:t>:</w:t>
      </w:r>
      <w:r w:rsidRPr="002E75C1">
        <w:rPr>
          <w:noProof w:val="0"/>
        </w:rPr>
        <w:tab/>
        <w:t xml:space="preserve">Dopustne vrednosti parametrov industrijske odpadne vode odtoka </w:t>
      </w:r>
      <w:r w:rsidRPr="002E75C1">
        <w:rPr>
          <w:b/>
          <w:bCs w:val="0"/>
          <w:noProof w:val="0"/>
        </w:rPr>
        <w:t>V1-5</w:t>
      </w:r>
      <w:r w:rsidRPr="002E75C1">
        <w:rPr>
          <w:noProof w:val="0"/>
        </w:rPr>
        <w:t xml:space="preserve"> na merilnem mestu V1MM5 (Preglednica 17a IED OVD</w:t>
      </w:r>
      <w:r w:rsidR="00B636BE" w:rsidRPr="002E75C1">
        <w:rPr>
          <w:noProof w:val="0"/>
        </w:rPr>
        <w:t xml:space="preserve"> </w:t>
      </w:r>
      <w:r w:rsidR="00B636BE" w:rsidRPr="002E75C1">
        <w:rPr>
          <w:noProof w:val="0"/>
        </w:rPr>
        <w:fldChar w:fldCharType="begin"/>
      </w:r>
      <w:r w:rsidR="00B636BE" w:rsidRPr="002E75C1">
        <w:rPr>
          <w:noProof w:val="0"/>
        </w:rPr>
        <w:instrText xml:space="preserve"> REF _Ref121385080 \n \h </w:instrText>
      </w:r>
      <w:r w:rsidR="00B636BE" w:rsidRPr="002E75C1">
        <w:rPr>
          <w:noProof w:val="0"/>
        </w:rPr>
      </w:r>
      <w:r w:rsidR="00B636BE" w:rsidRPr="002E75C1">
        <w:rPr>
          <w:noProof w:val="0"/>
        </w:rPr>
        <w:fldChar w:fldCharType="separate"/>
      </w:r>
      <w:r w:rsidR="00DB7651">
        <w:rPr>
          <w:noProof w:val="0"/>
        </w:rPr>
        <w:t>/1/</w:t>
      </w:r>
      <w:r w:rsidR="00B636BE" w:rsidRPr="002E75C1">
        <w:rPr>
          <w:noProof w:val="0"/>
        </w:rPr>
        <w:fldChar w:fldCharType="end"/>
      </w:r>
      <w:r w:rsidRPr="002E75C1">
        <w:rPr>
          <w:noProof w:val="0"/>
        </w:rPr>
        <w:t>)</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1818"/>
        <w:gridCol w:w="1762"/>
        <w:gridCol w:w="1882"/>
        <w:gridCol w:w="1637"/>
      </w:tblGrid>
      <w:tr w:rsidR="0087729C" w:rsidRPr="002E75C1" w14:paraId="164E62E3" w14:textId="77777777" w:rsidTr="002705F4">
        <w:trPr>
          <w:tblHeader/>
          <w:jc w:val="center"/>
        </w:trPr>
        <w:tc>
          <w:tcPr>
            <w:tcW w:w="1961" w:type="dxa"/>
            <w:shd w:val="clear" w:color="auto" w:fill="C5E0B3"/>
            <w:vAlign w:val="center"/>
          </w:tcPr>
          <w:p w14:paraId="441EB213"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Parameter</w:t>
            </w:r>
          </w:p>
        </w:tc>
        <w:tc>
          <w:tcPr>
            <w:tcW w:w="1818" w:type="dxa"/>
            <w:shd w:val="clear" w:color="auto" w:fill="C5E0B3"/>
            <w:vAlign w:val="center"/>
          </w:tcPr>
          <w:p w14:paraId="68A250FA"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Izražen kot</w:t>
            </w:r>
          </w:p>
        </w:tc>
        <w:tc>
          <w:tcPr>
            <w:tcW w:w="1762" w:type="dxa"/>
            <w:shd w:val="clear" w:color="auto" w:fill="C5E0B3"/>
            <w:vAlign w:val="center"/>
          </w:tcPr>
          <w:p w14:paraId="36096B00"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Enota</w:t>
            </w:r>
          </w:p>
        </w:tc>
        <w:tc>
          <w:tcPr>
            <w:tcW w:w="1882" w:type="dxa"/>
            <w:shd w:val="clear" w:color="auto" w:fill="C5E0B3"/>
            <w:vAlign w:val="center"/>
          </w:tcPr>
          <w:p w14:paraId="225AB339"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Dopustna vrednost</w:t>
            </w:r>
          </w:p>
        </w:tc>
        <w:tc>
          <w:tcPr>
            <w:tcW w:w="1637" w:type="dxa"/>
            <w:shd w:val="clear" w:color="auto" w:fill="C5E0B3"/>
          </w:tcPr>
          <w:p w14:paraId="0C9A4B7B" w14:textId="3558966C" w:rsidR="0087729C" w:rsidRPr="002E75C1" w:rsidRDefault="0087729C" w:rsidP="002705F4">
            <w:pPr>
              <w:pStyle w:val="EO-tekst-splono"/>
              <w:jc w:val="left"/>
              <w:rPr>
                <w:rFonts w:cs="Tahoma"/>
                <w:b/>
                <w:bCs/>
                <w:iCs/>
                <w:noProof w:val="0"/>
                <w:sz w:val="18"/>
                <w:szCs w:val="18"/>
              </w:rPr>
            </w:pPr>
            <w:r w:rsidRPr="002E75C1">
              <w:rPr>
                <w:rFonts w:cs="Tahoma"/>
                <w:b/>
                <w:bCs/>
                <w:iCs/>
                <w:noProof w:val="0"/>
                <w:sz w:val="18"/>
                <w:szCs w:val="18"/>
              </w:rPr>
              <w:t>Povprečna vrednost izmerjena v letu 202</w:t>
            </w:r>
            <w:r w:rsidR="002705F4" w:rsidRPr="002E75C1">
              <w:rPr>
                <w:rFonts w:cs="Tahoma"/>
                <w:b/>
                <w:bCs/>
                <w:iCs/>
                <w:noProof w:val="0"/>
                <w:sz w:val="18"/>
                <w:szCs w:val="18"/>
              </w:rPr>
              <w:t>4</w:t>
            </w:r>
            <w:r w:rsidR="00D17775" w:rsidRPr="002E75C1">
              <w:rPr>
                <w:rFonts w:cs="Tahoma"/>
                <w:b/>
                <w:bCs/>
                <w:iCs/>
                <w:noProof w:val="0"/>
                <w:sz w:val="18"/>
                <w:szCs w:val="18"/>
              </w:rPr>
              <w:t xml:space="preserve"> </w:t>
            </w:r>
            <w:r w:rsidRPr="002E75C1">
              <w:rPr>
                <w:rFonts w:cs="Tahoma"/>
                <w:b/>
                <w:bCs/>
                <w:iCs/>
                <w:noProof w:val="0"/>
                <w:sz w:val="18"/>
                <w:szCs w:val="18"/>
              </w:rPr>
              <w:t>(</w:t>
            </w:r>
            <w:r w:rsidR="008E65FA" w:rsidRPr="002E75C1">
              <w:rPr>
                <w:rFonts w:cs="Tahoma"/>
                <w:noProof w:val="0"/>
                <w:sz w:val="18"/>
                <w:szCs w:val="18"/>
              </w:rPr>
              <w:fldChar w:fldCharType="begin"/>
            </w:r>
            <w:r w:rsidR="008E65FA" w:rsidRPr="002E75C1">
              <w:rPr>
                <w:rFonts w:cs="Tahoma"/>
                <w:b/>
                <w:bCs/>
                <w:iCs/>
                <w:noProof w:val="0"/>
                <w:sz w:val="18"/>
                <w:szCs w:val="18"/>
              </w:rPr>
              <w:instrText xml:space="preserve"> REF _Ref87969993 \r \h </w:instrText>
            </w:r>
            <w:r w:rsidR="008E65FA" w:rsidRPr="002E75C1">
              <w:rPr>
                <w:rFonts w:cs="Tahoma"/>
                <w:noProof w:val="0"/>
                <w:sz w:val="18"/>
                <w:szCs w:val="18"/>
              </w:rPr>
            </w:r>
            <w:r w:rsidR="008E65FA" w:rsidRPr="002E75C1">
              <w:rPr>
                <w:rFonts w:cs="Tahoma"/>
                <w:noProof w:val="0"/>
                <w:sz w:val="18"/>
                <w:szCs w:val="18"/>
              </w:rPr>
              <w:fldChar w:fldCharType="separate"/>
            </w:r>
            <w:r w:rsidR="00DB7651">
              <w:rPr>
                <w:rFonts w:cs="Tahoma"/>
                <w:b/>
                <w:bCs/>
                <w:iCs/>
                <w:noProof w:val="0"/>
                <w:sz w:val="18"/>
                <w:szCs w:val="18"/>
              </w:rPr>
              <w:t>/28/</w:t>
            </w:r>
            <w:r w:rsidR="008E65FA" w:rsidRPr="002E75C1">
              <w:rPr>
                <w:rFonts w:cs="Tahoma"/>
                <w:noProof w:val="0"/>
                <w:sz w:val="18"/>
                <w:szCs w:val="18"/>
              </w:rPr>
              <w:fldChar w:fldCharType="end"/>
            </w:r>
            <w:r w:rsidRPr="002E75C1">
              <w:rPr>
                <w:rFonts w:cs="Tahoma"/>
                <w:b/>
                <w:bCs/>
                <w:iCs/>
                <w:noProof w:val="0"/>
                <w:sz w:val="18"/>
                <w:szCs w:val="18"/>
              </w:rPr>
              <w:t>)</w:t>
            </w:r>
            <w:r w:rsidR="00410F3D" w:rsidRPr="002E75C1">
              <w:rPr>
                <w:rFonts w:cs="Tahoma"/>
                <w:b/>
                <w:bCs/>
                <w:iCs/>
                <w:noProof w:val="0"/>
                <w:sz w:val="18"/>
                <w:szCs w:val="18"/>
              </w:rPr>
              <w:t>*</w:t>
            </w:r>
          </w:p>
        </w:tc>
      </w:tr>
      <w:tr w:rsidR="0087729C" w:rsidRPr="002E75C1" w14:paraId="3D9618CD" w14:textId="77777777" w:rsidTr="002705F4">
        <w:trPr>
          <w:tblHeader/>
          <w:jc w:val="center"/>
        </w:trPr>
        <w:tc>
          <w:tcPr>
            <w:tcW w:w="1961" w:type="dxa"/>
            <w:vAlign w:val="center"/>
          </w:tcPr>
          <w:p w14:paraId="58345097"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temperatura</w:t>
            </w:r>
          </w:p>
        </w:tc>
        <w:tc>
          <w:tcPr>
            <w:tcW w:w="1818" w:type="dxa"/>
            <w:vAlign w:val="center"/>
          </w:tcPr>
          <w:p w14:paraId="6A049E8C" w14:textId="77777777" w:rsidR="0087729C" w:rsidRPr="002E75C1" w:rsidRDefault="0087729C" w:rsidP="00102141">
            <w:pPr>
              <w:pStyle w:val="EO-tekst-splono"/>
              <w:rPr>
                <w:rFonts w:cs="Tahoma"/>
                <w:iCs/>
                <w:noProof w:val="0"/>
                <w:sz w:val="18"/>
                <w:szCs w:val="18"/>
              </w:rPr>
            </w:pPr>
          </w:p>
        </w:tc>
        <w:tc>
          <w:tcPr>
            <w:tcW w:w="1762" w:type="dxa"/>
            <w:vAlign w:val="center"/>
          </w:tcPr>
          <w:p w14:paraId="4E435E1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w:t>
            </w:r>
          </w:p>
        </w:tc>
        <w:tc>
          <w:tcPr>
            <w:tcW w:w="1882" w:type="dxa"/>
            <w:vAlign w:val="center"/>
          </w:tcPr>
          <w:p w14:paraId="097C79A9"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40</w:t>
            </w:r>
          </w:p>
        </w:tc>
        <w:tc>
          <w:tcPr>
            <w:tcW w:w="1637" w:type="dxa"/>
          </w:tcPr>
          <w:p w14:paraId="075406D0" w14:textId="269568B5" w:rsidR="0087729C" w:rsidRPr="002E75C1" w:rsidRDefault="002705F4" w:rsidP="00102141">
            <w:pPr>
              <w:pStyle w:val="EO-tekst-splono"/>
              <w:rPr>
                <w:rFonts w:cs="Tahoma"/>
                <w:iCs/>
                <w:noProof w:val="0"/>
                <w:sz w:val="18"/>
                <w:szCs w:val="18"/>
              </w:rPr>
            </w:pPr>
            <w:r w:rsidRPr="002E75C1">
              <w:rPr>
                <w:rFonts w:cs="Tahoma"/>
                <w:iCs/>
                <w:noProof w:val="0"/>
                <w:sz w:val="18"/>
                <w:szCs w:val="18"/>
              </w:rPr>
              <w:t>0,0</w:t>
            </w:r>
          </w:p>
        </w:tc>
      </w:tr>
      <w:tr w:rsidR="0087729C" w:rsidRPr="002E75C1" w14:paraId="53FE5216" w14:textId="77777777" w:rsidTr="002705F4">
        <w:trPr>
          <w:tblHeader/>
          <w:jc w:val="center"/>
        </w:trPr>
        <w:tc>
          <w:tcPr>
            <w:tcW w:w="1961" w:type="dxa"/>
            <w:vAlign w:val="center"/>
          </w:tcPr>
          <w:p w14:paraId="4242560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pH-vrednost</w:t>
            </w:r>
          </w:p>
        </w:tc>
        <w:tc>
          <w:tcPr>
            <w:tcW w:w="1818" w:type="dxa"/>
            <w:vAlign w:val="center"/>
          </w:tcPr>
          <w:p w14:paraId="05EA1C90" w14:textId="77777777" w:rsidR="0087729C" w:rsidRPr="002E75C1" w:rsidRDefault="0087729C" w:rsidP="00102141">
            <w:pPr>
              <w:pStyle w:val="EO-tekst-splono"/>
              <w:rPr>
                <w:rFonts w:cs="Tahoma"/>
                <w:iCs/>
                <w:noProof w:val="0"/>
                <w:sz w:val="18"/>
                <w:szCs w:val="18"/>
              </w:rPr>
            </w:pPr>
          </w:p>
        </w:tc>
        <w:tc>
          <w:tcPr>
            <w:tcW w:w="1762" w:type="dxa"/>
            <w:vAlign w:val="center"/>
          </w:tcPr>
          <w:p w14:paraId="01567CA2" w14:textId="77777777" w:rsidR="0087729C" w:rsidRPr="002E75C1" w:rsidRDefault="0087729C" w:rsidP="00102141">
            <w:pPr>
              <w:pStyle w:val="EO-tekst-splono"/>
              <w:rPr>
                <w:rFonts w:cs="Tahoma"/>
                <w:iCs/>
                <w:noProof w:val="0"/>
                <w:sz w:val="18"/>
                <w:szCs w:val="18"/>
              </w:rPr>
            </w:pPr>
          </w:p>
        </w:tc>
        <w:tc>
          <w:tcPr>
            <w:tcW w:w="1882" w:type="dxa"/>
            <w:vAlign w:val="center"/>
          </w:tcPr>
          <w:p w14:paraId="6DF80ECB"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6,5 – 9,5</w:t>
            </w:r>
          </w:p>
        </w:tc>
        <w:tc>
          <w:tcPr>
            <w:tcW w:w="1637" w:type="dxa"/>
          </w:tcPr>
          <w:p w14:paraId="605C6793" w14:textId="1A33CC3F" w:rsidR="0087729C" w:rsidRPr="002E75C1" w:rsidRDefault="002705F4" w:rsidP="00102141">
            <w:pPr>
              <w:pStyle w:val="EO-tekst-splono"/>
              <w:rPr>
                <w:rFonts w:cs="Tahoma"/>
                <w:iCs/>
                <w:noProof w:val="0"/>
                <w:sz w:val="18"/>
                <w:szCs w:val="18"/>
              </w:rPr>
            </w:pPr>
            <w:r w:rsidRPr="002E75C1">
              <w:rPr>
                <w:rFonts w:cs="Tahoma"/>
                <w:iCs/>
                <w:noProof w:val="0"/>
                <w:sz w:val="18"/>
                <w:szCs w:val="18"/>
              </w:rPr>
              <w:t>0,0</w:t>
            </w:r>
          </w:p>
        </w:tc>
      </w:tr>
      <w:tr w:rsidR="0087729C" w:rsidRPr="002E75C1" w14:paraId="0223665A" w14:textId="77777777" w:rsidTr="002705F4">
        <w:trPr>
          <w:tblHeader/>
          <w:jc w:val="center"/>
        </w:trPr>
        <w:tc>
          <w:tcPr>
            <w:tcW w:w="1961" w:type="dxa"/>
            <w:vAlign w:val="center"/>
          </w:tcPr>
          <w:p w14:paraId="5E9FEE1B"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Neraztopljene snovi</w:t>
            </w:r>
          </w:p>
        </w:tc>
        <w:tc>
          <w:tcPr>
            <w:tcW w:w="1818" w:type="dxa"/>
            <w:vAlign w:val="center"/>
          </w:tcPr>
          <w:p w14:paraId="387E7307" w14:textId="77777777" w:rsidR="0087729C" w:rsidRPr="002E75C1" w:rsidRDefault="0087729C" w:rsidP="00102141">
            <w:pPr>
              <w:pStyle w:val="EO-tekst-splono"/>
              <w:rPr>
                <w:rFonts w:cs="Tahoma"/>
                <w:iCs/>
                <w:noProof w:val="0"/>
                <w:sz w:val="18"/>
                <w:szCs w:val="18"/>
              </w:rPr>
            </w:pPr>
          </w:p>
        </w:tc>
        <w:tc>
          <w:tcPr>
            <w:tcW w:w="1762" w:type="dxa"/>
            <w:vAlign w:val="center"/>
          </w:tcPr>
          <w:p w14:paraId="660F98A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82" w:type="dxa"/>
            <w:vAlign w:val="center"/>
          </w:tcPr>
          <w:p w14:paraId="7F5F1E18"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800</w:t>
            </w:r>
          </w:p>
        </w:tc>
        <w:tc>
          <w:tcPr>
            <w:tcW w:w="1637" w:type="dxa"/>
          </w:tcPr>
          <w:p w14:paraId="7F12751A" w14:textId="36BCD537" w:rsidR="0087729C" w:rsidRPr="002E75C1" w:rsidRDefault="002705F4" w:rsidP="00102141">
            <w:pPr>
              <w:pStyle w:val="EO-tekst-splono"/>
              <w:rPr>
                <w:rFonts w:cs="Tahoma"/>
                <w:iCs/>
                <w:noProof w:val="0"/>
                <w:sz w:val="18"/>
                <w:szCs w:val="18"/>
              </w:rPr>
            </w:pPr>
            <w:r w:rsidRPr="002E75C1">
              <w:rPr>
                <w:rFonts w:cs="Tahoma"/>
                <w:iCs/>
                <w:noProof w:val="0"/>
                <w:sz w:val="18"/>
                <w:szCs w:val="18"/>
              </w:rPr>
              <w:t>0,00</w:t>
            </w:r>
          </w:p>
        </w:tc>
      </w:tr>
      <w:tr w:rsidR="0087729C" w:rsidRPr="002E75C1" w14:paraId="11845EFF" w14:textId="77777777" w:rsidTr="002705F4">
        <w:trPr>
          <w:tblHeader/>
          <w:jc w:val="center"/>
        </w:trPr>
        <w:tc>
          <w:tcPr>
            <w:tcW w:w="1961" w:type="dxa"/>
            <w:vAlign w:val="center"/>
          </w:tcPr>
          <w:p w14:paraId="231A4092" w14:textId="77777777" w:rsidR="0087729C" w:rsidRPr="002E75C1" w:rsidRDefault="0087729C" w:rsidP="00102141">
            <w:pPr>
              <w:pStyle w:val="EO-tekst-splono"/>
              <w:rPr>
                <w:rFonts w:cs="Tahoma"/>
                <w:iCs/>
                <w:noProof w:val="0"/>
                <w:sz w:val="18"/>
                <w:szCs w:val="18"/>
              </w:rPr>
            </w:pPr>
            <w:proofErr w:type="spellStart"/>
            <w:r w:rsidRPr="002E75C1">
              <w:rPr>
                <w:rFonts w:cs="Tahoma"/>
                <w:iCs/>
                <w:noProof w:val="0"/>
                <w:sz w:val="18"/>
                <w:szCs w:val="18"/>
              </w:rPr>
              <w:t>Usedljive</w:t>
            </w:r>
            <w:proofErr w:type="spellEnd"/>
            <w:r w:rsidRPr="002E75C1">
              <w:rPr>
                <w:rFonts w:cs="Tahoma"/>
                <w:iCs/>
                <w:noProof w:val="0"/>
                <w:sz w:val="18"/>
                <w:szCs w:val="18"/>
              </w:rPr>
              <w:t xml:space="preserve"> snovi</w:t>
            </w:r>
          </w:p>
        </w:tc>
        <w:tc>
          <w:tcPr>
            <w:tcW w:w="1818" w:type="dxa"/>
            <w:vAlign w:val="center"/>
          </w:tcPr>
          <w:p w14:paraId="412BEB85" w14:textId="77777777" w:rsidR="0087729C" w:rsidRPr="002E75C1" w:rsidRDefault="0087729C" w:rsidP="00102141">
            <w:pPr>
              <w:pStyle w:val="EO-tekst-splono"/>
              <w:rPr>
                <w:rFonts w:cs="Tahoma"/>
                <w:iCs/>
                <w:noProof w:val="0"/>
                <w:sz w:val="18"/>
                <w:szCs w:val="18"/>
              </w:rPr>
            </w:pPr>
          </w:p>
        </w:tc>
        <w:tc>
          <w:tcPr>
            <w:tcW w:w="1762" w:type="dxa"/>
            <w:vAlign w:val="center"/>
          </w:tcPr>
          <w:p w14:paraId="4CF72CED"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ml/l</w:t>
            </w:r>
          </w:p>
        </w:tc>
        <w:tc>
          <w:tcPr>
            <w:tcW w:w="1882" w:type="dxa"/>
            <w:vAlign w:val="center"/>
          </w:tcPr>
          <w:p w14:paraId="4183513F"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10</w:t>
            </w:r>
          </w:p>
        </w:tc>
        <w:tc>
          <w:tcPr>
            <w:tcW w:w="1637" w:type="dxa"/>
          </w:tcPr>
          <w:p w14:paraId="65D0ACDC" w14:textId="4B1D7B1C" w:rsidR="0087729C" w:rsidRPr="002E75C1" w:rsidRDefault="002705F4" w:rsidP="00102141">
            <w:pPr>
              <w:pStyle w:val="EO-tekst-splono"/>
              <w:rPr>
                <w:rFonts w:cs="Tahoma"/>
                <w:iCs/>
                <w:noProof w:val="0"/>
                <w:sz w:val="18"/>
                <w:szCs w:val="18"/>
              </w:rPr>
            </w:pPr>
            <w:r w:rsidRPr="002E75C1">
              <w:rPr>
                <w:rFonts w:cs="Tahoma"/>
                <w:iCs/>
                <w:noProof w:val="0"/>
                <w:sz w:val="18"/>
                <w:szCs w:val="18"/>
              </w:rPr>
              <w:t>0,00</w:t>
            </w:r>
          </w:p>
        </w:tc>
      </w:tr>
      <w:tr w:rsidR="0087729C" w:rsidRPr="002E75C1" w14:paraId="3FE0B3D0" w14:textId="77777777" w:rsidTr="002705F4">
        <w:trPr>
          <w:tblHeader/>
          <w:jc w:val="center"/>
        </w:trPr>
        <w:tc>
          <w:tcPr>
            <w:tcW w:w="1961" w:type="dxa"/>
            <w:vAlign w:val="center"/>
          </w:tcPr>
          <w:p w14:paraId="1E3D25C5"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Kemijska potreba po kisiku (KPK)</w:t>
            </w:r>
          </w:p>
        </w:tc>
        <w:tc>
          <w:tcPr>
            <w:tcW w:w="1818" w:type="dxa"/>
            <w:vAlign w:val="center"/>
          </w:tcPr>
          <w:p w14:paraId="2ADEB4D5"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O</w:t>
            </w:r>
            <w:r w:rsidRPr="002E75C1">
              <w:rPr>
                <w:rFonts w:cs="Tahoma"/>
                <w:iCs/>
                <w:noProof w:val="0"/>
                <w:sz w:val="18"/>
                <w:szCs w:val="18"/>
                <w:vertAlign w:val="subscript"/>
              </w:rPr>
              <w:t>2</w:t>
            </w:r>
          </w:p>
        </w:tc>
        <w:tc>
          <w:tcPr>
            <w:tcW w:w="1762" w:type="dxa"/>
            <w:vAlign w:val="center"/>
          </w:tcPr>
          <w:p w14:paraId="3CCC270C"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82" w:type="dxa"/>
            <w:vAlign w:val="center"/>
          </w:tcPr>
          <w:p w14:paraId="7F02BEC3"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37" w:type="dxa"/>
          </w:tcPr>
          <w:p w14:paraId="275D4304" w14:textId="538F163D" w:rsidR="0087729C" w:rsidRPr="002E75C1" w:rsidRDefault="002705F4" w:rsidP="00102141">
            <w:pPr>
              <w:pStyle w:val="EO-tekst-splono"/>
              <w:rPr>
                <w:rFonts w:cs="Tahoma"/>
                <w:iCs/>
                <w:noProof w:val="0"/>
                <w:sz w:val="18"/>
                <w:szCs w:val="18"/>
              </w:rPr>
            </w:pPr>
            <w:r w:rsidRPr="002E75C1">
              <w:rPr>
                <w:rFonts w:cs="Tahoma"/>
                <w:iCs/>
                <w:noProof w:val="0"/>
                <w:sz w:val="18"/>
                <w:szCs w:val="18"/>
              </w:rPr>
              <w:t>0,000</w:t>
            </w:r>
          </w:p>
        </w:tc>
      </w:tr>
      <w:tr w:rsidR="0087729C" w:rsidRPr="002E75C1" w14:paraId="2DC98B3C" w14:textId="77777777" w:rsidTr="002705F4">
        <w:trPr>
          <w:tblHeader/>
          <w:jc w:val="center"/>
        </w:trPr>
        <w:tc>
          <w:tcPr>
            <w:tcW w:w="1961" w:type="dxa"/>
            <w:vAlign w:val="center"/>
          </w:tcPr>
          <w:p w14:paraId="2A5F17B8"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Biokemijska potreba po kisiku (BPK)</w:t>
            </w:r>
          </w:p>
        </w:tc>
        <w:tc>
          <w:tcPr>
            <w:tcW w:w="1818" w:type="dxa"/>
            <w:vAlign w:val="center"/>
          </w:tcPr>
          <w:p w14:paraId="1D1DA99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O</w:t>
            </w:r>
            <w:r w:rsidRPr="002E75C1">
              <w:rPr>
                <w:rFonts w:cs="Tahoma"/>
                <w:iCs/>
                <w:noProof w:val="0"/>
                <w:sz w:val="18"/>
                <w:szCs w:val="18"/>
                <w:vertAlign w:val="subscript"/>
              </w:rPr>
              <w:t>2</w:t>
            </w:r>
          </w:p>
        </w:tc>
        <w:tc>
          <w:tcPr>
            <w:tcW w:w="1762" w:type="dxa"/>
            <w:vAlign w:val="center"/>
          </w:tcPr>
          <w:p w14:paraId="15FECA3D"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882" w:type="dxa"/>
            <w:vAlign w:val="center"/>
          </w:tcPr>
          <w:p w14:paraId="6AA1403A"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37" w:type="dxa"/>
          </w:tcPr>
          <w:p w14:paraId="4729E882" w14:textId="7A059A04" w:rsidR="0087729C" w:rsidRPr="002E75C1" w:rsidRDefault="002705F4" w:rsidP="00102141">
            <w:pPr>
              <w:pStyle w:val="EO-tekst-splono"/>
              <w:rPr>
                <w:rFonts w:cs="Tahoma"/>
                <w:iCs/>
                <w:noProof w:val="0"/>
                <w:sz w:val="18"/>
                <w:szCs w:val="18"/>
              </w:rPr>
            </w:pPr>
            <w:r w:rsidRPr="002E75C1">
              <w:rPr>
                <w:rFonts w:cs="Tahoma"/>
                <w:iCs/>
                <w:noProof w:val="0"/>
                <w:sz w:val="18"/>
                <w:szCs w:val="18"/>
              </w:rPr>
              <w:t>0,000</w:t>
            </w:r>
          </w:p>
        </w:tc>
      </w:tr>
      <w:tr w:rsidR="0087729C" w:rsidRPr="002E75C1" w14:paraId="2CAE6A04" w14:textId="77777777" w:rsidTr="002705F4">
        <w:trPr>
          <w:tblHeader/>
          <w:jc w:val="center"/>
        </w:trPr>
        <w:tc>
          <w:tcPr>
            <w:tcW w:w="1961" w:type="dxa"/>
            <w:vAlign w:val="center"/>
          </w:tcPr>
          <w:p w14:paraId="27EF45A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klorid</w:t>
            </w:r>
          </w:p>
        </w:tc>
        <w:tc>
          <w:tcPr>
            <w:tcW w:w="1818" w:type="dxa"/>
            <w:vAlign w:val="center"/>
          </w:tcPr>
          <w:p w14:paraId="214EFA3F"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Cl</w:t>
            </w:r>
          </w:p>
        </w:tc>
        <w:tc>
          <w:tcPr>
            <w:tcW w:w="1762" w:type="dxa"/>
            <w:vAlign w:val="center"/>
          </w:tcPr>
          <w:p w14:paraId="6DE304AC" w14:textId="77777777" w:rsidR="0087729C" w:rsidRPr="002E75C1" w:rsidRDefault="0087729C" w:rsidP="00102141">
            <w:pPr>
              <w:pStyle w:val="EO-tekst-splono"/>
              <w:rPr>
                <w:rFonts w:cs="Tahoma"/>
                <w:iCs/>
                <w:noProof w:val="0"/>
                <w:sz w:val="18"/>
                <w:szCs w:val="18"/>
              </w:rPr>
            </w:pPr>
          </w:p>
        </w:tc>
        <w:tc>
          <w:tcPr>
            <w:tcW w:w="1882" w:type="dxa"/>
            <w:vAlign w:val="center"/>
          </w:tcPr>
          <w:p w14:paraId="393726C2"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37" w:type="dxa"/>
          </w:tcPr>
          <w:p w14:paraId="13D6A617" w14:textId="2395FB14" w:rsidR="0087729C" w:rsidRPr="002E75C1" w:rsidRDefault="002705F4" w:rsidP="00102141">
            <w:pPr>
              <w:pStyle w:val="EO-tekst-splono"/>
              <w:rPr>
                <w:rFonts w:cs="Tahoma"/>
                <w:iCs/>
                <w:noProof w:val="0"/>
                <w:sz w:val="18"/>
                <w:szCs w:val="18"/>
              </w:rPr>
            </w:pPr>
            <w:r w:rsidRPr="002E75C1">
              <w:rPr>
                <w:rFonts w:cs="Tahoma"/>
                <w:iCs/>
                <w:noProof w:val="0"/>
                <w:sz w:val="18"/>
                <w:szCs w:val="18"/>
              </w:rPr>
              <w:t>0,0000</w:t>
            </w:r>
          </w:p>
        </w:tc>
      </w:tr>
      <w:tr w:rsidR="002705F4" w:rsidRPr="002E75C1" w14:paraId="350413D0" w14:textId="77777777" w:rsidTr="002705F4">
        <w:trPr>
          <w:tblHeader/>
          <w:jc w:val="center"/>
        </w:trPr>
        <w:tc>
          <w:tcPr>
            <w:tcW w:w="1961" w:type="dxa"/>
            <w:vAlign w:val="center"/>
          </w:tcPr>
          <w:p w14:paraId="3A25F4FE" w14:textId="77777777" w:rsidR="002705F4" w:rsidRPr="002E75C1" w:rsidRDefault="002705F4" w:rsidP="002705F4">
            <w:pPr>
              <w:pStyle w:val="EO-tekst-splono"/>
              <w:rPr>
                <w:rFonts w:cs="Tahoma"/>
                <w:iCs/>
                <w:noProof w:val="0"/>
                <w:sz w:val="18"/>
                <w:szCs w:val="18"/>
              </w:rPr>
            </w:pPr>
            <w:r w:rsidRPr="002E75C1">
              <w:rPr>
                <w:rFonts w:cs="Tahoma"/>
                <w:iCs/>
                <w:noProof w:val="0"/>
                <w:sz w:val="18"/>
                <w:szCs w:val="18"/>
              </w:rPr>
              <w:t>Celotni dušik</w:t>
            </w:r>
          </w:p>
        </w:tc>
        <w:tc>
          <w:tcPr>
            <w:tcW w:w="1818" w:type="dxa"/>
            <w:vAlign w:val="center"/>
          </w:tcPr>
          <w:p w14:paraId="5D34906F" w14:textId="77777777" w:rsidR="002705F4" w:rsidRPr="002E75C1" w:rsidRDefault="002705F4" w:rsidP="002705F4">
            <w:pPr>
              <w:pStyle w:val="EO-tekst-splono"/>
              <w:rPr>
                <w:rFonts w:cs="Tahoma"/>
                <w:iCs/>
                <w:noProof w:val="0"/>
                <w:sz w:val="18"/>
                <w:szCs w:val="18"/>
              </w:rPr>
            </w:pPr>
            <w:r w:rsidRPr="002E75C1">
              <w:rPr>
                <w:rFonts w:cs="Tahoma"/>
                <w:iCs/>
                <w:noProof w:val="0"/>
                <w:sz w:val="18"/>
                <w:szCs w:val="18"/>
              </w:rPr>
              <w:t>N</w:t>
            </w:r>
          </w:p>
        </w:tc>
        <w:tc>
          <w:tcPr>
            <w:tcW w:w="1762" w:type="dxa"/>
            <w:vAlign w:val="center"/>
          </w:tcPr>
          <w:p w14:paraId="4495DC33" w14:textId="77777777" w:rsidR="002705F4" w:rsidRPr="002E75C1" w:rsidRDefault="002705F4" w:rsidP="002705F4">
            <w:pPr>
              <w:pStyle w:val="EO-tekst-splono"/>
              <w:rPr>
                <w:rFonts w:cs="Tahoma"/>
                <w:iCs/>
                <w:noProof w:val="0"/>
                <w:sz w:val="18"/>
                <w:szCs w:val="18"/>
              </w:rPr>
            </w:pPr>
            <w:r w:rsidRPr="002E75C1">
              <w:rPr>
                <w:rFonts w:cs="Tahoma"/>
                <w:iCs/>
                <w:noProof w:val="0"/>
                <w:sz w:val="18"/>
                <w:szCs w:val="18"/>
              </w:rPr>
              <w:t>mg/l</w:t>
            </w:r>
          </w:p>
        </w:tc>
        <w:tc>
          <w:tcPr>
            <w:tcW w:w="1882" w:type="dxa"/>
            <w:vAlign w:val="center"/>
          </w:tcPr>
          <w:p w14:paraId="442D5D41" w14:textId="77777777" w:rsidR="002705F4" w:rsidRPr="002E75C1" w:rsidRDefault="002705F4" w:rsidP="002705F4">
            <w:pPr>
              <w:pStyle w:val="EO-tekst-splono"/>
              <w:rPr>
                <w:rFonts w:cs="Tahoma"/>
                <w:b/>
                <w:bCs/>
                <w:iCs/>
                <w:noProof w:val="0"/>
                <w:sz w:val="18"/>
                <w:szCs w:val="18"/>
              </w:rPr>
            </w:pPr>
            <w:r w:rsidRPr="002E75C1">
              <w:rPr>
                <w:rFonts w:cs="Tahoma"/>
                <w:b/>
                <w:bCs/>
                <w:iCs/>
                <w:noProof w:val="0"/>
                <w:sz w:val="18"/>
                <w:szCs w:val="18"/>
              </w:rPr>
              <w:t>/</w:t>
            </w:r>
          </w:p>
        </w:tc>
        <w:tc>
          <w:tcPr>
            <w:tcW w:w="1637" w:type="dxa"/>
          </w:tcPr>
          <w:p w14:paraId="1B5F6074" w14:textId="58E1511F" w:rsidR="002705F4" w:rsidRPr="002E75C1" w:rsidRDefault="002705F4" w:rsidP="002705F4">
            <w:pPr>
              <w:pStyle w:val="EO-tekst-splono"/>
              <w:rPr>
                <w:rFonts w:cs="Tahoma"/>
                <w:iCs/>
                <w:noProof w:val="0"/>
                <w:sz w:val="18"/>
                <w:szCs w:val="18"/>
              </w:rPr>
            </w:pPr>
            <w:r w:rsidRPr="002E75C1">
              <w:rPr>
                <w:rFonts w:cs="Tahoma"/>
                <w:iCs/>
                <w:noProof w:val="0"/>
                <w:sz w:val="18"/>
                <w:szCs w:val="18"/>
              </w:rPr>
              <w:t>0,0000</w:t>
            </w:r>
          </w:p>
        </w:tc>
      </w:tr>
      <w:tr w:rsidR="002705F4" w:rsidRPr="002E75C1" w14:paraId="5586EE62" w14:textId="77777777" w:rsidTr="002705F4">
        <w:trPr>
          <w:tblHeader/>
          <w:jc w:val="center"/>
        </w:trPr>
        <w:tc>
          <w:tcPr>
            <w:tcW w:w="1961" w:type="dxa"/>
            <w:vAlign w:val="center"/>
          </w:tcPr>
          <w:p w14:paraId="7878EBF3" w14:textId="77777777" w:rsidR="002705F4" w:rsidRPr="002E75C1" w:rsidRDefault="002705F4" w:rsidP="002705F4">
            <w:pPr>
              <w:pStyle w:val="EO-tekst-splono"/>
              <w:rPr>
                <w:rFonts w:cs="Tahoma"/>
                <w:iCs/>
                <w:noProof w:val="0"/>
                <w:sz w:val="18"/>
                <w:szCs w:val="18"/>
              </w:rPr>
            </w:pPr>
            <w:proofErr w:type="spellStart"/>
            <w:r w:rsidRPr="002E75C1">
              <w:rPr>
                <w:rFonts w:cs="Tahoma"/>
                <w:iCs/>
                <w:noProof w:val="0"/>
                <w:sz w:val="18"/>
                <w:szCs w:val="18"/>
              </w:rPr>
              <w:t>Adsorbljivi</w:t>
            </w:r>
            <w:proofErr w:type="spellEnd"/>
            <w:r w:rsidRPr="002E75C1">
              <w:rPr>
                <w:rFonts w:cs="Tahoma"/>
                <w:iCs/>
                <w:noProof w:val="0"/>
                <w:sz w:val="18"/>
                <w:szCs w:val="18"/>
              </w:rPr>
              <w:t xml:space="preserve"> organski halogeni (AOX)</w:t>
            </w:r>
          </w:p>
        </w:tc>
        <w:tc>
          <w:tcPr>
            <w:tcW w:w="1818" w:type="dxa"/>
            <w:vAlign w:val="center"/>
          </w:tcPr>
          <w:p w14:paraId="5200BDDD" w14:textId="77777777" w:rsidR="002705F4" w:rsidRPr="002E75C1" w:rsidRDefault="002705F4" w:rsidP="002705F4">
            <w:pPr>
              <w:pStyle w:val="EO-tekst-splono"/>
              <w:rPr>
                <w:rFonts w:cs="Tahoma"/>
                <w:iCs/>
                <w:noProof w:val="0"/>
                <w:sz w:val="18"/>
                <w:szCs w:val="18"/>
              </w:rPr>
            </w:pPr>
            <w:r w:rsidRPr="002E75C1">
              <w:rPr>
                <w:rFonts w:cs="Tahoma"/>
                <w:iCs/>
                <w:noProof w:val="0"/>
                <w:sz w:val="18"/>
                <w:szCs w:val="18"/>
              </w:rPr>
              <w:t>Cl</w:t>
            </w:r>
          </w:p>
        </w:tc>
        <w:tc>
          <w:tcPr>
            <w:tcW w:w="1762" w:type="dxa"/>
            <w:vAlign w:val="center"/>
          </w:tcPr>
          <w:p w14:paraId="0180B968" w14:textId="77777777" w:rsidR="002705F4" w:rsidRPr="002E75C1" w:rsidRDefault="002705F4" w:rsidP="002705F4">
            <w:pPr>
              <w:pStyle w:val="EO-tekst-splono"/>
              <w:rPr>
                <w:rFonts w:cs="Tahoma"/>
                <w:iCs/>
                <w:noProof w:val="0"/>
                <w:sz w:val="18"/>
                <w:szCs w:val="18"/>
              </w:rPr>
            </w:pPr>
            <w:r w:rsidRPr="002E75C1">
              <w:rPr>
                <w:rFonts w:cs="Tahoma"/>
                <w:iCs/>
                <w:noProof w:val="0"/>
                <w:sz w:val="18"/>
                <w:szCs w:val="18"/>
              </w:rPr>
              <w:t>mg/l</w:t>
            </w:r>
          </w:p>
        </w:tc>
        <w:tc>
          <w:tcPr>
            <w:tcW w:w="1882" w:type="dxa"/>
            <w:vAlign w:val="center"/>
          </w:tcPr>
          <w:p w14:paraId="42557065" w14:textId="77777777" w:rsidR="002705F4" w:rsidRPr="002E75C1" w:rsidRDefault="002705F4" w:rsidP="002705F4">
            <w:pPr>
              <w:pStyle w:val="EO-tekst-splono"/>
              <w:rPr>
                <w:rFonts w:cs="Tahoma"/>
                <w:b/>
                <w:bCs/>
                <w:iCs/>
                <w:noProof w:val="0"/>
                <w:sz w:val="18"/>
                <w:szCs w:val="18"/>
              </w:rPr>
            </w:pPr>
            <w:r w:rsidRPr="002E75C1">
              <w:rPr>
                <w:rFonts w:cs="Tahoma"/>
                <w:b/>
                <w:bCs/>
                <w:iCs/>
                <w:noProof w:val="0"/>
                <w:sz w:val="18"/>
                <w:szCs w:val="18"/>
              </w:rPr>
              <w:t>0,5</w:t>
            </w:r>
          </w:p>
        </w:tc>
        <w:tc>
          <w:tcPr>
            <w:tcW w:w="1637" w:type="dxa"/>
          </w:tcPr>
          <w:p w14:paraId="62C5B393" w14:textId="1BEE6917" w:rsidR="002705F4" w:rsidRPr="002E75C1" w:rsidRDefault="002705F4" w:rsidP="002705F4">
            <w:pPr>
              <w:pStyle w:val="EO-tekst-splono"/>
              <w:rPr>
                <w:rFonts w:cs="Tahoma"/>
                <w:iCs/>
                <w:noProof w:val="0"/>
                <w:sz w:val="18"/>
                <w:szCs w:val="18"/>
              </w:rPr>
            </w:pPr>
            <w:r w:rsidRPr="002E75C1">
              <w:rPr>
                <w:rFonts w:cs="Tahoma"/>
                <w:iCs/>
                <w:noProof w:val="0"/>
                <w:sz w:val="18"/>
                <w:szCs w:val="18"/>
              </w:rPr>
              <w:t>0,0000</w:t>
            </w:r>
          </w:p>
        </w:tc>
      </w:tr>
      <w:tr w:rsidR="002705F4" w:rsidRPr="002E75C1" w14:paraId="1F8DA2F8" w14:textId="77777777" w:rsidTr="002705F4">
        <w:trPr>
          <w:tblHeader/>
          <w:jc w:val="center"/>
        </w:trPr>
        <w:tc>
          <w:tcPr>
            <w:tcW w:w="1961" w:type="dxa"/>
            <w:vAlign w:val="center"/>
          </w:tcPr>
          <w:p w14:paraId="34741997" w14:textId="77777777" w:rsidR="002705F4" w:rsidRPr="002E75C1" w:rsidRDefault="002705F4" w:rsidP="002705F4">
            <w:pPr>
              <w:pStyle w:val="EO-tekst-splono"/>
              <w:rPr>
                <w:rFonts w:cs="Tahoma"/>
                <w:iCs/>
                <w:noProof w:val="0"/>
                <w:sz w:val="18"/>
                <w:szCs w:val="18"/>
              </w:rPr>
            </w:pPr>
            <w:r w:rsidRPr="002E75C1">
              <w:rPr>
                <w:rFonts w:cs="Tahoma"/>
                <w:iCs/>
                <w:noProof w:val="0"/>
                <w:sz w:val="18"/>
                <w:szCs w:val="18"/>
              </w:rPr>
              <w:t>metanol</w:t>
            </w:r>
          </w:p>
        </w:tc>
        <w:tc>
          <w:tcPr>
            <w:tcW w:w="1818" w:type="dxa"/>
            <w:vAlign w:val="center"/>
          </w:tcPr>
          <w:p w14:paraId="65069696" w14:textId="77777777" w:rsidR="002705F4" w:rsidRPr="002E75C1" w:rsidRDefault="002705F4" w:rsidP="002705F4">
            <w:pPr>
              <w:pStyle w:val="EO-tekst-splono"/>
              <w:rPr>
                <w:rFonts w:cs="Tahoma"/>
                <w:iCs/>
                <w:noProof w:val="0"/>
                <w:sz w:val="18"/>
                <w:szCs w:val="18"/>
              </w:rPr>
            </w:pPr>
          </w:p>
        </w:tc>
        <w:tc>
          <w:tcPr>
            <w:tcW w:w="1762" w:type="dxa"/>
            <w:vAlign w:val="center"/>
          </w:tcPr>
          <w:p w14:paraId="48CBE570" w14:textId="77777777" w:rsidR="002705F4" w:rsidRPr="002E75C1" w:rsidRDefault="002705F4" w:rsidP="002705F4">
            <w:pPr>
              <w:pStyle w:val="EO-tekst-splono"/>
              <w:rPr>
                <w:rFonts w:cs="Tahoma"/>
                <w:iCs/>
                <w:noProof w:val="0"/>
                <w:sz w:val="18"/>
                <w:szCs w:val="18"/>
              </w:rPr>
            </w:pPr>
            <w:r w:rsidRPr="002E75C1">
              <w:rPr>
                <w:rFonts w:cs="Tahoma"/>
                <w:iCs/>
                <w:noProof w:val="0"/>
                <w:sz w:val="18"/>
                <w:szCs w:val="18"/>
              </w:rPr>
              <w:t>mg/l</w:t>
            </w:r>
          </w:p>
        </w:tc>
        <w:tc>
          <w:tcPr>
            <w:tcW w:w="1882" w:type="dxa"/>
            <w:vAlign w:val="center"/>
          </w:tcPr>
          <w:p w14:paraId="512DD792" w14:textId="77777777" w:rsidR="002705F4" w:rsidRPr="002E75C1" w:rsidRDefault="002705F4" w:rsidP="002705F4">
            <w:pPr>
              <w:pStyle w:val="EO-tekst-splono"/>
              <w:rPr>
                <w:rFonts w:cs="Tahoma"/>
                <w:b/>
                <w:bCs/>
                <w:iCs/>
                <w:noProof w:val="0"/>
                <w:sz w:val="18"/>
                <w:szCs w:val="18"/>
              </w:rPr>
            </w:pPr>
            <w:r w:rsidRPr="002E75C1">
              <w:rPr>
                <w:rFonts w:cs="Tahoma"/>
                <w:b/>
                <w:bCs/>
                <w:iCs/>
                <w:noProof w:val="0"/>
                <w:sz w:val="18"/>
                <w:szCs w:val="18"/>
              </w:rPr>
              <w:t>/</w:t>
            </w:r>
          </w:p>
        </w:tc>
        <w:tc>
          <w:tcPr>
            <w:tcW w:w="1637" w:type="dxa"/>
          </w:tcPr>
          <w:p w14:paraId="66B3ECBB" w14:textId="7867F365" w:rsidR="002705F4" w:rsidRPr="002E75C1" w:rsidRDefault="002705F4" w:rsidP="002705F4">
            <w:pPr>
              <w:pStyle w:val="EO-tekst-splono"/>
              <w:rPr>
                <w:rFonts w:cs="Tahoma"/>
                <w:iCs/>
                <w:noProof w:val="0"/>
                <w:sz w:val="18"/>
                <w:szCs w:val="18"/>
              </w:rPr>
            </w:pPr>
            <w:r w:rsidRPr="002E75C1">
              <w:rPr>
                <w:rFonts w:cs="Tahoma"/>
                <w:iCs/>
                <w:noProof w:val="0"/>
                <w:sz w:val="18"/>
                <w:szCs w:val="18"/>
              </w:rPr>
              <w:t>0,0000</w:t>
            </w:r>
          </w:p>
        </w:tc>
      </w:tr>
      <w:tr w:rsidR="002705F4" w:rsidRPr="002E75C1" w14:paraId="2CE10D48" w14:textId="77777777" w:rsidTr="002705F4">
        <w:trPr>
          <w:tblHeader/>
          <w:jc w:val="center"/>
        </w:trPr>
        <w:tc>
          <w:tcPr>
            <w:tcW w:w="1961" w:type="dxa"/>
            <w:vAlign w:val="center"/>
          </w:tcPr>
          <w:p w14:paraId="17B1C030" w14:textId="77777777" w:rsidR="002705F4" w:rsidRPr="002E75C1" w:rsidRDefault="002705F4" w:rsidP="002705F4">
            <w:pPr>
              <w:pStyle w:val="EO-tekst-splono"/>
              <w:rPr>
                <w:rFonts w:cs="Tahoma"/>
                <w:iCs/>
                <w:noProof w:val="0"/>
                <w:sz w:val="18"/>
                <w:szCs w:val="18"/>
              </w:rPr>
            </w:pPr>
            <w:r w:rsidRPr="002E75C1">
              <w:rPr>
                <w:rFonts w:cs="Tahoma"/>
                <w:iCs/>
                <w:noProof w:val="0"/>
                <w:sz w:val="18"/>
                <w:szCs w:val="18"/>
              </w:rPr>
              <w:t>formaldehid</w:t>
            </w:r>
          </w:p>
        </w:tc>
        <w:tc>
          <w:tcPr>
            <w:tcW w:w="1818" w:type="dxa"/>
            <w:vAlign w:val="center"/>
          </w:tcPr>
          <w:p w14:paraId="1926BED7" w14:textId="77777777" w:rsidR="002705F4" w:rsidRPr="002E75C1" w:rsidRDefault="002705F4" w:rsidP="002705F4">
            <w:pPr>
              <w:pStyle w:val="EO-tekst-splono"/>
              <w:rPr>
                <w:rFonts w:cs="Tahoma"/>
                <w:iCs/>
                <w:noProof w:val="0"/>
                <w:sz w:val="18"/>
                <w:szCs w:val="18"/>
              </w:rPr>
            </w:pPr>
          </w:p>
        </w:tc>
        <w:tc>
          <w:tcPr>
            <w:tcW w:w="1762" w:type="dxa"/>
            <w:vAlign w:val="center"/>
          </w:tcPr>
          <w:p w14:paraId="7E7409EE" w14:textId="77777777" w:rsidR="002705F4" w:rsidRPr="002E75C1" w:rsidRDefault="002705F4" w:rsidP="002705F4">
            <w:pPr>
              <w:pStyle w:val="EO-tekst-splono"/>
              <w:rPr>
                <w:rFonts w:cs="Tahoma"/>
                <w:iCs/>
                <w:noProof w:val="0"/>
                <w:sz w:val="18"/>
                <w:szCs w:val="18"/>
              </w:rPr>
            </w:pPr>
            <w:r w:rsidRPr="002E75C1">
              <w:rPr>
                <w:rFonts w:cs="Tahoma"/>
                <w:iCs/>
                <w:noProof w:val="0"/>
                <w:sz w:val="18"/>
                <w:szCs w:val="18"/>
              </w:rPr>
              <w:t>mg/l</w:t>
            </w:r>
          </w:p>
        </w:tc>
        <w:tc>
          <w:tcPr>
            <w:tcW w:w="1882" w:type="dxa"/>
            <w:vAlign w:val="center"/>
          </w:tcPr>
          <w:p w14:paraId="44ADE8C5" w14:textId="77777777" w:rsidR="002705F4" w:rsidRPr="002E75C1" w:rsidRDefault="002705F4" w:rsidP="002705F4">
            <w:pPr>
              <w:pStyle w:val="EO-tekst-splono"/>
              <w:rPr>
                <w:rFonts w:cs="Tahoma"/>
                <w:b/>
                <w:bCs/>
                <w:iCs/>
                <w:noProof w:val="0"/>
                <w:sz w:val="18"/>
                <w:szCs w:val="18"/>
              </w:rPr>
            </w:pPr>
            <w:r w:rsidRPr="002E75C1">
              <w:rPr>
                <w:rFonts w:cs="Tahoma"/>
                <w:b/>
                <w:bCs/>
                <w:iCs/>
                <w:noProof w:val="0"/>
                <w:sz w:val="18"/>
                <w:szCs w:val="18"/>
              </w:rPr>
              <w:t>100</w:t>
            </w:r>
          </w:p>
        </w:tc>
        <w:tc>
          <w:tcPr>
            <w:tcW w:w="1637" w:type="dxa"/>
          </w:tcPr>
          <w:p w14:paraId="5EC7AA67" w14:textId="19641F52" w:rsidR="002705F4" w:rsidRPr="002E75C1" w:rsidRDefault="002705F4" w:rsidP="002705F4">
            <w:pPr>
              <w:pStyle w:val="EO-tekst-splono"/>
              <w:rPr>
                <w:rFonts w:cs="Tahoma"/>
                <w:iCs/>
                <w:noProof w:val="0"/>
                <w:sz w:val="18"/>
                <w:szCs w:val="18"/>
              </w:rPr>
            </w:pPr>
            <w:r w:rsidRPr="002E75C1">
              <w:rPr>
                <w:rFonts w:cs="Tahoma"/>
                <w:iCs/>
                <w:noProof w:val="0"/>
                <w:sz w:val="18"/>
                <w:szCs w:val="18"/>
              </w:rPr>
              <w:t>0,0000</w:t>
            </w:r>
          </w:p>
        </w:tc>
      </w:tr>
    </w:tbl>
    <w:p w14:paraId="50C75128" w14:textId="5F9E1764" w:rsidR="006A2A3D" w:rsidRPr="002E75C1" w:rsidRDefault="00410F3D" w:rsidP="00410F3D">
      <w:pPr>
        <w:pStyle w:val="EO-tekst-splono"/>
        <w:rPr>
          <w:iCs/>
          <w:noProof w:val="0"/>
        </w:rPr>
      </w:pPr>
      <w:r w:rsidRPr="002E75C1">
        <w:rPr>
          <w:iCs/>
          <w:noProof w:val="0"/>
        </w:rPr>
        <w:t>*</w:t>
      </w:r>
      <w:r w:rsidRPr="002E75C1">
        <w:rPr>
          <w:iCs/>
          <w:noProof w:val="0"/>
          <w:sz w:val="18"/>
          <w:szCs w:val="18"/>
        </w:rPr>
        <w:t>Odpadne vode v letu 2024 niso nastajale, ker proizvodnja melaminskih flisov ni potekala.</w:t>
      </w:r>
    </w:p>
    <w:p w14:paraId="3872A45C" w14:textId="30DAB7C7" w:rsidR="0087729C" w:rsidRPr="002E75C1" w:rsidRDefault="006A2A3D" w:rsidP="006A2A3D">
      <w:pPr>
        <w:rPr>
          <w:iCs/>
          <w:szCs w:val="20"/>
        </w:rPr>
      </w:pPr>
      <w:r w:rsidRPr="002E75C1">
        <w:rPr>
          <w:iCs/>
        </w:rPr>
        <w:br w:type="page"/>
      </w:r>
    </w:p>
    <w:p w14:paraId="098148BF" w14:textId="74525732" w:rsidR="0087729C" w:rsidRPr="002E75C1" w:rsidRDefault="0087729C" w:rsidP="0087729C">
      <w:pPr>
        <w:pStyle w:val="Napis"/>
        <w:rPr>
          <w:iCs/>
          <w:noProof w:val="0"/>
          <w:highlight w:val="yellow"/>
        </w:rPr>
      </w:pPr>
      <w:bookmarkStart w:id="177" w:name="_Toc100755655"/>
      <w:r w:rsidRPr="002E75C1">
        <w:rPr>
          <w:noProof w:val="0"/>
        </w:rPr>
        <w:t xml:space="preserve">Tabela </w:t>
      </w:r>
      <w:r w:rsidR="006A2A3D" w:rsidRPr="002E75C1">
        <w:rPr>
          <w:noProof w:val="0"/>
        </w:rPr>
        <w:t>1</w:t>
      </w:r>
      <w:r w:rsidR="00316156">
        <w:rPr>
          <w:noProof w:val="0"/>
        </w:rPr>
        <w:t>7</w:t>
      </w:r>
      <w:r w:rsidRPr="002E75C1">
        <w:rPr>
          <w:noProof w:val="0"/>
        </w:rPr>
        <w:t>:</w:t>
      </w:r>
      <w:r w:rsidRPr="002E75C1">
        <w:rPr>
          <w:noProof w:val="0"/>
        </w:rPr>
        <w:tab/>
        <w:t xml:space="preserve">Dopustne vrednosti parametrov industrijske odpadne vode odtoka </w:t>
      </w:r>
      <w:r w:rsidRPr="002E75C1">
        <w:rPr>
          <w:b/>
          <w:bCs w:val="0"/>
          <w:noProof w:val="0"/>
        </w:rPr>
        <w:t>V2</w:t>
      </w:r>
      <w:r w:rsidRPr="002E75C1">
        <w:rPr>
          <w:noProof w:val="0"/>
        </w:rPr>
        <w:t xml:space="preserve"> na merilnem mestu V2MM4 oziroma V2MM4a (Preglednica 19 in 19a IED OVD</w:t>
      </w:r>
      <w:r w:rsidR="00B636BE" w:rsidRPr="002E75C1">
        <w:rPr>
          <w:noProof w:val="0"/>
        </w:rPr>
        <w:t xml:space="preserve"> </w:t>
      </w:r>
      <w:r w:rsidR="00B636BE" w:rsidRPr="002E75C1">
        <w:rPr>
          <w:noProof w:val="0"/>
        </w:rPr>
        <w:fldChar w:fldCharType="begin"/>
      </w:r>
      <w:r w:rsidR="00B636BE" w:rsidRPr="002E75C1">
        <w:rPr>
          <w:noProof w:val="0"/>
        </w:rPr>
        <w:instrText xml:space="preserve"> REF _Ref121385080 \n \h </w:instrText>
      </w:r>
      <w:r w:rsidR="00B636BE" w:rsidRPr="002E75C1">
        <w:rPr>
          <w:noProof w:val="0"/>
        </w:rPr>
      </w:r>
      <w:r w:rsidR="00B636BE" w:rsidRPr="002E75C1">
        <w:rPr>
          <w:noProof w:val="0"/>
        </w:rPr>
        <w:fldChar w:fldCharType="separate"/>
      </w:r>
      <w:r w:rsidR="00DB7651">
        <w:rPr>
          <w:noProof w:val="0"/>
        </w:rPr>
        <w:t>/1/</w:t>
      </w:r>
      <w:r w:rsidR="00B636BE" w:rsidRPr="002E75C1">
        <w:rPr>
          <w:noProof w:val="0"/>
        </w:rPr>
        <w:fldChar w:fldCharType="end"/>
      </w:r>
      <w:r w:rsidRPr="002E75C1">
        <w:rPr>
          <w:noProof w:val="0"/>
        </w:rPr>
        <w:t>)</w:t>
      </w:r>
      <w:bookmarkEnd w:id="1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1818"/>
        <w:gridCol w:w="1762"/>
        <w:gridCol w:w="1882"/>
        <w:gridCol w:w="1637"/>
      </w:tblGrid>
      <w:tr w:rsidR="0087729C" w:rsidRPr="002E75C1" w14:paraId="02D0C57A" w14:textId="77777777" w:rsidTr="00102141">
        <w:trPr>
          <w:tblHeader/>
          <w:jc w:val="center"/>
        </w:trPr>
        <w:tc>
          <w:tcPr>
            <w:tcW w:w="1998" w:type="dxa"/>
            <w:shd w:val="clear" w:color="auto" w:fill="C5E0B3"/>
            <w:vAlign w:val="center"/>
          </w:tcPr>
          <w:p w14:paraId="3FD0795D"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Parameter</w:t>
            </w:r>
          </w:p>
        </w:tc>
        <w:tc>
          <w:tcPr>
            <w:tcW w:w="1872" w:type="dxa"/>
            <w:shd w:val="clear" w:color="auto" w:fill="C5E0B3"/>
            <w:vAlign w:val="center"/>
          </w:tcPr>
          <w:p w14:paraId="3BCCC48B"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Izražen kot</w:t>
            </w:r>
          </w:p>
        </w:tc>
        <w:tc>
          <w:tcPr>
            <w:tcW w:w="1822" w:type="dxa"/>
            <w:shd w:val="clear" w:color="auto" w:fill="C5E0B3"/>
            <w:vAlign w:val="center"/>
          </w:tcPr>
          <w:p w14:paraId="399CE795"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Enota</w:t>
            </w:r>
          </w:p>
        </w:tc>
        <w:tc>
          <w:tcPr>
            <w:tcW w:w="1929" w:type="dxa"/>
            <w:shd w:val="clear" w:color="auto" w:fill="C5E0B3"/>
            <w:vAlign w:val="center"/>
          </w:tcPr>
          <w:p w14:paraId="536D05DC"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Dopustna vrednost</w:t>
            </w:r>
          </w:p>
        </w:tc>
        <w:tc>
          <w:tcPr>
            <w:tcW w:w="1665" w:type="dxa"/>
            <w:shd w:val="clear" w:color="auto" w:fill="C5E0B3"/>
          </w:tcPr>
          <w:p w14:paraId="1886B4BF" w14:textId="2D53855F" w:rsidR="0087729C" w:rsidRPr="002E75C1" w:rsidRDefault="0087729C" w:rsidP="00AF3841">
            <w:pPr>
              <w:pStyle w:val="EO-tekst-splono"/>
              <w:jc w:val="left"/>
              <w:rPr>
                <w:rFonts w:cs="Tahoma"/>
                <w:b/>
                <w:bCs/>
                <w:iCs/>
                <w:noProof w:val="0"/>
                <w:sz w:val="18"/>
                <w:szCs w:val="18"/>
              </w:rPr>
            </w:pPr>
            <w:r w:rsidRPr="002E75C1">
              <w:rPr>
                <w:rFonts w:cs="Tahoma"/>
                <w:b/>
                <w:bCs/>
                <w:iCs/>
                <w:noProof w:val="0"/>
                <w:sz w:val="18"/>
                <w:szCs w:val="18"/>
              </w:rPr>
              <w:t>Povprečna vrednost izmerjena v letu 202</w:t>
            </w:r>
            <w:r w:rsidR="00AF3841" w:rsidRPr="002E75C1">
              <w:rPr>
                <w:rFonts w:cs="Tahoma"/>
                <w:b/>
                <w:bCs/>
                <w:iCs/>
                <w:noProof w:val="0"/>
                <w:sz w:val="18"/>
                <w:szCs w:val="18"/>
              </w:rPr>
              <w:t>4</w:t>
            </w:r>
            <w:r w:rsidRPr="002E75C1">
              <w:rPr>
                <w:rFonts w:cs="Tahoma"/>
                <w:b/>
                <w:bCs/>
                <w:iCs/>
                <w:noProof w:val="0"/>
                <w:sz w:val="18"/>
                <w:szCs w:val="18"/>
              </w:rPr>
              <w:t xml:space="preserve"> (</w:t>
            </w:r>
            <w:r w:rsidR="008E65FA" w:rsidRPr="002E75C1">
              <w:rPr>
                <w:rFonts w:cs="Tahoma"/>
                <w:noProof w:val="0"/>
                <w:sz w:val="18"/>
                <w:szCs w:val="18"/>
              </w:rPr>
              <w:fldChar w:fldCharType="begin"/>
            </w:r>
            <w:r w:rsidR="008E65FA" w:rsidRPr="002E75C1">
              <w:rPr>
                <w:rFonts w:cs="Tahoma"/>
                <w:b/>
                <w:bCs/>
                <w:iCs/>
                <w:noProof w:val="0"/>
                <w:sz w:val="18"/>
                <w:szCs w:val="18"/>
              </w:rPr>
              <w:instrText xml:space="preserve"> REF _Ref87969993 \r \h </w:instrText>
            </w:r>
            <w:r w:rsidR="008E65FA" w:rsidRPr="002E75C1">
              <w:rPr>
                <w:rFonts w:cs="Tahoma"/>
                <w:noProof w:val="0"/>
                <w:sz w:val="18"/>
                <w:szCs w:val="18"/>
              </w:rPr>
            </w:r>
            <w:r w:rsidR="008E65FA" w:rsidRPr="002E75C1">
              <w:rPr>
                <w:rFonts w:cs="Tahoma"/>
                <w:noProof w:val="0"/>
                <w:sz w:val="18"/>
                <w:szCs w:val="18"/>
              </w:rPr>
              <w:fldChar w:fldCharType="separate"/>
            </w:r>
            <w:r w:rsidR="00DB7651">
              <w:rPr>
                <w:rFonts w:cs="Tahoma"/>
                <w:b/>
                <w:bCs/>
                <w:iCs/>
                <w:noProof w:val="0"/>
                <w:sz w:val="18"/>
                <w:szCs w:val="18"/>
              </w:rPr>
              <w:t>/28/</w:t>
            </w:r>
            <w:r w:rsidR="008E65FA" w:rsidRPr="002E75C1">
              <w:rPr>
                <w:rFonts w:cs="Tahoma"/>
                <w:noProof w:val="0"/>
                <w:sz w:val="18"/>
                <w:szCs w:val="18"/>
              </w:rPr>
              <w:fldChar w:fldCharType="end"/>
            </w:r>
            <w:r w:rsidRPr="002E75C1">
              <w:rPr>
                <w:rFonts w:cs="Tahoma"/>
                <w:b/>
                <w:bCs/>
                <w:iCs/>
                <w:noProof w:val="0"/>
                <w:sz w:val="18"/>
                <w:szCs w:val="18"/>
              </w:rPr>
              <w:t>)</w:t>
            </w:r>
          </w:p>
        </w:tc>
      </w:tr>
      <w:tr w:rsidR="0087729C" w:rsidRPr="002E75C1" w14:paraId="58EC0032" w14:textId="77777777" w:rsidTr="00102141">
        <w:trPr>
          <w:tblHeader/>
          <w:jc w:val="center"/>
        </w:trPr>
        <w:tc>
          <w:tcPr>
            <w:tcW w:w="1998" w:type="dxa"/>
            <w:vAlign w:val="center"/>
          </w:tcPr>
          <w:p w14:paraId="1E3494BE"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Temperatura (V2MM4a)</w:t>
            </w:r>
          </w:p>
        </w:tc>
        <w:tc>
          <w:tcPr>
            <w:tcW w:w="1872" w:type="dxa"/>
            <w:vAlign w:val="center"/>
          </w:tcPr>
          <w:p w14:paraId="623AF213" w14:textId="77777777" w:rsidR="0087729C" w:rsidRPr="002E75C1" w:rsidRDefault="0087729C" w:rsidP="00102141">
            <w:pPr>
              <w:pStyle w:val="EO-tekst-splono"/>
              <w:rPr>
                <w:rFonts w:cs="Tahoma"/>
                <w:iCs/>
                <w:noProof w:val="0"/>
                <w:sz w:val="18"/>
                <w:szCs w:val="18"/>
              </w:rPr>
            </w:pPr>
          </w:p>
        </w:tc>
        <w:tc>
          <w:tcPr>
            <w:tcW w:w="1822" w:type="dxa"/>
            <w:vAlign w:val="center"/>
          </w:tcPr>
          <w:p w14:paraId="0A65A476"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w:t>
            </w:r>
          </w:p>
        </w:tc>
        <w:tc>
          <w:tcPr>
            <w:tcW w:w="1929" w:type="dxa"/>
            <w:vAlign w:val="center"/>
          </w:tcPr>
          <w:p w14:paraId="7863095F"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35</w:t>
            </w:r>
          </w:p>
        </w:tc>
        <w:tc>
          <w:tcPr>
            <w:tcW w:w="1665" w:type="dxa"/>
          </w:tcPr>
          <w:p w14:paraId="0A6B7ECC" w14:textId="3F1981C4" w:rsidR="0087729C" w:rsidRPr="002E75C1" w:rsidRDefault="00AF3841" w:rsidP="00102141">
            <w:pPr>
              <w:pStyle w:val="EO-tekst-splono"/>
              <w:rPr>
                <w:rFonts w:cs="Tahoma"/>
                <w:iCs/>
                <w:noProof w:val="0"/>
                <w:sz w:val="18"/>
                <w:szCs w:val="18"/>
              </w:rPr>
            </w:pPr>
            <w:r w:rsidRPr="002E75C1">
              <w:rPr>
                <w:rFonts w:cs="Tahoma"/>
                <w:iCs/>
                <w:noProof w:val="0"/>
                <w:sz w:val="18"/>
                <w:szCs w:val="18"/>
              </w:rPr>
              <w:t>0,0</w:t>
            </w:r>
          </w:p>
        </w:tc>
      </w:tr>
      <w:tr w:rsidR="0087729C" w:rsidRPr="002E75C1" w14:paraId="2032429F" w14:textId="77777777" w:rsidTr="00102141">
        <w:trPr>
          <w:tblHeader/>
          <w:jc w:val="center"/>
        </w:trPr>
        <w:tc>
          <w:tcPr>
            <w:tcW w:w="1998" w:type="dxa"/>
            <w:vAlign w:val="center"/>
          </w:tcPr>
          <w:p w14:paraId="70D05ED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pH-vrednost</w:t>
            </w:r>
          </w:p>
        </w:tc>
        <w:tc>
          <w:tcPr>
            <w:tcW w:w="1872" w:type="dxa"/>
            <w:vAlign w:val="center"/>
          </w:tcPr>
          <w:p w14:paraId="04D28445" w14:textId="77777777" w:rsidR="0087729C" w:rsidRPr="002E75C1" w:rsidRDefault="0087729C" w:rsidP="00102141">
            <w:pPr>
              <w:pStyle w:val="EO-tekst-splono"/>
              <w:rPr>
                <w:rFonts w:cs="Tahoma"/>
                <w:iCs/>
                <w:noProof w:val="0"/>
                <w:sz w:val="18"/>
                <w:szCs w:val="18"/>
              </w:rPr>
            </w:pPr>
          </w:p>
        </w:tc>
        <w:tc>
          <w:tcPr>
            <w:tcW w:w="1822" w:type="dxa"/>
            <w:vAlign w:val="center"/>
          </w:tcPr>
          <w:p w14:paraId="1B2906C9" w14:textId="77777777" w:rsidR="0087729C" w:rsidRPr="002E75C1" w:rsidRDefault="0087729C" w:rsidP="00102141">
            <w:pPr>
              <w:pStyle w:val="EO-tekst-splono"/>
              <w:rPr>
                <w:rFonts w:cs="Tahoma"/>
                <w:iCs/>
                <w:noProof w:val="0"/>
                <w:sz w:val="18"/>
                <w:szCs w:val="18"/>
              </w:rPr>
            </w:pPr>
          </w:p>
        </w:tc>
        <w:tc>
          <w:tcPr>
            <w:tcW w:w="1929" w:type="dxa"/>
            <w:vAlign w:val="center"/>
          </w:tcPr>
          <w:p w14:paraId="0FF61DF2"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6,5 – 9,5</w:t>
            </w:r>
          </w:p>
        </w:tc>
        <w:tc>
          <w:tcPr>
            <w:tcW w:w="1665" w:type="dxa"/>
          </w:tcPr>
          <w:p w14:paraId="6FE786FB" w14:textId="416107A0" w:rsidR="0087729C" w:rsidRPr="002E75C1" w:rsidRDefault="0087729C" w:rsidP="00102141">
            <w:pPr>
              <w:pStyle w:val="EO-tekst-splono"/>
              <w:rPr>
                <w:rFonts w:cs="Tahoma"/>
                <w:iCs/>
                <w:noProof w:val="0"/>
                <w:sz w:val="18"/>
                <w:szCs w:val="18"/>
              </w:rPr>
            </w:pPr>
            <w:r w:rsidRPr="002E75C1">
              <w:rPr>
                <w:rFonts w:cs="Tahoma"/>
                <w:iCs/>
                <w:noProof w:val="0"/>
                <w:sz w:val="18"/>
                <w:szCs w:val="18"/>
              </w:rPr>
              <w:t>8,</w:t>
            </w:r>
            <w:r w:rsidR="00A05EEB" w:rsidRPr="002E75C1">
              <w:rPr>
                <w:rFonts w:cs="Tahoma"/>
                <w:iCs/>
                <w:noProof w:val="0"/>
                <w:sz w:val="18"/>
                <w:szCs w:val="18"/>
              </w:rPr>
              <w:t>2</w:t>
            </w:r>
          </w:p>
        </w:tc>
      </w:tr>
      <w:tr w:rsidR="0087729C" w:rsidRPr="002E75C1" w14:paraId="0CBC88A9" w14:textId="77777777" w:rsidTr="00102141">
        <w:trPr>
          <w:tblHeader/>
          <w:jc w:val="center"/>
        </w:trPr>
        <w:tc>
          <w:tcPr>
            <w:tcW w:w="1998" w:type="dxa"/>
            <w:vAlign w:val="center"/>
          </w:tcPr>
          <w:p w14:paraId="433295EB"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Neraztopljene snovi</w:t>
            </w:r>
          </w:p>
        </w:tc>
        <w:tc>
          <w:tcPr>
            <w:tcW w:w="1872" w:type="dxa"/>
            <w:vAlign w:val="center"/>
          </w:tcPr>
          <w:p w14:paraId="06AE2F24" w14:textId="77777777" w:rsidR="0087729C" w:rsidRPr="002E75C1" w:rsidRDefault="0087729C" w:rsidP="00102141">
            <w:pPr>
              <w:pStyle w:val="EO-tekst-splono"/>
              <w:rPr>
                <w:rFonts w:cs="Tahoma"/>
                <w:iCs/>
                <w:noProof w:val="0"/>
                <w:sz w:val="18"/>
                <w:szCs w:val="18"/>
              </w:rPr>
            </w:pPr>
          </w:p>
        </w:tc>
        <w:tc>
          <w:tcPr>
            <w:tcW w:w="1822" w:type="dxa"/>
            <w:vAlign w:val="center"/>
          </w:tcPr>
          <w:p w14:paraId="63533897"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0AAEE1C2"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150</w:t>
            </w:r>
          </w:p>
        </w:tc>
        <w:tc>
          <w:tcPr>
            <w:tcW w:w="1665" w:type="dxa"/>
          </w:tcPr>
          <w:p w14:paraId="72178E57" w14:textId="18C9C19D" w:rsidR="0087729C" w:rsidRPr="002E75C1" w:rsidRDefault="00A05EEB" w:rsidP="00102141">
            <w:pPr>
              <w:pStyle w:val="EO-tekst-splono"/>
              <w:rPr>
                <w:rFonts w:cs="Tahoma"/>
                <w:iCs/>
                <w:noProof w:val="0"/>
                <w:sz w:val="18"/>
                <w:szCs w:val="18"/>
              </w:rPr>
            </w:pPr>
            <w:r w:rsidRPr="002E75C1">
              <w:rPr>
                <w:rFonts w:cs="Tahoma"/>
                <w:iCs/>
                <w:noProof w:val="0"/>
                <w:sz w:val="18"/>
                <w:szCs w:val="18"/>
              </w:rPr>
              <w:t>0,00</w:t>
            </w:r>
          </w:p>
        </w:tc>
      </w:tr>
      <w:tr w:rsidR="0087729C" w:rsidRPr="002E75C1" w14:paraId="2762698C" w14:textId="77777777" w:rsidTr="00102141">
        <w:trPr>
          <w:tblHeader/>
          <w:jc w:val="center"/>
        </w:trPr>
        <w:tc>
          <w:tcPr>
            <w:tcW w:w="1998" w:type="dxa"/>
            <w:vAlign w:val="center"/>
          </w:tcPr>
          <w:p w14:paraId="37D361FC" w14:textId="77777777" w:rsidR="0087729C" w:rsidRPr="002E75C1" w:rsidRDefault="0087729C" w:rsidP="00102141">
            <w:pPr>
              <w:pStyle w:val="EO-tekst-splono"/>
              <w:rPr>
                <w:rFonts w:cs="Tahoma"/>
                <w:iCs/>
                <w:noProof w:val="0"/>
                <w:sz w:val="18"/>
                <w:szCs w:val="18"/>
              </w:rPr>
            </w:pPr>
            <w:proofErr w:type="spellStart"/>
            <w:r w:rsidRPr="002E75C1">
              <w:rPr>
                <w:rFonts w:cs="Tahoma"/>
                <w:iCs/>
                <w:noProof w:val="0"/>
                <w:sz w:val="18"/>
                <w:szCs w:val="18"/>
              </w:rPr>
              <w:t>Usedljive</w:t>
            </w:r>
            <w:proofErr w:type="spellEnd"/>
            <w:r w:rsidRPr="002E75C1">
              <w:rPr>
                <w:rFonts w:cs="Tahoma"/>
                <w:iCs/>
                <w:noProof w:val="0"/>
                <w:sz w:val="18"/>
                <w:szCs w:val="18"/>
              </w:rPr>
              <w:t xml:space="preserve"> snovi</w:t>
            </w:r>
          </w:p>
        </w:tc>
        <w:tc>
          <w:tcPr>
            <w:tcW w:w="1872" w:type="dxa"/>
            <w:vAlign w:val="center"/>
          </w:tcPr>
          <w:p w14:paraId="4362C8ED" w14:textId="77777777" w:rsidR="0087729C" w:rsidRPr="002E75C1" w:rsidRDefault="0087729C" w:rsidP="00102141">
            <w:pPr>
              <w:pStyle w:val="EO-tekst-splono"/>
              <w:rPr>
                <w:rFonts w:cs="Tahoma"/>
                <w:iCs/>
                <w:noProof w:val="0"/>
                <w:sz w:val="18"/>
                <w:szCs w:val="18"/>
              </w:rPr>
            </w:pPr>
          </w:p>
        </w:tc>
        <w:tc>
          <w:tcPr>
            <w:tcW w:w="1822" w:type="dxa"/>
            <w:vAlign w:val="center"/>
          </w:tcPr>
          <w:p w14:paraId="3FC317C5"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ml/l</w:t>
            </w:r>
          </w:p>
        </w:tc>
        <w:tc>
          <w:tcPr>
            <w:tcW w:w="1929" w:type="dxa"/>
            <w:vAlign w:val="center"/>
          </w:tcPr>
          <w:p w14:paraId="3A73BB15"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10</w:t>
            </w:r>
          </w:p>
        </w:tc>
        <w:tc>
          <w:tcPr>
            <w:tcW w:w="1665" w:type="dxa"/>
          </w:tcPr>
          <w:p w14:paraId="04DCD84B" w14:textId="2C81C964" w:rsidR="0087729C" w:rsidRPr="002E75C1" w:rsidRDefault="0087729C" w:rsidP="00102141">
            <w:pPr>
              <w:pStyle w:val="EO-tekst-splono"/>
              <w:rPr>
                <w:rFonts w:cs="Tahoma"/>
                <w:iCs/>
                <w:noProof w:val="0"/>
                <w:sz w:val="18"/>
                <w:szCs w:val="18"/>
              </w:rPr>
            </w:pPr>
            <w:r w:rsidRPr="002E75C1">
              <w:rPr>
                <w:rFonts w:cs="Tahoma"/>
                <w:iCs/>
                <w:noProof w:val="0"/>
                <w:sz w:val="18"/>
                <w:szCs w:val="18"/>
              </w:rPr>
              <w:t>0,</w:t>
            </w:r>
            <w:r w:rsidR="00A05EEB" w:rsidRPr="002E75C1">
              <w:rPr>
                <w:rFonts w:cs="Tahoma"/>
                <w:iCs/>
                <w:noProof w:val="0"/>
                <w:sz w:val="18"/>
                <w:szCs w:val="18"/>
              </w:rPr>
              <w:t>1</w:t>
            </w:r>
            <w:r w:rsidRPr="002E75C1">
              <w:rPr>
                <w:rFonts w:cs="Tahoma"/>
                <w:iCs/>
                <w:noProof w:val="0"/>
                <w:sz w:val="18"/>
                <w:szCs w:val="18"/>
              </w:rPr>
              <w:t>0</w:t>
            </w:r>
          </w:p>
        </w:tc>
      </w:tr>
      <w:tr w:rsidR="0087729C" w:rsidRPr="002E75C1" w14:paraId="1786D417" w14:textId="77777777" w:rsidTr="00102141">
        <w:trPr>
          <w:tblHeader/>
          <w:jc w:val="center"/>
        </w:trPr>
        <w:tc>
          <w:tcPr>
            <w:tcW w:w="1998" w:type="dxa"/>
            <w:vAlign w:val="center"/>
          </w:tcPr>
          <w:p w14:paraId="0577F176"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Celotni fosfor</w:t>
            </w:r>
          </w:p>
        </w:tc>
        <w:tc>
          <w:tcPr>
            <w:tcW w:w="1872" w:type="dxa"/>
            <w:vAlign w:val="center"/>
          </w:tcPr>
          <w:p w14:paraId="6576E7EC"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P</w:t>
            </w:r>
          </w:p>
        </w:tc>
        <w:tc>
          <w:tcPr>
            <w:tcW w:w="1822" w:type="dxa"/>
            <w:vAlign w:val="center"/>
          </w:tcPr>
          <w:p w14:paraId="1DAC417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74577DCA"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5B81A43E" w14:textId="2BD485E9" w:rsidR="0087729C" w:rsidRPr="002E75C1" w:rsidRDefault="0087729C" w:rsidP="00102141">
            <w:pPr>
              <w:pStyle w:val="EO-tekst-splono"/>
              <w:rPr>
                <w:rFonts w:cs="Tahoma"/>
                <w:iCs/>
                <w:noProof w:val="0"/>
                <w:sz w:val="18"/>
                <w:szCs w:val="18"/>
              </w:rPr>
            </w:pPr>
            <w:r w:rsidRPr="002E75C1">
              <w:rPr>
                <w:rFonts w:cs="Tahoma"/>
                <w:iCs/>
                <w:noProof w:val="0"/>
                <w:sz w:val="18"/>
                <w:szCs w:val="18"/>
              </w:rPr>
              <w:t>0,</w:t>
            </w:r>
            <w:r w:rsidR="00AF3841" w:rsidRPr="002E75C1">
              <w:rPr>
                <w:rFonts w:cs="Tahoma"/>
                <w:iCs/>
                <w:noProof w:val="0"/>
                <w:sz w:val="18"/>
                <w:szCs w:val="18"/>
              </w:rPr>
              <w:t>2625</w:t>
            </w:r>
          </w:p>
        </w:tc>
      </w:tr>
      <w:tr w:rsidR="0087729C" w:rsidRPr="002E75C1" w14:paraId="3615527A" w14:textId="77777777" w:rsidTr="00102141">
        <w:trPr>
          <w:tblHeader/>
          <w:jc w:val="center"/>
        </w:trPr>
        <w:tc>
          <w:tcPr>
            <w:tcW w:w="1998" w:type="dxa"/>
            <w:vAlign w:val="center"/>
          </w:tcPr>
          <w:p w14:paraId="2A83299C"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Aluminij</w:t>
            </w:r>
          </w:p>
        </w:tc>
        <w:tc>
          <w:tcPr>
            <w:tcW w:w="1872" w:type="dxa"/>
            <w:vAlign w:val="center"/>
          </w:tcPr>
          <w:p w14:paraId="04E0027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Al</w:t>
            </w:r>
          </w:p>
        </w:tc>
        <w:tc>
          <w:tcPr>
            <w:tcW w:w="1822" w:type="dxa"/>
            <w:vAlign w:val="center"/>
          </w:tcPr>
          <w:p w14:paraId="20CA687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10158428"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247BA27D" w14:textId="196943BA" w:rsidR="0087729C" w:rsidRPr="002E75C1" w:rsidRDefault="0087729C" w:rsidP="00102141">
            <w:pPr>
              <w:pStyle w:val="EO-tekst-splono"/>
              <w:rPr>
                <w:rFonts w:cs="Tahoma"/>
                <w:iCs/>
                <w:noProof w:val="0"/>
                <w:sz w:val="18"/>
                <w:szCs w:val="18"/>
              </w:rPr>
            </w:pPr>
            <w:r w:rsidRPr="002E75C1">
              <w:rPr>
                <w:rFonts w:cs="Tahoma"/>
                <w:iCs/>
                <w:noProof w:val="0"/>
                <w:sz w:val="18"/>
                <w:szCs w:val="18"/>
              </w:rPr>
              <w:t>0,0</w:t>
            </w:r>
            <w:r w:rsidR="00AF3841" w:rsidRPr="002E75C1">
              <w:rPr>
                <w:rFonts w:cs="Tahoma"/>
                <w:iCs/>
                <w:noProof w:val="0"/>
                <w:sz w:val="18"/>
                <w:szCs w:val="18"/>
              </w:rPr>
              <w:t>380</w:t>
            </w:r>
          </w:p>
        </w:tc>
      </w:tr>
      <w:tr w:rsidR="0087729C" w:rsidRPr="002E75C1" w14:paraId="7D016446" w14:textId="77777777" w:rsidTr="00102141">
        <w:trPr>
          <w:tblHeader/>
          <w:jc w:val="center"/>
        </w:trPr>
        <w:tc>
          <w:tcPr>
            <w:tcW w:w="1998" w:type="dxa"/>
            <w:vAlign w:val="center"/>
          </w:tcPr>
          <w:p w14:paraId="6B09ED95"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Železo</w:t>
            </w:r>
          </w:p>
        </w:tc>
        <w:tc>
          <w:tcPr>
            <w:tcW w:w="1872" w:type="dxa"/>
            <w:vAlign w:val="center"/>
          </w:tcPr>
          <w:p w14:paraId="76EC501B"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Fe</w:t>
            </w:r>
          </w:p>
        </w:tc>
        <w:tc>
          <w:tcPr>
            <w:tcW w:w="1822" w:type="dxa"/>
            <w:vAlign w:val="center"/>
          </w:tcPr>
          <w:p w14:paraId="62CA1A1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7E56B432"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5F4BE0F1" w14:textId="5F315EFA" w:rsidR="0087729C" w:rsidRPr="002E75C1" w:rsidRDefault="0087729C" w:rsidP="00102141">
            <w:pPr>
              <w:pStyle w:val="EO-tekst-splono"/>
              <w:rPr>
                <w:rFonts w:cs="Tahoma"/>
                <w:iCs/>
                <w:noProof w:val="0"/>
                <w:sz w:val="18"/>
                <w:szCs w:val="18"/>
              </w:rPr>
            </w:pPr>
            <w:r w:rsidRPr="002E75C1">
              <w:rPr>
                <w:rFonts w:cs="Tahoma"/>
                <w:iCs/>
                <w:noProof w:val="0"/>
                <w:sz w:val="18"/>
                <w:szCs w:val="18"/>
              </w:rPr>
              <w:t>0,</w:t>
            </w:r>
            <w:r w:rsidR="00AF3841" w:rsidRPr="002E75C1">
              <w:rPr>
                <w:rFonts w:cs="Tahoma"/>
                <w:iCs/>
                <w:noProof w:val="0"/>
                <w:sz w:val="18"/>
                <w:szCs w:val="18"/>
              </w:rPr>
              <w:t>000</w:t>
            </w:r>
          </w:p>
        </w:tc>
      </w:tr>
      <w:tr w:rsidR="0087729C" w:rsidRPr="002E75C1" w14:paraId="4E1C9A51" w14:textId="77777777" w:rsidTr="00102141">
        <w:trPr>
          <w:tblHeader/>
          <w:jc w:val="center"/>
        </w:trPr>
        <w:tc>
          <w:tcPr>
            <w:tcW w:w="1998" w:type="dxa"/>
            <w:vAlign w:val="center"/>
          </w:tcPr>
          <w:p w14:paraId="3970D2C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Klor – prost</w:t>
            </w:r>
          </w:p>
        </w:tc>
        <w:tc>
          <w:tcPr>
            <w:tcW w:w="1872" w:type="dxa"/>
            <w:vAlign w:val="center"/>
          </w:tcPr>
          <w:p w14:paraId="385223BC"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Cl2</w:t>
            </w:r>
          </w:p>
        </w:tc>
        <w:tc>
          <w:tcPr>
            <w:tcW w:w="1822" w:type="dxa"/>
            <w:vAlign w:val="center"/>
          </w:tcPr>
          <w:p w14:paraId="4231B32C"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07B36A97"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0,2</w:t>
            </w:r>
          </w:p>
        </w:tc>
        <w:tc>
          <w:tcPr>
            <w:tcW w:w="1665" w:type="dxa"/>
          </w:tcPr>
          <w:p w14:paraId="090CE0E6" w14:textId="1D5C9826" w:rsidR="0087729C" w:rsidRPr="002E75C1" w:rsidRDefault="0087729C" w:rsidP="00102141">
            <w:pPr>
              <w:pStyle w:val="EO-tekst-splono"/>
              <w:rPr>
                <w:rFonts w:cs="Tahoma"/>
                <w:iCs/>
                <w:noProof w:val="0"/>
                <w:sz w:val="18"/>
                <w:szCs w:val="18"/>
              </w:rPr>
            </w:pPr>
            <w:r w:rsidRPr="002E75C1">
              <w:rPr>
                <w:rFonts w:cs="Tahoma"/>
                <w:iCs/>
                <w:noProof w:val="0"/>
                <w:sz w:val="18"/>
                <w:szCs w:val="18"/>
              </w:rPr>
              <w:t>0,0</w:t>
            </w:r>
            <w:r w:rsidR="00AF3841" w:rsidRPr="002E75C1">
              <w:rPr>
                <w:rFonts w:cs="Tahoma"/>
                <w:iCs/>
                <w:noProof w:val="0"/>
                <w:sz w:val="18"/>
                <w:szCs w:val="18"/>
              </w:rPr>
              <w:t>325</w:t>
            </w:r>
          </w:p>
        </w:tc>
      </w:tr>
      <w:tr w:rsidR="0087729C" w:rsidRPr="002E75C1" w14:paraId="2D443B8A" w14:textId="77777777" w:rsidTr="00102141">
        <w:trPr>
          <w:tblHeader/>
          <w:jc w:val="center"/>
        </w:trPr>
        <w:tc>
          <w:tcPr>
            <w:tcW w:w="1998" w:type="dxa"/>
            <w:vAlign w:val="center"/>
          </w:tcPr>
          <w:p w14:paraId="3A58E93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Sulfit</w:t>
            </w:r>
          </w:p>
        </w:tc>
        <w:tc>
          <w:tcPr>
            <w:tcW w:w="1872" w:type="dxa"/>
            <w:vAlign w:val="center"/>
          </w:tcPr>
          <w:p w14:paraId="7FF6FFD9"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SO</w:t>
            </w:r>
            <w:r w:rsidRPr="002E75C1">
              <w:rPr>
                <w:rFonts w:cs="Tahoma"/>
                <w:iCs/>
                <w:noProof w:val="0"/>
                <w:sz w:val="18"/>
                <w:szCs w:val="18"/>
                <w:vertAlign w:val="subscript"/>
              </w:rPr>
              <w:t>3</w:t>
            </w:r>
          </w:p>
        </w:tc>
        <w:tc>
          <w:tcPr>
            <w:tcW w:w="1822" w:type="dxa"/>
            <w:vAlign w:val="center"/>
          </w:tcPr>
          <w:p w14:paraId="41C21C1F"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4EBDA781"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10</w:t>
            </w:r>
          </w:p>
        </w:tc>
        <w:tc>
          <w:tcPr>
            <w:tcW w:w="1665" w:type="dxa"/>
          </w:tcPr>
          <w:p w14:paraId="5CCFDC53" w14:textId="593B3958" w:rsidR="0087729C" w:rsidRPr="002E75C1" w:rsidRDefault="0087729C" w:rsidP="00102141">
            <w:pPr>
              <w:pStyle w:val="EO-tekst-splono"/>
              <w:rPr>
                <w:rFonts w:cs="Tahoma"/>
                <w:iCs/>
                <w:noProof w:val="0"/>
                <w:sz w:val="18"/>
                <w:szCs w:val="18"/>
              </w:rPr>
            </w:pPr>
            <w:r w:rsidRPr="002E75C1">
              <w:rPr>
                <w:rFonts w:cs="Tahoma"/>
                <w:iCs/>
                <w:noProof w:val="0"/>
                <w:sz w:val="18"/>
                <w:szCs w:val="18"/>
              </w:rPr>
              <w:t>0,</w:t>
            </w:r>
            <w:r w:rsidR="00AF3841" w:rsidRPr="002E75C1">
              <w:rPr>
                <w:rFonts w:cs="Tahoma"/>
                <w:iCs/>
                <w:noProof w:val="0"/>
                <w:sz w:val="18"/>
                <w:szCs w:val="18"/>
              </w:rPr>
              <w:t>0000</w:t>
            </w:r>
          </w:p>
        </w:tc>
      </w:tr>
      <w:tr w:rsidR="0087729C" w:rsidRPr="002E75C1" w14:paraId="0C50397C" w14:textId="77777777" w:rsidTr="00102141">
        <w:trPr>
          <w:tblHeader/>
          <w:jc w:val="center"/>
        </w:trPr>
        <w:tc>
          <w:tcPr>
            <w:tcW w:w="1998" w:type="dxa"/>
            <w:vAlign w:val="center"/>
          </w:tcPr>
          <w:p w14:paraId="2DACD960" w14:textId="77777777" w:rsidR="0087729C" w:rsidRPr="002E75C1" w:rsidRDefault="0087729C" w:rsidP="00102141">
            <w:pPr>
              <w:pStyle w:val="EO-tekst-splono"/>
              <w:rPr>
                <w:rFonts w:cs="Tahoma"/>
                <w:iCs/>
                <w:noProof w:val="0"/>
                <w:sz w:val="18"/>
                <w:szCs w:val="18"/>
              </w:rPr>
            </w:pPr>
            <w:proofErr w:type="spellStart"/>
            <w:r w:rsidRPr="002E75C1">
              <w:rPr>
                <w:rFonts w:cs="Tahoma"/>
                <w:iCs/>
                <w:noProof w:val="0"/>
                <w:sz w:val="18"/>
                <w:szCs w:val="18"/>
              </w:rPr>
              <w:t>Adsorbljivi</w:t>
            </w:r>
            <w:proofErr w:type="spellEnd"/>
            <w:r w:rsidRPr="002E75C1">
              <w:rPr>
                <w:rFonts w:cs="Tahoma"/>
                <w:iCs/>
                <w:noProof w:val="0"/>
                <w:sz w:val="18"/>
                <w:szCs w:val="18"/>
              </w:rPr>
              <w:t xml:space="preserve"> organski halogeni (AOX)</w:t>
            </w:r>
          </w:p>
        </w:tc>
        <w:tc>
          <w:tcPr>
            <w:tcW w:w="1872" w:type="dxa"/>
            <w:vAlign w:val="center"/>
          </w:tcPr>
          <w:p w14:paraId="5B1C1336"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Cl</w:t>
            </w:r>
          </w:p>
        </w:tc>
        <w:tc>
          <w:tcPr>
            <w:tcW w:w="1822" w:type="dxa"/>
            <w:vAlign w:val="center"/>
          </w:tcPr>
          <w:p w14:paraId="5F19E890"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7FFBD65E"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0,2</w:t>
            </w:r>
          </w:p>
        </w:tc>
        <w:tc>
          <w:tcPr>
            <w:tcW w:w="1665" w:type="dxa"/>
          </w:tcPr>
          <w:p w14:paraId="7B5BD03A" w14:textId="077118A2" w:rsidR="0087729C" w:rsidRPr="002E75C1" w:rsidRDefault="0087729C" w:rsidP="00102141">
            <w:pPr>
              <w:pStyle w:val="EO-tekst-splono"/>
              <w:rPr>
                <w:rFonts w:cs="Tahoma"/>
                <w:iCs/>
                <w:noProof w:val="0"/>
                <w:sz w:val="18"/>
                <w:szCs w:val="18"/>
              </w:rPr>
            </w:pPr>
            <w:r w:rsidRPr="002E75C1">
              <w:rPr>
                <w:rFonts w:cs="Tahoma"/>
                <w:iCs/>
                <w:noProof w:val="0"/>
                <w:sz w:val="18"/>
                <w:szCs w:val="18"/>
              </w:rPr>
              <w:t>0,0</w:t>
            </w:r>
            <w:r w:rsidR="00AF3841" w:rsidRPr="002E75C1">
              <w:rPr>
                <w:rFonts w:cs="Tahoma"/>
                <w:iCs/>
                <w:noProof w:val="0"/>
                <w:sz w:val="18"/>
                <w:szCs w:val="18"/>
              </w:rPr>
              <w:t>685</w:t>
            </w:r>
          </w:p>
        </w:tc>
      </w:tr>
      <w:tr w:rsidR="0087729C" w:rsidRPr="002E75C1" w14:paraId="14A6DB13" w14:textId="77777777" w:rsidTr="00102141">
        <w:trPr>
          <w:tblHeader/>
          <w:jc w:val="center"/>
        </w:trPr>
        <w:tc>
          <w:tcPr>
            <w:tcW w:w="1998" w:type="dxa"/>
            <w:vAlign w:val="center"/>
          </w:tcPr>
          <w:p w14:paraId="7CB9F99F"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Kemijska potreba po kisiku (KPK)</w:t>
            </w:r>
          </w:p>
        </w:tc>
        <w:tc>
          <w:tcPr>
            <w:tcW w:w="1872" w:type="dxa"/>
            <w:vAlign w:val="center"/>
          </w:tcPr>
          <w:p w14:paraId="05AA5615"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O</w:t>
            </w:r>
            <w:r w:rsidRPr="002E75C1">
              <w:rPr>
                <w:rFonts w:cs="Tahoma"/>
                <w:iCs/>
                <w:noProof w:val="0"/>
                <w:sz w:val="18"/>
                <w:szCs w:val="18"/>
                <w:vertAlign w:val="subscript"/>
              </w:rPr>
              <w:t>2</w:t>
            </w:r>
          </w:p>
        </w:tc>
        <w:tc>
          <w:tcPr>
            <w:tcW w:w="1822" w:type="dxa"/>
            <w:vAlign w:val="center"/>
          </w:tcPr>
          <w:p w14:paraId="72B506EB"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25D7546B"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50CE47D7" w14:textId="6B947443" w:rsidR="0087729C" w:rsidRPr="002E75C1" w:rsidRDefault="00AF3841" w:rsidP="00102141">
            <w:pPr>
              <w:pStyle w:val="EO-tekst-splono"/>
              <w:rPr>
                <w:rFonts w:cs="Tahoma"/>
                <w:iCs/>
                <w:noProof w:val="0"/>
                <w:sz w:val="18"/>
                <w:szCs w:val="18"/>
              </w:rPr>
            </w:pPr>
            <w:r w:rsidRPr="002E75C1">
              <w:rPr>
                <w:rFonts w:cs="Tahoma"/>
                <w:iCs/>
                <w:noProof w:val="0"/>
                <w:sz w:val="18"/>
                <w:szCs w:val="18"/>
              </w:rPr>
              <w:t>6,0</w:t>
            </w:r>
          </w:p>
        </w:tc>
      </w:tr>
      <w:tr w:rsidR="0087729C" w:rsidRPr="002E75C1" w14:paraId="60567804" w14:textId="77777777" w:rsidTr="00102141">
        <w:trPr>
          <w:tblHeader/>
          <w:jc w:val="center"/>
        </w:trPr>
        <w:tc>
          <w:tcPr>
            <w:tcW w:w="1998" w:type="dxa"/>
            <w:vAlign w:val="center"/>
          </w:tcPr>
          <w:p w14:paraId="602F24D1"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Biokemijska potreba po kisiku (BPK)</w:t>
            </w:r>
          </w:p>
        </w:tc>
        <w:tc>
          <w:tcPr>
            <w:tcW w:w="1872" w:type="dxa"/>
            <w:vAlign w:val="center"/>
          </w:tcPr>
          <w:p w14:paraId="0BA4599E"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O</w:t>
            </w:r>
            <w:r w:rsidRPr="002E75C1">
              <w:rPr>
                <w:rFonts w:cs="Tahoma"/>
                <w:iCs/>
                <w:noProof w:val="0"/>
                <w:sz w:val="18"/>
                <w:szCs w:val="18"/>
                <w:vertAlign w:val="subscript"/>
              </w:rPr>
              <w:t>2</w:t>
            </w:r>
          </w:p>
        </w:tc>
        <w:tc>
          <w:tcPr>
            <w:tcW w:w="1822" w:type="dxa"/>
            <w:vAlign w:val="center"/>
          </w:tcPr>
          <w:p w14:paraId="3B0EC742" w14:textId="77777777" w:rsidR="0087729C" w:rsidRPr="002E75C1" w:rsidRDefault="0087729C" w:rsidP="00102141">
            <w:pPr>
              <w:pStyle w:val="EO-tekst-splono"/>
              <w:rPr>
                <w:rFonts w:cs="Tahoma"/>
                <w:iCs/>
                <w:noProof w:val="0"/>
                <w:sz w:val="18"/>
                <w:szCs w:val="18"/>
              </w:rPr>
            </w:pPr>
            <w:r w:rsidRPr="002E75C1">
              <w:rPr>
                <w:rFonts w:cs="Tahoma"/>
                <w:iCs/>
                <w:noProof w:val="0"/>
                <w:sz w:val="18"/>
                <w:szCs w:val="18"/>
              </w:rPr>
              <w:t>mg/l</w:t>
            </w:r>
          </w:p>
        </w:tc>
        <w:tc>
          <w:tcPr>
            <w:tcW w:w="1929" w:type="dxa"/>
            <w:vAlign w:val="center"/>
          </w:tcPr>
          <w:p w14:paraId="40FF060B" w14:textId="77777777" w:rsidR="0087729C" w:rsidRPr="002E75C1" w:rsidRDefault="0087729C" w:rsidP="00102141">
            <w:pPr>
              <w:pStyle w:val="EO-tekst-splono"/>
              <w:rPr>
                <w:rFonts w:cs="Tahoma"/>
                <w:b/>
                <w:bCs/>
                <w:iCs/>
                <w:noProof w:val="0"/>
                <w:sz w:val="18"/>
                <w:szCs w:val="18"/>
              </w:rPr>
            </w:pPr>
            <w:r w:rsidRPr="002E75C1">
              <w:rPr>
                <w:rFonts w:cs="Tahoma"/>
                <w:b/>
                <w:bCs/>
                <w:iCs/>
                <w:noProof w:val="0"/>
                <w:sz w:val="18"/>
                <w:szCs w:val="18"/>
              </w:rPr>
              <w:t>/</w:t>
            </w:r>
          </w:p>
        </w:tc>
        <w:tc>
          <w:tcPr>
            <w:tcW w:w="1665" w:type="dxa"/>
          </w:tcPr>
          <w:p w14:paraId="1297B063" w14:textId="2D7BD690" w:rsidR="0087729C" w:rsidRPr="002E75C1" w:rsidRDefault="002705F4" w:rsidP="00102141">
            <w:pPr>
              <w:pStyle w:val="EO-tekst-splono"/>
              <w:rPr>
                <w:rFonts w:cs="Tahoma"/>
                <w:iCs/>
                <w:noProof w:val="0"/>
                <w:sz w:val="18"/>
                <w:szCs w:val="18"/>
              </w:rPr>
            </w:pPr>
            <w:r w:rsidRPr="002E75C1">
              <w:rPr>
                <w:rFonts w:cs="Tahoma"/>
                <w:iCs/>
                <w:noProof w:val="0"/>
                <w:sz w:val="18"/>
                <w:szCs w:val="18"/>
              </w:rPr>
              <w:t>0,0</w:t>
            </w:r>
          </w:p>
        </w:tc>
      </w:tr>
    </w:tbl>
    <w:p w14:paraId="6ED81B56" w14:textId="6672A638" w:rsidR="0087729C" w:rsidRPr="002E75C1" w:rsidRDefault="0087729C" w:rsidP="006B077B">
      <w:pPr>
        <w:pStyle w:val="EO-tekst-splono"/>
        <w:rPr>
          <w:noProof w:val="0"/>
          <w:highlight w:val="yellow"/>
        </w:rPr>
      </w:pPr>
    </w:p>
    <w:p w14:paraId="575FAFEC" w14:textId="22404F76" w:rsidR="00223CA9" w:rsidRPr="002E75C1" w:rsidRDefault="00223CA9" w:rsidP="00223CA9">
      <w:pPr>
        <w:pStyle w:val="EO-natevanje1"/>
        <w:rPr>
          <w:b/>
          <w:bCs/>
          <w:noProof w:val="0"/>
        </w:rPr>
      </w:pPr>
      <w:r w:rsidRPr="002E75C1">
        <w:rPr>
          <w:b/>
          <w:bCs/>
          <w:noProof w:val="0"/>
        </w:rPr>
        <w:t xml:space="preserve">Stanje podzemnih vod </w:t>
      </w:r>
      <w:r w:rsidR="00FC131E" w:rsidRPr="002E75C1">
        <w:rPr>
          <w:b/>
          <w:bCs/>
          <w:noProof w:val="0"/>
        </w:rPr>
        <w:t>po nesreči</w:t>
      </w:r>
    </w:p>
    <w:p w14:paraId="0C520502" w14:textId="4196E356" w:rsidR="00223CA9" w:rsidRPr="002E75C1" w:rsidRDefault="00223CA9" w:rsidP="00223CA9">
      <w:pPr>
        <w:pStyle w:val="EO-tekst-splono"/>
        <w:rPr>
          <w:noProof w:val="0"/>
          <w:highlight w:val="yellow"/>
        </w:rPr>
      </w:pPr>
    </w:p>
    <w:p w14:paraId="549C2A44" w14:textId="74A6319B" w:rsidR="00223CA9" w:rsidRPr="002E75C1" w:rsidRDefault="000C4D07" w:rsidP="00223CA9">
      <w:pPr>
        <w:pStyle w:val="EO-tekst-splono"/>
        <w:rPr>
          <w:noProof w:val="0"/>
        </w:rPr>
      </w:pPr>
      <w:r w:rsidRPr="002E75C1">
        <w:rPr>
          <w:noProof w:val="0"/>
        </w:rPr>
        <w:t>P</w:t>
      </w:r>
      <w:r w:rsidR="00223CA9" w:rsidRPr="002E75C1">
        <w:rPr>
          <w:noProof w:val="0"/>
        </w:rPr>
        <w:t xml:space="preserve">o nesreči </w:t>
      </w:r>
      <w:r w:rsidRPr="002E75C1">
        <w:rPr>
          <w:noProof w:val="0"/>
        </w:rPr>
        <w:t xml:space="preserve">je bilo </w:t>
      </w:r>
      <w:r w:rsidR="00223CA9" w:rsidRPr="002E75C1">
        <w:rPr>
          <w:noProof w:val="0"/>
        </w:rPr>
        <w:t xml:space="preserve">s strani </w:t>
      </w:r>
      <w:r w:rsidR="001F4060" w:rsidRPr="002E75C1">
        <w:rPr>
          <w:noProof w:val="0"/>
        </w:rPr>
        <w:t>TALUM INŠTITUT</w:t>
      </w:r>
      <w:r w:rsidR="00223CA9" w:rsidRPr="002E75C1">
        <w:rPr>
          <w:noProof w:val="0"/>
        </w:rPr>
        <w:t>, d.o.o. izvedeno vzorčenje in analiza stanja podzemnih vod</w:t>
      </w:r>
      <w:r w:rsidRPr="002E75C1">
        <w:rPr>
          <w:noProof w:val="0"/>
        </w:rPr>
        <w:t xml:space="preserve"> ter</w:t>
      </w:r>
      <w:r w:rsidR="00223CA9" w:rsidRPr="002E75C1">
        <w:rPr>
          <w:noProof w:val="0"/>
        </w:rPr>
        <w:t xml:space="preserve"> </w:t>
      </w:r>
      <w:r w:rsidRPr="002E75C1">
        <w:rPr>
          <w:noProof w:val="0"/>
        </w:rPr>
        <w:t>p</w:t>
      </w:r>
      <w:r w:rsidR="00223CA9" w:rsidRPr="002E75C1">
        <w:rPr>
          <w:noProof w:val="0"/>
        </w:rPr>
        <w:t xml:space="preserve">ripravljeno Poročilo o stanju podzemnih vod zaradi </w:t>
      </w:r>
      <w:proofErr w:type="spellStart"/>
      <w:r w:rsidR="00223CA9" w:rsidRPr="002E75C1">
        <w:rPr>
          <w:noProof w:val="0"/>
        </w:rPr>
        <w:t>okoljske</w:t>
      </w:r>
      <w:proofErr w:type="spellEnd"/>
      <w:r w:rsidR="00223CA9" w:rsidRPr="002E75C1">
        <w:rPr>
          <w:noProof w:val="0"/>
        </w:rPr>
        <w:t xml:space="preserve"> nesreče v podjetju Melamin kemična tovarna </w:t>
      </w:r>
      <w:proofErr w:type="spellStart"/>
      <w:r w:rsidR="00223CA9" w:rsidRPr="002E75C1">
        <w:rPr>
          <w:noProof w:val="0"/>
        </w:rPr>
        <w:t>d.d</w:t>
      </w:r>
      <w:proofErr w:type="spellEnd"/>
      <w:r w:rsidR="00223CA9" w:rsidRPr="002E75C1">
        <w:rPr>
          <w:noProof w:val="0"/>
        </w:rPr>
        <w:t xml:space="preserve">.. </w:t>
      </w:r>
      <w:r w:rsidR="00223CA9" w:rsidRPr="002E75C1">
        <w:rPr>
          <w:noProof w:val="0"/>
        </w:rPr>
        <w:fldChar w:fldCharType="begin"/>
      </w:r>
      <w:r w:rsidR="00223CA9" w:rsidRPr="002E75C1">
        <w:rPr>
          <w:noProof w:val="0"/>
        </w:rPr>
        <w:instrText xml:space="preserve"> REF _Ref120995594 \n \h </w:instrText>
      </w:r>
      <w:r w:rsidR="00223CA9" w:rsidRPr="002E75C1">
        <w:rPr>
          <w:noProof w:val="0"/>
        </w:rPr>
      </w:r>
      <w:r w:rsidR="00223CA9" w:rsidRPr="002E75C1">
        <w:rPr>
          <w:noProof w:val="0"/>
        </w:rPr>
        <w:fldChar w:fldCharType="separate"/>
      </w:r>
      <w:r w:rsidR="00DB7651">
        <w:rPr>
          <w:noProof w:val="0"/>
        </w:rPr>
        <w:t>/10/</w:t>
      </w:r>
      <w:r w:rsidR="00223CA9" w:rsidRPr="002E75C1">
        <w:rPr>
          <w:noProof w:val="0"/>
        </w:rPr>
        <w:fldChar w:fldCharType="end"/>
      </w:r>
      <w:r w:rsidR="00223CA9" w:rsidRPr="002E75C1">
        <w:rPr>
          <w:noProof w:val="0"/>
        </w:rPr>
        <w:t xml:space="preserve"> </w:t>
      </w:r>
      <w:r w:rsidR="006E130B" w:rsidRPr="002E75C1">
        <w:rPr>
          <w:noProof w:val="0"/>
        </w:rPr>
        <w:t>Rezultate iz</w:t>
      </w:r>
      <w:r w:rsidR="00223CA9" w:rsidRPr="002E75C1">
        <w:rPr>
          <w:noProof w:val="0"/>
        </w:rPr>
        <w:t xml:space="preserve"> </w:t>
      </w:r>
      <w:r w:rsidR="001F4060" w:rsidRPr="002E75C1">
        <w:rPr>
          <w:noProof w:val="0"/>
        </w:rPr>
        <w:t>tega poročila</w:t>
      </w:r>
      <w:r w:rsidR="00223CA9" w:rsidRPr="002E75C1">
        <w:rPr>
          <w:noProof w:val="0"/>
        </w:rPr>
        <w:t xml:space="preserve"> </w:t>
      </w:r>
      <w:r w:rsidRPr="002E75C1">
        <w:rPr>
          <w:noProof w:val="0"/>
        </w:rPr>
        <w:t>povzemamo v nadaljevanju.</w:t>
      </w:r>
    </w:p>
    <w:p w14:paraId="141FC0C5" w14:textId="2132F419" w:rsidR="00223CA9" w:rsidRPr="002E75C1" w:rsidRDefault="00223CA9" w:rsidP="00223CA9">
      <w:pPr>
        <w:pStyle w:val="EO-tekst-splono"/>
        <w:rPr>
          <w:noProof w:val="0"/>
        </w:rPr>
      </w:pPr>
    </w:p>
    <w:p w14:paraId="1E309A95" w14:textId="4627F4D6" w:rsidR="00223CA9" w:rsidRPr="002E75C1" w:rsidRDefault="00223CA9" w:rsidP="00223CA9">
      <w:pPr>
        <w:pStyle w:val="EO-tekst-splono"/>
        <w:rPr>
          <w:noProof w:val="0"/>
        </w:rPr>
      </w:pPr>
      <w:r w:rsidRPr="002E75C1">
        <w:rPr>
          <w:noProof w:val="0"/>
        </w:rPr>
        <w:t>Po vrednotenju vsebnosti nevarnih snovi</w:t>
      </w:r>
      <w:r w:rsidR="001F4060" w:rsidRPr="002E75C1">
        <w:rPr>
          <w:noProof w:val="0"/>
        </w:rPr>
        <w:t>,</w:t>
      </w:r>
      <w:r w:rsidRPr="002E75C1">
        <w:rPr>
          <w:noProof w:val="0"/>
        </w:rPr>
        <w:t xml:space="preserve"> z upoštevanjem Uredbe o stanju podzemnih voda (UL RS, št. 25/09, 68/12, 66/16, 44/22-ZVO-2) in predlogov v Načrtu pregleda stanja podzemne vode zaradi </w:t>
      </w:r>
      <w:proofErr w:type="spellStart"/>
      <w:r w:rsidRPr="002E75C1">
        <w:rPr>
          <w:noProof w:val="0"/>
        </w:rPr>
        <w:t>okoljske</w:t>
      </w:r>
      <w:proofErr w:type="spellEnd"/>
      <w:r w:rsidRPr="002E75C1">
        <w:rPr>
          <w:noProof w:val="0"/>
        </w:rPr>
        <w:t xml:space="preserve"> nesreče za Melamin</w:t>
      </w:r>
      <w:r w:rsidR="001F4060" w:rsidRPr="002E75C1">
        <w:rPr>
          <w:noProof w:val="0"/>
        </w:rPr>
        <w:t>,</w:t>
      </w:r>
      <w:r w:rsidRPr="002E75C1">
        <w:rPr>
          <w:noProof w:val="0"/>
        </w:rPr>
        <w:t xml:space="preserve"> je bilo ugotovljeno:</w:t>
      </w:r>
    </w:p>
    <w:p w14:paraId="49A708EC" w14:textId="77777777" w:rsidR="00223CA9" w:rsidRPr="002E75C1" w:rsidRDefault="00223CA9" w:rsidP="00B845F2">
      <w:pPr>
        <w:pStyle w:val="EO-tekst-splono"/>
        <w:numPr>
          <w:ilvl w:val="0"/>
          <w:numId w:val="17"/>
        </w:numPr>
        <w:rPr>
          <w:noProof w:val="0"/>
        </w:rPr>
      </w:pPr>
      <w:r w:rsidRPr="002E75C1">
        <w:rPr>
          <w:noProof w:val="0"/>
        </w:rPr>
        <w:t>Vrednosti parametrov so pod standardi kakovosti in vrednosti pragov določenih v Uredbi o stanju podzemnih voda (UL RS, št. 25/09, 68/12, 66/16, 44/22-ZVO-2);</w:t>
      </w:r>
    </w:p>
    <w:p w14:paraId="280E2887" w14:textId="77777777" w:rsidR="00223CA9" w:rsidRPr="002E75C1" w:rsidRDefault="00223CA9" w:rsidP="00B845F2">
      <w:pPr>
        <w:pStyle w:val="EO-tekst-splono"/>
        <w:numPr>
          <w:ilvl w:val="0"/>
          <w:numId w:val="17"/>
        </w:numPr>
        <w:rPr>
          <w:noProof w:val="0"/>
        </w:rPr>
      </w:pPr>
      <w:proofErr w:type="spellStart"/>
      <w:r w:rsidRPr="002E75C1">
        <w:rPr>
          <w:noProof w:val="0"/>
        </w:rPr>
        <w:t>Epiklorhidrin</w:t>
      </w:r>
      <w:proofErr w:type="spellEnd"/>
      <w:r w:rsidRPr="002E75C1">
        <w:rPr>
          <w:noProof w:val="0"/>
        </w:rPr>
        <w:t xml:space="preserve"> je bil zaznan pri odvzetem vzorcu iz vrtine PME-3 dne 28. 6. 2022 (9,38 </w:t>
      </w:r>
      <w:r w:rsidRPr="002E75C1">
        <w:rPr>
          <w:rFonts w:cs="Tahoma"/>
          <w:noProof w:val="0"/>
        </w:rPr>
        <w:t>µ</w:t>
      </w:r>
      <w:r w:rsidRPr="002E75C1">
        <w:rPr>
          <w:noProof w:val="0"/>
        </w:rPr>
        <w:t xml:space="preserve">g/L). Pri vseh ostalih vzorcih podzemne vode je vrednost </w:t>
      </w:r>
      <w:proofErr w:type="spellStart"/>
      <w:r w:rsidRPr="002E75C1">
        <w:rPr>
          <w:noProof w:val="0"/>
        </w:rPr>
        <w:t>epiklorhidrina</w:t>
      </w:r>
      <w:proofErr w:type="spellEnd"/>
      <w:r w:rsidRPr="002E75C1">
        <w:rPr>
          <w:noProof w:val="0"/>
        </w:rPr>
        <w:t xml:space="preserve"> pod mejo določljivosti analitske metode;</w:t>
      </w:r>
    </w:p>
    <w:p w14:paraId="42359CA8" w14:textId="77777777" w:rsidR="00223CA9" w:rsidRPr="002E75C1" w:rsidRDefault="00223CA9" w:rsidP="00B845F2">
      <w:pPr>
        <w:pStyle w:val="EO-tekst-splono"/>
        <w:numPr>
          <w:ilvl w:val="0"/>
          <w:numId w:val="17"/>
        </w:numPr>
        <w:rPr>
          <w:noProof w:val="0"/>
        </w:rPr>
      </w:pPr>
      <w:r w:rsidRPr="002E75C1">
        <w:rPr>
          <w:noProof w:val="0"/>
        </w:rPr>
        <w:t xml:space="preserve">Spojina </w:t>
      </w:r>
      <w:proofErr w:type="spellStart"/>
      <w:r w:rsidRPr="002E75C1">
        <w:rPr>
          <w:noProof w:val="0"/>
        </w:rPr>
        <w:t>dietiltriamin</w:t>
      </w:r>
      <w:proofErr w:type="spellEnd"/>
      <w:r w:rsidRPr="002E75C1">
        <w:rPr>
          <w:noProof w:val="0"/>
        </w:rPr>
        <w:t xml:space="preserve"> ni bila identificirana z metodo plinske kromatografije na nobeni izmed vrtin;</w:t>
      </w:r>
    </w:p>
    <w:p w14:paraId="1DC7BC2A" w14:textId="77777777" w:rsidR="00223CA9" w:rsidRPr="002E75C1" w:rsidRDefault="00223CA9" w:rsidP="00B845F2">
      <w:pPr>
        <w:pStyle w:val="EO-tekst-splono"/>
        <w:numPr>
          <w:ilvl w:val="0"/>
          <w:numId w:val="17"/>
        </w:numPr>
        <w:rPr>
          <w:noProof w:val="0"/>
        </w:rPr>
      </w:pPr>
      <w:r w:rsidRPr="002E75C1">
        <w:rPr>
          <w:noProof w:val="0"/>
        </w:rPr>
        <w:t>Vrednosti policiklični aromatski ogljikovodiki (PAO) so pod mejo določljivosti analitske metode;</w:t>
      </w:r>
    </w:p>
    <w:p w14:paraId="128A56A6" w14:textId="77777777" w:rsidR="00223CA9" w:rsidRPr="002E75C1" w:rsidRDefault="00223CA9" w:rsidP="00B845F2">
      <w:pPr>
        <w:pStyle w:val="EO-tekst-splono"/>
        <w:numPr>
          <w:ilvl w:val="0"/>
          <w:numId w:val="17"/>
        </w:numPr>
        <w:rPr>
          <w:noProof w:val="0"/>
        </w:rPr>
      </w:pPr>
      <w:r w:rsidRPr="002E75C1">
        <w:rPr>
          <w:noProof w:val="0"/>
        </w:rPr>
        <w:t xml:space="preserve">Vrednosti dioksinov in furanov (PCDD/F) izražene kot toksični ekvivalenti (TEQ) v </w:t>
      </w:r>
      <w:proofErr w:type="spellStart"/>
      <w:r w:rsidRPr="002E75C1">
        <w:rPr>
          <w:noProof w:val="0"/>
        </w:rPr>
        <w:t>pg</w:t>
      </w:r>
      <w:proofErr w:type="spellEnd"/>
      <w:r w:rsidRPr="002E75C1">
        <w:rPr>
          <w:noProof w:val="0"/>
        </w:rPr>
        <w:t>/l so podane pri maksimalni možni zgornji meji, vrednosti so pod mejo določljivosti analitske metode;</w:t>
      </w:r>
    </w:p>
    <w:p w14:paraId="602AEB67" w14:textId="10AA4AA8" w:rsidR="00223CA9" w:rsidRPr="002E75C1" w:rsidRDefault="00223CA9" w:rsidP="00B845F2">
      <w:pPr>
        <w:pStyle w:val="EO-tekst-splono"/>
        <w:numPr>
          <w:ilvl w:val="0"/>
          <w:numId w:val="17"/>
        </w:numPr>
        <w:rPr>
          <w:noProof w:val="0"/>
        </w:rPr>
      </w:pPr>
      <w:r w:rsidRPr="002E75C1">
        <w:rPr>
          <w:noProof w:val="0"/>
        </w:rPr>
        <w:t xml:space="preserve">Vrednosti formaldehida pri odvzetih vzorcih iz vrtine PME-1 in KME-1 so vse pod mejo določljivosti analitske metode. Pri vzorcih iz vrtine PME-2 </w:t>
      </w:r>
      <w:proofErr w:type="spellStart"/>
      <w:r w:rsidRPr="002E75C1">
        <w:rPr>
          <w:noProof w:val="0"/>
        </w:rPr>
        <w:t>ke</w:t>
      </w:r>
      <w:proofErr w:type="spellEnd"/>
      <w:r w:rsidRPr="002E75C1">
        <w:rPr>
          <w:noProof w:val="0"/>
        </w:rPr>
        <w:t xml:space="preserve"> prisotna vsebnost formaldehida v vzorcih iz dne 25. 1. 2022 in 28. 6. 2022. Pri vzorcih podzemne vode iz vrtine PME-3 je formaldehid zaznan pri vseh štirih vzorčenjih (25. 1. 2022, 12. 4. 2022, 28. 6. 2022 in 24.</w:t>
      </w:r>
      <w:r w:rsidR="001F4060" w:rsidRPr="002E75C1">
        <w:rPr>
          <w:noProof w:val="0"/>
        </w:rPr>
        <w:t> </w:t>
      </w:r>
      <w:r w:rsidRPr="002E75C1">
        <w:rPr>
          <w:noProof w:val="0"/>
        </w:rPr>
        <w:t>8.</w:t>
      </w:r>
      <w:r w:rsidR="001F4060" w:rsidRPr="002E75C1">
        <w:rPr>
          <w:noProof w:val="0"/>
        </w:rPr>
        <w:t> </w:t>
      </w:r>
      <w:r w:rsidRPr="002E75C1">
        <w:rPr>
          <w:noProof w:val="0"/>
        </w:rPr>
        <w:t>2022);</w:t>
      </w:r>
    </w:p>
    <w:p w14:paraId="5BF9662B" w14:textId="77777777" w:rsidR="00223CA9" w:rsidRPr="002E75C1" w:rsidRDefault="00223CA9" w:rsidP="00B845F2">
      <w:pPr>
        <w:pStyle w:val="EO-tekst-splono"/>
        <w:numPr>
          <w:ilvl w:val="0"/>
          <w:numId w:val="17"/>
        </w:numPr>
        <w:rPr>
          <w:noProof w:val="0"/>
        </w:rPr>
      </w:pPr>
      <w:proofErr w:type="spellStart"/>
      <w:r w:rsidRPr="002E75C1">
        <w:rPr>
          <w:noProof w:val="0"/>
        </w:rPr>
        <w:t>Heksa</w:t>
      </w:r>
      <w:proofErr w:type="spellEnd"/>
      <w:r w:rsidRPr="002E75C1">
        <w:rPr>
          <w:noProof w:val="0"/>
        </w:rPr>
        <w:t>(</w:t>
      </w:r>
      <w:proofErr w:type="spellStart"/>
      <w:r w:rsidRPr="002E75C1">
        <w:rPr>
          <w:noProof w:val="0"/>
        </w:rPr>
        <w:t>metoksimetil</w:t>
      </w:r>
      <w:proofErr w:type="spellEnd"/>
      <w:r w:rsidRPr="002E75C1">
        <w:rPr>
          <w:noProof w:val="0"/>
        </w:rPr>
        <w:t>)melamin (HMMM) je pri identifikaciji organskih snovi s plinsko kromatografijo identificiran v vseh vzorcih vrtin PME-2 in PME-3. Pri meritvah iz vrtine z oznako PME-1 je HMMM identificiran samo pri vzorcu podzemne vode iz dne 28. 6. 2022;</w:t>
      </w:r>
    </w:p>
    <w:p w14:paraId="3ACB3534" w14:textId="2CF41C57" w:rsidR="00603B08" w:rsidRDefault="00223CA9" w:rsidP="00B845F2">
      <w:pPr>
        <w:pStyle w:val="EO-tekst-splono"/>
        <w:numPr>
          <w:ilvl w:val="0"/>
          <w:numId w:val="17"/>
        </w:numPr>
        <w:rPr>
          <w:noProof w:val="0"/>
        </w:rPr>
      </w:pPr>
      <w:r w:rsidRPr="002E75C1">
        <w:rPr>
          <w:noProof w:val="0"/>
        </w:rPr>
        <w:t xml:space="preserve">Vzorcem podzemne vode iz dne 28. 6. 2022 je nivo koncentracije HMMM določen kvantitativno. Vrtina z oznako PME-1 (0,93 </w:t>
      </w:r>
      <w:r w:rsidRPr="002E75C1">
        <w:rPr>
          <w:rFonts w:cs="Tahoma"/>
          <w:noProof w:val="0"/>
        </w:rPr>
        <w:t>µ</w:t>
      </w:r>
      <w:r w:rsidRPr="002E75C1">
        <w:rPr>
          <w:noProof w:val="0"/>
        </w:rPr>
        <w:t xml:space="preserve">g/L), vrtina z oznako PME-2 (2.500 </w:t>
      </w:r>
      <w:r w:rsidRPr="002E75C1">
        <w:rPr>
          <w:rFonts w:cs="Tahoma"/>
          <w:noProof w:val="0"/>
        </w:rPr>
        <w:t>µ</w:t>
      </w:r>
      <w:r w:rsidRPr="002E75C1">
        <w:rPr>
          <w:noProof w:val="0"/>
        </w:rPr>
        <w:t xml:space="preserve">g/L), vrtina z oznako PME-3 (170 </w:t>
      </w:r>
      <w:r w:rsidRPr="002E75C1">
        <w:rPr>
          <w:rFonts w:cs="Tahoma"/>
          <w:noProof w:val="0"/>
        </w:rPr>
        <w:t>µ</w:t>
      </w:r>
      <w:r w:rsidRPr="002E75C1">
        <w:rPr>
          <w:noProof w:val="0"/>
        </w:rPr>
        <w:t>g/L) in vrtina z oznako KME-1 (11</w:t>
      </w:r>
      <w:r w:rsidRPr="002E75C1">
        <w:rPr>
          <w:rFonts w:cs="Tahoma"/>
          <w:noProof w:val="0"/>
        </w:rPr>
        <w:t xml:space="preserve"> µ</w:t>
      </w:r>
      <w:r w:rsidRPr="002E75C1">
        <w:rPr>
          <w:noProof w:val="0"/>
        </w:rPr>
        <w:t>g/L).</w:t>
      </w:r>
      <w:r w:rsidR="000C4D07" w:rsidRPr="002E75C1">
        <w:rPr>
          <w:noProof w:val="0"/>
        </w:rPr>
        <w:fldChar w:fldCharType="begin"/>
      </w:r>
      <w:r w:rsidR="000C4D07" w:rsidRPr="002E75C1">
        <w:rPr>
          <w:noProof w:val="0"/>
        </w:rPr>
        <w:instrText xml:space="preserve"> REF _Ref120995594 \r \h </w:instrText>
      </w:r>
      <w:r w:rsidR="000C4D07" w:rsidRPr="002E75C1">
        <w:rPr>
          <w:noProof w:val="0"/>
        </w:rPr>
      </w:r>
      <w:r w:rsidR="000C4D07" w:rsidRPr="002E75C1">
        <w:rPr>
          <w:noProof w:val="0"/>
        </w:rPr>
        <w:fldChar w:fldCharType="separate"/>
      </w:r>
      <w:r w:rsidR="00DB7651">
        <w:rPr>
          <w:noProof w:val="0"/>
        </w:rPr>
        <w:t>/10/</w:t>
      </w:r>
      <w:r w:rsidR="000C4D07" w:rsidRPr="002E75C1">
        <w:rPr>
          <w:noProof w:val="0"/>
        </w:rPr>
        <w:fldChar w:fldCharType="end"/>
      </w:r>
    </w:p>
    <w:p w14:paraId="7DD6179C" w14:textId="3C2A0DEC" w:rsidR="00FC131E" w:rsidRPr="00603B08" w:rsidRDefault="00603B08" w:rsidP="00603B08">
      <w:pPr>
        <w:rPr>
          <w:szCs w:val="20"/>
        </w:rPr>
      </w:pPr>
      <w:r>
        <w:br w:type="page"/>
      </w:r>
    </w:p>
    <w:p w14:paraId="186718E2" w14:textId="1F801D27" w:rsidR="000C4D07" w:rsidRPr="002E75C1" w:rsidRDefault="00FC131E" w:rsidP="00FC131E">
      <w:pPr>
        <w:pStyle w:val="EO-natevanje1"/>
        <w:rPr>
          <w:b/>
          <w:bCs/>
          <w:noProof w:val="0"/>
        </w:rPr>
      </w:pPr>
      <w:r w:rsidRPr="002E75C1">
        <w:rPr>
          <w:b/>
          <w:bCs/>
          <w:noProof w:val="0"/>
        </w:rPr>
        <w:t xml:space="preserve">Delno izhodiščno poročilo: </w:t>
      </w:r>
      <w:r w:rsidR="00352E0A" w:rsidRPr="002E75C1">
        <w:rPr>
          <w:b/>
          <w:bCs/>
          <w:noProof w:val="0"/>
        </w:rPr>
        <w:t>Spremljanje stanja podzemne vode</w:t>
      </w:r>
    </w:p>
    <w:p w14:paraId="16C3F052" w14:textId="7C435CD0" w:rsidR="000C4D07" w:rsidRPr="002E75C1" w:rsidRDefault="000C4D07" w:rsidP="000C4D07">
      <w:pPr>
        <w:pStyle w:val="EO-tekst-splono"/>
        <w:ind w:left="360"/>
        <w:rPr>
          <w:noProof w:val="0"/>
        </w:rPr>
      </w:pPr>
    </w:p>
    <w:p w14:paraId="7A4FB5F6" w14:textId="34147402" w:rsidR="00352E0A" w:rsidRPr="002E75C1" w:rsidRDefault="00352E0A" w:rsidP="00352E0A">
      <w:pPr>
        <w:pStyle w:val="EO-tekst-splono"/>
        <w:rPr>
          <w:noProof w:val="0"/>
        </w:rPr>
      </w:pPr>
      <w:r w:rsidRPr="002E75C1">
        <w:rPr>
          <w:noProof w:val="0"/>
        </w:rPr>
        <w:t xml:space="preserve">V sklopu priprave </w:t>
      </w:r>
      <w:r w:rsidR="001F4060" w:rsidRPr="002E75C1">
        <w:rPr>
          <w:noProof w:val="0"/>
        </w:rPr>
        <w:t>D</w:t>
      </w:r>
      <w:r w:rsidRPr="002E75C1">
        <w:rPr>
          <w:noProof w:val="0"/>
        </w:rPr>
        <w:t xml:space="preserve">elnega IP je bil dne 10. 11. 2022 s strani pooblaščenega izvajalca obratovalnega monitoringa stanja podzemnih vod, TALUM INŠTITUT, d.o.o., Tovarniška cesta 10, 2325 Kidričevo, izdelan Osnutek predloga programa obratovalnega monitoringa stanja podzemne vode za IED napravo MELAMIN, št. dokumenta 632/22 </w:t>
      </w:r>
      <w:r w:rsidRPr="002E75C1">
        <w:rPr>
          <w:noProof w:val="0"/>
        </w:rPr>
        <w:fldChar w:fldCharType="begin"/>
      </w:r>
      <w:r w:rsidRPr="002E75C1">
        <w:rPr>
          <w:noProof w:val="0"/>
        </w:rPr>
        <w:instrText xml:space="preserve"> REF _Ref205215799 \r \h </w:instrText>
      </w:r>
      <w:r w:rsidRPr="002E75C1">
        <w:rPr>
          <w:noProof w:val="0"/>
        </w:rPr>
      </w:r>
      <w:r w:rsidRPr="002E75C1">
        <w:rPr>
          <w:noProof w:val="0"/>
        </w:rPr>
        <w:fldChar w:fldCharType="separate"/>
      </w:r>
      <w:r w:rsidR="00DB7651">
        <w:rPr>
          <w:noProof w:val="0"/>
        </w:rPr>
        <w:t>/34/</w:t>
      </w:r>
      <w:r w:rsidRPr="002E75C1">
        <w:rPr>
          <w:noProof w:val="0"/>
        </w:rPr>
        <w:fldChar w:fldCharType="end"/>
      </w:r>
      <w:r w:rsidRPr="002E75C1">
        <w:rPr>
          <w:noProof w:val="0"/>
        </w:rPr>
        <w:t>, katerega vsebino povzemamo v nadaljevanju.</w:t>
      </w:r>
    </w:p>
    <w:p w14:paraId="7F38A1CF" w14:textId="77777777" w:rsidR="00352E0A" w:rsidRPr="002E75C1" w:rsidRDefault="00352E0A" w:rsidP="00352E0A">
      <w:pPr>
        <w:pStyle w:val="EO-tekst-splono"/>
        <w:rPr>
          <w:noProof w:val="0"/>
        </w:rPr>
      </w:pPr>
    </w:p>
    <w:p w14:paraId="43E5D441" w14:textId="6BE7525B" w:rsidR="00352E0A" w:rsidRPr="002E75C1" w:rsidRDefault="00352E0A" w:rsidP="00352E0A">
      <w:pPr>
        <w:pStyle w:val="EO-tekst-splono"/>
        <w:rPr>
          <w:noProof w:val="0"/>
        </w:rPr>
      </w:pPr>
      <w:r w:rsidRPr="002E75C1">
        <w:rPr>
          <w:noProof w:val="0"/>
        </w:rPr>
        <w:t>Na območju IED naprave s</w:t>
      </w:r>
      <w:r w:rsidR="001F4060" w:rsidRPr="002E75C1">
        <w:rPr>
          <w:noProof w:val="0"/>
        </w:rPr>
        <w:t>e</w:t>
      </w:r>
      <w:r w:rsidRPr="002E75C1">
        <w:rPr>
          <w:noProof w:val="0"/>
        </w:rPr>
        <w:t xml:space="preserve"> </w:t>
      </w:r>
      <w:r w:rsidR="001F4060" w:rsidRPr="002E75C1">
        <w:rPr>
          <w:noProof w:val="0"/>
        </w:rPr>
        <w:t xml:space="preserve">je </w:t>
      </w:r>
      <w:r w:rsidRPr="002E75C1">
        <w:rPr>
          <w:noProof w:val="0"/>
        </w:rPr>
        <w:t>za potrebe izdelave predloga programa obratovalnega monitoringa stanja podzemne vode skladno s Pravilnikom o obratovalnem monitoringu stanja podzemne vode (</w:t>
      </w:r>
      <w:r w:rsidR="001F4060" w:rsidRPr="002E75C1">
        <w:rPr>
          <w:noProof w:val="0"/>
        </w:rPr>
        <w:t>UL</w:t>
      </w:r>
      <w:r w:rsidRPr="002E75C1">
        <w:rPr>
          <w:noProof w:val="0"/>
        </w:rPr>
        <w:t xml:space="preserve"> RS, št. 13/21 in 44/22-ZVO-2) izdelal</w:t>
      </w:r>
      <w:r w:rsidR="001F4060" w:rsidRPr="002E75C1">
        <w:rPr>
          <w:noProof w:val="0"/>
        </w:rPr>
        <w:t>o</w:t>
      </w:r>
      <w:r w:rsidRPr="002E75C1">
        <w:rPr>
          <w:noProof w:val="0"/>
        </w:rPr>
        <w:t xml:space="preserve"> tri opazovalne vrtine z oznako PME, medtem ko na petih izdelanih vrtinah z oznako GME podzemna voda ni bila prisotna. Vse tri (3) opazovalne vrtine so bile izvedene za namen posnetka ničelnega stanja podzemne vode in vključitev v obratovalni monitoring stanja podzemne vode in zajemajo vodo iz zgornjega srednje do slabo prepustnega vodonosnika.</w:t>
      </w:r>
      <w:r w:rsidRPr="002E75C1">
        <w:rPr>
          <w:noProof w:val="0"/>
        </w:rPr>
        <w:fldChar w:fldCharType="begin"/>
      </w:r>
      <w:r w:rsidRPr="002E75C1">
        <w:rPr>
          <w:noProof w:val="0"/>
        </w:rPr>
        <w:instrText xml:space="preserve"> REF _Ref205215799 \r \h </w:instrText>
      </w:r>
      <w:r w:rsidRPr="002E75C1">
        <w:rPr>
          <w:noProof w:val="0"/>
        </w:rPr>
      </w:r>
      <w:r w:rsidRPr="002E75C1">
        <w:rPr>
          <w:noProof w:val="0"/>
        </w:rPr>
        <w:fldChar w:fldCharType="separate"/>
      </w:r>
      <w:r w:rsidR="00DB7651">
        <w:rPr>
          <w:noProof w:val="0"/>
        </w:rPr>
        <w:t>/34/</w:t>
      </w:r>
      <w:r w:rsidRPr="002E75C1">
        <w:rPr>
          <w:noProof w:val="0"/>
        </w:rPr>
        <w:fldChar w:fldCharType="end"/>
      </w:r>
    </w:p>
    <w:p w14:paraId="630C93F5" w14:textId="77777777" w:rsidR="00352E0A" w:rsidRPr="002E75C1" w:rsidRDefault="00352E0A" w:rsidP="00352E0A">
      <w:pPr>
        <w:pStyle w:val="EO-tekst-splono"/>
        <w:rPr>
          <w:noProof w:val="0"/>
        </w:rPr>
      </w:pPr>
    </w:p>
    <w:p w14:paraId="74950FBE" w14:textId="1234424D" w:rsidR="00352E0A" w:rsidRPr="002E75C1" w:rsidRDefault="00352E0A" w:rsidP="00352E0A">
      <w:pPr>
        <w:pStyle w:val="EO-tekst-splono"/>
        <w:rPr>
          <w:noProof w:val="0"/>
        </w:rPr>
      </w:pPr>
      <w:r w:rsidRPr="002E75C1">
        <w:rPr>
          <w:noProof w:val="0"/>
        </w:rPr>
        <w:t xml:space="preserve">Na vseh treh opazovalnih vrtinah se bodo izvajale zvezne meritve hidrogeoloških parametrov podzemne vode ter terenske meritve in vzorčenje kemijskega stanja podzemne vode. </w:t>
      </w:r>
      <w:r w:rsidRPr="002E75C1">
        <w:rPr>
          <w:noProof w:val="0"/>
        </w:rPr>
        <w:fldChar w:fldCharType="begin"/>
      </w:r>
      <w:r w:rsidRPr="002E75C1">
        <w:rPr>
          <w:noProof w:val="0"/>
        </w:rPr>
        <w:instrText xml:space="preserve"> REF _Ref205215799 \r \h </w:instrText>
      </w:r>
      <w:r w:rsidRPr="002E75C1">
        <w:rPr>
          <w:noProof w:val="0"/>
        </w:rPr>
      </w:r>
      <w:r w:rsidRPr="002E75C1">
        <w:rPr>
          <w:noProof w:val="0"/>
        </w:rPr>
        <w:fldChar w:fldCharType="separate"/>
      </w:r>
      <w:r w:rsidR="00DB7651">
        <w:rPr>
          <w:noProof w:val="0"/>
        </w:rPr>
        <w:t>/34/</w:t>
      </w:r>
      <w:r w:rsidRPr="002E75C1">
        <w:rPr>
          <w:noProof w:val="0"/>
        </w:rPr>
        <w:fldChar w:fldCharType="end"/>
      </w:r>
    </w:p>
    <w:p w14:paraId="1589E1E3" w14:textId="77777777" w:rsidR="00352E0A" w:rsidRPr="002E75C1" w:rsidRDefault="00352E0A" w:rsidP="00352E0A">
      <w:pPr>
        <w:pStyle w:val="EO-tekst-splono"/>
        <w:rPr>
          <w:noProof w:val="0"/>
        </w:rPr>
      </w:pPr>
    </w:p>
    <w:p w14:paraId="65AB90A9" w14:textId="15010E71" w:rsidR="00352E0A" w:rsidRPr="002E75C1" w:rsidRDefault="00352E0A" w:rsidP="00352E0A">
      <w:pPr>
        <w:pStyle w:val="EO-tekst-splono"/>
        <w:rPr>
          <w:noProof w:val="0"/>
        </w:rPr>
      </w:pPr>
      <w:r w:rsidRPr="002E75C1">
        <w:rPr>
          <w:noProof w:val="0"/>
        </w:rPr>
        <w:t>Osnovni podatki novih opazovalnih vrtin za raziskavo podzemne vode z oznakami PME-1/21, PME-2/21 in PME-3/21 in njihove geodetske izmere</w:t>
      </w:r>
      <w:r w:rsidR="000D2AE2" w:rsidRPr="002E75C1">
        <w:rPr>
          <w:noProof w:val="0"/>
        </w:rPr>
        <w:t xml:space="preserve"> so naslednji:</w:t>
      </w:r>
    </w:p>
    <w:p w14:paraId="369F985A" w14:textId="77777777" w:rsidR="00FE4FC8" w:rsidRPr="002E75C1" w:rsidRDefault="00FE4FC8" w:rsidP="00352E0A">
      <w:pPr>
        <w:pStyle w:val="EO-tekst-splono"/>
        <w:rPr>
          <w:noProof w:val="0"/>
        </w:rPr>
      </w:pPr>
    </w:p>
    <w:p w14:paraId="7850CE38" w14:textId="2D23C159" w:rsidR="00FE4FC8" w:rsidRPr="002E75C1" w:rsidRDefault="00FE4FC8" w:rsidP="00352E0A">
      <w:pPr>
        <w:pStyle w:val="EO-tekst-splono"/>
        <w:rPr>
          <w:noProof w:val="0"/>
        </w:rPr>
      </w:pPr>
      <w:r w:rsidRPr="002E75C1">
        <w:drawing>
          <wp:inline distT="0" distB="0" distL="0" distR="0" wp14:anchorId="4FBD33D8" wp14:editId="287ACE5F">
            <wp:extent cx="4762500" cy="1647825"/>
            <wp:effectExtent l="0" t="0" r="0" b="9525"/>
            <wp:docPr id="109836790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67904" name=""/>
                    <pic:cNvPicPr/>
                  </pic:nvPicPr>
                  <pic:blipFill>
                    <a:blip r:embed="rId51"/>
                    <a:stretch>
                      <a:fillRect/>
                    </a:stretch>
                  </pic:blipFill>
                  <pic:spPr>
                    <a:xfrm>
                      <a:off x="0" y="0"/>
                      <a:ext cx="4762500" cy="1647825"/>
                    </a:xfrm>
                    <a:prstGeom prst="rect">
                      <a:avLst/>
                    </a:prstGeom>
                  </pic:spPr>
                </pic:pic>
              </a:graphicData>
            </a:graphic>
          </wp:inline>
        </w:drawing>
      </w:r>
    </w:p>
    <w:p w14:paraId="5C0FD4DD" w14:textId="77777777" w:rsidR="00FE4FC8" w:rsidRPr="002E75C1" w:rsidRDefault="00FE4FC8" w:rsidP="00352E0A">
      <w:pPr>
        <w:pStyle w:val="EO-tekst-splono"/>
        <w:rPr>
          <w:noProof w:val="0"/>
        </w:rPr>
      </w:pPr>
    </w:p>
    <w:p w14:paraId="01D9A360" w14:textId="26F8F465" w:rsidR="00352E0A" w:rsidRPr="002E75C1" w:rsidRDefault="00FE4FC8" w:rsidP="00352E0A">
      <w:pPr>
        <w:pStyle w:val="EO-tekst-splono"/>
        <w:rPr>
          <w:noProof w:val="0"/>
        </w:rPr>
      </w:pPr>
      <w:r w:rsidRPr="002E75C1">
        <w:rPr>
          <w:noProof w:val="0"/>
        </w:rPr>
        <w:t>Lokacije vrtin so razvidne iz naslednje slike.</w:t>
      </w:r>
    </w:p>
    <w:p w14:paraId="6C7422F5" w14:textId="77777777" w:rsidR="00FE4FC8" w:rsidRPr="002E75C1" w:rsidRDefault="00FE4FC8" w:rsidP="00352E0A">
      <w:pPr>
        <w:pStyle w:val="EO-tekst-splono"/>
        <w:rPr>
          <w:noProof w:val="0"/>
        </w:rPr>
      </w:pPr>
    </w:p>
    <w:p w14:paraId="0D50C304" w14:textId="168CC9DF" w:rsidR="00FE4FC8" w:rsidRPr="002E75C1" w:rsidRDefault="00FE4FC8" w:rsidP="00352E0A">
      <w:pPr>
        <w:pStyle w:val="EO-tekst-splono"/>
        <w:rPr>
          <w:noProof w:val="0"/>
        </w:rPr>
      </w:pPr>
      <w:r w:rsidRPr="002E75C1">
        <w:drawing>
          <wp:inline distT="0" distB="0" distL="0" distR="0" wp14:anchorId="322922AA" wp14:editId="5AE6A2FE">
            <wp:extent cx="4381156" cy="3130550"/>
            <wp:effectExtent l="0" t="0" r="635" b="0"/>
            <wp:docPr id="212163916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639166" name=""/>
                    <pic:cNvPicPr/>
                  </pic:nvPicPr>
                  <pic:blipFill>
                    <a:blip r:embed="rId52"/>
                    <a:stretch>
                      <a:fillRect/>
                    </a:stretch>
                  </pic:blipFill>
                  <pic:spPr>
                    <a:xfrm>
                      <a:off x="0" y="0"/>
                      <a:ext cx="4386588" cy="3134432"/>
                    </a:xfrm>
                    <a:prstGeom prst="rect">
                      <a:avLst/>
                    </a:prstGeom>
                  </pic:spPr>
                </pic:pic>
              </a:graphicData>
            </a:graphic>
          </wp:inline>
        </w:drawing>
      </w:r>
    </w:p>
    <w:p w14:paraId="05AFDE42" w14:textId="4011D5C1" w:rsidR="00FE4FC8" w:rsidRPr="002E75C1" w:rsidRDefault="00603B08" w:rsidP="00603B08">
      <w:pPr>
        <w:pStyle w:val="Napis"/>
        <w:keepNext w:val="0"/>
        <w:rPr>
          <w:noProof w:val="0"/>
        </w:rPr>
      </w:pPr>
      <w:r w:rsidRPr="007B4F8E">
        <w:rPr>
          <w:noProof w:val="0"/>
        </w:rPr>
        <w:t>Slika 1</w:t>
      </w:r>
      <w:r>
        <w:rPr>
          <w:noProof w:val="0"/>
        </w:rPr>
        <w:t>8</w:t>
      </w:r>
      <w:r w:rsidRPr="007B4F8E">
        <w:rPr>
          <w:noProof w:val="0"/>
        </w:rPr>
        <w:t>:</w:t>
      </w:r>
      <w:r w:rsidRPr="007B4F8E">
        <w:rPr>
          <w:noProof w:val="0"/>
        </w:rPr>
        <w:tab/>
      </w:r>
      <w:r w:rsidRPr="00603B08">
        <w:rPr>
          <w:noProof w:val="0"/>
        </w:rPr>
        <w:t>Lokacije opazovalnih vrtin na območju IED naprave MELAMIN</w:t>
      </w:r>
    </w:p>
    <w:p w14:paraId="3B055FCC" w14:textId="27CEF163" w:rsidR="00352E0A" w:rsidRPr="002E75C1" w:rsidRDefault="00352E0A" w:rsidP="00352E0A">
      <w:pPr>
        <w:pStyle w:val="EO-tekst-splono"/>
        <w:rPr>
          <w:noProof w:val="0"/>
        </w:rPr>
      </w:pPr>
      <w:r w:rsidRPr="002E75C1">
        <w:rPr>
          <w:noProof w:val="0"/>
        </w:rPr>
        <w:t>Opazovalna vrtina PME-3/21 predstavlja merilno mesto izven vpliva zavezanca, s katero je mogoče določiti izhodiščno stanje, oz</w:t>
      </w:r>
      <w:r w:rsidR="001F4060" w:rsidRPr="002E75C1">
        <w:rPr>
          <w:noProof w:val="0"/>
        </w:rPr>
        <w:t>iroma</w:t>
      </w:r>
      <w:r w:rsidRPr="002E75C1">
        <w:rPr>
          <w:noProof w:val="0"/>
        </w:rPr>
        <w:t xml:space="preserve"> opredeliti obstoječe obremenitve, ki na območje IED naprave prihajajo z zalednimi vodami. Opazovalni vrtini PME-1/21 in PME-2/21 predstavljata glavni merilni mesti z vplivom zavezanca, s katerima bomo zajeli potencialne vplive iz skladišč in iztokov industrijske odpadne vode. </w:t>
      </w:r>
    </w:p>
    <w:p w14:paraId="677D0970" w14:textId="77777777" w:rsidR="001F4060" w:rsidRPr="002E75C1" w:rsidRDefault="001F4060" w:rsidP="00352E0A">
      <w:pPr>
        <w:pStyle w:val="EO-tekst-splono"/>
        <w:rPr>
          <w:noProof w:val="0"/>
        </w:rPr>
      </w:pPr>
    </w:p>
    <w:p w14:paraId="5838F95D" w14:textId="28D332ED" w:rsidR="00352E0A" w:rsidRPr="002E75C1" w:rsidRDefault="00352E0A" w:rsidP="00352E0A">
      <w:pPr>
        <w:pStyle w:val="EO-tekst-splono"/>
        <w:rPr>
          <w:noProof w:val="0"/>
        </w:rPr>
      </w:pPr>
      <w:r w:rsidRPr="002E75C1">
        <w:rPr>
          <w:noProof w:val="0"/>
        </w:rPr>
        <w:t xml:space="preserve">Če bi na območju IED naprave prišlo do razlitja onesnaževala izven območij, ki jih pokrivajo opazovalne vrtine, bi bilo za sanacijo onesnaženja treba izvrtati dodatne sanacijske vrtine. </w:t>
      </w:r>
      <w:r w:rsidR="00FE4FC8" w:rsidRPr="002E75C1">
        <w:rPr>
          <w:noProof w:val="0"/>
        </w:rPr>
        <w:fldChar w:fldCharType="begin"/>
      </w:r>
      <w:r w:rsidR="00FE4FC8" w:rsidRPr="002E75C1">
        <w:rPr>
          <w:noProof w:val="0"/>
        </w:rPr>
        <w:instrText xml:space="preserve"> REF _Ref205215799 \r \h </w:instrText>
      </w:r>
      <w:r w:rsidR="00FE4FC8" w:rsidRPr="002E75C1">
        <w:rPr>
          <w:noProof w:val="0"/>
        </w:rPr>
      </w:r>
      <w:r w:rsidR="00FE4FC8" w:rsidRPr="002E75C1">
        <w:rPr>
          <w:noProof w:val="0"/>
        </w:rPr>
        <w:fldChar w:fldCharType="separate"/>
      </w:r>
      <w:r w:rsidR="00DB7651">
        <w:rPr>
          <w:noProof w:val="0"/>
        </w:rPr>
        <w:t>/34/</w:t>
      </w:r>
      <w:r w:rsidR="00FE4FC8" w:rsidRPr="002E75C1">
        <w:rPr>
          <w:noProof w:val="0"/>
        </w:rPr>
        <w:fldChar w:fldCharType="end"/>
      </w:r>
    </w:p>
    <w:p w14:paraId="1CC33FFA" w14:textId="77777777" w:rsidR="00352E0A" w:rsidRPr="002E75C1" w:rsidRDefault="00352E0A" w:rsidP="00352E0A">
      <w:pPr>
        <w:pStyle w:val="EO-tekst-splono"/>
        <w:rPr>
          <w:noProof w:val="0"/>
        </w:rPr>
      </w:pPr>
    </w:p>
    <w:p w14:paraId="097A0F79" w14:textId="6F86A84A" w:rsidR="00352E0A" w:rsidRPr="002E75C1" w:rsidRDefault="00352E0A" w:rsidP="00352E0A">
      <w:pPr>
        <w:pStyle w:val="EO-tekst-splono"/>
        <w:rPr>
          <w:noProof w:val="0"/>
        </w:rPr>
      </w:pPr>
      <w:r w:rsidRPr="002E75C1">
        <w:rPr>
          <w:noProof w:val="0"/>
        </w:rPr>
        <w:t xml:space="preserve">V sklopu posnetka ničelnega stanja podzemne vode se bo na vrtinah za raziskavo podzemne vode z oznakami PME-1, PME-2 in PME-3 izvedle terenske meritve, meritve koncentracij osnovnih parametrov podzemne vode in meritve preostalih parametrov v okviru posnetka ničelnega stanja podzemne vode (parametri ZNS, zgodovine, stanja podzemne vode). </w:t>
      </w:r>
      <w:r w:rsidR="00FE4FC8" w:rsidRPr="002E75C1">
        <w:rPr>
          <w:noProof w:val="0"/>
        </w:rPr>
        <w:fldChar w:fldCharType="begin"/>
      </w:r>
      <w:r w:rsidR="00FE4FC8" w:rsidRPr="002E75C1">
        <w:rPr>
          <w:noProof w:val="0"/>
        </w:rPr>
        <w:instrText xml:space="preserve"> REF _Ref205215799 \r \h </w:instrText>
      </w:r>
      <w:r w:rsidR="00FE4FC8" w:rsidRPr="002E75C1">
        <w:rPr>
          <w:noProof w:val="0"/>
        </w:rPr>
      </w:r>
      <w:r w:rsidR="00FE4FC8" w:rsidRPr="002E75C1">
        <w:rPr>
          <w:noProof w:val="0"/>
        </w:rPr>
        <w:fldChar w:fldCharType="separate"/>
      </w:r>
      <w:r w:rsidR="00DB7651">
        <w:rPr>
          <w:noProof w:val="0"/>
        </w:rPr>
        <w:t>/34/</w:t>
      </w:r>
      <w:r w:rsidR="00FE4FC8" w:rsidRPr="002E75C1">
        <w:rPr>
          <w:noProof w:val="0"/>
        </w:rPr>
        <w:fldChar w:fldCharType="end"/>
      </w:r>
    </w:p>
    <w:p w14:paraId="0C2A6D5E" w14:textId="77777777" w:rsidR="00FE4FC8" w:rsidRPr="002E75C1" w:rsidRDefault="00FE4FC8" w:rsidP="00352E0A">
      <w:pPr>
        <w:pStyle w:val="EO-tekst-splono"/>
        <w:rPr>
          <w:noProof w:val="0"/>
        </w:rPr>
      </w:pPr>
    </w:p>
    <w:p w14:paraId="5FB6DAF9" w14:textId="42E0038D" w:rsidR="00FE4FC8" w:rsidRPr="002E75C1" w:rsidRDefault="00FE4FC8" w:rsidP="00FE4FC8">
      <w:pPr>
        <w:pStyle w:val="EO-tekst-splono"/>
        <w:rPr>
          <w:noProof w:val="0"/>
        </w:rPr>
      </w:pPr>
      <w:r w:rsidRPr="002E75C1">
        <w:rPr>
          <w:noProof w:val="0"/>
        </w:rPr>
        <w:t>Glede na posnetek ničelnega stanja in strokovne utemeljitve je predlag</w:t>
      </w:r>
      <w:r w:rsidR="001F4060" w:rsidRPr="002E75C1">
        <w:rPr>
          <w:noProof w:val="0"/>
        </w:rPr>
        <w:t>a</w:t>
      </w:r>
      <w:r w:rsidRPr="002E75C1">
        <w:rPr>
          <w:noProof w:val="0"/>
        </w:rPr>
        <w:t xml:space="preserve">no, da se v obratovalni monitoring stanja podzemne vode za IED napravo MELAMIN vključijo naslednji parametri: </w:t>
      </w:r>
    </w:p>
    <w:p w14:paraId="04FB5FF9" w14:textId="77777777" w:rsidR="00FE4FC8" w:rsidRPr="002E75C1" w:rsidRDefault="00FE4FC8" w:rsidP="00F34BA8">
      <w:pPr>
        <w:pStyle w:val="EO-tekst-splono"/>
        <w:numPr>
          <w:ilvl w:val="0"/>
          <w:numId w:val="84"/>
        </w:numPr>
        <w:rPr>
          <w:noProof w:val="0"/>
        </w:rPr>
      </w:pPr>
      <w:r w:rsidRPr="002E75C1">
        <w:rPr>
          <w:noProof w:val="0"/>
        </w:rPr>
        <w:t xml:space="preserve">TERENSKE MERITVE: temperatura zraka, temperatura vode, pH vrednost, specifična električna prevodnost, redoks potencial, kisik (O2), nasičenost s kisikom, nivo podzemne vode, prehodnost vrtine, motnost, obarvanost; </w:t>
      </w:r>
    </w:p>
    <w:p w14:paraId="3A9D7AF2" w14:textId="77777777" w:rsidR="00FE4FC8" w:rsidRPr="002E75C1" w:rsidRDefault="00FE4FC8" w:rsidP="00F34BA8">
      <w:pPr>
        <w:pStyle w:val="EO-tekst-splono"/>
        <w:numPr>
          <w:ilvl w:val="0"/>
          <w:numId w:val="84"/>
        </w:numPr>
        <w:rPr>
          <w:noProof w:val="0"/>
        </w:rPr>
      </w:pPr>
      <w:r w:rsidRPr="002E75C1">
        <w:rPr>
          <w:noProof w:val="0"/>
        </w:rPr>
        <w:t xml:space="preserve">OSNOVNI PARAMETRI: celotni organski ogljik (TOC), kalcij (Ca), železo (Fe), </w:t>
      </w:r>
      <w:proofErr w:type="spellStart"/>
      <w:r w:rsidRPr="002E75C1">
        <w:rPr>
          <w:noProof w:val="0"/>
        </w:rPr>
        <w:t>hidrogenkarbonat</w:t>
      </w:r>
      <w:proofErr w:type="spellEnd"/>
      <w:r w:rsidRPr="002E75C1">
        <w:rPr>
          <w:noProof w:val="0"/>
        </w:rPr>
        <w:t xml:space="preserve">, natrij (Na), kalij (K), magnezij (Mg), klorid, nitrit, amonij (tudi parameter ZNS), nitrat, fluorid, sulfat, </w:t>
      </w:r>
      <w:proofErr w:type="spellStart"/>
      <w:r w:rsidRPr="002E75C1">
        <w:rPr>
          <w:noProof w:val="0"/>
        </w:rPr>
        <w:t>ortofosfor</w:t>
      </w:r>
      <w:proofErr w:type="spellEnd"/>
      <w:r w:rsidRPr="002E75C1">
        <w:rPr>
          <w:noProof w:val="0"/>
        </w:rPr>
        <w:t xml:space="preserve">, celotni fosfor; </w:t>
      </w:r>
    </w:p>
    <w:p w14:paraId="218C99A4" w14:textId="58C2E353" w:rsidR="00FE4FC8" w:rsidRPr="002E75C1" w:rsidRDefault="00FE4FC8" w:rsidP="00F34BA8">
      <w:pPr>
        <w:pStyle w:val="EO-tekst-splono"/>
        <w:numPr>
          <w:ilvl w:val="0"/>
          <w:numId w:val="84"/>
        </w:numPr>
        <w:rPr>
          <w:noProof w:val="0"/>
        </w:rPr>
      </w:pPr>
      <w:r w:rsidRPr="002E75C1">
        <w:rPr>
          <w:noProof w:val="0"/>
        </w:rPr>
        <w:t xml:space="preserve">PARAMETRI ZADEVNO NEVARNIH SNOVI: identifikacija organskih spojin, bor (B), celotni ogljikovodiki C10-C40, policiklični aromatski ogljikovodiki (PAO), lahkohlapni aromatski ogljikovodiki (BTX), molibden (Mo), vanadij (V), formaldehid, pesticidi, sulfit, </w:t>
      </w:r>
      <w:proofErr w:type="spellStart"/>
      <w:r w:rsidRPr="002E75C1">
        <w:rPr>
          <w:noProof w:val="0"/>
        </w:rPr>
        <w:t>epiklorhidrin</w:t>
      </w:r>
      <w:proofErr w:type="spellEnd"/>
      <w:r w:rsidRPr="002E75C1">
        <w:rPr>
          <w:noProof w:val="0"/>
        </w:rPr>
        <w:t xml:space="preserve">, </w:t>
      </w:r>
      <w:proofErr w:type="spellStart"/>
      <w:r w:rsidRPr="002E75C1">
        <w:rPr>
          <w:noProof w:val="0"/>
        </w:rPr>
        <w:t>adsorbljivi</w:t>
      </w:r>
      <w:proofErr w:type="spellEnd"/>
      <w:r w:rsidRPr="002E75C1">
        <w:rPr>
          <w:noProof w:val="0"/>
        </w:rPr>
        <w:t xml:space="preserve"> organski halogeni (AOX).</w:t>
      </w:r>
      <w:r w:rsidR="005E06FE" w:rsidRPr="002E75C1">
        <w:rPr>
          <w:noProof w:val="0"/>
        </w:rPr>
        <w:fldChar w:fldCharType="begin"/>
      </w:r>
      <w:r w:rsidR="005E06FE" w:rsidRPr="002E75C1">
        <w:rPr>
          <w:noProof w:val="0"/>
        </w:rPr>
        <w:instrText xml:space="preserve"> REF _Ref205215799 \r \h </w:instrText>
      </w:r>
      <w:r w:rsidR="001F4060" w:rsidRPr="002E75C1">
        <w:rPr>
          <w:noProof w:val="0"/>
        </w:rPr>
        <w:instrText xml:space="preserve"> \* MERGEFORMAT </w:instrText>
      </w:r>
      <w:r w:rsidR="005E06FE" w:rsidRPr="002E75C1">
        <w:rPr>
          <w:noProof w:val="0"/>
        </w:rPr>
      </w:r>
      <w:r w:rsidR="005E06FE" w:rsidRPr="002E75C1">
        <w:rPr>
          <w:noProof w:val="0"/>
        </w:rPr>
        <w:fldChar w:fldCharType="separate"/>
      </w:r>
      <w:r w:rsidR="00DB7651">
        <w:rPr>
          <w:noProof w:val="0"/>
        </w:rPr>
        <w:t>/34/</w:t>
      </w:r>
      <w:r w:rsidR="005E06FE" w:rsidRPr="002E75C1">
        <w:rPr>
          <w:noProof w:val="0"/>
        </w:rPr>
        <w:fldChar w:fldCharType="end"/>
      </w:r>
    </w:p>
    <w:p w14:paraId="04AD5E8D" w14:textId="77777777" w:rsidR="00FE4FC8" w:rsidRPr="002E75C1" w:rsidRDefault="00FE4FC8" w:rsidP="000C4D07">
      <w:pPr>
        <w:pStyle w:val="EO-tekst-splono"/>
        <w:rPr>
          <w:noProof w:val="0"/>
        </w:rPr>
      </w:pPr>
      <w:bookmarkStart w:id="178" w:name="_Ref121762938"/>
    </w:p>
    <w:p w14:paraId="4F11915E" w14:textId="0BA0330A" w:rsidR="008216CA" w:rsidRPr="002E75C1" w:rsidRDefault="006C5F5F" w:rsidP="00FB365C">
      <w:pPr>
        <w:pStyle w:val="EO-P4"/>
        <w:tabs>
          <w:tab w:val="clear" w:pos="3261"/>
          <w:tab w:val="num" w:pos="1134"/>
        </w:tabs>
        <w:ind w:left="1134"/>
        <w:rPr>
          <w:noProof w:val="0"/>
        </w:rPr>
      </w:pPr>
      <w:bookmarkStart w:id="179" w:name="_Toc218080099"/>
      <w:r w:rsidRPr="002E75C1">
        <w:rPr>
          <w:noProof w:val="0"/>
        </w:rPr>
        <w:t>Z</w:t>
      </w:r>
      <w:r w:rsidR="008216CA" w:rsidRPr="002E75C1">
        <w:rPr>
          <w:noProof w:val="0"/>
        </w:rPr>
        <w:t>rak</w:t>
      </w:r>
      <w:bookmarkEnd w:id="178"/>
      <w:bookmarkEnd w:id="179"/>
    </w:p>
    <w:p w14:paraId="63115E86" w14:textId="32FF490C" w:rsidR="00545C22" w:rsidRPr="002E75C1" w:rsidRDefault="00545C22" w:rsidP="00545C22">
      <w:pPr>
        <w:pStyle w:val="EO-tekst-splono"/>
        <w:rPr>
          <w:noProof w:val="0"/>
        </w:rPr>
      </w:pPr>
      <w:r w:rsidRPr="002E75C1">
        <w:rPr>
          <w:noProof w:val="0"/>
        </w:rPr>
        <w:t>Ravni onesnaževal in stopnje onesnaženosti zraka v Sloveniji so opredeljene z Odredbo o razvrstitvi območij, aglomeracij in podobmočij glede na onesnaženost zunanjega zraka (UL RS, št. 38/17, 3/20, 152/20, 203/21, 44/22-ZVO-2</w:t>
      </w:r>
      <w:r w:rsidR="00440442" w:rsidRPr="002E75C1">
        <w:rPr>
          <w:noProof w:val="0"/>
        </w:rPr>
        <w:t xml:space="preserve"> in 30/23</w:t>
      </w:r>
      <w:r w:rsidRPr="002E75C1">
        <w:rPr>
          <w:noProof w:val="0"/>
        </w:rPr>
        <w:t xml:space="preserve">). Območje </w:t>
      </w:r>
      <w:r w:rsidR="00786381" w:rsidRPr="002E75C1">
        <w:rPr>
          <w:noProof w:val="0"/>
        </w:rPr>
        <w:t xml:space="preserve">občine </w:t>
      </w:r>
      <w:r w:rsidR="00BD0866" w:rsidRPr="002E75C1">
        <w:rPr>
          <w:noProof w:val="0"/>
        </w:rPr>
        <w:t>Kočevje</w:t>
      </w:r>
      <w:r w:rsidRPr="002E75C1">
        <w:rPr>
          <w:noProof w:val="0"/>
        </w:rPr>
        <w:t xml:space="preserve"> se, po Uredbi o kakovosti zunanjega zraka (UL RS, št. 9/11, 8/15, 66/18, 44/22-ZVO-2), glede na žveplov dioksid, dušikov dioksid, dušikove okside, delce PM</w:t>
      </w:r>
      <w:r w:rsidRPr="002E75C1">
        <w:rPr>
          <w:noProof w:val="0"/>
          <w:vertAlign w:val="subscript"/>
        </w:rPr>
        <w:t>10</w:t>
      </w:r>
      <w:r w:rsidRPr="002E75C1">
        <w:rPr>
          <w:noProof w:val="0"/>
        </w:rPr>
        <w:t xml:space="preserve"> in PM</w:t>
      </w:r>
      <w:r w:rsidRPr="002E75C1">
        <w:rPr>
          <w:noProof w:val="0"/>
          <w:vertAlign w:val="subscript"/>
        </w:rPr>
        <w:t>2,5</w:t>
      </w:r>
      <w:r w:rsidRPr="002E75C1">
        <w:rPr>
          <w:noProof w:val="0"/>
        </w:rPr>
        <w:t xml:space="preserve">, benzen, ogljikov monoksid, </w:t>
      </w:r>
      <w:proofErr w:type="spellStart"/>
      <w:r w:rsidRPr="002E75C1">
        <w:rPr>
          <w:noProof w:val="0"/>
        </w:rPr>
        <w:t>benzo</w:t>
      </w:r>
      <w:proofErr w:type="spellEnd"/>
      <w:r w:rsidRPr="002E75C1">
        <w:rPr>
          <w:noProof w:val="0"/>
        </w:rPr>
        <w:t>(a)</w:t>
      </w:r>
      <w:proofErr w:type="spellStart"/>
      <w:r w:rsidRPr="002E75C1">
        <w:rPr>
          <w:noProof w:val="0"/>
        </w:rPr>
        <w:t>piren</w:t>
      </w:r>
      <w:proofErr w:type="spellEnd"/>
      <w:r w:rsidRPr="002E75C1">
        <w:rPr>
          <w:noProof w:val="0"/>
        </w:rPr>
        <w:t xml:space="preserve"> </w:t>
      </w:r>
      <w:r w:rsidR="00786381" w:rsidRPr="002E75C1">
        <w:rPr>
          <w:noProof w:val="0"/>
        </w:rPr>
        <w:t xml:space="preserve">uvršča v območje SIC, glede na </w:t>
      </w:r>
      <w:r w:rsidRPr="002E75C1">
        <w:rPr>
          <w:noProof w:val="0"/>
        </w:rPr>
        <w:t>svinec, arzen, kadmij in nikelj</w:t>
      </w:r>
      <w:r w:rsidR="00786381" w:rsidRPr="002E75C1">
        <w:rPr>
          <w:noProof w:val="0"/>
        </w:rPr>
        <w:t xml:space="preserve"> pa v območje SITK</w:t>
      </w:r>
      <w:r w:rsidRPr="002E75C1">
        <w:rPr>
          <w:noProof w:val="0"/>
        </w:rPr>
        <w:t>.</w:t>
      </w:r>
    </w:p>
    <w:p w14:paraId="2C642F7F" w14:textId="77777777" w:rsidR="00545C22" w:rsidRPr="002E75C1" w:rsidRDefault="00545C22" w:rsidP="00545C22">
      <w:pPr>
        <w:pStyle w:val="EO-tekst-splono"/>
        <w:rPr>
          <w:noProof w:val="0"/>
        </w:rPr>
      </w:pPr>
    </w:p>
    <w:p w14:paraId="1A7ED56F" w14:textId="77777777" w:rsidR="00545C22" w:rsidRPr="002E75C1" w:rsidRDefault="00545C22" w:rsidP="00545C22">
      <w:pPr>
        <w:pStyle w:val="EO-tekst-splono"/>
        <w:spacing w:after="60"/>
        <w:rPr>
          <w:noProof w:val="0"/>
        </w:rPr>
      </w:pPr>
      <w:r w:rsidRPr="002E75C1">
        <w:rPr>
          <w:noProof w:val="0"/>
        </w:rPr>
        <w:t>Posamezna območja in posamezne aglomeracije se razvrstijo v I. ali II. stopnjo onesnaženosti zraka, posamezno podobmočje pa se lahko razvrsti le v I. stopnjo onesnaženosti zraka:</w:t>
      </w:r>
    </w:p>
    <w:p w14:paraId="0ECEC2F1" w14:textId="2DB8EBBE" w:rsidR="00545C22" w:rsidRPr="002E75C1" w:rsidRDefault="00545C22" w:rsidP="00B845F2">
      <w:pPr>
        <w:pStyle w:val="EO-tekst-splono"/>
        <w:numPr>
          <w:ilvl w:val="0"/>
          <w:numId w:val="13"/>
        </w:numPr>
        <w:spacing w:after="60"/>
        <w:rPr>
          <w:noProof w:val="0"/>
        </w:rPr>
      </w:pPr>
      <w:r w:rsidRPr="002E75C1">
        <w:rPr>
          <w:noProof w:val="0"/>
        </w:rPr>
        <w:t>I. stopnja onesnaženosti zraka se za območje, podobmočje in aglomeracijo določi, če raven onesnaževala presega mejne ali ciljne vrednosti ali če obstaja tveganje, da bo raven onesnaževala presegla alarmno vrednost (v nadaljnjem besedilu: območje I. stopnje onesnaženosti)</w:t>
      </w:r>
      <w:r w:rsidR="00D967E9" w:rsidRPr="002E75C1">
        <w:rPr>
          <w:noProof w:val="0"/>
        </w:rPr>
        <w:t>;</w:t>
      </w:r>
    </w:p>
    <w:p w14:paraId="2D195332" w14:textId="77777777" w:rsidR="00545C22" w:rsidRPr="002E75C1" w:rsidRDefault="00545C22" w:rsidP="00B845F2">
      <w:pPr>
        <w:pStyle w:val="EO-tekst-splono"/>
        <w:numPr>
          <w:ilvl w:val="0"/>
          <w:numId w:val="13"/>
        </w:numPr>
        <w:rPr>
          <w:noProof w:val="0"/>
        </w:rPr>
      </w:pPr>
      <w:r w:rsidRPr="002E75C1">
        <w:rPr>
          <w:noProof w:val="0"/>
        </w:rPr>
        <w:t>II. stopnja onesnaženosti zraka se za območje in aglomeracijo določi, če raven onesnaževala ne presega mejne ali ciljne vrednosti (v nadaljnjem besedilu: območje II. stopnje onesnaženosti).</w:t>
      </w:r>
    </w:p>
    <w:p w14:paraId="3F996F1E" w14:textId="77777777" w:rsidR="00545C22" w:rsidRPr="002E75C1" w:rsidRDefault="00545C22" w:rsidP="00545C22">
      <w:pPr>
        <w:pStyle w:val="EO-tekst-splono"/>
        <w:rPr>
          <w:noProof w:val="0"/>
        </w:rPr>
      </w:pPr>
    </w:p>
    <w:p w14:paraId="4A3327EB" w14:textId="78C0D069" w:rsidR="00545C22" w:rsidRPr="002E75C1" w:rsidRDefault="00545C22" w:rsidP="00545C22">
      <w:pPr>
        <w:pStyle w:val="EO-tekst-splono"/>
        <w:rPr>
          <w:noProof w:val="0"/>
        </w:rPr>
      </w:pPr>
      <w:r w:rsidRPr="002E75C1">
        <w:rPr>
          <w:noProof w:val="0"/>
        </w:rPr>
        <w:t xml:space="preserve">Stopnje onesnaženosti zraka za </w:t>
      </w:r>
      <w:r w:rsidR="00786381" w:rsidRPr="002E75C1">
        <w:rPr>
          <w:noProof w:val="0"/>
        </w:rPr>
        <w:t>območji SIC in SITK</w:t>
      </w:r>
      <w:r w:rsidRPr="002E75C1">
        <w:rPr>
          <w:noProof w:val="0"/>
        </w:rPr>
        <w:t>, po Odredbi o razvrstitvi območij, aglomeracij in podobmočij glede na onesnaženost zunanjega zraka (UL RS, št. 38/17, 3/20, 152/20, 203/21, 44/22-ZVO-2), so prikazane v spodnjih tabelah.</w:t>
      </w:r>
    </w:p>
    <w:p w14:paraId="0C8C50D8" w14:textId="6E4F728A" w:rsidR="00545C22" w:rsidRPr="002E75C1" w:rsidRDefault="006A21C8" w:rsidP="006A21C8">
      <w:pPr>
        <w:pStyle w:val="Napis"/>
        <w:rPr>
          <w:noProof w:val="0"/>
        </w:rPr>
      </w:pPr>
      <w:bookmarkStart w:id="180" w:name="_Toc104536349"/>
      <w:r w:rsidRPr="002E75C1">
        <w:rPr>
          <w:noProof w:val="0"/>
        </w:rPr>
        <w:t xml:space="preserve">Tabela </w:t>
      </w:r>
      <w:r w:rsidR="006A2A3D" w:rsidRPr="002E75C1">
        <w:rPr>
          <w:noProof w:val="0"/>
        </w:rPr>
        <w:t>1</w:t>
      </w:r>
      <w:r w:rsidR="00316156">
        <w:rPr>
          <w:noProof w:val="0"/>
        </w:rPr>
        <w:t>8</w:t>
      </w:r>
      <w:r w:rsidR="00545C22" w:rsidRPr="002E75C1">
        <w:rPr>
          <w:noProof w:val="0"/>
        </w:rPr>
        <w:t>:</w:t>
      </w:r>
      <w:r w:rsidR="00545C22" w:rsidRPr="002E75C1">
        <w:rPr>
          <w:noProof w:val="0"/>
        </w:rPr>
        <w:tab/>
        <w:t>Stopnja onesnaženosti zraka glede na mejne vrednosti</w:t>
      </w:r>
      <w:bookmarkEnd w:id="180"/>
    </w:p>
    <w:tbl>
      <w:tblPr>
        <w:tblW w:w="9100" w:type="dxa"/>
        <w:tblCellMar>
          <w:top w:w="85" w:type="dxa"/>
          <w:left w:w="28" w:type="dxa"/>
          <w:bottom w:w="85" w:type="dxa"/>
          <w:right w:w="28" w:type="dxa"/>
        </w:tblCellMar>
        <w:tblLook w:val="04A0" w:firstRow="1" w:lastRow="0" w:firstColumn="1" w:lastColumn="0" w:noHBand="0" w:noVBand="1"/>
      </w:tblPr>
      <w:tblGrid>
        <w:gridCol w:w="1871"/>
        <w:gridCol w:w="851"/>
        <w:gridCol w:w="850"/>
        <w:gridCol w:w="709"/>
        <w:gridCol w:w="992"/>
        <w:gridCol w:w="851"/>
        <w:gridCol w:w="992"/>
        <w:gridCol w:w="850"/>
        <w:gridCol w:w="1134"/>
      </w:tblGrid>
      <w:tr w:rsidR="00545C22" w:rsidRPr="002E75C1" w14:paraId="14F5FD16" w14:textId="77777777" w:rsidTr="00102141">
        <w:tc>
          <w:tcPr>
            <w:tcW w:w="1871"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7E0613B4" w14:textId="61D5C1CD" w:rsidR="00545C22" w:rsidRPr="002E75C1" w:rsidRDefault="00786381" w:rsidP="00102141">
            <w:pPr>
              <w:pStyle w:val="EO-tabela-vsebina"/>
              <w:spacing w:before="60" w:after="60"/>
              <w:rPr>
                <w:b/>
                <w:bCs/>
                <w:noProof w:val="0"/>
              </w:rPr>
            </w:pPr>
            <w:r w:rsidRPr="002E75C1">
              <w:rPr>
                <w:b/>
                <w:bCs/>
                <w:noProof w:val="0"/>
              </w:rPr>
              <w:t>Oznaka območja</w:t>
            </w:r>
          </w:p>
        </w:tc>
        <w:tc>
          <w:tcPr>
            <w:tcW w:w="851"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4A2EEB28" w14:textId="77777777" w:rsidR="00545C22" w:rsidRPr="002E75C1" w:rsidRDefault="00545C22" w:rsidP="00102141">
            <w:pPr>
              <w:pStyle w:val="EO-tabela-vsebina"/>
              <w:spacing w:before="60" w:after="60"/>
              <w:jc w:val="center"/>
              <w:rPr>
                <w:b/>
                <w:bCs/>
                <w:noProof w:val="0"/>
              </w:rPr>
            </w:pPr>
            <w:r w:rsidRPr="002E75C1">
              <w:rPr>
                <w:b/>
                <w:bCs/>
                <w:noProof w:val="0"/>
              </w:rPr>
              <w:t>SO</w:t>
            </w:r>
            <w:r w:rsidRPr="002E75C1">
              <w:rPr>
                <w:b/>
                <w:bCs/>
                <w:noProof w:val="0"/>
                <w:vertAlign w:val="subscript"/>
              </w:rPr>
              <w:t>2</w:t>
            </w:r>
          </w:p>
        </w:tc>
        <w:tc>
          <w:tcPr>
            <w:tcW w:w="850"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050046A9" w14:textId="77777777" w:rsidR="00545C22" w:rsidRPr="002E75C1" w:rsidRDefault="00545C22" w:rsidP="00102141">
            <w:pPr>
              <w:pStyle w:val="EO-tabela-vsebina"/>
              <w:spacing w:before="60" w:after="60"/>
              <w:jc w:val="center"/>
              <w:rPr>
                <w:b/>
                <w:bCs/>
                <w:noProof w:val="0"/>
              </w:rPr>
            </w:pPr>
            <w:r w:rsidRPr="002E75C1">
              <w:rPr>
                <w:b/>
                <w:bCs/>
                <w:noProof w:val="0"/>
              </w:rPr>
              <w:t>NO</w:t>
            </w:r>
            <w:r w:rsidRPr="002E75C1">
              <w:rPr>
                <w:b/>
                <w:bCs/>
                <w:noProof w:val="0"/>
                <w:vertAlign w:val="subscript"/>
              </w:rPr>
              <w:t>2</w:t>
            </w:r>
          </w:p>
        </w:tc>
        <w:tc>
          <w:tcPr>
            <w:tcW w:w="709"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76A36ECC" w14:textId="77777777" w:rsidR="00545C22" w:rsidRPr="002E75C1" w:rsidRDefault="00545C22" w:rsidP="00102141">
            <w:pPr>
              <w:pStyle w:val="EO-tabela-vsebina"/>
              <w:spacing w:before="60" w:after="60"/>
              <w:jc w:val="center"/>
              <w:rPr>
                <w:b/>
                <w:bCs/>
                <w:noProof w:val="0"/>
              </w:rPr>
            </w:pPr>
            <w:r w:rsidRPr="002E75C1">
              <w:rPr>
                <w:b/>
                <w:bCs/>
                <w:noProof w:val="0"/>
              </w:rPr>
              <w:t>NO</w:t>
            </w:r>
            <w:r w:rsidRPr="002E75C1">
              <w:rPr>
                <w:b/>
                <w:bCs/>
                <w:noProof w:val="0"/>
                <w:vertAlign w:val="subscript"/>
              </w:rPr>
              <w:t>X</w:t>
            </w:r>
          </w:p>
        </w:tc>
        <w:tc>
          <w:tcPr>
            <w:tcW w:w="992"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76DE8B28" w14:textId="77777777" w:rsidR="00545C22" w:rsidRPr="002E75C1" w:rsidRDefault="00545C22" w:rsidP="00102141">
            <w:pPr>
              <w:pStyle w:val="EO-tabela-vsebina"/>
              <w:spacing w:before="60" w:after="60"/>
              <w:jc w:val="center"/>
              <w:rPr>
                <w:b/>
                <w:bCs/>
                <w:noProof w:val="0"/>
              </w:rPr>
            </w:pPr>
            <w:r w:rsidRPr="002E75C1">
              <w:rPr>
                <w:b/>
                <w:bCs/>
                <w:noProof w:val="0"/>
              </w:rPr>
              <w:t>PM</w:t>
            </w:r>
            <w:r w:rsidRPr="002E75C1">
              <w:rPr>
                <w:b/>
                <w:bCs/>
                <w:noProof w:val="0"/>
                <w:vertAlign w:val="subscript"/>
              </w:rPr>
              <w:t>10</w:t>
            </w:r>
          </w:p>
        </w:tc>
        <w:tc>
          <w:tcPr>
            <w:tcW w:w="851"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tcPr>
          <w:p w14:paraId="528D71E5" w14:textId="77777777" w:rsidR="00545C22" w:rsidRPr="002E75C1" w:rsidRDefault="00545C22" w:rsidP="00102141">
            <w:pPr>
              <w:pStyle w:val="EO-tabela-vsebina"/>
              <w:spacing w:before="60" w:after="60"/>
              <w:jc w:val="center"/>
              <w:rPr>
                <w:b/>
                <w:bCs/>
                <w:noProof w:val="0"/>
              </w:rPr>
            </w:pPr>
            <w:r w:rsidRPr="002E75C1">
              <w:rPr>
                <w:b/>
                <w:bCs/>
                <w:noProof w:val="0"/>
              </w:rPr>
              <w:t>PM</w:t>
            </w:r>
            <w:r w:rsidRPr="002E75C1">
              <w:rPr>
                <w:b/>
                <w:bCs/>
                <w:noProof w:val="0"/>
                <w:vertAlign w:val="subscript"/>
              </w:rPr>
              <w:t>2,5</w:t>
            </w:r>
          </w:p>
        </w:tc>
        <w:tc>
          <w:tcPr>
            <w:tcW w:w="992"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17573B7B" w14:textId="77777777" w:rsidR="00545C22" w:rsidRPr="002E75C1" w:rsidRDefault="00545C22" w:rsidP="00102141">
            <w:pPr>
              <w:pStyle w:val="EO-tabela-vsebina"/>
              <w:spacing w:before="60" w:after="60"/>
              <w:jc w:val="center"/>
              <w:rPr>
                <w:b/>
                <w:bCs/>
                <w:noProof w:val="0"/>
              </w:rPr>
            </w:pPr>
            <w:r w:rsidRPr="002E75C1">
              <w:rPr>
                <w:b/>
                <w:bCs/>
                <w:noProof w:val="0"/>
              </w:rPr>
              <w:t>Svinec</w:t>
            </w:r>
          </w:p>
        </w:tc>
        <w:tc>
          <w:tcPr>
            <w:tcW w:w="850"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089196A2" w14:textId="77777777" w:rsidR="00545C22" w:rsidRPr="002E75C1" w:rsidRDefault="00545C22" w:rsidP="00102141">
            <w:pPr>
              <w:pStyle w:val="EO-tabela-vsebina"/>
              <w:spacing w:before="60" w:after="60"/>
              <w:jc w:val="center"/>
              <w:rPr>
                <w:b/>
                <w:bCs/>
                <w:noProof w:val="0"/>
              </w:rPr>
            </w:pPr>
            <w:r w:rsidRPr="002E75C1">
              <w:rPr>
                <w:b/>
                <w:bCs/>
                <w:noProof w:val="0"/>
              </w:rPr>
              <w:t>CO</w:t>
            </w:r>
          </w:p>
        </w:tc>
        <w:tc>
          <w:tcPr>
            <w:tcW w:w="1134"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544C7A20" w14:textId="77777777" w:rsidR="00545C22" w:rsidRPr="002E75C1" w:rsidRDefault="00545C22" w:rsidP="00102141">
            <w:pPr>
              <w:pStyle w:val="EO-tabela-vsebina"/>
              <w:spacing w:before="60" w:after="60"/>
              <w:jc w:val="center"/>
              <w:rPr>
                <w:b/>
                <w:bCs/>
                <w:noProof w:val="0"/>
              </w:rPr>
            </w:pPr>
            <w:r w:rsidRPr="002E75C1">
              <w:rPr>
                <w:b/>
                <w:bCs/>
                <w:noProof w:val="0"/>
              </w:rPr>
              <w:t>Benzen</w:t>
            </w:r>
          </w:p>
        </w:tc>
      </w:tr>
      <w:tr w:rsidR="00545C22" w:rsidRPr="002E75C1" w14:paraId="71BFAA79" w14:textId="77777777" w:rsidTr="00786381">
        <w:tc>
          <w:tcPr>
            <w:tcW w:w="1871" w:type="dxa"/>
            <w:tcBorders>
              <w:top w:val="nil"/>
              <w:left w:val="nil"/>
              <w:bottom w:val="nil"/>
              <w:right w:val="nil"/>
            </w:tcBorders>
            <w:tcMar>
              <w:top w:w="0" w:type="dxa"/>
              <w:left w:w="28" w:type="dxa"/>
              <w:bottom w:w="0" w:type="dxa"/>
              <w:right w:w="28" w:type="dxa"/>
            </w:tcMar>
            <w:vAlign w:val="center"/>
            <w:hideMark/>
          </w:tcPr>
          <w:p w14:paraId="3BFAF834" w14:textId="3BEB421B" w:rsidR="00545C22" w:rsidRPr="002E75C1" w:rsidRDefault="00545C22" w:rsidP="00102141">
            <w:pPr>
              <w:pStyle w:val="EO-tabela-vsebina"/>
              <w:spacing w:before="60" w:after="60"/>
              <w:rPr>
                <w:noProof w:val="0"/>
              </w:rPr>
            </w:pPr>
            <w:r w:rsidRPr="002E75C1">
              <w:rPr>
                <w:noProof w:val="0"/>
              </w:rPr>
              <w:t>SI</w:t>
            </w:r>
            <w:r w:rsidR="00786381" w:rsidRPr="002E75C1">
              <w:rPr>
                <w:noProof w:val="0"/>
              </w:rPr>
              <w:t>C</w:t>
            </w:r>
          </w:p>
        </w:tc>
        <w:tc>
          <w:tcPr>
            <w:tcW w:w="851" w:type="dxa"/>
            <w:tcBorders>
              <w:top w:val="nil"/>
              <w:left w:val="nil"/>
              <w:bottom w:val="nil"/>
              <w:right w:val="nil"/>
            </w:tcBorders>
            <w:tcMar>
              <w:top w:w="0" w:type="dxa"/>
              <w:left w:w="28" w:type="dxa"/>
              <w:bottom w:w="0" w:type="dxa"/>
              <w:right w:w="28" w:type="dxa"/>
            </w:tcMar>
            <w:vAlign w:val="center"/>
            <w:hideMark/>
          </w:tcPr>
          <w:p w14:paraId="2610BA1C" w14:textId="77777777" w:rsidR="00545C22" w:rsidRPr="002E75C1" w:rsidRDefault="00545C22" w:rsidP="00102141">
            <w:pPr>
              <w:pStyle w:val="EO-tabela-vsebina"/>
              <w:spacing w:before="60" w:after="60"/>
              <w:jc w:val="center"/>
              <w:rPr>
                <w:noProof w:val="0"/>
              </w:rPr>
            </w:pPr>
            <w:r w:rsidRPr="002E75C1">
              <w:rPr>
                <w:noProof w:val="0"/>
              </w:rPr>
              <w:t>II</w:t>
            </w:r>
          </w:p>
        </w:tc>
        <w:tc>
          <w:tcPr>
            <w:tcW w:w="850" w:type="dxa"/>
            <w:tcBorders>
              <w:top w:val="nil"/>
              <w:left w:val="nil"/>
              <w:bottom w:val="nil"/>
              <w:right w:val="nil"/>
            </w:tcBorders>
            <w:tcMar>
              <w:top w:w="0" w:type="dxa"/>
              <w:left w:w="28" w:type="dxa"/>
              <w:bottom w:w="0" w:type="dxa"/>
              <w:right w:w="28" w:type="dxa"/>
            </w:tcMar>
            <w:hideMark/>
          </w:tcPr>
          <w:p w14:paraId="6AC08821" w14:textId="77777777" w:rsidR="00545C22" w:rsidRPr="002E75C1" w:rsidRDefault="00545C22" w:rsidP="00102141">
            <w:pPr>
              <w:pStyle w:val="EO-tabela-vsebina"/>
              <w:spacing w:before="60" w:after="60"/>
              <w:jc w:val="center"/>
              <w:rPr>
                <w:noProof w:val="0"/>
              </w:rPr>
            </w:pPr>
            <w:r w:rsidRPr="002E75C1">
              <w:rPr>
                <w:noProof w:val="0"/>
              </w:rPr>
              <w:t>II</w:t>
            </w:r>
          </w:p>
        </w:tc>
        <w:tc>
          <w:tcPr>
            <w:tcW w:w="709" w:type="dxa"/>
            <w:tcBorders>
              <w:top w:val="nil"/>
              <w:left w:val="nil"/>
              <w:bottom w:val="nil"/>
              <w:right w:val="nil"/>
            </w:tcBorders>
            <w:tcMar>
              <w:top w:w="0" w:type="dxa"/>
              <w:left w:w="28" w:type="dxa"/>
              <w:bottom w:w="0" w:type="dxa"/>
              <w:right w:w="28" w:type="dxa"/>
            </w:tcMar>
            <w:hideMark/>
          </w:tcPr>
          <w:p w14:paraId="77335086" w14:textId="32016970" w:rsidR="00545C22" w:rsidRPr="002E75C1" w:rsidRDefault="00786381" w:rsidP="00102141">
            <w:pPr>
              <w:pStyle w:val="EO-tabela-vsebina"/>
              <w:spacing w:before="60" w:after="60"/>
              <w:jc w:val="center"/>
              <w:rPr>
                <w:noProof w:val="0"/>
              </w:rPr>
            </w:pPr>
            <w:r w:rsidRPr="002E75C1">
              <w:rPr>
                <w:noProof w:val="0"/>
              </w:rPr>
              <w:t>II</w:t>
            </w:r>
          </w:p>
        </w:tc>
        <w:tc>
          <w:tcPr>
            <w:tcW w:w="992" w:type="dxa"/>
            <w:tcBorders>
              <w:top w:val="nil"/>
              <w:left w:val="nil"/>
              <w:bottom w:val="nil"/>
              <w:right w:val="nil"/>
            </w:tcBorders>
            <w:tcMar>
              <w:top w:w="0" w:type="dxa"/>
              <w:left w:w="28" w:type="dxa"/>
              <w:bottom w:w="0" w:type="dxa"/>
              <w:right w:w="28" w:type="dxa"/>
            </w:tcMar>
            <w:hideMark/>
          </w:tcPr>
          <w:p w14:paraId="06A50C29" w14:textId="12220514" w:rsidR="00545C22" w:rsidRPr="002E75C1" w:rsidRDefault="00786381" w:rsidP="00102141">
            <w:pPr>
              <w:pStyle w:val="EO-tabela-vsebina"/>
              <w:spacing w:before="60" w:after="60"/>
              <w:jc w:val="center"/>
              <w:rPr>
                <w:noProof w:val="0"/>
              </w:rPr>
            </w:pPr>
            <w:r w:rsidRPr="002E75C1">
              <w:rPr>
                <w:noProof w:val="0"/>
              </w:rPr>
              <w:t>/</w:t>
            </w:r>
          </w:p>
        </w:tc>
        <w:tc>
          <w:tcPr>
            <w:tcW w:w="851" w:type="dxa"/>
            <w:tcBorders>
              <w:top w:val="nil"/>
              <w:left w:val="nil"/>
              <w:bottom w:val="nil"/>
              <w:right w:val="nil"/>
            </w:tcBorders>
            <w:tcMar>
              <w:top w:w="0" w:type="dxa"/>
              <w:left w:w="28" w:type="dxa"/>
              <w:bottom w:w="0" w:type="dxa"/>
              <w:right w:w="28" w:type="dxa"/>
            </w:tcMar>
          </w:tcPr>
          <w:p w14:paraId="04D02E88" w14:textId="77777777" w:rsidR="00545C22" w:rsidRPr="002E75C1" w:rsidRDefault="00545C22" w:rsidP="00102141">
            <w:pPr>
              <w:pStyle w:val="EO-tabela-vsebina"/>
              <w:spacing w:before="60" w:after="60"/>
              <w:jc w:val="center"/>
              <w:rPr>
                <w:noProof w:val="0"/>
              </w:rPr>
            </w:pPr>
            <w:r w:rsidRPr="002E75C1">
              <w:rPr>
                <w:noProof w:val="0"/>
              </w:rPr>
              <w:t>II</w:t>
            </w:r>
          </w:p>
        </w:tc>
        <w:tc>
          <w:tcPr>
            <w:tcW w:w="992" w:type="dxa"/>
            <w:tcBorders>
              <w:top w:val="nil"/>
              <w:left w:val="nil"/>
              <w:bottom w:val="nil"/>
              <w:right w:val="nil"/>
            </w:tcBorders>
            <w:tcMar>
              <w:top w:w="0" w:type="dxa"/>
              <w:left w:w="28" w:type="dxa"/>
              <w:bottom w:w="0" w:type="dxa"/>
              <w:right w:w="28" w:type="dxa"/>
            </w:tcMar>
            <w:hideMark/>
          </w:tcPr>
          <w:p w14:paraId="4195BC45" w14:textId="68761470" w:rsidR="00545C22" w:rsidRPr="002E75C1" w:rsidRDefault="00786381" w:rsidP="00102141">
            <w:pPr>
              <w:pStyle w:val="EO-tabela-vsebina"/>
              <w:spacing w:before="60" w:after="60"/>
              <w:jc w:val="center"/>
              <w:rPr>
                <w:noProof w:val="0"/>
              </w:rPr>
            </w:pPr>
            <w:r w:rsidRPr="002E75C1">
              <w:rPr>
                <w:noProof w:val="0"/>
              </w:rPr>
              <w:t>/</w:t>
            </w:r>
          </w:p>
        </w:tc>
        <w:tc>
          <w:tcPr>
            <w:tcW w:w="850" w:type="dxa"/>
            <w:tcBorders>
              <w:top w:val="nil"/>
              <w:left w:val="nil"/>
              <w:bottom w:val="nil"/>
              <w:right w:val="nil"/>
            </w:tcBorders>
            <w:tcMar>
              <w:top w:w="0" w:type="dxa"/>
              <w:left w:w="28" w:type="dxa"/>
              <w:bottom w:w="0" w:type="dxa"/>
              <w:right w:w="28" w:type="dxa"/>
            </w:tcMar>
            <w:vAlign w:val="center"/>
            <w:hideMark/>
          </w:tcPr>
          <w:p w14:paraId="28648AFE" w14:textId="77777777" w:rsidR="00545C22" w:rsidRPr="002E75C1" w:rsidRDefault="00545C22" w:rsidP="00102141">
            <w:pPr>
              <w:pStyle w:val="EO-tabela-vsebina"/>
              <w:spacing w:before="60" w:after="60"/>
              <w:jc w:val="center"/>
              <w:rPr>
                <w:noProof w:val="0"/>
              </w:rPr>
            </w:pPr>
            <w:r w:rsidRPr="002E75C1">
              <w:rPr>
                <w:noProof w:val="0"/>
              </w:rPr>
              <w:t>II</w:t>
            </w:r>
          </w:p>
        </w:tc>
        <w:tc>
          <w:tcPr>
            <w:tcW w:w="1134" w:type="dxa"/>
            <w:tcBorders>
              <w:top w:val="nil"/>
              <w:left w:val="nil"/>
              <w:bottom w:val="nil"/>
              <w:right w:val="nil"/>
            </w:tcBorders>
            <w:tcMar>
              <w:top w:w="0" w:type="dxa"/>
              <w:left w:w="28" w:type="dxa"/>
              <w:bottom w:w="0" w:type="dxa"/>
              <w:right w:w="28" w:type="dxa"/>
            </w:tcMar>
            <w:hideMark/>
          </w:tcPr>
          <w:p w14:paraId="343509A4" w14:textId="77777777" w:rsidR="00545C22" w:rsidRPr="002E75C1" w:rsidRDefault="00545C22" w:rsidP="00102141">
            <w:pPr>
              <w:pStyle w:val="EO-tabela-vsebina"/>
              <w:spacing w:before="60" w:after="60"/>
              <w:jc w:val="center"/>
              <w:rPr>
                <w:noProof w:val="0"/>
              </w:rPr>
            </w:pPr>
            <w:r w:rsidRPr="002E75C1">
              <w:rPr>
                <w:noProof w:val="0"/>
              </w:rPr>
              <w:t>II</w:t>
            </w:r>
          </w:p>
        </w:tc>
      </w:tr>
      <w:tr w:rsidR="00786381" w:rsidRPr="002E75C1" w14:paraId="7B5A19AC" w14:textId="77777777" w:rsidTr="00102141">
        <w:tc>
          <w:tcPr>
            <w:tcW w:w="1871" w:type="dxa"/>
            <w:tcBorders>
              <w:top w:val="nil"/>
              <w:left w:val="nil"/>
              <w:bottom w:val="single" w:sz="4" w:space="0" w:color="auto"/>
              <w:right w:val="nil"/>
            </w:tcBorders>
            <w:tcMar>
              <w:top w:w="0" w:type="dxa"/>
              <w:left w:w="28" w:type="dxa"/>
              <w:bottom w:w="0" w:type="dxa"/>
              <w:right w:w="28" w:type="dxa"/>
            </w:tcMar>
            <w:vAlign w:val="center"/>
          </w:tcPr>
          <w:p w14:paraId="64C3A94C" w14:textId="3371E62D" w:rsidR="00786381" w:rsidRPr="002E75C1" w:rsidRDefault="00786381" w:rsidP="00102141">
            <w:pPr>
              <w:pStyle w:val="EO-tabela-vsebina"/>
              <w:spacing w:before="60" w:after="60"/>
              <w:rPr>
                <w:noProof w:val="0"/>
              </w:rPr>
            </w:pPr>
            <w:r w:rsidRPr="002E75C1">
              <w:rPr>
                <w:noProof w:val="0"/>
              </w:rPr>
              <w:t>SITK</w:t>
            </w:r>
          </w:p>
        </w:tc>
        <w:tc>
          <w:tcPr>
            <w:tcW w:w="851" w:type="dxa"/>
            <w:tcBorders>
              <w:top w:val="nil"/>
              <w:left w:val="nil"/>
              <w:bottom w:val="single" w:sz="4" w:space="0" w:color="auto"/>
              <w:right w:val="nil"/>
            </w:tcBorders>
            <w:tcMar>
              <w:top w:w="0" w:type="dxa"/>
              <w:left w:w="28" w:type="dxa"/>
              <w:bottom w:w="0" w:type="dxa"/>
              <w:right w:w="28" w:type="dxa"/>
            </w:tcMar>
            <w:vAlign w:val="center"/>
          </w:tcPr>
          <w:p w14:paraId="4142C690" w14:textId="14FAF717" w:rsidR="00786381" w:rsidRPr="002E75C1" w:rsidRDefault="00786381" w:rsidP="00102141">
            <w:pPr>
              <w:pStyle w:val="EO-tabela-vsebina"/>
              <w:spacing w:before="60" w:after="60"/>
              <w:jc w:val="center"/>
              <w:rPr>
                <w:noProof w:val="0"/>
              </w:rPr>
            </w:pPr>
            <w:r w:rsidRPr="002E75C1">
              <w:rPr>
                <w:noProof w:val="0"/>
              </w:rPr>
              <w:t>/</w:t>
            </w:r>
          </w:p>
        </w:tc>
        <w:tc>
          <w:tcPr>
            <w:tcW w:w="850" w:type="dxa"/>
            <w:tcBorders>
              <w:top w:val="nil"/>
              <w:left w:val="nil"/>
              <w:bottom w:val="single" w:sz="4" w:space="0" w:color="auto"/>
              <w:right w:val="nil"/>
            </w:tcBorders>
            <w:tcMar>
              <w:top w:w="0" w:type="dxa"/>
              <w:left w:w="28" w:type="dxa"/>
              <w:bottom w:w="0" w:type="dxa"/>
              <w:right w:w="28" w:type="dxa"/>
            </w:tcMar>
          </w:tcPr>
          <w:p w14:paraId="39C8691D" w14:textId="7AE5DE21" w:rsidR="00786381" w:rsidRPr="002E75C1" w:rsidRDefault="00786381" w:rsidP="00102141">
            <w:pPr>
              <w:pStyle w:val="EO-tabela-vsebina"/>
              <w:spacing w:before="60" w:after="60"/>
              <w:jc w:val="center"/>
              <w:rPr>
                <w:noProof w:val="0"/>
              </w:rPr>
            </w:pPr>
            <w:r w:rsidRPr="002E75C1">
              <w:rPr>
                <w:noProof w:val="0"/>
              </w:rPr>
              <w:t>/</w:t>
            </w:r>
          </w:p>
        </w:tc>
        <w:tc>
          <w:tcPr>
            <w:tcW w:w="709" w:type="dxa"/>
            <w:tcBorders>
              <w:top w:val="nil"/>
              <w:left w:val="nil"/>
              <w:bottom w:val="single" w:sz="4" w:space="0" w:color="auto"/>
              <w:right w:val="nil"/>
            </w:tcBorders>
            <w:tcMar>
              <w:top w:w="0" w:type="dxa"/>
              <w:left w:w="28" w:type="dxa"/>
              <w:bottom w:w="0" w:type="dxa"/>
              <w:right w:w="28" w:type="dxa"/>
            </w:tcMar>
          </w:tcPr>
          <w:p w14:paraId="58755F77" w14:textId="5F87A1B4" w:rsidR="00786381" w:rsidRPr="002E75C1" w:rsidRDefault="00786381" w:rsidP="00102141">
            <w:pPr>
              <w:pStyle w:val="EO-tabela-vsebina"/>
              <w:spacing w:before="60" w:after="60"/>
              <w:jc w:val="center"/>
              <w:rPr>
                <w:noProof w:val="0"/>
              </w:rPr>
            </w:pPr>
            <w:r w:rsidRPr="002E75C1">
              <w:rPr>
                <w:noProof w:val="0"/>
              </w:rPr>
              <w:t>/</w:t>
            </w:r>
          </w:p>
        </w:tc>
        <w:tc>
          <w:tcPr>
            <w:tcW w:w="992" w:type="dxa"/>
            <w:tcBorders>
              <w:top w:val="nil"/>
              <w:left w:val="nil"/>
              <w:bottom w:val="single" w:sz="4" w:space="0" w:color="auto"/>
              <w:right w:val="nil"/>
            </w:tcBorders>
            <w:tcMar>
              <w:top w:w="0" w:type="dxa"/>
              <w:left w:w="28" w:type="dxa"/>
              <w:bottom w:w="0" w:type="dxa"/>
              <w:right w:w="28" w:type="dxa"/>
            </w:tcMar>
          </w:tcPr>
          <w:p w14:paraId="29DC4195" w14:textId="71537132" w:rsidR="00786381" w:rsidRPr="002E75C1" w:rsidRDefault="00786381" w:rsidP="00102141">
            <w:pPr>
              <w:pStyle w:val="EO-tabela-vsebina"/>
              <w:spacing w:before="60" w:after="60"/>
              <w:jc w:val="center"/>
              <w:rPr>
                <w:noProof w:val="0"/>
              </w:rPr>
            </w:pPr>
            <w:r w:rsidRPr="002E75C1">
              <w:rPr>
                <w:noProof w:val="0"/>
              </w:rPr>
              <w:t>/</w:t>
            </w:r>
          </w:p>
        </w:tc>
        <w:tc>
          <w:tcPr>
            <w:tcW w:w="851" w:type="dxa"/>
            <w:tcBorders>
              <w:top w:val="nil"/>
              <w:left w:val="nil"/>
              <w:bottom w:val="single" w:sz="4" w:space="0" w:color="auto"/>
              <w:right w:val="nil"/>
            </w:tcBorders>
            <w:tcMar>
              <w:top w:w="0" w:type="dxa"/>
              <w:left w:w="28" w:type="dxa"/>
              <w:bottom w:w="0" w:type="dxa"/>
              <w:right w:w="28" w:type="dxa"/>
            </w:tcMar>
          </w:tcPr>
          <w:p w14:paraId="01CCB372" w14:textId="292A8034" w:rsidR="00786381" w:rsidRPr="002E75C1" w:rsidRDefault="00786381" w:rsidP="00102141">
            <w:pPr>
              <w:pStyle w:val="EO-tabela-vsebina"/>
              <w:spacing w:before="60" w:after="60"/>
              <w:jc w:val="center"/>
              <w:rPr>
                <w:noProof w:val="0"/>
              </w:rPr>
            </w:pPr>
            <w:r w:rsidRPr="002E75C1">
              <w:rPr>
                <w:noProof w:val="0"/>
              </w:rPr>
              <w:t>/</w:t>
            </w:r>
          </w:p>
        </w:tc>
        <w:tc>
          <w:tcPr>
            <w:tcW w:w="992" w:type="dxa"/>
            <w:tcBorders>
              <w:top w:val="nil"/>
              <w:left w:val="nil"/>
              <w:bottom w:val="single" w:sz="4" w:space="0" w:color="auto"/>
              <w:right w:val="nil"/>
            </w:tcBorders>
            <w:tcMar>
              <w:top w:w="0" w:type="dxa"/>
              <w:left w:w="28" w:type="dxa"/>
              <w:bottom w:w="0" w:type="dxa"/>
              <w:right w:w="28" w:type="dxa"/>
            </w:tcMar>
          </w:tcPr>
          <w:p w14:paraId="250CC660" w14:textId="6C548FC2" w:rsidR="00786381" w:rsidRPr="002E75C1" w:rsidRDefault="00786381" w:rsidP="00102141">
            <w:pPr>
              <w:pStyle w:val="EO-tabela-vsebina"/>
              <w:spacing w:before="60" w:after="60"/>
              <w:jc w:val="center"/>
              <w:rPr>
                <w:noProof w:val="0"/>
              </w:rPr>
            </w:pPr>
            <w:r w:rsidRPr="002E75C1">
              <w:rPr>
                <w:noProof w:val="0"/>
              </w:rPr>
              <w:t>II</w:t>
            </w:r>
          </w:p>
        </w:tc>
        <w:tc>
          <w:tcPr>
            <w:tcW w:w="850" w:type="dxa"/>
            <w:tcBorders>
              <w:top w:val="nil"/>
              <w:left w:val="nil"/>
              <w:bottom w:val="single" w:sz="4" w:space="0" w:color="auto"/>
              <w:right w:val="nil"/>
            </w:tcBorders>
            <w:tcMar>
              <w:top w:w="0" w:type="dxa"/>
              <w:left w:w="28" w:type="dxa"/>
              <w:bottom w:w="0" w:type="dxa"/>
              <w:right w:w="28" w:type="dxa"/>
            </w:tcMar>
            <w:vAlign w:val="center"/>
          </w:tcPr>
          <w:p w14:paraId="76231FEC" w14:textId="5E851A3D" w:rsidR="00786381" w:rsidRPr="002E75C1" w:rsidRDefault="00786381" w:rsidP="00102141">
            <w:pPr>
              <w:pStyle w:val="EO-tabela-vsebina"/>
              <w:spacing w:before="60" w:after="60"/>
              <w:jc w:val="center"/>
              <w:rPr>
                <w:noProof w:val="0"/>
              </w:rPr>
            </w:pPr>
            <w:r w:rsidRPr="002E75C1">
              <w:rPr>
                <w:noProof w:val="0"/>
              </w:rPr>
              <w:t>/</w:t>
            </w:r>
          </w:p>
        </w:tc>
        <w:tc>
          <w:tcPr>
            <w:tcW w:w="1134" w:type="dxa"/>
            <w:tcBorders>
              <w:top w:val="nil"/>
              <w:left w:val="nil"/>
              <w:bottom w:val="single" w:sz="4" w:space="0" w:color="auto"/>
              <w:right w:val="nil"/>
            </w:tcBorders>
            <w:tcMar>
              <w:top w:w="0" w:type="dxa"/>
              <w:left w:w="28" w:type="dxa"/>
              <w:bottom w:w="0" w:type="dxa"/>
              <w:right w:w="28" w:type="dxa"/>
            </w:tcMar>
          </w:tcPr>
          <w:p w14:paraId="3C8CA9C7" w14:textId="334C7DB6" w:rsidR="00786381" w:rsidRPr="002E75C1" w:rsidRDefault="00786381" w:rsidP="00102141">
            <w:pPr>
              <w:pStyle w:val="EO-tabela-vsebina"/>
              <w:spacing w:before="60" w:after="60"/>
              <w:jc w:val="center"/>
              <w:rPr>
                <w:noProof w:val="0"/>
              </w:rPr>
            </w:pPr>
            <w:r w:rsidRPr="002E75C1">
              <w:rPr>
                <w:noProof w:val="0"/>
              </w:rPr>
              <w:t>/</w:t>
            </w:r>
          </w:p>
        </w:tc>
      </w:tr>
    </w:tbl>
    <w:p w14:paraId="60FBD240" w14:textId="77777777" w:rsidR="00545C22" w:rsidRPr="002E75C1" w:rsidRDefault="00545C22" w:rsidP="00545C22">
      <w:pPr>
        <w:spacing w:before="60" w:after="60"/>
        <w:rPr>
          <w:sz w:val="18"/>
          <w:szCs w:val="18"/>
        </w:rPr>
      </w:pPr>
      <w:r w:rsidRPr="002E75C1">
        <w:rPr>
          <w:sz w:val="18"/>
          <w:szCs w:val="18"/>
        </w:rPr>
        <w:t>Kjer pomenijo:</w:t>
      </w:r>
    </w:p>
    <w:p w14:paraId="37BDC97A" w14:textId="77777777" w:rsidR="00545C22" w:rsidRPr="002E75C1" w:rsidRDefault="00545C22" w:rsidP="00B845F2">
      <w:pPr>
        <w:pStyle w:val="alinea"/>
        <w:numPr>
          <w:ilvl w:val="0"/>
          <w:numId w:val="12"/>
        </w:numPr>
        <w:tabs>
          <w:tab w:val="left" w:pos="567"/>
        </w:tabs>
        <w:spacing w:after="120"/>
        <w:ind w:left="568" w:hanging="284"/>
        <w:rPr>
          <w:sz w:val="18"/>
          <w:szCs w:val="18"/>
        </w:rPr>
      </w:pPr>
      <w:r w:rsidRPr="002E75C1">
        <w:rPr>
          <w:sz w:val="18"/>
          <w:szCs w:val="18"/>
        </w:rPr>
        <w:t>oznaka II: pod mejno vrednostjo</w:t>
      </w:r>
    </w:p>
    <w:p w14:paraId="06E71A33" w14:textId="77777777" w:rsidR="00545C22" w:rsidRPr="002E75C1" w:rsidRDefault="00545C22" w:rsidP="00B845F2">
      <w:pPr>
        <w:pStyle w:val="alinea"/>
        <w:numPr>
          <w:ilvl w:val="0"/>
          <w:numId w:val="12"/>
        </w:numPr>
        <w:tabs>
          <w:tab w:val="left" w:pos="567"/>
        </w:tabs>
        <w:spacing w:after="120"/>
        <w:ind w:left="568" w:hanging="284"/>
        <w:rPr>
          <w:sz w:val="18"/>
          <w:szCs w:val="18"/>
        </w:rPr>
      </w:pPr>
      <w:r w:rsidRPr="002E75C1">
        <w:rPr>
          <w:sz w:val="18"/>
          <w:szCs w:val="18"/>
        </w:rPr>
        <w:t>oznaka I: nad mejno vrednostjo</w:t>
      </w:r>
    </w:p>
    <w:p w14:paraId="6AE4D7F0" w14:textId="77777777" w:rsidR="00545C22" w:rsidRPr="002E75C1" w:rsidRDefault="00545C22" w:rsidP="00B845F2">
      <w:pPr>
        <w:pStyle w:val="alinea"/>
        <w:numPr>
          <w:ilvl w:val="0"/>
          <w:numId w:val="12"/>
        </w:numPr>
        <w:tabs>
          <w:tab w:val="left" w:pos="567"/>
        </w:tabs>
        <w:spacing w:after="120"/>
        <w:ind w:left="568" w:hanging="284"/>
        <w:rPr>
          <w:sz w:val="18"/>
          <w:szCs w:val="18"/>
        </w:rPr>
      </w:pPr>
      <w:r w:rsidRPr="002E75C1">
        <w:rPr>
          <w:sz w:val="18"/>
          <w:szCs w:val="18"/>
        </w:rPr>
        <w:t>oznaka /: ni pomembno</w:t>
      </w:r>
    </w:p>
    <w:p w14:paraId="683D01FA" w14:textId="437B9D9E" w:rsidR="00545C22" w:rsidRPr="002E75C1" w:rsidRDefault="00545C22" w:rsidP="00545C22">
      <w:pPr>
        <w:pStyle w:val="Napis"/>
        <w:rPr>
          <w:noProof w:val="0"/>
        </w:rPr>
      </w:pPr>
      <w:bookmarkStart w:id="181" w:name="_Toc104536350"/>
      <w:r w:rsidRPr="002E75C1">
        <w:rPr>
          <w:noProof w:val="0"/>
        </w:rPr>
        <w:t xml:space="preserve">Tabela </w:t>
      </w:r>
      <w:r w:rsidR="000C0D79" w:rsidRPr="002E75C1">
        <w:rPr>
          <w:noProof w:val="0"/>
        </w:rPr>
        <w:t>1</w:t>
      </w:r>
      <w:r w:rsidR="00316156">
        <w:rPr>
          <w:noProof w:val="0"/>
        </w:rPr>
        <w:t>9</w:t>
      </w:r>
      <w:r w:rsidRPr="002E75C1">
        <w:rPr>
          <w:noProof w:val="0"/>
        </w:rPr>
        <w:t>:</w:t>
      </w:r>
      <w:r w:rsidRPr="002E75C1">
        <w:rPr>
          <w:noProof w:val="0"/>
        </w:rPr>
        <w:tab/>
        <w:t>Stopnja onesnaženosti zraka glede na ciljne vrednosti</w:t>
      </w:r>
      <w:bookmarkEnd w:id="181"/>
    </w:p>
    <w:tbl>
      <w:tblPr>
        <w:tblW w:w="9100" w:type="dxa"/>
        <w:tblCellMar>
          <w:top w:w="85" w:type="dxa"/>
          <w:left w:w="28" w:type="dxa"/>
          <w:bottom w:w="85" w:type="dxa"/>
          <w:right w:w="28" w:type="dxa"/>
        </w:tblCellMar>
        <w:tblLook w:val="04A0" w:firstRow="1" w:lastRow="0" w:firstColumn="1" w:lastColumn="0" w:noHBand="0" w:noVBand="1"/>
      </w:tblPr>
      <w:tblGrid>
        <w:gridCol w:w="1871"/>
        <w:gridCol w:w="1418"/>
        <w:gridCol w:w="1275"/>
        <w:gridCol w:w="1418"/>
        <w:gridCol w:w="1417"/>
        <w:gridCol w:w="1701"/>
      </w:tblGrid>
      <w:tr w:rsidR="00545C22" w:rsidRPr="002E75C1" w14:paraId="3F397D52" w14:textId="77777777" w:rsidTr="00102141">
        <w:tc>
          <w:tcPr>
            <w:tcW w:w="1871"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0781D453" w14:textId="7E1B327C" w:rsidR="00545C22" w:rsidRPr="002E75C1" w:rsidRDefault="00786381" w:rsidP="00102141">
            <w:pPr>
              <w:pStyle w:val="EO-tabela-vsebina"/>
              <w:spacing w:before="60" w:after="60"/>
              <w:rPr>
                <w:b/>
                <w:bCs/>
                <w:noProof w:val="0"/>
              </w:rPr>
            </w:pPr>
            <w:r w:rsidRPr="002E75C1">
              <w:rPr>
                <w:b/>
                <w:bCs/>
                <w:noProof w:val="0"/>
              </w:rPr>
              <w:t>Oznaka območja</w:t>
            </w:r>
          </w:p>
        </w:tc>
        <w:tc>
          <w:tcPr>
            <w:tcW w:w="1418"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1ABB3B56" w14:textId="77777777" w:rsidR="00545C22" w:rsidRPr="002E75C1" w:rsidRDefault="00545C22" w:rsidP="00102141">
            <w:pPr>
              <w:pStyle w:val="EO-tabela-vsebina"/>
              <w:spacing w:before="60" w:after="60"/>
              <w:jc w:val="center"/>
              <w:rPr>
                <w:b/>
                <w:bCs/>
                <w:noProof w:val="0"/>
              </w:rPr>
            </w:pPr>
            <w:r w:rsidRPr="002E75C1">
              <w:rPr>
                <w:b/>
                <w:bCs/>
                <w:noProof w:val="0"/>
              </w:rPr>
              <w:t>ozon</w:t>
            </w:r>
          </w:p>
        </w:tc>
        <w:tc>
          <w:tcPr>
            <w:tcW w:w="1275"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1BE01B26" w14:textId="77777777" w:rsidR="00545C22" w:rsidRPr="002E75C1" w:rsidRDefault="00545C22" w:rsidP="00102141">
            <w:pPr>
              <w:pStyle w:val="EO-tabela-vsebina"/>
              <w:spacing w:before="60" w:after="60"/>
              <w:jc w:val="center"/>
              <w:rPr>
                <w:b/>
                <w:bCs/>
                <w:noProof w:val="0"/>
              </w:rPr>
            </w:pPr>
            <w:r w:rsidRPr="002E75C1">
              <w:rPr>
                <w:b/>
                <w:bCs/>
                <w:noProof w:val="0"/>
              </w:rPr>
              <w:t>arzen</w:t>
            </w:r>
          </w:p>
        </w:tc>
        <w:tc>
          <w:tcPr>
            <w:tcW w:w="1418"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7F7E5086" w14:textId="77777777" w:rsidR="00545C22" w:rsidRPr="002E75C1" w:rsidRDefault="00545C22" w:rsidP="00102141">
            <w:pPr>
              <w:pStyle w:val="EO-tabela-vsebina"/>
              <w:spacing w:before="60" w:after="60"/>
              <w:jc w:val="center"/>
              <w:rPr>
                <w:b/>
                <w:bCs/>
                <w:noProof w:val="0"/>
              </w:rPr>
            </w:pPr>
            <w:r w:rsidRPr="002E75C1">
              <w:rPr>
                <w:b/>
                <w:bCs/>
                <w:noProof w:val="0"/>
              </w:rPr>
              <w:t>kadmij</w:t>
            </w:r>
          </w:p>
        </w:tc>
        <w:tc>
          <w:tcPr>
            <w:tcW w:w="1417"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vAlign w:val="center"/>
            <w:hideMark/>
          </w:tcPr>
          <w:p w14:paraId="2BE42F13" w14:textId="77777777" w:rsidR="00545C22" w:rsidRPr="002E75C1" w:rsidRDefault="00545C22" w:rsidP="00102141">
            <w:pPr>
              <w:pStyle w:val="EO-tabela-vsebina"/>
              <w:spacing w:before="60" w:after="60"/>
              <w:jc w:val="center"/>
              <w:rPr>
                <w:b/>
                <w:bCs/>
                <w:noProof w:val="0"/>
              </w:rPr>
            </w:pPr>
            <w:r w:rsidRPr="002E75C1">
              <w:rPr>
                <w:b/>
                <w:bCs/>
                <w:noProof w:val="0"/>
              </w:rPr>
              <w:t>nikelj</w:t>
            </w:r>
          </w:p>
        </w:tc>
        <w:tc>
          <w:tcPr>
            <w:tcW w:w="1701" w:type="dxa"/>
            <w:tcBorders>
              <w:top w:val="single" w:sz="4" w:space="0" w:color="auto"/>
              <w:left w:val="nil"/>
              <w:bottom w:val="single" w:sz="4" w:space="0" w:color="auto"/>
              <w:right w:val="nil"/>
            </w:tcBorders>
            <w:shd w:val="clear" w:color="auto" w:fill="D6E3BC" w:themeFill="accent3" w:themeFillTint="66"/>
            <w:tcMar>
              <w:top w:w="0" w:type="dxa"/>
              <w:left w:w="28" w:type="dxa"/>
              <w:bottom w:w="0" w:type="dxa"/>
              <w:right w:w="28" w:type="dxa"/>
            </w:tcMar>
          </w:tcPr>
          <w:p w14:paraId="6BEEB242" w14:textId="77777777" w:rsidR="00545C22" w:rsidRPr="002E75C1" w:rsidRDefault="00545C22" w:rsidP="00102141">
            <w:pPr>
              <w:pStyle w:val="EO-tabela-vsebina"/>
              <w:spacing w:before="60" w:after="60"/>
              <w:jc w:val="center"/>
              <w:rPr>
                <w:b/>
                <w:bCs/>
                <w:noProof w:val="0"/>
              </w:rPr>
            </w:pPr>
            <w:proofErr w:type="spellStart"/>
            <w:r w:rsidRPr="002E75C1">
              <w:rPr>
                <w:b/>
                <w:bCs/>
                <w:noProof w:val="0"/>
              </w:rPr>
              <w:t>benzo</w:t>
            </w:r>
            <w:proofErr w:type="spellEnd"/>
            <w:r w:rsidRPr="002E75C1">
              <w:rPr>
                <w:b/>
                <w:bCs/>
                <w:noProof w:val="0"/>
              </w:rPr>
              <w:t>(a)</w:t>
            </w:r>
            <w:proofErr w:type="spellStart"/>
            <w:r w:rsidRPr="002E75C1">
              <w:rPr>
                <w:b/>
                <w:bCs/>
                <w:noProof w:val="0"/>
              </w:rPr>
              <w:t>piren</w:t>
            </w:r>
            <w:proofErr w:type="spellEnd"/>
          </w:p>
        </w:tc>
      </w:tr>
      <w:tr w:rsidR="00545C22" w:rsidRPr="002E75C1" w14:paraId="3EEB8DCA" w14:textId="77777777" w:rsidTr="00786381">
        <w:tc>
          <w:tcPr>
            <w:tcW w:w="1871" w:type="dxa"/>
            <w:tcBorders>
              <w:top w:val="nil"/>
              <w:left w:val="nil"/>
              <w:bottom w:val="nil"/>
              <w:right w:val="nil"/>
            </w:tcBorders>
            <w:tcMar>
              <w:top w:w="0" w:type="dxa"/>
              <w:left w:w="28" w:type="dxa"/>
              <w:bottom w:w="0" w:type="dxa"/>
              <w:right w:w="28" w:type="dxa"/>
            </w:tcMar>
            <w:vAlign w:val="center"/>
            <w:hideMark/>
          </w:tcPr>
          <w:p w14:paraId="1B8989A2" w14:textId="62E12970" w:rsidR="00545C22" w:rsidRPr="002E75C1" w:rsidRDefault="00545C22" w:rsidP="00102141">
            <w:pPr>
              <w:pStyle w:val="EO-tabela-vsebina"/>
              <w:spacing w:before="60" w:after="60"/>
              <w:rPr>
                <w:noProof w:val="0"/>
              </w:rPr>
            </w:pPr>
            <w:r w:rsidRPr="002E75C1">
              <w:rPr>
                <w:noProof w:val="0"/>
              </w:rPr>
              <w:t>SI</w:t>
            </w:r>
            <w:r w:rsidR="007A233F" w:rsidRPr="002E75C1">
              <w:rPr>
                <w:noProof w:val="0"/>
              </w:rPr>
              <w:t>C</w:t>
            </w:r>
          </w:p>
        </w:tc>
        <w:tc>
          <w:tcPr>
            <w:tcW w:w="1418" w:type="dxa"/>
            <w:tcBorders>
              <w:top w:val="nil"/>
              <w:left w:val="nil"/>
              <w:bottom w:val="nil"/>
              <w:right w:val="nil"/>
            </w:tcBorders>
            <w:tcMar>
              <w:top w:w="0" w:type="dxa"/>
              <w:left w:w="28" w:type="dxa"/>
              <w:bottom w:w="0" w:type="dxa"/>
              <w:right w:w="28" w:type="dxa"/>
            </w:tcMar>
            <w:vAlign w:val="center"/>
            <w:hideMark/>
          </w:tcPr>
          <w:p w14:paraId="0671D356" w14:textId="77777777" w:rsidR="00545C22" w:rsidRPr="002E75C1" w:rsidRDefault="00545C22" w:rsidP="00102141">
            <w:pPr>
              <w:pStyle w:val="EO-tabela-vsebina"/>
              <w:spacing w:before="60" w:after="60"/>
              <w:jc w:val="center"/>
              <w:rPr>
                <w:noProof w:val="0"/>
              </w:rPr>
            </w:pPr>
            <w:r w:rsidRPr="002E75C1">
              <w:rPr>
                <w:noProof w:val="0"/>
              </w:rPr>
              <w:t>I</w:t>
            </w:r>
          </w:p>
        </w:tc>
        <w:tc>
          <w:tcPr>
            <w:tcW w:w="1275" w:type="dxa"/>
            <w:tcBorders>
              <w:top w:val="nil"/>
              <w:left w:val="nil"/>
              <w:bottom w:val="nil"/>
              <w:right w:val="nil"/>
            </w:tcBorders>
            <w:tcMar>
              <w:top w:w="0" w:type="dxa"/>
              <w:left w:w="28" w:type="dxa"/>
              <w:bottom w:w="0" w:type="dxa"/>
              <w:right w:w="28" w:type="dxa"/>
            </w:tcMar>
            <w:hideMark/>
          </w:tcPr>
          <w:p w14:paraId="57C548A8" w14:textId="4C4A0731" w:rsidR="00545C22" w:rsidRPr="002E75C1" w:rsidRDefault="00786381" w:rsidP="00102141">
            <w:pPr>
              <w:pStyle w:val="EO-tabela-vsebina"/>
              <w:spacing w:before="60" w:after="60"/>
              <w:jc w:val="center"/>
              <w:rPr>
                <w:noProof w:val="0"/>
              </w:rPr>
            </w:pPr>
            <w:r w:rsidRPr="002E75C1">
              <w:rPr>
                <w:noProof w:val="0"/>
              </w:rPr>
              <w:t>/</w:t>
            </w:r>
          </w:p>
        </w:tc>
        <w:tc>
          <w:tcPr>
            <w:tcW w:w="1418" w:type="dxa"/>
            <w:tcBorders>
              <w:top w:val="nil"/>
              <w:left w:val="nil"/>
              <w:bottom w:val="nil"/>
              <w:right w:val="nil"/>
            </w:tcBorders>
            <w:tcMar>
              <w:top w:w="0" w:type="dxa"/>
              <w:left w:w="28" w:type="dxa"/>
              <w:bottom w:w="0" w:type="dxa"/>
              <w:right w:w="28" w:type="dxa"/>
            </w:tcMar>
          </w:tcPr>
          <w:p w14:paraId="46813AA2" w14:textId="3959B20A" w:rsidR="00545C22" w:rsidRPr="002E75C1" w:rsidRDefault="00786381" w:rsidP="00102141">
            <w:pPr>
              <w:pStyle w:val="EO-tabela-vsebina"/>
              <w:spacing w:before="60" w:after="60"/>
              <w:jc w:val="center"/>
              <w:rPr>
                <w:noProof w:val="0"/>
              </w:rPr>
            </w:pPr>
            <w:r w:rsidRPr="002E75C1">
              <w:rPr>
                <w:noProof w:val="0"/>
              </w:rPr>
              <w:t>/</w:t>
            </w:r>
          </w:p>
        </w:tc>
        <w:tc>
          <w:tcPr>
            <w:tcW w:w="1417" w:type="dxa"/>
            <w:tcBorders>
              <w:top w:val="nil"/>
              <w:left w:val="nil"/>
              <w:bottom w:val="nil"/>
              <w:right w:val="nil"/>
            </w:tcBorders>
            <w:tcMar>
              <w:top w:w="0" w:type="dxa"/>
              <w:left w:w="28" w:type="dxa"/>
              <w:bottom w:w="0" w:type="dxa"/>
              <w:right w:w="28" w:type="dxa"/>
            </w:tcMar>
          </w:tcPr>
          <w:p w14:paraId="66B33E61" w14:textId="41100C63" w:rsidR="00545C22" w:rsidRPr="002E75C1" w:rsidRDefault="00786381" w:rsidP="00102141">
            <w:pPr>
              <w:pStyle w:val="EO-tabela-vsebina"/>
              <w:spacing w:before="60" w:after="60"/>
              <w:jc w:val="center"/>
              <w:rPr>
                <w:noProof w:val="0"/>
              </w:rPr>
            </w:pPr>
            <w:r w:rsidRPr="002E75C1">
              <w:rPr>
                <w:noProof w:val="0"/>
              </w:rPr>
              <w:t>/</w:t>
            </w:r>
          </w:p>
        </w:tc>
        <w:tc>
          <w:tcPr>
            <w:tcW w:w="1701" w:type="dxa"/>
            <w:tcBorders>
              <w:top w:val="nil"/>
              <w:left w:val="nil"/>
              <w:bottom w:val="nil"/>
              <w:right w:val="nil"/>
            </w:tcBorders>
            <w:tcMar>
              <w:top w:w="0" w:type="dxa"/>
              <w:left w:w="28" w:type="dxa"/>
              <w:bottom w:w="0" w:type="dxa"/>
              <w:right w:w="28" w:type="dxa"/>
            </w:tcMar>
          </w:tcPr>
          <w:p w14:paraId="056CEDCD" w14:textId="77777777" w:rsidR="00545C22" w:rsidRPr="002E75C1" w:rsidRDefault="00545C22" w:rsidP="00102141">
            <w:pPr>
              <w:pStyle w:val="EO-tabela-vsebina"/>
              <w:spacing w:before="60" w:after="60"/>
              <w:jc w:val="center"/>
              <w:rPr>
                <w:noProof w:val="0"/>
              </w:rPr>
            </w:pPr>
            <w:r w:rsidRPr="002E75C1">
              <w:rPr>
                <w:noProof w:val="0"/>
              </w:rPr>
              <w:t>II</w:t>
            </w:r>
          </w:p>
        </w:tc>
      </w:tr>
      <w:tr w:rsidR="00786381" w:rsidRPr="002E75C1" w14:paraId="4D6475E1" w14:textId="77777777" w:rsidTr="00102141">
        <w:tc>
          <w:tcPr>
            <w:tcW w:w="1871" w:type="dxa"/>
            <w:tcBorders>
              <w:top w:val="nil"/>
              <w:left w:val="nil"/>
              <w:bottom w:val="single" w:sz="4" w:space="0" w:color="auto"/>
              <w:right w:val="nil"/>
            </w:tcBorders>
            <w:tcMar>
              <w:top w:w="0" w:type="dxa"/>
              <w:left w:w="28" w:type="dxa"/>
              <w:bottom w:w="0" w:type="dxa"/>
              <w:right w:w="28" w:type="dxa"/>
            </w:tcMar>
            <w:vAlign w:val="center"/>
          </w:tcPr>
          <w:p w14:paraId="514C0A47" w14:textId="479E8586" w:rsidR="00786381" w:rsidRPr="002E75C1" w:rsidRDefault="00786381" w:rsidP="00102141">
            <w:pPr>
              <w:pStyle w:val="EO-tabela-vsebina"/>
              <w:spacing w:before="60" w:after="60"/>
              <w:rPr>
                <w:noProof w:val="0"/>
              </w:rPr>
            </w:pPr>
            <w:r w:rsidRPr="002E75C1">
              <w:rPr>
                <w:noProof w:val="0"/>
              </w:rPr>
              <w:t>SITK</w:t>
            </w:r>
          </w:p>
        </w:tc>
        <w:tc>
          <w:tcPr>
            <w:tcW w:w="1418" w:type="dxa"/>
            <w:tcBorders>
              <w:top w:val="nil"/>
              <w:left w:val="nil"/>
              <w:bottom w:val="single" w:sz="4" w:space="0" w:color="auto"/>
              <w:right w:val="nil"/>
            </w:tcBorders>
            <w:tcMar>
              <w:top w:w="0" w:type="dxa"/>
              <w:left w:w="28" w:type="dxa"/>
              <w:bottom w:w="0" w:type="dxa"/>
              <w:right w:w="28" w:type="dxa"/>
            </w:tcMar>
            <w:vAlign w:val="center"/>
          </w:tcPr>
          <w:p w14:paraId="6D332493" w14:textId="1FB81B3E" w:rsidR="00786381" w:rsidRPr="002E75C1" w:rsidRDefault="00786381" w:rsidP="00102141">
            <w:pPr>
              <w:pStyle w:val="EO-tabela-vsebina"/>
              <w:spacing w:before="60" w:after="60"/>
              <w:jc w:val="center"/>
              <w:rPr>
                <w:noProof w:val="0"/>
              </w:rPr>
            </w:pPr>
            <w:r w:rsidRPr="002E75C1">
              <w:rPr>
                <w:noProof w:val="0"/>
              </w:rPr>
              <w:t>/</w:t>
            </w:r>
          </w:p>
        </w:tc>
        <w:tc>
          <w:tcPr>
            <w:tcW w:w="1275" w:type="dxa"/>
            <w:tcBorders>
              <w:top w:val="nil"/>
              <w:left w:val="nil"/>
              <w:bottom w:val="single" w:sz="4" w:space="0" w:color="auto"/>
              <w:right w:val="nil"/>
            </w:tcBorders>
            <w:tcMar>
              <w:top w:w="0" w:type="dxa"/>
              <w:left w:w="28" w:type="dxa"/>
              <w:bottom w:w="0" w:type="dxa"/>
              <w:right w:w="28" w:type="dxa"/>
            </w:tcMar>
          </w:tcPr>
          <w:p w14:paraId="5E0F12FD" w14:textId="2F681D18" w:rsidR="00786381" w:rsidRPr="002E75C1" w:rsidRDefault="00786381" w:rsidP="00102141">
            <w:pPr>
              <w:pStyle w:val="EO-tabela-vsebina"/>
              <w:spacing w:before="60" w:after="60"/>
              <w:jc w:val="center"/>
              <w:rPr>
                <w:noProof w:val="0"/>
              </w:rPr>
            </w:pPr>
            <w:r w:rsidRPr="002E75C1">
              <w:rPr>
                <w:noProof w:val="0"/>
              </w:rPr>
              <w:t>II</w:t>
            </w:r>
          </w:p>
        </w:tc>
        <w:tc>
          <w:tcPr>
            <w:tcW w:w="1418" w:type="dxa"/>
            <w:tcBorders>
              <w:top w:val="nil"/>
              <w:left w:val="nil"/>
              <w:bottom w:val="single" w:sz="4" w:space="0" w:color="auto"/>
              <w:right w:val="nil"/>
            </w:tcBorders>
            <w:tcMar>
              <w:top w:w="0" w:type="dxa"/>
              <w:left w:w="28" w:type="dxa"/>
              <w:bottom w:w="0" w:type="dxa"/>
              <w:right w:w="28" w:type="dxa"/>
            </w:tcMar>
          </w:tcPr>
          <w:p w14:paraId="035849DB" w14:textId="188601C4" w:rsidR="00786381" w:rsidRPr="002E75C1" w:rsidRDefault="00786381" w:rsidP="00102141">
            <w:pPr>
              <w:pStyle w:val="EO-tabela-vsebina"/>
              <w:spacing w:before="60" w:after="60"/>
              <w:jc w:val="center"/>
              <w:rPr>
                <w:noProof w:val="0"/>
              </w:rPr>
            </w:pPr>
            <w:r w:rsidRPr="002E75C1">
              <w:rPr>
                <w:noProof w:val="0"/>
              </w:rPr>
              <w:t>II</w:t>
            </w:r>
          </w:p>
        </w:tc>
        <w:tc>
          <w:tcPr>
            <w:tcW w:w="1417" w:type="dxa"/>
            <w:tcBorders>
              <w:top w:val="nil"/>
              <w:left w:val="nil"/>
              <w:bottom w:val="single" w:sz="4" w:space="0" w:color="auto"/>
              <w:right w:val="nil"/>
            </w:tcBorders>
            <w:tcMar>
              <w:top w:w="0" w:type="dxa"/>
              <w:left w:w="28" w:type="dxa"/>
              <w:bottom w:w="0" w:type="dxa"/>
              <w:right w:w="28" w:type="dxa"/>
            </w:tcMar>
          </w:tcPr>
          <w:p w14:paraId="6D161725" w14:textId="26687F63" w:rsidR="00786381" w:rsidRPr="002E75C1" w:rsidRDefault="00786381" w:rsidP="00102141">
            <w:pPr>
              <w:pStyle w:val="EO-tabela-vsebina"/>
              <w:spacing w:before="60" w:after="60"/>
              <w:jc w:val="center"/>
              <w:rPr>
                <w:noProof w:val="0"/>
              </w:rPr>
            </w:pPr>
            <w:r w:rsidRPr="002E75C1">
              <w:rPr>
                <w:noProof w:val="0"/>
              </w:rPr>
              <w:t>II</w:t>
            </w:r>
          </w:p>
        </w:tc>
        <w:tc>
          <w:tcPr>
            <w:tcW w:w="1701" w:type="dxa"/>
            <w:tcBorders>
              <w:top w:val="nil"/>
              <w:left w:val="nil"/>
              <w:bottom w:val="single" w:sz="4" w:space="0" w:color="auto"/>
              <w:right w:val="nil"/>
            </w:tcBorders>
            <w:tcMar>
              <w:top w:w="0" w:type="dxa"/>
              <w:left w:w="28" w:type="dxa"/>
              <w:bottom w:w="0" w:type="dxa"/>
              <w:right w:w="28" w:type="dxa"/>
            </w:tcMar>
          </w:tcPr>
          <w:p w14:paraId="0382D650" w14:textId="11EBB4D6" w:rsidR="00786381" w:rsidRPr="002E75C1" w:rsidRDefault="00786381" w:rsidP="00102141">
            <w:pPr>
              <w:pStyle w:val="EO-tabela-vsebina"/>
              <w:spacing w:before="60" w:after="60"/>
              <w:jc w:val="center"/>
              <w:rPr>
                <w:noProof w:val="0"/>
              </w:rPr>
            </w:pPr>
            <w:r w:rsidRPr="002E75C1">
              <w:rPr>
                <w:noProof w:val="0"/>
              </w:rPr>
              <w:t>/</w:t>
            </w:r>
          </w:p>
        </w:tc>
      </w:tr>
    </w:tbl>
    <w:p w14:paraId="6DAB60B0" w14:textId="77777777" w:rsidR="00545C22" w:rsidRPr="002E75C1" w:rsidRDefault="00545C22" w:rsidP="00545C22">
      <w:pPr>
        <w:spacing w:before="60" w:after="60"/>
        <w:rPr>
          <w:sz w:val="18"/>
          <w:szCs w:val="18"/>
        </w:rPr>
      </w:pPr>
      <w:r w:rsidRPr="002E75C1">
        <w:rPr>
          <w:sz w:val="18"/>
          <w:szCs w:val="18"/>
        </w:rPr>
        <w:t>Kjer pomenijo:</w:t>
      </w:r>
    </w:p>
    <w:p w14:paraId="62A925C3" w14:textId="77777777" w:rsidR="00545C22" w:rsidRPr="002E75C1" w:rsidRDefault="00545C22" w:rsidP="00B845F2">
      <w:pPr>
        <w:pStyle w:val="alinea"/>
        <w:numPr>
          <w:ilvl w:val="0"/>
          <w:numId w:val="12"/>
        </w:numPr>
        <w:tabs>
          <w:tab w:val="left" w:pos="567"/>
        </w:tabs>
        <w:spacing w:after="120"/>
        <w:ind w:left="568" w:hanging="284"/>
        <w:rPr>
          <w:sz w:val="18"/>
          <w:szCs w:val="18"/>
        </w:rPr>
      </w:pPr>
      <w:r w:rsidRPr="002E75C1">
        <w:rPr>
          <w:sz w:val="18"/>
          <w:szCs w:val="18"/>
        </w:rPr>
        <w:t>oznaka II: pod ciljno vrednostjo</w:t>
      </w:r>
    </w:p>
    <w:p w14:paraId="0E1AA45A" w14:textId="77777777" w:rsidR="00545C22" w:rsidRPr="002E75C1" w:rsidRDefault="00545C22" w:rsidP="00B845F2">
      <w:pPr>
        <w:pStyle w:val="alinea"/>
        <w:numPr>
          <w:ilvl w:val="0"/>
          <w:numId w:val="12"/>
        </w:numPr>
        <w:tabs>
          <w:tab w:val="left" w:pos="567"/>
        </w:tabs>
        <w:spacing w:after="120"/>
        <w:ind w:left="568" w:hanging="284"/>
        <w:rPr>
          <w:sz w:val="18"/>
          <w:szCs w:val="18"/>
        </w:rPr>
      </w:pPr>
      <w:r w:rsidRPr="002E75C1">
        <w:rPr>
          <w:sz w:val="18"/>
          <w:szCs w:val="18"/>
        </w:rPr>
        <w:t>oznaka I: nad ciljno vrednostjo</w:t>
      </w:r>
    </w:p>
    <w:p w14:paraId="2F1FC380" w14:textId="77777777" w:rsidR="00545C22" w:rsidRPr="002E75C1" w:rsidRDefault="00545C22" w:rsidP="00B845F2">
      <w:pPr>
        <w:pStyle w:val="alinea"/>
        <w:numPr>
          <w:ilvl w:val="0"/>
          <w:numId w:val="12"/>
        </w:numPr>
        <w:tabs>
          <w:tab w:val="left" w:pos="567"/>
        </w:tabs>
        <w:spacing w:after="120"/>
        <w:ind w:left="568" w:hanging="284"/>
        <w:rPr>
          <w:sz w:val="18"/>
          <w:szCs w:val="18"/>
        </w:rPr>
      </w:pPr>
      <w:r w:rsidRPr="002E75C1">
        <w:rPr>
          <w:sz w:val="18"/>
          <w:szCs w:val="18"/>
        </w:rPr>
        <w:t>oznaka /: ni pomembno</w:t>
      </w:r>
    </w:p>
    <w:p w14:paraId="709BBED1" w14:textId="02532E6A" w:rsidR="00545C22" w:rsidRPr="002E75C1" w:rsidRDefault="00545C22" w:rsidP="00545C22">
      <w:pPr>
        <w:pStyle w:val="Napis"/>
        <w:rPr>
          <w:noProof w:val="0"/>
        </w:rPr>
      </w:pPr>
      <w:bookmarkStart w:id="182" w:name="_Toc104536351"/>
      <w:r w:rsidRPr="002E75C1">
        <w:rPr>
          <w:noProof w:val="0"/>
        </w:rPr>
        <w:t xml:space="preserve">Tabela </w:t>
      </w:r>
      <w:r w:rsidR="00316156">
        <w:rPr>
          <w:noProof w:val="0"/>
        </w:rPr>
        <w:t>20</w:t>
      </w:r>
      <w:r w:rsidRPr="002E75C1">
        <w:rPr>
          <w:noProof w:val="0"/>
        </w:rPr>
        <w:t>:</w:t>
      </w:r>
      <w:r w:rsidRPr="002E75C1">
        <w:rPr>
          <w:noProof w:val="0"/>
        </w:rPr>
        <w:tab/>
        <w:t>Raven onesnaževal v zunanjem zraku glede na spodnji in zgornji ocenjevalni prag</w:t>
      </w:r>
      <w:bookmarkEnd w:id="182"/>
    </w:p>
    <w:tbl>
      <w:tblPr>
        <w:tblW w:w="9072" w:type="dxa"/>
        <w:jc w:val="center"/>
        <w:tblBorders>
          <w:top w:val="single" w:sz="4" w:space="0" w:color="auto"/>
          <w:bottom w:val="single" w:sz="4" w:space="0" w:color="auto"/>
        </w:tblBorders>
        <w:tblCellMar>
          <w:left w:w="28" w:type="dxa"/>
          <w:right w:w="28" w:type="dxa"/>
        </w:tblCellMar>
        <w:tblLook w:val="04A0" w:firstRow="1" w:lastRow="0" w:firstColumn="1" w:lastColumn="0" w:noHBand="0" w:noVBand="1"/>
      </w:tblPr>
      <w:tblGrid>
        <w:gridCol w:w="1029"/>
        <w:gridCol w:w="437"/>
        <w:gridCol w:w="576"/>
        <w:gridCol w:w="564"/>
        <w:gridCol w:w="636"/>
        <w:gridCol w:w="622"/>
        <w:gridCol w:w="646"/>
        <w:gridCol w:w="519"/>
        <w:gridCol w:w="783"/>
        <w:gridCol w:w="609"/>
        <w:gridCol w:w="704"/>
        <w:gridCol w:w="610"/>
        <w:gridCol w:w="1337"/>
      </w:tblGrid>
      <w:tr w:rsidR="00545C22" w:rsidRPr="002E75C1" w14:paraId="0EE5C37E" w14:textId="77777777" w:rsidTr="007A233F">
        <w:trPr>
          <w:jc w:val="center"/>
        </w:trPr>
        <w:tc>
          <w:tcPr>
            <w:tcW w:w="1029" w:type="dxa"/>
            <w:tcBorders>
              <w:top w:val="single" w:sz="4" w:space="0" w:color="auto"/>
              <w:left w:val="nil"/>
              <w:bottom w:val="single" w:sz="4" w:space="0" w:color="auto"/>
              <w:right w:val="nil"/>
            </w:tcBorders>
            <w:shd w:val="clear" w:color="auto" w:fill="D6E3BC" w:themeFill="accent3" w:themeFillTint="66"/>
            <w:vAlign w:val="center"/>
            <w:hideMark/>
          </w:tcPr>
          <w:p w14:paraId="21F45668" w14:textId="6F7C1DFF" w:rsidR="00545C22" w:rsidRPr="002E75C1" w:rsidRDefault="00786381" w:rsidP="00102141">
            <w:pPr>
              <w:pStyle w:val="EO-tabela-vsebina"/>
              <w:spacing w:before="60" w:after="60"/>
              <w:rPr>
                <w:b/>
                <w:bCs/>
                <w:noProof w:val="0"/>
              </w:rPr>
            </w:pPr>
            <w:r w:rsidRPr="002E75C1">
              <w:rPr>
                <w:b/>
                <w:bCs/>
                <w:noProof w:val="0"/>
              </w:rPr>
              <w:t>Oznaka območja</w:t>
            </w:r>
          </w:p>
        </w:tc>
        <w:tc>
          <w:tcPr>
            <w:tcW w:w="437" w:type="dxa"/>
            <w:tcBorders>
              <w:top w:val="single" w:sz="4" w:space="0" w:color="auto"/>
              <w:left w:val="nil"/>
              <w:bottom w:val="single" w:sz="4" w:space="0" w:color="auto"/>
              <w:right w:val="nil"/>
            </w:tcBorders>
            <w:shd w:val="clear" w:color="auto" w:fill="D6E3BC" w:themeFill="accent3" w:themeFillTint="66"/>
            <w:vAlign w:val="center"/>
            <w:hideMark/>
          </w:tcPr>
          <w:p w14:paraId="35A39EA3" w14:textId="77777777" w:rsidR="00545C22" w:rsidRPr="002E75C1" w:rsidRDefault="00545C22" w:rsidP="00102141">
            <w:pPr>
              <w:pStyle w:val="EO-tabela-vsebina"/>
              <w:spacing w:before="60" w:after="60"/>
              <w:jc w:val="center"/>
              <w:rPr>
                <w:b/>
                <w:bCs/>
                <w:noProof w:val="0"/>
              </w:rPr>
            </w:pPr>
            <w:r w:rsidRPr="002E75C1">
              <w:rPr>
                <w:b/>
                <w:bCs/>
                <w:noProof w:val="0"/>
              </w:rPr>
              <w:t>SO</w:t>
            </w:r>
            <w:r w:rsidRPr="002E75C1">
              <w:rPr>
                <w:b/>
                <w:bCs/>
                <w:noProof w:val="0"/>
                <w:vertAlign w:val="subscript"/>
              </w:rPr>
              <w:t>2</w:t>
            </w:r>
          </w:p>
        </w:tc>
        <w:tc>
          <w:tcPr>
            <w:tcW w:w="576" w:type="dxa"/>
            <w:tcBorders>
              <w:top w:val="single" w:sz="4" w:space="0" w:color="auto"/>
              <w:left w:val="nil"/>
              <w:bottom w:val="single" w:sz="4" w:space="0" w:color="auto"/>
              <w:right w:val="nil"/>
            </w:tcBorders>
            <w:shd w:val="clear" w:color="auto" w:fill="D6E3BC" w:themeFill="accent3" w:themeFillTint="66"/>
            <w:vAlign w:val="center"/>
            <w:hideMark/>
          </w:tcPr>
          <w:p w14:paraId="6109984C" w14:textId="77777777" w:rsidR="00545C22" w:rsidRPr="002E75C1" w:rsidRDefault="00545C22" w:rsidP="00102141">
            <w:pPr>
              <w:pStyle w:val="EO-tabela-vsebina"/>
              <w:spacing w:before="60" w:after="60"/>
              <w:jc w:val="center"/>
              <w:rPr>
                <w:b/>
                <w:bCs/>
                <w:noProof w:val="0"/>
              </w:rPr>
            </w:pPr>
            <w:r w:rsidRPr="002E75C1">
              <w:rPr>
                <w:b/>
                <w:bCs/>
                <w:noProof w:val="0"/>
              </w:rPr>
              <w:t>NO</w:t>
            </w:r>
            <w:r w:rsidRPr="002E75C1">
              <w:rPr>
                <w:b/>
                <w:bCs/>
                <w:noProof w:val="0"/>
                <w:vertAlign w:val="subscript"/>
              </w:rPr>
              <w:t>2</w:t>
            </w:r>
          </w:p>
        </w:tc>
        <w:tc>
          <w:tcPr>
            <w:tcW w:w="564" w:type="dxa"/>
            <w:tcBorders>
              <w:top w:val="single" w:sz="4" w:space="0" w:color="auto"/>
              <w:left w:val="nil"/>
              <w:bottom w:val="single" w:sz="4" w:space="0" w:color="auto"/>
              <w:right w:val="nil"/>
            </w:tcBorders>
            <w:shd w:val="clear" w:color="auto" w:fill="D6E3BC" w:themeFill="accent3" w:themeFillTint="66"/>
            <w:vAlign w:val="center"/>
            <w:hideMark/>
          </w:tcPr>
          <w:p w14:paraId="48248795" w14:textId="77777777" w:rsidR="00545C22" w:rsidRPr="002E75C1" w:rsidRDefault="00545C22" w:rsidP="00102141">
            <w:pPr>
              <w:pStyle w:val="EO-tabela-vsebina"/>
              <w:spacing w:before="60" w:after="60"/>
              <w:jc w:val="center"/>
              <w:rPr>
                <w:b/>
                <w:bCs/>
                <w:noProof w:val="0"/>
              </w:rPr>
            </w:pPr>
            <w:r w:rsidRPr="002E75C1">
              <w:rPr>
                <w:b/>
                <w:bCs/>
                <w:noProof w:val="0"/>
              </w:rPr>
              <w:t>NO</w:t>
            </w:r>
            <w:r w:rsidRPr="002E75C1">
              <w:rPr>
                <w:b/>
                <w:bCs/>
                <w:noProof w:val="0"/>
                <w:vertAlign w:val="subscript"/>
              </w:rPr>
              <w:t>X</w:t>
            </w:r>
          </w:p>
        </w:tc>
        <w:tc>
          <w:tcPr>
            <w:tcW w:w="636" w:type="dxa"/>
            <w:tcBorders>
              <w:top w:val="single" w:sz="4" w:space="0" w:color="auto"/>
              <w:left w:val="nil"/>
              <w:bottom w:val="single" w:sz="4" w:space="0" w:color="auto"/>
              <w:right w:val="nil"/>
            </w:tcBorders>
            <w:shd w:val="clear" w:color="auto" w:fill="D6E3BC" w:themeFill="accent3" w:themeFillTint="66"/>
            <w:vAlign w:val="center"/>
            <w:hideMark/>
          </w:tcPr>
          <w:p w14:paraId="3C722F27" w14:textId="77777777" w:rsidR="00545C22" w:rsidRPr="002E75C1" w:rsidRDefault="00545C22" w:rsidP="00102141">
            <w:pPr>
              <w:pStyle w:val="EO-tabela-vsebina"/>
              <w:spacing w:before="60" w:after="60"/>
              <w:jc w:val="center"/>
              <w:rPr>
                <w:b/>
                <w:bCs/>
                <w:noProof w:val="0"/>
              </w:rPr>
            </w:pPr>
            <w:r w:rsidRPr="002E75C1">
              <w:rPr>
                <w:b/>
                <w:bCs/>
                <w:noProof w:val="0"/>
              </w:rPr>
              <w:t>PM</w:t>
            </w:r>
            <w:r w:rsidRPr="002E75C1">
              <w:rPr>
                <w:b/>
                <w:bCs/>
                <w:noProof w:val="0"/>
                <w:vertAlign w:val="subscript"/>
              </w:rPr>
              <w:t>10</w:t>
            </w:r>
          </w:p>
        </w:tc>
        <w:tc>
          <w:tcPr>
            <w:tcW w:w="622" w:type="dxa"/>
            <w:tcBorders>
              <w:top w:val="single" w:sz="4" w:space="0" w:color="auto"/>
              <w:left w:val="nil"/>
              <w:bottom w:val="single" w:sz="4" w:space="0" w:color="auto"/>
              <w:right w:val="nil"/>
            </w:tcBorders>
            <w:shd w:val="clear" w:color="auto" w:fill="D6E3BC" w:themeFill="accent3" w:themeFillTint="66"/>
            <w:vAlign w:val="center"/>
            <w:hideMark/>
          </w:tcPr>
          <w:p w14:paraId="0387C4B6" w14:textId="77777777" w:rsidR="00545C22" w:rsidRPr="002E75C1" w:rsidRDefault="00545C22" w:rsidP="00102141">
            <w:pPr>
              <w:pStyle w:val="EO-tabela-vsebina"/>
              <w:spacing w:before="60" w:after="60"/>
              <w:jc w:val="center"/>
              <w:rPr>
                <w:b/>
                <w:bCs/>
                <w:noProof w:val="0"/>
              </w:rPr>
            </w:pPr>
            <w:r w:rsidRPr="002E75C1">
              <w:rPr>
                <w:b/>
                <w:bCs/>
                <w:noProof w:val="0"/>
              </w:rPr>
              <w:t>PM</w:t>
            </w:r>
            <w:r w:rsidRPr="002E75C1">
              <w:rPr>
                <w:b/>
                <w:bCs/>
                <w:noProof w:val="0"/>
                <w:vertAlign w:val="subscript"/>
              </w:rPr>
              <w:t>2.5</w:t>
            </w:r>
          </w:p>
        </w:tc>
        <w:tc>
          <w:tcPr>
            <w:tcW w:w="646" w:type="dxa"/>
            <w:tcBorders>
              <w:top w:val="single" w:sz="4" w:space="0" w:color="auto"/>
              <w:left w:val="nil"/>
              <w:bottom w:val="single" w:sz="4" w:space="0" w:color="auto"/>
              <w:right w:val="nil"/>
            </w:tcBorders>
            <w:shd w:val="clear" w:color="auto" w:fill="D6E3BC" w:themeFill="accent3" w:themeFillTint="66"/>
            <w:vAlign w:val="center"/>
            <w:hideMark/>
          </w:tcPr>
          <w:p w14:paraId="0A922FEB" w14:textId="77777777" w:rsidR="00545C22" w:rsidRPr="002E75C1" w:rsidRDefault="00545C22" w:rsidP="00102141">
            <w:pPr>
              <w:pStyle w:val="EO-tabela-vsebina"/>
              <w:spacing w:before="60" w:after="60"/>
              <w:jc w:val="center"/>
              <w:rPr>
                <w:b/>
                <w:bCs/>
                <w:noProof w:val="0"/>
              </w:rPr>
            </w:pPr>
            <w:r w:rsidRPr="002E75C1">
              <w:rPr>
                <w:b/>
                <w:bCs/>
                <w:noProof w:val="0"/>
              </w:rPr>
              <w:t>svinec</w:t>
            </w:r>
          </w:p>
        </w:tc>
        <w:tc>
          <w:tcPr>
            <w:tcW w:w="519" w:type="dxa"/>
            <w:tcBorders>
              <w:top w:val="single" w:sz="4" w:space="0" w:color="auto"/>
              <w:left w:val="nil"/>
              <w:bottom w:val="single" w:sz="4" w:space="0" w:color="auto"/>
              <w:right w:val="nil"/>
            </w:tcBorders>
            <w:shd w:val="clear" w:color="auto" w:fill="D6E3BC" w:themeFill="accent3" w:themeFillTint="66"/>
            <w:vAlign w:val="center"/>
            <w:hideMark/>
          </w:tcPr>
          <w:p w14:paraId="25450DE2" w14:textId="77777777" w:rsidR="00545C22" w:rsidRPr="002E75C1" w:rsidRDefault="00545C22" w:rsidP="00102141">
            <w:pPr>
              <w:pStyle w:val="EO-tabela-vsebina"/>
              <w:spacing w:before="60" w:after="60"/>
              <w:jc w:val="center"/>
              <w:rPr>
                <w:b/>
                <w:bCs/>
                <w:noProof w:val="0"/>
              </w:rPr>
            </w:pPr>
            <w:r w:rsidRPr="002E75C1">
              <w:rPr>
                <w:b/>
                <w:bCs/>
                <w:noProof w:val="0"/>
              </w:rPr>
              <w:t>CO</w:t>
            </w:r>
          </w:p>
        </w:tc>
        <w:tc>
          <w:tcPr>
            <w:tcW w:w="783" w:type="dxa"/>
            <w:tcBorders>
              <w:top w:val="single" w:sz="4" w:space="0" w:color="auto"/>
              <w:left w:val="nil"/>
              <w:bottom w:val="single" w:sz="4" w:space="0" w:color="auto"/>
              <w:right w:val="nil"/>
            </w:tcBorders>
            <w:shd w:val="clear" w:color="auto" w:fill="D6E3BC" w:themeFill="accent3" w:themeFillTint="66"/>
            <w:vAlign w:val="center"/>
            <w:hideMark/>
          </w:tcPr>
          <w:p w14:paraId="653263D4" w14:textId="77777777" w:rsidR="00545C22" w:rsidRPr="002E75C1" w:rsidRDefault="00545C22" w:rsidP="00102141">
            <w:pPr>
              <w:pStyle w:val="EO-tabela-vsebina"/>
              <w:spacing w:before="60" w:after="60"/>
              <w:jc w:val="center"/>
              <w:rPr>
                <w:b/>
                <w:bCs/>
                <w:noProof w:val="0"/>
              </w:rPr>
            </w:pPr>
            <w:r w:rsidRPr="002E75C1">
              <w:rPr>
                <w:b/>
                <w:bCs/>
                <w:noProof w:val="0"/>
              </w:rPr>
              <w:t>benzen</w:t>
            </w:r>
          </w:p>
        </w:tc>
        <w:tc>
          <w:tcPr>
            <w:tcW w:w="609" w:type="dxa"/>
            <w:tcBorders>
              <w:top w:val="single" w:sz="4" w:space="0" w:color="auto"/>
              <w:left w:val="nil"/>
              <w:bottom w:val="single" w:sz="4" w:space="0" w:color="auto"/>
              <w:right w:val="nil"/>
            </w:tcBorders>
            <w:shd w:val="clear" w:color="auto" w:fill="D6E3BC" w:themeFill="accent3" w:themeFillTint="66"/>
            <w:vAlign w:val="center"/>
            <w:hideMark/>
          </w:tcPr>
          <w:p w14:paraId="592C95DA" w14:textId="77777777" w:rsidR="00545C22" w:rsidRPr="002E75C1" w:rsidRDefault="00545C22" w:rsidP="00102141">
            <w:pPr>
              <w:pStyle w:val="EO-tabela-vsebina"/>
              <w:spacing w:before="60" w:after="60"/>
              <w:jc w:val="center"/>
              <w:rPr>
                <w:b/>
                <w:bCs/>
                <w:noProof w:val="0"/>
              </w:rPr>
            </w:pPr>
            <w:r w:rsidRPr="002E75C1">
              <w:rPr>
                <w:b/>
                <w:bCs/>
                <w:noProof w:val="0"/>
              </w:rPr>
              <w:t>arzen</w:t>
            </w:r>
          </w:p>
        </w:tc>
        <w:tc>
          <w:tcPr>
            <w:tcW w:w="704" w:type="dxa"/>
            <w:tcBorders>
              <w:top w:val="single" w:sz="4" w:space="0" w:color="auto"/>
              <w:left w:val="nil"/>
              <w:bottom w:val="single" w:sz="4" w:space="0" w:color="auto"/>
              <w:right w:val="nil"/>
            </w:tcBorders>
            <w:shd w:val="clear" w:color="auto" w:fill="D6E3BC" w:themeFill="accent3" w:themeFillTint="66"/>
            <w:vAlign w:val="center"/>
            <w:hideMark/>
          </w:tcPr>
          <w:p w14:paraId="1E7DC43C" w14:textId="77777777" w:rsidR="00545C22" w:rsidRPr="002E75C1" w:rsidRDefault="00545C22" w:rsidP="00102141">
            <w:pPr>
              <w:pStyle w:val="EO-tabela-vsebina"/>
              <w:spacing w:before="60" w:after="60"/>
              <w:jc w:val="center"/>
              <w:rPr>
                <w:b/>
                <w:bCs/>
                <w:noProof w:val="0"/>
              </w:rPr>
            </w:pPr>
            <w:r w:rsidRPr="002E75C1">
              <w:rPr>
                <w:b/>
                <w:bCs/>
                <w:noProof w:val="0"/>
              </w:rPr>
              <w:t>kadmij</w:t>
            </w:r>
          </w:p>
        </w:tc>
        <w:tc>
          <w:tcPr>
            <w:tcW w:w="610" w:type="dxa"/>
            <w:tcBorders>
              <w:top w:val="single" w:sz="4" w:space="0" w:color="auto"/>
              <w:left w:val="nil"/>
              <w:bottom w:val="single" w:sz="4" w:space="0" w:color="auto"/>
              <w:right w:val="nil"/>
            </w:tcBorders>
            <w:shd w:val="clear" w:color="auto" w:fill="D6E3BC" w:themeFill="accent3" w:themeFillTint="66"/>
            <w:vAlign w:val="center"/>
            <w:hideMark/>
          </w:tcPr>
          <w:p w14:paraId="59DDE4D2" w14:textId="77777777" w:rsidR="00545C22" w:rsidRPr="002E75C1" w:rsidRDefault="00545C22" w:rsidP="00102141">
            <w:pPr>
              <w:pStyle w:val="EO-tabela-vsebina"/>
              <w:spacing w:before="60" w:after="60"/>
              <w:jc w:val="center"/>
              <w:rPr>
                <w:b/>
                <w:bCs/>
                <w:noProof w:val="0"/>
              </w:rPr>
            </w:pPr>
            <w:r w:rsidRPr="002E75C1">
              <w:rPr>
                <w:b/>
                <w:bCs/>
                <w:noProof w:val="0"/>
              </w:rPr>
              <w:t>nikelj</w:t>
            </w:r>
          </w:p>
        </w:tc>
        <w:tc>
          <w:tcPr>
            <w:tcW w:w="1337" w:type="dxa"/>
            <w:tcBorders>
              <w:top w:val="single" w:sz="4" w:space="0" w:color="auto"/>
              <w:left w:val="nil"/>
              <w:bottom w:val="single" w:sz="4" w:space="0" w:color="auto"/>
              <w:right w:val="nil"/>
            </w:tcBorders>
            <w:shd w:val="clear" w:color="auto" w:fill="D6E3BC" w:themeFill="accent3" w:themeFillTint="66"/>
            <w:vAlign w:val="center"/>
            <w:hideMark/>
          </w:tcPr>
          <w:p w14:paraId="30A040E1" w14:textId="77777777" w:rsidR="00545C22" w:rsidRPr="002E75C1" w:rsidRDefault="00545C22" w:rsidP="00102141">
            <w:pPr>
              <w:pStyle w:val="EO-tabela-vsebina"/>
              <w:spacing w:before="60" w:after="60"/>
              <w:jc w:val="center"/>
              <w:rPr>
                <w:b/>
                <w:bCs/>
                <w:noProof w:val="0"/>
              </w:rPr>
            </w:pPr>
            <w:proofErr w:type="spellStart"/>
            <w:r w:rsidRPr="002E75C1">
              <w:rPr>
                <w:b/>
                <w:bCs/>
                <w:noProof w:val="0"/>
              </w:rPr>
              <w:t>benzo</w:t>
            </w:r>
            <w:proofErr w:type="spellEnd"/>
            <w:r w:rsidRPr="002E75C1">
              <w:rPr>
                <w:b/>
                <w:bCs/>
                <w:noProof w:val="0"/>
              </w:rPr>
              <w:t>(a)</w:t>
            </w:r>
            <w:proofErr w:type="spellStart"/>
            <w:r w:rsidRPr="002E75C1">
              <w:rPr>
                <w:b/>
                <w:bCs/>
                <w:noProof w:val="0"/>
              </w:rPr>
              <w:t>piren</w:t>
            </w:r>
            <w:proofErr w:type="spellEnd"/>
          </w:p>
        </w:tc>
      </w:tr>
      <w:tr w:rsidR="00545C22" w:rsidRPr="002E75C1" w14:paraId="39C318E2" w14:textId="77777777" w:rsidTr="007A233F">
        <w:trPr>
          <w:jc w:val="center"/>
        </w:trPr>
        <w:tc>
          <w:tcPr>
            <w:tcW w:w="1029" w:type="dxa"/>
            <w:tcBorders>
              <w:top w:val="nil"/>
              <w:left w:val="nil"/>
              <w:bottom w:val="nil"/>
              <w:right w:val="nil"/>
            </w:tcBorders>
            <w:vAlign w:val="center"/>
            <w:hideMark/>
          </w:tcPr>
          <w:p w14:paraId="1F8984C1" w14:textId="7A36354C" w:rsidR="00545C22" w:rsidRPr="002E75C1" w:rsidRDefault="00545C22" w:rsidP="00102141">
            <w:pPr>
              <w:pStyle w:val="EO-tabela-vsebina"/>
              <w:spacing w:before="60" w:after="60"/>
              <w:rPr>
                <w:noProof w:val="0"/>
              </w:rPr>
            </w:pPr>
            <w:r w:rsidRPr="002E75C1">
              <w:rPr>
                <w:noProof w:val="0"/>
              </w:rPr>
              <w:t>SI</w:t>
            </w:r>
            <w:r w:rsidR="007A233F" w:rsidRPr="002E75C1">
              <w:rPr>
                <w:noProof w:val="0"/>
              </w:rPr>
              <w:t>C</w:t>
            </w:r>
          </w:p>
        </w:tc>
        <w:tc>
          <w:tcPr>
            <w:tcW w:w="437" w:type="dxa"/>
            <w:tcBorders>
              <w:top w:val="nil"/>
              <w:left w:val="nil"/>
              <w:bottom w:val="nil"/>
              <w:right w:val="nil"/>
            </w:tcBorders>
            <w:hideMark/>
          </w:tcPr>
          <w:p w14:paraId="79B69AA1" w14:textId="77777777" w:rsidR="00545C22" w:rsidRPr="002E75C1" w:rsidRDefault="00545C22" w:rsidP="00102141">
            <w:pPr>
              <w:pStyle w:val="EO-tabela-vsebina"/>
              <w:spacing w:before="60" w:after="60"/>
              <w:jc w:val="center"/>
              <w:rPr>
                <w:noProof w:val="0"/>
              </w:rPr>
            </w:pPr>
            <w:r w:rsidRPr="002E75C1">
              <w:rPr>
                <w:noProof w:val="0"/>
              </w:rPr>
              <w:t>1</w:t>
            </w:r>
          </w:p>
        </w:tc>
        <w:tc>
          <w:tcPr>
            <w:tcW w:w="576" w:type="dxa"/>
            <w:tcBorders>
              <w:top w:val="nil"/>
              <w:left w:val="nil"/>
              <w:bottom w:val="nil"/>
              <w:right w:val="nil"/>
            </w:tcBorders>
            <w:hideMark/>
          </w:tcPr>
          <w:p w14:paraId="6D570D5E" w14:textId="278DB049" w:rsidR="00545C22" w:rsidRPr="002E75C1" w:rsidRDefault="007A233F" w:rsidP="00102141">
            <w:pPr>
              <w:pStyle w:val="EO-tabela-vsebina"/>
              <w:spacing w:before="60" w:after="60"/>
              <w:jc w:val="center"/>
              <w:rPr>
                <w:noProof w:val="0"/>
              </w:rPr>
            </w:pPr>
            <w:r w:rsidRPr="002E75C1">
              <w:rPr>
                <w:noProof w:val="0"/>
              </w:rPr>
              <w:t>2</w:t>
            </w:r>
          </w:p>
        </w:tc>
        <w:tc>
          <w:tcPr>
            <w:tcW w:w="564" w:type="dxa"/>
            <w:tcBorders>
              <w:top w:val="nil"/>
              <w:left w:val="nil"/>
              <w:bottom w:val="nil"/>
              <w:right w:val="nil"/>
            </w:tcBorders>
            <w:hideMark/>
          </w:tcPr>
          <w:p w14:paraId="3FA8CB28" w14:textId="71CAE589" w:rsidR="00545C22" w:rsidRPr="002E75C1" w:rsidRDefault="007A233F" w:rsidP="00102141">
            <w:pPr>
              <w:pStyle w:val="EO-tabela-vsebina"/>
              <w:spacing w:before="60" w:after="60"/>
              <w:jc w:val="center"/>
              <w:rPr>
                <w:noProof w:val="0"/>
              </w:rPr>
            </w:pPr>
            <w:r w:rsidRPr="002E75C1">
              <w:rPr>
                <w:noProof w:val="0"/>
              </w:rPr>
              <w:t>2</w:t>
            </w:r>
          </w:p>
        </w:tc>
        <w:tc>
          <w:tcPr>
            <w:tcW w:w="636" w:type="dxa"/>
            <w:tcBorders>
              <w:top w:val="nil"/>
              <w:left w:val="nil"/>
              <w:bottom w:val="nil"/>
              <w:right w:val="nil"/>
            </w:tcBorders>
            <w:hideMark/>
          </w:tcPr>
          <w:p w14:paraId="498688AF" w14:textId="77777777" w:rsidR="00545C22" w:rsidRPr="002E75C1" w:rsidRDefault="00545C22" w:rsidP="00102141">
            <w:pPr>
              <w:pStyle w:val="EO-tabela-vsebina"/>
              <w:spacing w:before="60" w:after="60"/>
              <w:jc w:val="center"/>
              <w:rPr>
                <w:noProof w:val="0"/>
              </w:rPr>
            </w:pPr>
            <w:r w:rsidRPr="002E75C1">
              <w:rPr>
                <w:noProof w:val="0"/>
              </w:rPr>
              <w:t>3</w:t>
            </w:r>
          </w:p>
        </w:tc>
        <w:tc>
          <w:tcPr>
            <w:tcW w:w="622" w:type="dxa"/>
            <w:tcBorders>
              <w:top w:val="nil"/>
              <w:left w:val="nil"/>
              <w:bottom w:val="nil"/>
              <w:right w:val="nil"/>
            </w:tcBorders>
            <w:hideMark/>
          </w:tcPr>
          <w:p w14:paraId="49368288" w14:textId="77777777" w:rsidR="00545C22" w:rsidRPr="002E75C1" w:rsidRDefault="00545C22" w:rsidP="00102141">
            <w:pPr>
              <w:pStyle w:val="EO-tabela-vsebina"/>
              <w:spacing w:before="60" w:after="60"/>
              <w:jc w:val="center"/>
              <w:rPr>
                <w:noProof w:val="0"/>
              </w:rPr>
            </w:pPr>
            <w:r w:rsidRPr="002E75C1">
              <w:rPr>
                <w:noProof w:val="0"/>
              </w:rPr>
              <w:t>3</w:t>
            </w:r>
          </w:p>
        </w:tc>
        <w:tc>
          <w:tcPr>
            <w:tcW w:w="646" w:type="dxa"/>
            <w:tcBorders>
              <w:top w:val="nil"/>
              <w:left w:val="nil"/>
              <w:bottom w:val="nil"/>
              <w:right w:val="nil"/>
            </w:tcBorders>
            <w:hideMark/>
          </w:tcPr>
          <w:p w14:paraId="4B3A76E5" w14:textId="038D99B9" w:rsidR="00545C22" w:rsidRPr="002E75C1" w:rsidRDefault="007A233F" w:rsidP="00102141">
            <w:pPr>
              <w:pStyle w:val="EO-tabela-vsebina"/>
              <w:spacing w:before="60" w:after="60"/>
              <w:jc w:val="center"/>
              <w:rPr>
                <w:noProof w:val="0"/>
              </w:rPr>
            </w:pPr>
            <w:r w:rsidRPr="002E75C1">
              <w:rPr>
                <w:noProof w:val="0"/>
              </w:rPr>
              <w:t>/</w:t>
            </w:r>
          </w:p>
        </w:tc>
        <w:tc>
          <w:tcPr>
            <w:tcW w:w="519" w:type="dxa"/>
            <w:tcBorders>
              <w:top w:val="nil"/>
              <w:left w:val="nil"/>
              <w:bottom w:val="nil"/>
              <w:right w:val="nil"/>
            </w:tcBorders>
            <w:hideMark/>
          </w:tcPr>
          <w:p w14:paraId="1CF000B7" w14:textId="77777777" w:rsidR="00545C22" w:rsidRPr="002E75C1" w:rsidRDefault="00545C22" w:rsidP="00102141">
            <w:pPr>
              <w:pStyle w:val="EO-tabela-vsebina"/>
              <w:spacing w:before="60" w:after="60"/>
              <w:jc w:val="center"/>
              <w:rPr>
                <w:noProof w:val="0"/>
              </w:rPr>
            </w:pPr>
            <w:r w:rsidRPr="002E75C1">
              <w:rPr>
                <w:noProof w:val="0"/>
              </w:rPr>
              <w:t>1</w:t>
            </w:r>
          </w:p>
        </w:tc>
        <w:tc>
          <w:tcPr>
            <w:tcW w:w="783" w:type="dxa"/>
            <w:tcBorders>
              <w:top w:val="nil"/>
              <w:left w:val="nil"/>
              <w:bottom w:val="nil"/>
              <w:right w:val="nil"/>
            </w:tcBorders>
            <w:hideMark/>
          </w:tcPr>
          <w:p w14:paraId="3E5837EF" w14:textId="77777777" w:rsidR="00545C22" w:rsidRPr="002E75C1" w:rsidRDefault="00545C22" w:rsidP="00102141">
            <w:pPr>
              <w:pStyle w:val="EO-tabela-vsebina"/>
              <w:spacing w:before="60" w:after="60"/>
              <w:jc w:val="center"/>
              <w:rPr>
                <w:noProof w:val="0"/>
              </w:rPr>
            </w:pPr>
            <w:r w:rsidRPr="002E75C1">
              <w:rPr>
                <w:noProof w:val="0"/>
              </w:rPr>
              <w:t>1</w:t>
            </w:r>
          </w:p>
        </w:tc>
        <w:tc>
          <w:tcPr>
            <w:tcW w:w="609" w:type="dxa"/>
            <w:tcBorders>
              <w:top w:val="nil"/>
              <w:left w:val="nil"/>
              <w:bottom w:val="nil"/>
              <w:right w:val="nil"/>
            </w:tcBorders>
            <w:hideMark/>
          </w:tcPr>
          <w:p w14:paraId="5966A24A" w14:textId="759895E1" w:rsidR="00545C22" w:rsidRPr="002E75C1" w:rsidRDefault="007A233F" w:rsidP="00102141">
            <w:pPr>
              <w:pStyle w:val="EO-tabela-vsebina"/>
              <w:spacing w:before="60" w:after="60"/>
              <w:jc w:val="center"/>
              <w:rPr>
                <w:noProof w:val="0"/>
              </w:rPr>
            </w:pPr>
            <w:r w:rsidRPr="002E75C1">
              <w:rPr>
                <w:noProof w:val="0"/>
              </w:rPr>
              <w:t>/</w:t>
            </w:r>
          </w:p>
        </w:tc>
        <w:tc>
          <w:tcPr>
            <w:tcW w:w="704" w:type="dxa"/>
            <w:tcBorders>
              <w:top w:val="nil"/>
              <w:left w:val="nil"/>
              <w:bottom w:val="nil"/>
              <w:right w:val="nil"/>
            </w:tcBorders>
            <w:hideMark/>
          </w:tcPr>
          <w:p w14:paraId="516CE240" w14:textId="0E9A78E4" w:rsidR="00545C22" w:rsidRPr="002E75C1" w:rsidRDefault="007A233F" w:rsidP="00102141">
            <w:pPr>
              <w:pStyle w:val="EO-tabela-vsebina"/>
              <w:spacing w:before="60" w:after="60"/>
              <w:jc w:val="center"/>
              <w:rPr>
                <w:noProof w:val="0"/>
              </w:rPr>
            </w:pPr>
            <w:r w:rsidRPr="002E75C1">
              <w:rPr>
                <w:noProof w:val="0"/>
              </w:rPr>
              <w:t>/</w:t>
            </w:r>
          </w:p>
        </w:tc>
        <w:tc>
          <w:tcPr>
            <w:tcW w:w="610" w:type="dxa"/>
            <w:tcBorders>
              <w:top w:val="nil"/>
              <w:left w:val="nil"/>
              <w:bottom w:val="nil"/>
              <w:right w:val="nil"/>
            </w:tcBorders>
            <w:hideMark/>
          </w:tcPr>
          <w:p w14:paraId="59308445" w14:textId="78B16E7D" w:rsidR="00545C22" w:rsidRPr="002E75C1" w:rsidRDefault="007A233F" w:rsidP="00102141">
            <w:pPr>
              <w:pStyle w:val="EO-tabela-vsebina"/>
              <w:spacing w:before="60" w:after="60"/>
              <w:jc w:val="center"/>
              <w:rPr>
                <w:noProof w:val="0"/>
              </w:rPr>
            </w:pPr>
            <w:r w:rsidRPr="002E75C1">
              <w:rPr>
                <w:noProof w:val="0"/>
              </w:rPr>
              <w:t>/</w:t>
            </w:r>
          </w:p>
        </w:tc>
        <w:tc>
          <w:tcPr>
            <w:tcW w:w="1337" w:type="dxa"/>
            <w:tcBorders>
              <w:top w:val="nil"/>
              <w:left w:val="nil"/>
              <w:bottom w:val="nil"/>
              <w:right w:val="nil"/>
            </w:tcBorders>
            <w:hideMark/>
          </w:tcPr>
          <w:p w14:paraId="354F2ECC" w14:textId="77777777" w:rsidR="00545C22" w:rsidRPr="002E75C1" w:rsidRDefault="00545C22" w:rsidP="00102141">
            <w:pPr>
              <w:pStyle w:val="EO-tabela-vsebina"/>
              <w:spacing w:before="60" w:after="60"/>
              <w:jc w:val="center"/>
              <w:rPr>
                <w:noProof w:val="0"/>
              </w:rPr>
            </w:pPr>
            <w:r w:rsidRPr="002E75C1">
              <w:rPr>
                <w:noProof w:val="0"/>
              </w:rPr>
              <w:t>3</w:t>
            </w:r>
          </w:p>
        </w:tc>
      </w:tr>
      <w:tr w:rsidR="007A233F" w:rsidRPr="002E75C1" w14:paraId="07F16A8A" w14:textId="77777777" w:rsidTr="00102141">
        <w:trPr>
          <w:jc w:val="center"/>
        </w:trPr>
        <w:tc>
          <w:tcPr>
            <w:tcW w:w="1029" w:type="dxa"/>
            <w:tcBorders>
              <w:top w:val="nil"/>
              <w:left w:val="nil"/>
              <w:bottom w:val="single" w:sz="4" w:space="0" w:color="auto"/>
              <w:right w:val="nil"/>
            </w:tcBorders>
            <w:vAlign w:val="center"/>
          </w:tcPr>
          <w:p w14:paraId="6F578E7A" w14:textId="4797BEED" w:rsidR="007A233F" w:rsidRPr="002E75C1" w:rsidRDefault="007A233F" w:rsidP="00102141">
            <w:pPr>
              <w:pStyle w:val="EO-tabela-vsebina"/>
              <w:spacing w:before="60" w:after="60"/>
              <w:rPr>
                <w:noProof w:val="0"/>
              </w:rPr>
            </w:pPr>
            <w:r w:rsidRPr="002E75C1">
              <w:rPr>
                <w:noProof w:val="0"/>
              </w:rPr>
              <w:t>SITK</w:t>
            </w:r>
          </w:p>
        </w:tc>
        <w:tc>
          <w:tcPr>
            <w:tcW w:w="437" w:type="dxa"/>
            <w:tcBorders>
              <w:top w:val="nil"/>
              <w:left w:val="nil"/>
              <w:bottom w:val="single" w:sz="4" w:space="0" w:color="auto"/>
              <w:right w:val="nil"/>
            </w:tcBorders>
          </w:tcPr>
          <w:p w14:paraId="0D01E067" w14:textId="49E8B25D" w:rsidR="007A233F" w:rsidRPr="002E75C1" w:rsidRDefault="007A233F" w:rsidP="00102141">
            <w:pPr>
              <w:pStyle w:val="EO-tabela-vsebina"/>
              <w:spacing w:before="60" w:after="60"/>
              <w:jc w:val="center"/>
              <w:rPr>
                <w:noProof w:val="0"/>
              </w:rPr>
            </w:pPr>
            <w:r w:rsidRPr="002E75C1">
              <w:rPr>
                <w:noProof w:val="0"/>
              </w:rPr>
              <w:t>/</w:t>
            </w:r>
          </w:p>
        </w:tc>
        <w:tc>
          <w:tcPr>
            <w:tcW w:w="576" w:type="dxa"/>
            <w:tcBorders>
              <w:top w:val="nil"/>
              <w:left w:val="nil"/>
              <w:bottom w:val="single" w:sz="4" w:space="0" w:color="auto"/>
              <w:right w:val="nil"/>
            </w:tcBorders>
          </w:tcPr>
          <w:p w14:paraId="1C0A74A9" w14:textId="7F0F647C" w:rsidR="007A233F" w:rsidRPr="002E75C1" w:rsidRDefault="007A233F" w:rsidP="00102141">
            <w:pPr>
              <w:pStyle w:val="EO-tabela-vsebina"/>
              <w:spacing w:before="60" w:after="60"/>
              <w:jc w:val="center"/>
              <w:rPr>
                <w:noProof w:val="0"/>
              </w:rPr>
            </w:pPr>
            <w:r w:rsidRPr="002E75C1">
              <w:rPr>
                <w:noProof w:val="0"/>
              </w:rPr>
              <w:t>/</w:t>
            </w:r>
          </w:p>
        </w:tc>
        <w:tc>
          <w:tcPr>
            <w:tcW w:w="564" w:type="dxa"/>
            <w:tcBorders>
              <w:top w:val="nil"/>
              <w:left w:val="nil"/>
              <w:bottom w:val="single" w:sz="4" w:space="0" w:color="auto"/>
              <w:right w:val="nil"/>
            </w:tcBorders>
          </w:tcPr>
          <w:p w14:paraId="582A356F" w14:textId="0C8EECED" w:rsidR="007A233F" w:rsidRPr="002E75C1" w:rsidRDefault="007A233F" w:rsidP="00102141">
            <w:pPr>
              <w:pStyle w:val="EO-tabela-vsebina"/>
              <w:spacing w:before="60" w:after="60"/>
              <w:jc w:val="center"/>
              <w:rPr>
                <w:noProof w:val="0"/>
              </w:rPr>
            </w:pPr>
            <w:r w:rsidRPr="002E75C1">
              <w:rPr>
                <w:noProof w:val="0"/>
              </w:rPr>
              <w:t>/</w:t>
            </w:r>
          </w:p>
        </w:tc>
        <w:tc>
          <w:tcPr>
            <w:tcW w:w="636" w:type="dxa"/>
            <w:tcBorders>
              <w:top w:val="nil"/>
              <w:left w:val="nil"/>
              <w:bottom w:val="single" w:sz="4" w:space="0" w:color="auto"/>
              <w:right w:val="nil"/>
            </w:tcBorders>
          </w:tcPr>
          <w:p w14:paraId="6650CC72" w14:textId="6223E795" w:rsidR="007A233F" w:rsidRPr="002E75C1" w:rsidRDefault="007A233F" w:rsidP="00102141">
            <w:pPr>
              <w:pStyle w:val="EO-tabela-vsebina"/>
              <w:spacing w:before="60" w:after="60"/>
              <w:jc w:val="center"/>
              <w:rPr>
                <w:noProof w:val="0"/>
              </w:rPr>
            </w:pPr>
            <w:r w:rsidRPr="002E75C1">
              <w:rPr>
                <w:noProof w:val="0"/>
              </w:rPr>
              <w:t>/</w:t>
            </w:r>
          </w:p>
        </w:tc>
        <w:tc>
          <w:tcPr>
            <w:tcW w:w="622" w:type="dxa"/>
            <w:tcBorders>
              <w:top w:val="nil"/>
              <w:left w:val="nil"/>
              <w:bottom w:val="single" w:sz="4" w:space="0" w:color="auto"/>
              <w:right w:val="nil"/>
            </w:tcBorders>
          </w:tcPr>
          <w:p w14:paraId="44C02B8C" w14:textId="167834C5" w:rsidR="007A233F" w:rsidRPr="002E75C1" w:rsidRDefault="007A233F" w:rsidP="00102141">
            <w:pPr>
              <w:pStyle w:val="EO-tabela-vsebina"/>
              <w:spacing w:before="60" w:after="60"/>
              <w:jc w:val="center"/>
              <w:rPr>
                <w:noProof w:val="0"/>
              </w:rPr>
            </w:pPr>
            <w:r w:rsidRPr="002E75C1">
              <w:rPr>
                <w:noProof w:val="0"/>
              </w:rPr>
              <w:t>/</w:t>
            </w:r>
          </w:p>
        </w:tc>
        <w:tc>
          <w:tcPr>
            <w:tcW w:w="646" w:type="dxa"/>
            <w:tcBorders>
              <w:top w:val="nil"/>
              <w:left w:val="nil"/>
              <w:bottom w:val="single" w:sz="4" w:space="0" w:color="auto"/>
              <w:right w:val="nil"/>
            </w:tcBorders>
          </w:tcPr>
          <w:p w14:paraId="1B53768C" w14:textId="1C8D23CA" w:rsidR="007A233F" w:rsidRPr="002E75C1" w:rsidRDefault="007A233F" w:rsidP="00102141">
            <w:pPr>
              <w:pStyle w:val="EO-tabela-vsebina"/>
              <w:spacing w:before="60" w:after="60"/>
              <w:jc w:val="center"/>
              <w:rPr>
                <w:noProof w:val="0"/>
              </w:rPr>
            </w:pPr>
            <w:r w:rsidRPr="002E75C1">
              <w:rPr>
                <w:noProof w:val="0"/>
              </w:rPr>
              <w:t>1</w:t>
            </w:r>
          </w:p>
        </w:tc>
        <w:tc>
          <w:tcPr>
            <w:tcW w:w="519" w:type="dxa"/>
            <w:tcBorders>
              <w:top w:val="nil"/>
              <w:left w:val="nil"/>
              <w:bottom w:val="single" w:sz="4" w:space="0" w:color="auto"/>
              <w:right w:val="nil"/>
            </w:tcBorders>
          </w:tcPr>
          <w:p w14:paraId="6BF7A6C8" w14:textId="6DA2B507" w:rsidR="007A233F" w:rsidRPr="002E75C1" w:rsidRDefault="007A233F" w:rsidP="00102141">
            <w:pPr>
              <w:pStyle w:val="EO-tabela-vsebina"/>
              <w:spacing w:before="60" w:after="60"/>
              <w:jc w:val="center"/>
              <w:rPr>
                <w:noProof w:val="0"/>
              </w:rPr>
            </w:pPr>
            <w:r w:rsidRPr="002E75C1">
              <w:rPr>
                <w:noProof w:val="0"/>
              </w:rPr>
              <w:t>/</w:t>
            </w:r>
          </w:p>
        </w:tc>
        <w:tc>
          <w:tcPr>
            <w:tcW w:w="783" w:type="dxa"/>
            <w:tcBorders>
              <w:top w:val="nil"/>
              <w:left w:val="nil"/>
              <w:bottom w:val="single" w:sz="4" w:space="0" w:color="auto"/>
              <w:right w:val="nil"/>
            </w:tcBorders>
          </w:tcPr>
          <w:p w14:paraId="16C64344" w14:textId="1607B3AC" w:rsidR="007A233F" w:rsidRPr="002E75C1" w:rsidRDefault="007A233F" w:rsidP="00102141">
            <w:pPr>
              <w:pStyle w:val="EO-tabela-vsebina"/>
              <w:spacing w:before="60" w:after="60"/>
              <w:jc w:val="center"/>
              <w:rPr>
                <w:noProof w:val="0"/>
              </w:rPr>
            </w:pPr>
            <w:r w:rsidRPr="002E75C1">
              <w:rPr>
                <w:noProof w:val="0"/>
              </w:rPr>
              <w:t>/</w:t>
            </w:r>
          </w:p>
        </w:tc>
        <w:tc>
          <w:tcPr>
            <w:tcW w:w="609" w:type="dxa"/>
            <w:tcBorders>
              <w:top w:val="nil"/>
              <w:left w:val="nil"/>
              <w:bottom w:val="single" w:sz="4" w:space="0" w:color="auto"/>
              <w:right w:val="nil"/>
            </w:tcBorders>
          </w:tcPr>
          <w:p w14:paraId="4F0F3DE0" w14:textId="40849724" w:rsidR="007A233F" w:rsidRPr="002E75C1" w:rsidRDefault="007A233F" w:rsidP="00102141">
            <w:pPr>
              <w:pStyle w:val="EO-tabela-vsebina"/>
              <w:spacing w:before="60" w:after="60"/>
              <w:jc w:val="center"/>
              <w:rPr>
                <w:noProof w:val="0"/>
              </w:rPr>
            </w:pPr>
            <w:r w:rsidRPr="002E75C1">
              <w:rPr>
                <w:noProof w:val="0"/>
              </w:rPr>
              <w:t>1</w:t>
            </w:r>
          </w:p>
        </w:tc>
        <w:tc>
          <w:tcPr>
            <w:tcW w:w="704" w:type="dxa"/>
            <w:tcBorders>
              <w:top w:val="nil"/>
              <w:left w:val="nil"/>
              <w:bottom w:val="single" w:sz="4" w:space="0" w:color="auto"/>
              <w:right w:val="nil"/>
            </w:tcBorders>
          </w:tcPr>
          <w:p w14:paraId="16C5A0BB" w14:textId="39A708C2" w:rsidR="007A233F" w:rsidRPr="002E75C1" w:rsidRDefault="007A233F" w:rsidP="00102141">
            <w:pPr>
              <w:pStyle w:val="EO-tabela-vsebina"/>
              <w:spacing w:before="60" w:after="60"/>
              <w:jc w:val="center"/>
              <w:rPr>
                <w:noProof w:val="0"/>
              </w:rPr>
            </w:pPr>
            <w:r w:rsidRPr="002E75C1">
              <w:rPr>
                <w:noProof w:val="0"/>
              </w:rPr>
              <w:t>1</w:t>
            </w:r>
          </w:p>
        </w:tc>
        <w:tc>
          <w:tcPr>
            <w:tcW w:w="610" w:type="dxa"/>
            <w:tcBorders>
              <w:top w:val="nil"/>
              <w:left w:val="nil"/>
              <w:bottom w:val="single" w:sz="4" w:space="0" w:color="auto"/>
              <w:right w:val="nil"/>
            </w:tcBorders>
          </w:tcPr>
          <w:p w14:paraId="36B3DE0E" w14:textId="5807DBA8" w:rsidR="007A233F" w:rsidRPr="002E75C1" w:rsidRDefault="007A233F" w:rsidP="00102141">
            <w:pPr>
              <w:pStyle w:val="EO-tabela-vsebina"/>
              <w:spacing w:before="60" w:after="60"/>
              <w:jc w:val="center"/>
              <w:rPr>
                <w:noProof w:val="0"/>
              </w:rPr>
            </w:pPr>
            <w:r w:rsidRPr="002E75C1">
              <w:rPr>
                <w:noProof w:val="0"/>
              </w:rPr>
              <w:t>1</w:t>
            </w:r>
          </w:p>
        </w:tc>
        <w:tc>
          <w:tcPr>
            <w:tcW w:w="1337" w:type="dxa"/>
            <w:tcBorders>
              <w:top w:val="nil"/>
              <w:left w:val="nil"/>
              <w:bottom w:val="single" w:sz="4" w:space="0" w:color="auto"/>
              <w:right w:val="nil"/>
            </w:tcBorders>
          </w:tcPr>
          <w:p w14:paraId="2D5A9ACD" w14:textId="33C05C91" w:rsidR="007A233F" w:rsidRPr="002E75C1" w:rsidRDefault="007A233F" w:rsidP="00102141">
            <w:pPr>
              <w:pStyle w:val="EO-tabela-vsebina"/>
              <w:spacing w:before="60" w:after="60"/>
              <w:jc w:val="center"/>
              <w:rPr>
                <w:noProof w:val="0"/>
              </w:rPr>
            </w:pPr>
            <w:r w:rsidRPr="002E75C1">
              <w:rPr>
                <w:noProof w:val="0"/>
              </w:rPr>
              <w:t>/</w:t>
            </w:r>
          </w:p>
        </w:tc>
      </w:tr>
    </w:tbl>
    <w:p w14:paraId="0C9E689A" w14:textId="77777777" w:rsidR="00545C22" w:rsidRPr="002E75C1" w:rsidRDefault="00545C22" w:rsidP="00545C22">
      <w:pPr>
        <w:spacing w:before="60" w:after="60"/>
        <w:rPr>
          <w:sz w:val="18"/>
          <w:szCs w:val="18"/>
        </w:rPr>
      </w:pPr>
      <w:r w:rsidRPr="002E75C1">
        <w:rPr>
          <w:sz w:val="18"/>
          <w:szCs w:val="18"/>
        </w:rPr>
        <w:t>Kjer pomenijo:</w:t>
      </w:r>
    </w:p>
    <w:p w14:paraId="341F8EE6" w14:textId="77777777" w:rsidR="00545C22" w:rsidRPr="002E75C1" w:rsidRDefault="00545C22" w:rsidP="00B845F2">
      <w:pPr>
        <w:pStyle w:val="alinea"/>
        <w:numPr>
          <w:ilvl w:val="0"/>
          <w:numId w:val="12"/>
        </w:numPr>
        <w:tabs>
          <w:tab w:val="left" w:pos="567"/>
        </w:tabs>
        <w:spacing w:after="120"/>
        <w:ind w:left="568" w:hanging="284"/>
        <w:rPr>
          <w:sz w:val="18"/>
          <w:szCs w:val="18"/>
        </w:rPr>
      </w:pPr>
      <w:r w:rsidRPr="002E75C1">
        <w:rPr>
          <w:sz w:val="18"/>
          <w:szCs w:val="18"/>
        </w:rPr>
        <w:t>oznaka 1: pod spodnjim ocenjevalnim pragom</w:t>
      </w:r>
    </w:p>
    <w:p w14:paraId="39B9D4D0" w14:textId="77777777" w:rsidR="00545C22" w:rsidRPr="002E75C1" w:rsidRDefault="00545C22" w:rsidP="00B845F2">
      <w:pPr>
        <w:pStyle w:val="alinea"/>
        <w:numPr>
          <w:ilvl w:val="0"/>
          <w:numId w:val="12"/>
        </w:numPr>
        <w:tabs>
          <w:tab w:val="left" w:pos="567"/>
        </w:tabs>
        <w:spacing w:after="120"/>
        <w:ind w:left="568" w:hanging="284"/>
        <w:rPr>
          <w:sz w:val="18"/>
          <w:szCs w:val="18"/>
        </w:rPr>
      </w:pPr>
      <w:r w:rsidRPr="002E75C1">
        <w:rPr>
          <w:sz w:val="18"/>
          <w:szCs w:val="18"/>
        </w:rPr>
        <w:t>oznaka 2: med spodnjim in zgornjim ocenjevalnim pragom</w:t>
      </w:r>
    </w:p>
    <w:p w14:paraId="2925FF70" w14:textId="77777777" w:rsidR="00545C22" w:rsidRPr="002E75C1" w:rsidRDefault="00545C22" w:rsidP="00B845F2">
      <w:pPr>
        <w:pStyle w:val="alinea"/>
        <w:numPr>
          <w:ilvl w:val="0"/>
          <w:numId w:val="12"/>
        </w:numPr>
        <w:tabs>
          <w:tab w:val="left" w:pos="567"/>
        </w:tabs>
        <w:spacing w:after="120"/>
        <w:ind w:left="568" w:hanging="284"/>
        <w:rPr>
          <w:sz w:val="18"/>
          <w:szCs w:val="18"/>
        </w:rPr>
      </w:pPr>
      <w:r w:rsidRPr="002E75C1">
        <w:rPr>
          <w:sz w:val="18"/>
          <w:szCs w:val="18"/>
        </w:rPr>
        <w:t>oznaka 3: nad zgornjim ocenjevalnim pragom</w:t>
      </w:r>
    </w:p>
    <w:p w14:paraId="31C5374B" w14:textId="77777777" w:rsidR="00545C22" w:rsidRPr="002E75C1" w:rsidRDefault="00545C22" w:rsidP="00B845F2">
      <w:pPr>
        <w:pStyle w:val="alinea"/>
        <w:numPr>
          <w:ilvl w:val="0"/>
          <w:numId w:val="12"/>
        </w:numPr>
        <w:tabs>
          <w:tab w:val="left" w:pos="567"/>
        </w:tabs>
        <w:spacing w:after="0"/>
        <w:ind w:left="568" w:hanging="284"/>
        <w:rPr>
          <w:sz w:val="18"/>
          <w:szCs w:val="18"/>
        </w:rPr>
      </w:pPr>
      <w:r w:rsidRPr="002E75C1">
        <w:rPr>
          <w:sz w:val="18"/>
          <w:szCs w:val="18"/>
        </w:rPr>
        <w:t>oznaka /: ni pomembno</w:t>
      </w:r>
    </w:p>
    <w:p w14:paraId="6FD67AE3" w14:textId="4AC9A8A7" w:rsidR="00545C22" w:rsidRPr="002E75C1" w:rsidRDefault="00545C22" w:rsidP="00545C22">
      <w:pPr>
        <w:pStyle w:val="EO-tekst-splono"/>
        <w:rPr>
          <w:noProof w:val="0"/>
          <w:highlight w:val="yellow"/>
        </w:rPr>
      </w:pPr>
    </w:p>
    <w:p w14:paraId="6764FA65" w14:textId="495A132A" w:rsidR="00BD0866" w:rsidRPr="002E75C1" w:rsidRDefault="00BD0866" w:rsidP="00BD0866">
      <w:pPr>
        <w:pStyle w:val="EO-tekst-splono"/>
        <w:rPr>
          <w:noProof w:val="0"/>
        </w:rPr>
      </w:pPr>
      <w:r w:rsidRPr="002E75C1">
        <w:rPr>
          <w:noProof w:val="0"/>
        </w:rPr>
        <w:t xml:space="preserve">Na območju Kočevja ni stalne merilne postaje ARSO za spremljanje kakovosti zunanjega zraka. Najbližja merilna postaja je </w:t>
      </w:r>
      <w:proofErr w:type="spellStart"/>
      <w:r w:rsidRPr="002E75C1">
        <w:rPr>
          <w:noProof w:val="0"/>
        </w:rPr>
        <w:t>Iskrba</w:t>
      </w:r>
      <w:proofErr w:type="spellEnd"/>
      <w:r w:rsidRPr="002E75C1">
        <w:rPr>
          <w:noProof w:val="0"/>
        </w:rPr>
        <w:t>, ki pa predstavlja podeželsko in regionalno območje in ni mogoče primerjati z mestnim območjem naselja Kočevje. Prav tako na območju Kočevja niso potekale mobilne meritve zraka.</w:t>
      </w:r>
    </w:p>
    <w:p w14:paraId="772656EE" w14:textId="77777777" w:rsidR="00BD0866" w:rsidRPr="002E75C1" w:rsidRDefault="00BD0866" w:rsidP="00BD0866">
      <w:pPr>
        <w:pStyle w:val="EO-tekst-splono"/>
        <w:rPr>
          <w:noProof w:val="0"/>
        </w:rPr>
      </w:pPr>
    </w:p>
    <w:p w14:paraId="44AFA7A2" w14:textId="26323171" w:rsidR="00BD0866" w:rsidRPr="002E75C1" w:rsidRDefault="00BD0866" w:rsidP="00BD0866">
      <w:pPr>
        <w:pStyle w:val="EO-natevanje1"/>
        <w:rPr>
          <w:b/>
          <w:bCs/>
          <w:noProof w:val="0"/>
        </w:rPr>
      </w:pPr>
      <w:bookmarkStart w:id="183" w:name="_Ref98147518"/>
      <w:bookmarkStart w:id="184" w:name="_Ref98150869"/>
      <w:bookmarkStart w:id="185" w:name="_Ref98152039"/>
      <w:bookmarkStart w:id="186" w:name="_Ref98152652"/>
      <w:bookmarkStart w:id="187" w:name="_Toc100755013"/>
      <w:r w:rsidRPr="002E75C1">
        <w:rPr>
          <w:b/>
          <w:bCs/>
          <w:noProof w:val="0"/>
        </w:rPr>
        <w:t xml:space="preserve">Emisije snovi v zrak, ki nastajajo v Melamin </w:t>
      </w:r>
      <w:proofErr w:type="spellStart"/>
      <w:r w:rsidRPr="002E75C1">
        <w:rPr>
          <w:b/>
          <w:bCs/>
          <w:noProof w:val="0"/>
        </w:rPr>
        <w:t>d.d</w:t>
      </w:r>
      <w:proofErr w:type="spellEnd"/>
      <w:r w:rsidRPr="002E75C1">
        <w:rPr>
          <w:b/>
          <w:bCs/>
          <w:noProof w:val="0"/>
        </w:rPr>
        <w:t>.</w:t>
      </w:r>
      <w:bookmarkEnd w:id="183"/>
      <w:bookmarkEnd w:id="184"/>
      <w:bookmarkEnd w:id="185"/>
      <w:bookmarkEnd w:id="186"/>
      <w:bookmarkEnd w:id="187"/>
      <w:r w:rsidRPr="002E75C1">
        <w:rPr>
          <w:b/>
          <w:bCs/>
          <w:noProof w:val="0"/>
        </w:rPr>
        <w:t xml:space="preserve"> </w:t>
      </w:r>
    </w:p>
    <w:p w14:paraId="52CAC83A" w14:textId="77777777" w:rsidR="00BD0866" w:rsidRPr="002E75C1" w:rsidRDefault="00BD0866" w:rsidP="00BD0866">
      <w:pPr>
        <w:pStyle w:val="EO-tekst-splono"/>
        <w:rPr>
          <w:noProof w:val="0"/>
        </w:rPr>
      </w:pPr>
    </w:p>
    <w:p w14:paraId="21BEB9B6" w14:textId="25A82CDE" w:rsidR="00BD0866" w:rsidRPr="002E75C1" w:rsidRDefault="00BD0866" w:rsidP="00BD0866">
      <w:pPr>
        <w:pStyle w:val="EO-tekst-splono"/>
        <w:rPr>
          <w:noProof w:val="0"/>
          <w:highlight w:val="yellow"/>
        </w:rPr>
      </w:pPr>
      <w:r w:rsidRPr="002E75C1">
        <w:rPr>
          <w:noProof w:val="0"/>
        </w:rPr>
        <w:t xml:space="preserve">V nadaljevanju povzemamo emisije snovi v zrak iz izpustov </w:t>
      </w:r>
      <w:r w:rsidR="00D967E9" w:rsidRPr="002E75C1">
        <w:rPr>
          <w:noProof w:val="0"/>
        </w:rPr>
        <w:t>IED naprave in drugih naprav</w:t>
      </w:r>
      <w:r w:rsidRPr="002E75C1">
        <w:rPr>
          <w:noProof w:val="0"/>
        </w:rPr>
        <w:t xml:space="preserve"> </w:t>
      </w:r>
      <w:r w:rsidR="00D967E9" w:rsidRPr="002E75C1">
        <w:rPr>
          <w:noProof w:val="0"/>
        </w:rPr>
        <w:t xml:space="preserve">upravljavca </w:t>
      </w:r>
      <w:r w:rsidRPr="002E75C1">
        <w:rPr>
          <w:noProof w:val="0"/>
        </w:rPr>
        <w:t>Melamin</w:t>
      </w:r>
      <w:r w:rsidR="00D967E9" w:rsidRPr="002E75C1">
        <w:rPr>
          <w:noProof w:val="0"/>
        </w:rPr>
        <w:t xml:space="preserve">, </w:t>
      </w:r>
      <w:proofErr w:type="spellStart"/>
      <w:r w:rsidR="00D967E9" w:rsidRPr="002E75C1">
        <w:rPr>
          <w:noProof w:val="0"/>
        </w:rPr>
        <w:t>d.d</w:t>
      </w:r>
      <w:proofErr w:type="spellEnd"/>
      <w:r w:rsidR="00D967E9" w:rsidRPr="002E75C1">
        <w:rPr>
          <w:noProof w:val="0"/>
        </w:rPr>
        <w:t>. Kočevje, in sicer</w:t>
      </w:r>
      <w:r w:rsidRPr="002E75C1">
        <w:rPr>
          <w:noProof w:val="0"/>
        </w:rPr>
        <w:t xml:space="preserve"> iz Ocene o letni emisiji snovi v zrak za leto 202</w:t>
      </w:r>
      <w:r w:rsidR="00440442" w:rsidRPr="002E75C1">
        <w:rPr>
          <w:noProof w:val="0"/>
        </w:rPr>
        <w:t>4</w:t>
      </w:r>
      <w:r w:rsidR="00CB00C0" w:rsidRPr="002E75C1">
        <w:rPr>
          <w:noProof w:val="0"/>
        </w:rPr>
        <w:t xml:space="preserve"> </w:t>
      </w:r>
      <w:r w:rsidR="00A254FC" w:rsidRPr="002E75C1">
        <w:rPr>
          <w:noProof w:val="0"/>
        </w:rPr>
        <w:fldChar w:fldCharType="begin"/>
      </w:r>
      <w:r w:rsidR="00A254FC" w:rsidRPr="002E75C1">
        <w:rPr>
          <w:noProof w:val="0"/>
        </w:rPr>
        <w:instrText xml:space="preserve"> REF _Ref97539137 \n \h  \* MERGEFORMAT </w:instrText>
      </w:r>
      <w:r w:rsidR="00A254FC" w:rsidRPr="002E75C1">
        <w:rPr>
          <w:noProof w:val="0"/>
        </w:rPr>
      </w:r>
      <w:r w:rsidR="00A254FC" w:rsidRPr="002E75C1">
        <w:rPr>
          <w:noProof w:val="0"/>
        </w:rPr>
        <w:fldChar w:fldCharType="separate"/>
      </w:r>
      <w:r w:rsidR="00DB7651">
        <w:rPr>
          <w:noProof w:val="0"/>
        </w:rPr>
        <w:t>/25/</w:t>
      </w:r>
      <w:r w:rsidR="00A254FC" w:rsidRPr="002E75C1">
        <w:rPr>
          <w:noProof w:val="0"/>
        </w:rPr>
        <w:fldChar w:fldCharType="end"/>
      </w:r>
      <w:r w:rsidR="00C77F99" w:rsidRPr="002E75C1">
        <w:rPr>
          <w:noProof w:val="0"/>
        </w:rPr>
        <w:t>.</w:t>
      </w:r>
      <w:r w:rsidR="00607F7F" w:rsidRPr="002E75C1">
        <w:rPr>
          <w:noProof w:val="0"/>
        </w:rPr>
        <w:t xml:space="preserve"> Lokacije izpustov so razvidne iz risbe Izpusti v zrak, ki je priložena v </w:t>
      </w:r>
      <w:r w:rsidR="00607F7F" w:rsidRPr="002E75C1">
        <w:rPr>
          <w:b/>
          <w:bCs/>
          <w:noProof w:val="0"/>
          <w:color w:val="4F6228" w:themeColor="accent3" w:themeShade="80"/>
        </w:rPr>
        <w:t xml:space="preserve">Prilogi </w:t>
      </w:r>
      <w:r w:rsidR="005542CD">
        <w:rPr>
          <w:b/>
          <w:bCs/>
          <w:noProof w:val="0"/>
          <w:color w:val="4F6228" w:themeColor="accent3" w:themeShade="80"/>
        </w:rPr>
        <w:t>21</w:t>
      </w:r>
      <w:r w:rsidR="00607F7F" w:rsidRPr="002E75C1">
        <w:rPr>
          <w:noProof w:val="0"/>
        </w:rPr>
        <w:t>.</w:t>
      </w:r>
    </w:p>
    <w:p w14:paraId="2CE73603" w14:textId="77777777" w:rsidR="00BD0866" w:rsidRPr="002E75C1" w:rsidRDefault="00BD0866" w:rsidP="00BD0866">
      <w:pPr>
        <w:pStyle w:val="EO-tekst-splono"/>
        <w:rPr>
          <w:noProof w:val="0"/>
          <w:highlight w:val="yellow"/>
        </w:rPr>
      </w:pPr>
    </w:p>
    <w:p w14:paraId="3C03CA53" w14:textId="34985C6D" w:rsidR="00BD0866" w:rsidRPr="002E75C1" w:rsidRDefault="00BD0866" w:rsidP="00BD0866">
      <w:pPr>
        <w:pStyle w:val="EO-tekst-splono"/>
        <w:rPr>
          <w:noProof w:val="0"/>
        </w:rPr>
      </w:pPr>
      <w:r w:rsidRPr="002E75C1">
        <w:rPr>
          <w:noProof w:val="0"/>
        </w:rPr>
        <w:t>Emisije snovi v zrak se iz indust</w:t>
      </w:r>
      <w:r w:rsidR="00473A48" w:rsidRPr="002E75C1">
        <w:rPr>
          <w:noProof w:val="0"/>
        </w:rPr>
        <w:t>r</w:t>
      </w:r>
      <w:r w:rsidRPr="002E75C1">
        <w:rPr>
          <w:noProof w:val="0"/>
        </w:rPr>
        <w:t>ijskega kompleksa Melamin odvajajo preko odvodnikov (izpustov)</w:t>
      </w:r>
      <w:r w:rsidR="00473A48" w:rsidRPr="002E75C1">
        <w:rPr>
          <w:noProof w:val="0"/>
        </w:rPr>
        <w:t>, ki so navedeni v naslednji tabeli</w:t>
      </w:r>
      <w:r w:rsidRPr="002E75C1">
        <w:rPr>
          <w:noProof w:val="0"/>
        </w:rPr>
        <w:t>.</w:t>
      </w:r>
      <w:r w:rsidR="00473A48" w:rsidRPr="002E75C1">
        <w:rPr>
          <w:noProof w:val="0"/>
        </w:rPr>
        <w:t xml:space="preserve"> Z rednim monitoringom se skladno z določili obstoječega IED OVD spremljajo emisije snovi v zrak. </w:t>
      </w:r>
    </w:p>
    <w:p w14:paraId="78759775" w14:textId="5DDB819C" w:rsidR="00BD0866" w:rsidRPr="002E75C1" w:rsidRDefault="00BD0866" w:rsidP="00BD0866">
      <w:pPr>
        <w:pStyle w:val="Napis"/>
        <w:rPr>
          <w:noProof w:val="0"/>
        </w:rPr>
      </w:pPr>
      <w:bookmarkStart w:id="188" w:name="_Toc100755658"/>
      <w:r w:rsidRPr="002E75C1">
        <w:rPr>
          <w:noProof w:val="0"/>
        </w:rPr>
        <w:t xml:space="preserve">Tabela </w:t>
      </w:r>
      <w:r w:rsidR="00316156">
        <w:rPr>
          <w:noProof w:val="0"/>
        </w:rPr>
        <w:t>21</w:t>
      </w:r>
      <w:r w:rsidRPr="002E75C1">
        <w:rPr>
          <w:noProof w:val="0"/>
        </w:rPr>
        <w:t>:</w:t>
      </w:r>
      <w:r w:rsidRPr="002E75C1">
        <w:rPr>
          <w:noProof w:val="0"/>
        </w:rPr>
        <w:tab/>
        <w:t xml:space="preserve">Podatki o koncentracijah in masnih pretokih emisije snovi v zrak iz obstoječih izpustov (vir: </w:t>
      </w:r>
      <w:r w:rsidRPr="002E75C1">
        <w:rPr>
          <w:noProof w:val="0"/>
        </w:rPr>
        <w:fldChar w:fldCharType="begin"/>
      </w:r>
      <w:r w:rsidRPr="002E75C1">
        <w:rPr>
          <w:noProof w:val="0"/>
        </w:rPr>
        <w:instrText xml:space="preserve"> REF _Ref97539137 \n \h </w:instrText>
      </w:r>
      <w:r w:rsidR="00B37A0A" w:rsidRPr="002E75C1">
        <w:rPr>
          <w:noProof w:val="0"/>
        </w:rPr>
        <w:instrText xml:space="preserve"> \* MERGEFORMAT </w:instrText>
      </w:r>
      <w:r w:rsidRPr="002E75C1">
        <w:rPr>
          <w:noProof w:val="0"/>
        </w:rPr>
      </w:r>
      <w:r w:rsidRPr="002E75C1">
        <w:rPr>
          <w:noProof w:val="0"/>
        </w:rPr>
        <w:fldChar w:fldCharType="separate"/>
      </w:r>
      <w:r w:rsidR="00DB7651">
        <w:rPr>
          <w:noProof w:val="0"/>
        </w:rPr>
        <w:t>/25/</w:t>
      </w:r>
      <w:r w:rsidRPr="002E75C1">
        <w:rPr>
          <w:noProof w:val="0"/>
        </w:rPr>
        <w:fldChar w:fldCharType="end"/>
      </w:r>
      <w:bookmarkEnd w:id="188"/>
      <w:r w:rsidR="00C77F99" w:rsidRPr="002E75C1">
        <w:rPr>
          <w:noProof w:val="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538"/>
        <w:gridCol w:w="1575"/>
        <w:gridCol w:w="1845"/>
        <w:gridCol w:w="1522"/>
        <w:gridCol w:w="1348"/>
      </w:tblGrid>
      <w:tr w:rsidR="00BD0866" w:rsidRPr="002E75C1" w14:paraId="61E3964F" w14:textId="77777777" w:rsidTr="00102141">
        <w:trPr>
          <w:trHeight w:val="567"/>
          <w:tblHeader/>
        </w:trPr>
        <w:tc>
          <w:tcPr>
            <w:tcW w:w="680" w:type="pct"/>
            <w:shd w:val="clear" w:color="auto" w:fill="C5E0B3"/>
            <w:vAlign w:val="center"/>
          </w:tcPr>
          <w:p w14:paraId="52406461" w14:textId="77777777" w:rsidR="00BD0866" w:rsidRPr="002E75C1" w:rsidRDefault="00BD0866" w:rsidP="00102141">
            <w:pPr>
              <w:keepNext/>
              <w:rPr>
                <w:rFonts w:cs="Tahoma"/>
                <w:b/>
                <w:bCs/>
                <w:sz w:val="18"/>
                <w:szCs w:val="18"/>
              </w:rPr>
            </w:pPr>
            <w:r w:rsidRPr="002E75C1">
              <w:rPr>
                <w:rFonts w:cs="Tahoma"/>
                <w:b/>
                <w:bCs/>
                <w:sz w:val="18"/>
                <w:szCs w:val="18"/>
              </w:rPr>
              <w:t>Izpust z oznako Z</w:t>
            </w:r>
          </w:p>
        </w:tc>
        <w:tc>
          <w:tcPr>
            <w:tcW w:w="849" w:type="pct"/>
            <w:shd w:val="clear" w:color="auto" w:fill="C5E0B3"/>
            <w:vAlign w:val="center"/>
          </w:tcPr>
          <w:p w14:paraId="0B57C744" w14:textId="77777777" w:rsidR="00BD0866" w:rsidRPr="002E75C1" w:rsidRDefault="00BD0866" w:rsidP="00102141">
            <w:pPr>
              <w:keepNext/>
              <w:rPr>
                <w:rFonts w:cs="Tahoma"/>
                <w:b/>
                <w:bCs/>
                <w:sz w:val="18"/>
                <w:szCs w:val="18"/>
              </w:rPr>
            </w:pPr>
            <w:r w:rsidRPr="002E75C1">
              <w:rPr>
                <w:rFonts w:cs="Tahoma"/>
                <w:b/>
                <w:bCs/>
                <w:sz w:val="18"/>
                <w:szCs w:val="18"/>
              </w:rPr>
              <w:t>Tehnološka enota</w:t>
            </w:r>
          </w:p>
        </w:tc>
        <w:tc>
          <w:tcPr>
            <w:tcW w:w="869" w:type="pct"/>
            <w:shd w:val="clear" w:color="auto" w:fill="C5E0B3"/>
            <w:vAlign w:val="center"/>
          </w:tcPr>
          <w:p w14:paraId="41843001" w14:textId="77777777" w:rsidR="00BD0866" w:rsidRPr="002E75C1" w:rsidRDefault="00BD0866" w:rsidP="00102141">
            <w:pPr>
              <w:keepNext/>
              <w:rPr>
                <w:rFonts w:cs="Tahoma"/>
                <w:b/>
                <w:bCs/>
                <w:sz w:val="18"/>
                <w:szCs w:val="18"/>
              </w:rPr>
            </w:pPr>
            <w:r w:rsidRPr="002E75C1">
              <w:rPr>
                <w:rFonts w:cs="Tahoma"/>
                <w:b/>
                <w:bCs/>
                <w:sz w:val="18"/>
                <w:szCs w:val="18"/>
              </w:rPr>
              <w:t>Čistilna naprava</w:t>
            </w:r>
          </w:p>
        </w:tc>
        <w:tc>
          <w:tcPr>
            <w:tcW w:w="1018" w:type="pct"/>
            <w:shd w:val="clear" w:color="auto" w:fill="C5E0B3"/>
            <w:vAlign w:val="center"/>
          </w:tcPr>
          <w:p w14:paraId="073267F7" w14:textId="77777777" w:rsidR="00BD0866" w:rsidRPr="002E75C1" w:rsidRDefault="00BD0866" w:rsidP="00102141">
            <w:pPr>
              <w:keepNext/>
              <w:rPr>
                <w:rFonts w:cs="Tahoma"/>
                <w:b/>
                <w:bCs/>
                <w:sz w:val="18"/>
                <w:szCs w:val="18"/>
              </w:rPr>
            </w:pPr>
            <w:r w:rsidRPr="002E75C1">
              <w:rPr>
                <w:rFonts w:cs="Tahoma"/>
                <w:b/>
                <w:bCs/>
                <w:sz w:val="18"/>
                <w:szCs w:val="18"/>
              </w:rPr>
              <w:t>Parameter</w:t>
            </w:r>
          </w:p>
        </w:tc>
        <w:tc>
          <w:tcPr>
            <w:tcW w:w="840" w:type="pct"/>
            <w:shd w:val="clear" w:color="auto" w:fill="C5E0B3"/>
            <w:vAlign w:val="center"/>
          </w:tcPr>
          <w:p w14:paraId="33CB1ACA" w14:textId="3DB13656" w:rsidR="00BD0866" w:rsidRPr="002E75C1" w:rsidRDefault="00BD0866" w:rsidP="00102141">
            <w:pPr>
              <w:keepNext/>
              <w:rPr>
                <w:rFonts w:cs="Tahoma"/>
                <w:b/>
                <w:bCs/>
                <w:sz w:val="18"/>
                <w:szCs w:val="18"/>
              </w:rPr>
            </w:pPr>
            <w:r w:rsidRPr="002E75C1">
              <w:rPr>
                <w:rFonts w:cs="Tahoma"/>
                <w:b/>
                <w:bCs/>
                <w:sz w:val="18"/>
                <w:szCs w:val="18"/>
              </w:rPr>
              <w:t xml:space="preserve">Dopustna vrednost po IED OVD </w:t>
            </w:r>
            <w:r w:rsidR="00B636BE" w:rsidRPr="002E75C1">
              <w:fldChar w:fldCharType="begin"/>
            </w:r>
            <w:r w:rsidR="00B636BE" w:rsidRPr="002E75C1">
              <w:instrText xml:space="preserve"> REF _Ref121385080 \n \h </w:instrText>
            </w:r>
            <w:r w:rsidR="00B636BE" w:rsidRPr="002E75C1">
              <w:fldChar w:fldCharType="separate"/>
            </w:r>
            <w:r w:rsidR="00DB7651">
              <w:t>/1/</w:t>
            </w:r>
            <w:r w:rsidR="00B636BE" w:rsidRPr="002E75C1">
              <w:fldChar w:fldCharType="end"/>
            </w:r>
          </w:p>
        </w:tc>
        <w:tc>
          <w:tcPr>
            <w:tcW w:w="744" w:type="pct"/>
            <w:shd w:val="clear" w:color="auto" w:fill="C5E0B3"/>
            <w:vAlign w:val="center"/>
          </w:tcPr>
          <w:p w14:paraId="11CF89BB" w14:textId="08047539" w:rsidR="00BD0866" w:rsidRPr="002E75C1" w:rsidRDefault="00BD0866" w:rsidP="00102141">
            <w:pPr>
              <w:keepNext/>
              <w:rPr>
                <w:rFonts w:cs="Tahoma"/>
                <w:b/>
                <w:bCs/>
                <w:sz w:val="18"/>
                <w:szCs w:val="18"/>
              </w:rPr>
            </w:pPr>
            <w:r w:rsidRPr="002E75C1">
              <w:rPr>
                <w:rFonts w:cs="Tahoma"/>
                <w:b/>
                <w:bCs/>
                <w:sz w:val="18"/>
                <w:szCs w:val="18"/>
              </w:rPr>
              <w:t>Izmerjene vrednosti (</w:t>
            </w:r>
            <w:proofErr w:type="spellStart"/>
            <w:r w:rsidR="00E56BF2" w:rsidRPr="002E75C1">
              <w:rPr>
                <w:rFonts w:cs="Tahoma"/>
                <w:b/>
                <w:bCs/>
                <w:sz w:val="18"/>
                <w:szCs w:val="18"/>
              </w:rPr>
              <w:t>povp</w:t>
            </w:r>
            <w:proofErr w:type="spellEnd"/>
            <w:r w:rsidR="00E56BF2" w:rsidRPr="002E75C1">
              <w:rPr>
                <w:rFonts w:cs="Tahoma"/>
                <w:b/>
                <w:bCs/>
                <w:sz w:val="18"/>
                <w:szCs w:val="18"/>
              </w:rPr>
              <w:t>.)</w:t>
            </w:r>
          </w:p>
        </w:tc>
      </w:tr>
      <w:tr w:rsidR="00BD0866" w:rsidRPr="002E75C1" w14:paraId="6558782A" w14:textId="77777777" w:rsidTr="00102141">
        <w:trPr>
          <w:trHeight w:val="591"/>
        </w:trPr>
        <w:tc>
          <w:tcPr>
            <w:tcW w:w="680" w:type="pct"/>
            <w:vMerge w:val="restart"/>
            <w:vAlign w:val="center"/>
          </w:tcPr>
          <w:p w14:paraId="730A4A8F" w14:textId="77777777" w:rsidR="00BD0866" w:rsidRPr="002E75C1" w:rsidRDefault="00BD0866" w:rsidP="00102141">
            <w:pPr>
              <w:rPr>
                <w:rFonts w:cs="Tahoma"/>
                <w:b/>
                <w:sz w:val="18"/>
                <w:szCs w:val="18"/>
              </w:rPr>
            </w:pPr>
            <w:r w:rsidRPr="002E75C1">
              <w:rPr>
                <w:rFonts w:cs="Tahoma"/>
                <w:b/>
                <w:sz w:val="18"/>
                <w:szCs w:val="18"/>
              </w:rPr>
              <w:t>Z1 /</w:t>
            </w:r>
          </w:p>
          <w:p w14:paraId="6CDB456F" w14:textId="77777777" w:rsidR="00BD0866" w:rsidRPr="002E75C1" w:rsidRDefault="00BD0866" w:rsidP="00102141">
            <w:pPr>
              <w:rPr>
                <w:rFonts w:cs="Tahoma"/>
                <w:b/>
                <w:sz w:val="18"/>
                <w:szCs w:val="18"/>
              </w:rPr>
            </w:pPr>
            <w:r w:rsidRPr="002E75C1">
              <w:rPr>
                <w:rFonts w:cs="Tahoma"/>
                <w:b/>
                <w:sz w:val="18"/>
                <w:szCs w:val="18"/>
              </w:rPr>
              <w:t>rezervni izpust, monitoring se ne izvaja</w:t>
            </w:r>
          </w:p>
        </w:tc>
        <w:tc>
          <w:tcPr>
            <w:tcW w:w="849" w:type="pct"/>
            <w:vMerge w:val="restart"/>
            <w:vAlign w:val="center"/>
          </w:tcPr>
          <w:p w14:paraId="3303AC56" w14:textId="77777777" w:rsidR="00BD0866" w:rsidRPr="002E75C1" w:rsidRDefault="00BD0866" w:rsidP="00102141">
            <w:pPr>
              <w:keepNext/>
              <w:rPr>
                <w:rFonts w:cs="Tahoma"/>
                <w:sz w:val="18"/>
                <w:szCs w:val="18"/>
              </w:rPr>
            </w:pPr>
            <w:r w:rsidRPr="002E75C1">
              <w:rPr>
                <w:rFonts w:cs="Tahoma"/>
                <w:sz w:val="18"/>
                <w:szCs w:val="18"/>
              </w:rPr>
              <w:t>N34</w:t>
            </w:r>
          </w:p>
        </w:tc>
        <w:tc>
          <w:tcPr>
            <w:tcW w:w="869" w:type="pct"/>
            <w:vMerge w:val="restart"/>
            <w:vAlign w:val="center"/>
          </w:tcPr>
          <w:p w14:paraId="2EF72035" w14:textId="77777777" w:rsidR="00BD0866" w:rsidRPr="002E75C1" w:rsidRDefault="00BD0866" w:rsidP="00102141">
            <w:pPr>
              <w:keepNext/>
              <w:rPr>
                <w:rFonts w:cs="Tahoma"/>
                <w:sz w:val="18"/>
                <w:szCs w:val="18"/>
              </w:rPr>
            </w:pPr>
            <w:r w:rsidRPr="002E75C1">
              <w:rPr>
                <w:rFonts w:cs="Tahoma"/>
                <w:sz w:val="18"/>
                <w:szCs w:val="18"/>
              </w:rPr>
              <w:t>Vodni pralnik</w:t>
            </w:r>
          </w:p>
        </w:tc>
        <w:tc>
          <w:tcPr>
            <w:tcW w:w="1018" w:type="pct"/>
            <w:vAlign w:val="center"/>
          </w:tcPr>
          <w:p w14:paraId="599B573C" w14:textId="77777777" w:rsidR="00BD0866" w:rsidRPr="002E75C1" w:rsidRDefault="00BD0866" w:rsidP="00102141">
            <w:pPr>
              <w:keepNext/>
              <w:rPr>
                <w:rFonts w:cs="Tahoma"/>
                <w:sz w:val="18"/>
                <w:szCs w:val="18"/>
              </w:rPr>
            </w:pPr>
            <w:r w:rsidRPr="002E75C1">
              <w:rPr>
                <w:rFonts w:cs="Tahoma"/>
                <w:sz w:val="18"/>
                <w:szCs w:val="18"/>
              </w:rPr>
              <w:t>formaldehid (CH</w:t>
            </w:r>
            <w:r w:rsidRPr="002E75C1">
              <w:rPr>
                <w:rFonts w:cs="Tahoma"/>
                <w:sz w:val="18"/>
                <w:szCs w:val="18"/>
                <w:vertAlign w:val="subscript"/>
              </w:rPr>
              <w:t>2</w:t>
            </w:r>
            <w:r w:rsidRPr="002E75C1">
              <w:rPr>
                <w:rFonts w:cs="Tahoma"/>
                <w:sz w:val="18"/>
                <w:szCs w:val="18"/>
              </w:rPr>
              <w:t>O)</w:t>
            </w:r>
          </w:p>
        </w:tc>
        <w:tc>
          <w:tcPr>
            <w:tcW w:w="840" w:type="pct"/>
            <w:vAlign w:val="center"/>
          </w:tcPr>
          <w:p w14:paraId="376E8BAA" w14:textId="51717328" w:rsidR="00BD0866" w:rsidRPr="002E75C1" w:rsidRDefault="00BD0866" w:rsidP="00206011">
            <w:pPr>
              <w:keepNext/>
              <w:rPr>
                <w:rFonts w:cs="Tahoma"/>
                <w:sz w:val="18"/>
                <w:szCs w:val="18"/>
              </w:rPr>
            </w:pPr>
            <w:r w:rsidRPr="002E75C1">
              <w:rPr>
                <w:rFonts w:cs="Tahoma"/>
                <w:sz w:val="18"/>
                <w:szCs w:val="18"/>
              </w:rPr>
              <w:t>20 mg/</w:t>
            </w:r>
            <w:r w:rsidR="00206011" w:rsidRPr="002E75C1">
              <w:rPr>
                <w:rFonts w:cs="Tahoma"/>
                <w:sz w:val="18"/>
                <w:szCs w:val="18"/>
              </w:rPr>
              <w:t>m</w:t>
            </w:r>
            <w:r w:rsidR="00206011" w:rsidRPr="002E75C1">
              <w:rPr>
                <w:rFonts w:cs="Tahoma"/>
                <w:sz w:val="18"/>
                <w:szCs w:val="18"/>
                <w:vertAlign w:val="superscript"/>
              </w:rPr>
              <w:t>3</w:t>
            </w:r>
          </w:p>
          <w:p w14:paraId="26F0BDB2" w14:textId="77777777" w:rsidR="00BD0866" w:rsidRPr="002E75C1" w:rsidRDefault="00BD0866" w:rsidP="00102141">
            <w:pPr>
              <w:keepNext/>
              <w:rPr>
                <w:rFonts w:cs="Tahoma"/>
                <w:sz w:val="18"/>
                <w:szCs w:val="18"/>
              </w:rPr>
            </w:pPr>
            <w:r w:rsidRPr="002E75C1">
              <w:rPr>
                <w:rFonts w:cs="Tahoma"/>
                <w:sz w:val="18"/>
                <w:szCs w:val="18"/>
              </w:rPr>
              <w:t>100 g/h</w:t>
            </w:r>
          </w:p>
        </w:tc>
        <w:tc>
          <w:tcPr>
            <w:tcW w:w="744" w:type="pct"/>
            <w:vAlign w:val="center"/>
          </w:tcPr>
          <w:p w14:paraId="6A56DDC1" w14:textId="21862DE6" w:rsidR="00AD003B" w:rsidRPr="002E75C1" w:rsidRDefault="00AD003B" w:rsidP="00102141">
            <w:pPr>
              <w:keepNext/>
              <w:rPr>
                <w:rFonts w:cs="Tahoma"/>
                <w:sz w:val="18"/>
                <w:szCs w:val="18"/>
              </w:rPr>
            </w:pPr>
            <w:r w:rsidRPr="002E75C1">
              <w:rPr>
                <w:rFonts w:cs="Tahoma"/>
                <w:sz w:val="18"/>
                <w:szCs w:val="18"/>
              </w:rPr>
              <w:t>V letu 2015:</w:t>
            </w:r>
          </w:p>
          <w:p w14:paraId="7CAA0D55" w14:textId="4966083D" w:rsidR="00BD0866" w:rsidRPr="002E75C1" w:rsidRDefault="00BD0866" w:rsidP="00102141">
            <w:pPr>
              <w:keepNext/>
              <w:rPr>
                <w:rFonts w:cs="Tahoma"/>
                <w:sz w:val="18"/>
                <w:szCs w:val="18"/>
              </w:rPr>
            </w:pPr>
            <w:r w:rsidRPr="002E75C1">
              <w:rPr>
                <w:rFonts w:cs="Tahoma"/>
                <w:sz w:val="18"/>
                <w:szCs w:val="18"/>
              </w:rPr>
              <w:t>12 mg/</w:t>
            </w:r>
            <w:r w:rsidR="00E91FED" w:rsidRPr="002E75C1">
              <w:rPr>
                <w:rFonts w:cs="Tahoma"/>
                <w:sz w:val="18"/>
                <w:szCs w:val="18"/>
              </w:rPr>
              <w:t>m</w:t>
            </w:r>
            <w:r w:rsidR="00E91FED" w:rsidRPr="002E75C1">
              <w:rPr>
                <w:rFonts w:cs="Tahoma"/>
                <w:sz w:val="18"/>
                <w:szCs w:val="18"/>
                <w:vertAlign w:val="superscript"/>
              </w:rPr>
              <w:t>3</w:t>
            </w:r>
          </w:p>
          <w:p w14:paraId="22CE7483" w14:textId="77777777" w:rsidR="00BD0866" w:rsidRPr="002E75C1" w:rsidRDefault="00BD0866" w:rsidP="00102141">
            <w:pPr>
              <w:keepNext/>
              <w:rPr>
                <w:rFonts w:cs="Tahoma"/>
                <w:sz w:val="18"/>
                <w:szCs w:val="18"/>
              </w:rPr>
            </w:pPr>
            <w:r w:rsidRPr="002E75C1">
              <w:rPr>
                <w:rFonts w:cs="Tahoma"/>
                <w:sz w:val="18"/>
                <w:szCs w:val="18"/>
              </w:rPr>
              <w:t>9,9 g/h</w:t>
            </w:r>
          </w:p>
        </w:tc>
      </w:tr>
      <w:tr w:rsidR="00BD0866" w:rsidRPr="002E75C1" w14:paraId="4D60F445" w14:textId="77777777" w:rsidTr="00102141">
        <w:trPr>
          <w:trHeight w:val="489"/>
        </w:trPr>
        <w:tc>
          <w:tcPr>
            <w:tcW w:w="680" w:type="pct"/>
            <w:vMerge/>
            <w:vAlign w:val="center"/>
          </w:tcPr>
          <w:p w14:paraId="0E06D467" w14:textId="77777777" w:rsidR="00BD0866" w:rsidRPr="002E75C1" w:rsidRDefault="00BD0866" w:rsidP="00102141">
            <w:pPr>
              <w:rPr>
                <w:rFonts w:cs="Tahoma"/>
                <w:b/>
                <w:sz w:val="18"/>
                <w:szCs w:val="18"/>
              </w:rPr>
            </w:pPr>
          </w:p>
        </w:tc>
        <w:tc>
          <w:tcPr>
            <w:tcW w:w="849" w:type="pct"/>
            <w:vMerge/>
            <w:vAlign w:val="center"/>
          </w:tcPr>
          <w:p w14:paraId="370F3189" w14:textId="77777777" w:rsidR="00BD0866" w:rsidRPr="002E75C1" w:rsidRDefault="00BD0866" w:rsidP="00102141">
            <w:pPr>
              <w:keepNext/>
              <w:rPr>
                <w:rFonts w:cs="Tahoma"/>
                <w:sz w:val="18"/>
                <w:szCs w:val="18"/>
              </w:rPr>
            </w:pPr>
          </w:p>
        </w:tc>
        <w:tc>
          <w:tcPr>
            <w:tcW w:w="869" w:type="pct"/>
            <w:vMerge/>
            <w:vAlign w:val="center"/>
          </w:tcPr>
          <w:p w14:paraId="5CEC1E7F" w14:textId="77777777" w:rsidR="00BD0866" w:rsidRPr="002E75C1" w:rsidRDefault="00BD0866" w:rsidP="00102141">
            <w:pPr>
              <w:keepNext/>
              <w:rPr>
                <w:rFonts w:cs="Tahoma"/>
                <w:sz w:val="18"/>
                <w:szCs w:val="18"/>
              </w:rPr>
            </w:pPr>
          </w:p>
        </w:tc>
        <w:tc>
          <w:tcPr>
            <w:tcW w:w="1018" w:type="pct"/>
            <w:vAlign w:val="center"/>
          </w:tcPr>
          <w:p w14:paraId="695AE426" w14:textId="38E5F86E" w:rsidR="00BD0866" w:rsidRPr="002E75C1" w:rsidRDefault="00BD0866" w:rsidP="00102141">
            <w:pPr>
              <w:keepNext/>
              <w:rPr>
                <w:rFonts w:cs="Tahoma"/>
                <w:sz w:val="18"/>
                <w:szCs w:val="18"/>
              </w:rPr>
            </w:pPr>
            <w:r w:rsidRPr="002E75C1">
              <w:rPr>
                <w:rFonts w:cs="Tahoma"/>
                <w:sz w:val="18"/>
                <w:szCs w:val="18"/>
              </w:rPr>
              <w:t>skupni organ.</w:t>
            </w:r>
            <w:r w:rsidR="00737CAD" w:rsidRPr="002E75C1">
              <w:rPr>
                <w:rFonts w:cs="Tahoma"/>
                <w:sz w:val="18"/>
                <w:szCs w:val="18"/>
              </w:rPr>
              <w:t xml:space="preserve"> </w:t>
            </w:r>
            <w:r w:rsidRPr="002E75C1">
              <w:rPr>
                <w:rFonts w:cs="Tahoma"/>
                <w:sz w:val="18"/>
                <w:szCs w:val="18"/>
              </w:rPr>
              <w:t>ogljik TOC</w:t>
            </w:r>
          </w:p>
        </w:tc>
        <w:tc>
          <w:tcPr>
            <w:tcW w:w="840" w:type="pct"/>
            <w:vAlign w:val="center"/>
          </w:tcPr>
          <w:p w14:paraId="5EEF62DD" w14:textId="085BABF6" w:rsidR="00BD0866" w:rsidRPr="002E75C1" w:rsidRDefault="00BD0866" w:rsidP="00206011">
            <w:pPr>
              <w:keepNext/>
              <w:rPr>
                <w:rFonts w:cs="Tahoma"/>
                <w:sz w:val="18"/>
                <w:szCs w:val="18"/>
              </w:rPr>
            </w:pPr>
            <w:r w:rsidRPr="002E75C1">
              <w:rPr>
                <w:rFonts w:cs="Tahoma"/>
                <w:sz w:val="18"/>
                <w:szCs w:val="18"/>
              </w:rPr>
              <w:t>50 mg/</w:t>
            </w:r>
            <w:r w:rsidR="00206011" w:rsidRPr="002E75C1">
              <w:rPr>
                <w:rFonts w:cs="Tahoma"/>
                <w:sz w:val="18"/>
                <w:szCs w:val="18"/>
              </w:rPr>
              <w:t>m</w:t>
            </w:r>
            <w:r w:rsidR="00206011" w:rsidRPr="002E75C1">
              <w:rPr>
                <w:rFonts w:cs="Tahoma"/>
                <w:sz w:val="18"/>
                <w:szCs w:val="18"/>
                <w:vertAlign w:val="superscript"/>
              </w:rPr>
              <w:t>3</w:t>
            </w:r>
          </w:p>
          <w:p w14:paraId="20B0A90E" w14:textId="77777777" w:rsidR="00BD0866" w:rsidRPr="002E75C1" w:rsidRDefault="00BD0866" w:rsidP="00102141">
            <w:pPr>
              <w:keepNext/>
              <w:rPr>
                <w:rFonts w:cs="Tahoma"/>
                <w:sz w:val="18"/>
                <w:szCs w:val="18"/>
              </w:rPr>
            </w:pPr>
            <w:r w:rsidRPr="002E75C1">
              <w:rPr>
                <w:rFonts w:cs="Tahoma"/>
                <w:sz w:val="18"/>
                <w:szCs w:val="18"/>
              </w:rPr>
              <w:t>500 g/h</w:t>
            </w:r>
          </w:p>
        </w:tc>
        <w:tc>
          <w:tcPr>
            <w:tcW w:w="744" w:type="pct"/>
            <w:vAlign w:val="center"/>
          </w:tcPr>
          <w:p w14:paraId="74C5434B" w14:textId="4EB38A1C" w:rsidR="00AD003B" w:rsidRPr="002E75C1" w:rsidRDefault="00AD003B" w:rsidP="00102141">
            <w:pPr>
              <w:keepNext/>
              <w:rPr>
                <w:rFonts w:cs="Tahoma"/>
                <w:sz w:val="18"/>
                <w:szCs w:val="18"/>
              </w:rPr>
            </w:pPr>
            <w:r w:rsidRPr="002E75C1">
              <w:rPr>
                <w:rFonts w:cs="Tahoma"/>
                <w:sz w:val="18"/>
                <w:szCs w:val="18"/>
              </w:rPr>
              <w:t>V letu 2015:</w:t>
            </w:r>
          </w:p>
          <w:p w14:paraId="34523FB9" w14:textId="339BA2E7" w:rsidR="00BD0866" w:rsidRPr="002E75C1" w:rsidRDefault="00BD0866" w:rsidP="00102141">
            <w:pPr>
              <w:keepNext/>
              <w:rPr>
                <w:rFonts w:cs="Tahoma"/>
                <w:sz w:val="18"/>
                <w:szCs w:val="18"/>
              </w:rPr>
            </w:pPr>
            <w:r w:rsidRPr="002E75C1">
              <w:rPr>
                <w:rFonts w:cs="Tahoma"/>
                <w:sz w:val="18"/>
                <w:szCs w:val="18"/>
              </w:rPr>
              <w:t>30 mg/</w:t>
            </w:r>
            <w:r w:rsidR="00E91FED" w:rsidRPr="002E75C1">
              <w:rPr>
                <w:rFonts w:cs="Tahoma"/>
                <w:sz w:val="18"/>
                <w:szCs w:val="18"/>
              </w:rPr>
              <w:t>m</w:t>
            </w:r>
            <w:r w:rsidR="00E91FED" w:rsidRPr="002E75C1">
              <w:rPr>
                <w:rFonts w:cs="Tahoma"/>
                <w:sz w:val="18"/>
                <w:szCs w:val="18"/>
                <w:vertAlign w:val="superscript"/>
              </w:rPr>
              <w:t>3</w:t>
            </w:r>
          </w:p>
          <w:p w14:paraId="52637A8A" w14:textId="77777777" w:rsidR="00BD0866" w:rsidRPr="002E75C1" w:rsidRDefault="00BD0866" w:rsidP="00102141">
            <w:pPr>
              <w:keepNext/>
              <w:rPr>
                <w:rFonts w:cs="Tahoma"/>
                <w:sz w:val="18"/>
                <w:szCs w:val="18"/>
              </w:rPr>
            </w:pPr>
            <w:r w:rsidRPr="002E75C1">
              <w:rPr>
                <w:rFonts w:cs="Tahoma"/>
                <w:sz w:val="18"/>
                <w:szCs w:val="18"/>
              </w:rPr>
              <w:t>25 g/h</w:t>
            </w:r>
          </w:p>
        </w:tc>
      </w:tr>
      <w:tr w:rsidR="00BD0866" w:rsidRPr="002E75C1" w14:paraId="14146EF4" w14:textId="77777777" w:rsidTr="00102141">
        <w:trPr>
          <w:trHeight w:val="489"/>
        </w:trPr>
        <w:tc>
          <w:tcPr>
            <w:tcW w:w="680" w:type="pct"/>
            <w:vMerge/>
            <w:vAlign w:val="center"/>
          </w:tcPr>
          <w:p w14:paraId="1B87E9BD" w14:textId="77777777" w:rsidR="00BD0866" w:rsidRPr="002E75C1" w:rsidRDefault="00BD0866" w:rsidP="00102141">
            <w:pPr>
              <w:rPr>
                <w:rFonts w:cs="Tahoma"/>
                <w:b/>
                <w:sz w:val="18"/>
                <w:szCs w:val="18"/>
              </w:rPr>
            </w:pPr>
          </w:p>
        </w:tc>
        <w:tc>
          <w:tcPr>
            <w:tcW w:w="849" w:type="pct"/>
            <w:vMerge/>
            <w:vAlign w:val="center"/>
          </w:tcPr>
          <w:p w14:paraId="481EB600" w14:textId="77777777" w:rsidR="00BD0866" w:rsidRPr="002E75C1" w:rsidRDefault="00BD0866" w:rsidP="00102141">
            <w:pPr>
              <w:keepNext/>
              <w:rPr>
                <w:rFonts w:cs="Tahoma"/>
                <w:sz w:val="18"/>
                <w:szCs w:val="18"/>
              </w:rPr>
            </w:pPr>
          </w:p>
        </w:tc>
        <w:tc>
          <w:tcPr>
            <w:tcW w:w="869" w:type="pct"/>
            <w:vMerge/>
            <w:vAlign w:val="center"/>
          </w:tcPr>
          <w:p w14:paraId="5D38FCA2" w14:textId="77777777" w:rsidR="00BD0866" w:rsidRPr="002E75C1" w:rsidRDefault="00BD0866" w:rsidP="00102141">
            <w:pPr>
              <w:keepNext/>
              <w:rPr>
                <w:rFonts w:cs="Tahoma"/>
                <w:sz w:val="18"/>
                <w:szCs w:val="18"/>
              </w:rPr>
            </w:pPr>
          </w:p>
        </w:tc>
        <w:tc>
          <w:tcPr>
            <w:tcW w:w="1018" w:type="pct"/>
            <w:vAlign w:val="center"/>
          </w:tcPr>
          <w:p w14:paraId="6E40BC7F" w14:textId="77777777" w:rsidR="00BD0866" w:rsidRPr="002E75C1" w:rsidRDefault="00BD0866" w:rsidP="00102141">
            <w:pPr>
              <w:keepNext/>
              <w:rPr>
                <w:rFonts w:cs="Tahoma"/>
                <w:sz w:val="18"/>
                <w:szCs w:val="18"/>
              </w:rPr>
            </w:pPr>
            <w:r w:rsidRPr="002E75C1">
              <w:rPr>
                <w:rFonts w:cs="Tahoma"/>
                <w:sz w:val="18"/>
                <w:szCs w:val="18"/>
              </w:rPr>
              <w:t>metanol</w:t>
            </w:r>
          </w:p>
          <w:p w14:paraId="448C58AF" w14:textId="77777777" w:rsidR="00BD0866" w:rsidRPr="002E75C1" w:rsidRDefault="00BD0866" w:rsidP="00102141">
            <w:pPr>
              <w:keepNext/>
              <w:rPr>
                <w:rFonts w:cs="Tahoma"/>
                <w:sz w:val="18"/>
                <w:szCs w:val="18"/>
              </w:rPr>
            </w:pPr>
            <w:r w:rsidRPr="002E75C1">
              <w:rPr>
                <w:rFonts w:cs="Tahoma"/>
                <w:sz w:val="18"/>
                <w:szCs w:val="18"/>
              </w:rPr>
              <w:t>1-klor-2,3-epoksipropan- (</w:t>
            </w:r>
            <w:proofErr w:type="spellStart"/>
            <w:r w:rsidRPr="002E75C1">
              <w:rPr>
                <w:rFonts w:cs="Tahoma"/>
                <w:sz w:val="18"/>
                <w:szCs w:val="18"/>
              </w:rPr>
              <w:t>epiklorhidrin</w:t>
            </w:r>
            <w:proofErr w:type="spellEnd"/>
            <w:r w:rsidRPr="002E75C1">
              <w:rPr>
                <w:rFonts w:cs="Tahoma"/>
                <w:sz w:val="18"/>
                <w:szCs w:val="18"/>
              </w:rPr>
              <w:t>)</w:t>
            </w:r>
          </w:p>
        </w:tc>
        <w:tc>
          <w:tcPr>
            <w:tcW w:w="840" w:type="pct"/>
            <w:vAlign w:val="center"/>
          </w:tcPr>
          <w:p w14:paraId="573317DA" w14:textId="77777777" w:rsidR="00BD0866" w:rsidRPr="002E75C1" w:rsidRDefault="00BD0866" w:rsidP="00102141">
            <w:pPr>
              <w:keepNext/>
              <w:rPr>
                <w:rFonts w:cs="Tahoma"/>
                <w:sz w:val="18"/>
                <w:szCs w:val="18"/>
              </w:rPr>
            </w:pPr>
            <w:r w:rsidRPr="002E75C1">
              <w:rPr>
                <w:rFonts w:cs="Tahoma"/>
                <w:sz w:val="18"/>
                <w:szCs w:val="18"/>
              </w:rPr>
              <w:t>/</w:t>
            </w:r>
          </w:p>
        </w:tc>
        <w:tc>
          <w:tcPr>
            <w:tcW w:w="744" w:type="pct"/>
            <w:vAlign w:val="center"/>
          </w:tcPr>
          <w:p w14:paraId="5E26DDB6" w14:textId="58C6235F" w:rsidR="00BD0866" w:rsidRPr="002E75C1" w:rsidRDefault="00AD003B" w:rsidP="00102141">
            <w:pPr>
              <w:keepNext/>
              <w:rPr>
                <w:rFonts w:cs="Tahoma"/>
                <w:sz w:val="18"/>
                <w:szCs w:val="18"/>
              </w:rPr>
            </w:pPr>
            <w:r w:rsidRPr="002E75C1">
              <w:rPr>
                <w:rFonts w:cs="Tahoma"/>
                <w:sz w:val="18"/>
                <w:szCs w:val="18"/>
              </w:rPr>
              <w:t xml:space="preserve">V letu 2015: </w:t>
            </w:r>
            <w:proofErr w:type="spellStart"/>
            <w:r w:rsidR="00BD0866" w:rsidRPr="002E75C1">
              <w:rPr>
                <w:rFonts w:cs="Tahoma"/>
                <w:sz w:val="18"/>
                <w:szCs w:val="18"/>
              </w:rPr>
              <w:t>pd</w:t>
            </w:r>
            <w:proofErr w:type="spellEnd"/>
            <w:r w:rsidR="00BD0866" w:rsidRPr="002E75C1">
              <w:rPr>
                <w:rFonts w:cs="Tahoma"/>
                <w:sz w:val="18"/>
                <w:szCs w:val="18"/>
              </w:rPr>
              <w:t>*</w:t>
            </w:r>
          </w:p>
        </w:tc>
      </w:tr>
      <w:tr w:rsidR="00BD0866" w:rsidRPr="002E75C1" w14:paraId="11759271" w14:textId="77777777" w:rsidTr="00102141">
        <w:tc>
          <w:tcPr>
            <w:tcW w:w="680" w:type="pct"/>
            <w:vAlign w:val="center"/>
          </w:tcPr>
          <w:p w14:paraId="6EF14654" w14:textId="77777777" w:rsidR="00BD0866" w:rsidRPr="002E75C1" w:rsidRDefault="00BD0866" w:rsidP="00102141">
            <w:pPr>
              <w:rPr>
                <w:rFonts w:cs="Tahoma"/>
                <w:b/>
                <w:sz w:val="18"/>
                <w:szCs w:val="18"/>
              </w:rPr>
            </w:pPr>
            <w:r w:rsidRPr="002E75C1">
              <w:rPr>
                <w:rFonts w:cs="Tahoma"/>
                <w:b/>
                <w:sz w:val="18"/>
                <w:szCs w:val="18"/>
              </w:rPr>
              <w:t>Z2</w:t>
            </w:r>
          </w:p>
        </w:tc>
        <w:tc>
          <w:tcPr>
            <w:tcW w:w="849" w:type="pct"/>
            <w:vAlign w:val="center"/>
          </w:tcPr>
          <w:p w14:paraId="3923ED7E" w14:textId="77777777" w:rsidR="00BD0866" w:rsidRPr="002E75C1" w:rsidRDefault="00BD0866" w:rsidP="00102141">
            <w:pPr>
              <w:keepNext/>
              <w:rPr>
                <w:rFonts w:cs="Tahoma"/>
                <w:sz w:val="18"/>
                <w:szCs w:val="18"/>
              </w:rPr>
            </w:pPr>
            <w:r w:rsidRPr="002E75C1">
              <w:rPr>
                <w:rFonts w:cs="Tahoma"/>
                <w:sz w:val="18"/>
                <w:szCs w:val="18"/>
              </w:rPr>
              <w:t>N1.1</w:t>
            </w:r>
          </w:p>
        </w:tc>
        <w:tc>
          <w:tcPr>
            <w:tcW w:w="869" w:type="pct"/>
            <w:vAlign w:val="center"/>
          </w:tcPr>
          <w:p w14:paraId="325AC0AF" w14:textId="77777777" w:rsidR="00BD0866" w:rsidRPr="002E75C1" w:rsidRDefault="00BD0866" w:rsidP="00102141">
            <w:pPr>
              <w:keepNext/>
              <w:rPr>
                <w:rFonts w:cs="Tahoma"/>
                <w:sz w:val="18"/>
                <w:szCs w:val="18"/>
              </w:rPr>
            </w:pPr>
            <w:r w:rsidRPr="002E75C1">
              <w:rPr>
                <w:rFonts w:cs="Tahoma"/>
                <w:sz w:val="18"/>
                <w:szCs w:val="18"/>
              </w:rPr>
              <w:t>Filter za prah s filtrnimi vložki + HEPA filter</w:t>
            </w:r>
          </w:p>
        </w:tc>
        <w:tc>
          <w:tcPr>
            <w:tcW w:w="1018" w:type="pct"/>
            <w:vAlign w:val="center"/>
          </w:tcPr>
          <w:p w14:paraId="5E9EBF1B" w14:textId="77777777" w:rsidR="00BD0866" w:rsidRPr="002E75C1" w:rsidRDefault="00BD0866" w:rsidP="00102141">
            <w:pPr>
              <w:keepNext/>
              <w:rPr>
                <w:rFonts w:cs="Tahoma"/>
                <w:sz w:val="18"/>
                <w:szCs w:val="18"/>
              </w:rPr>
            </w:pPr>
            <w:r w:rsidRPr="002E75C1">
              <w:rPr>
                <w:rFonts w:cs="Tahoma"/>
                <w:sz w:val="18"/>
                <w:szCs w:val="18"/>
              </w:rPr>
              <w:t>celotni prah</w:t>
            </w:r>
          </w:p>
        </w:tc>
        <w:tc>
          <w:tcPr>
            <w:tcW w:w="840" w:type="pct"/>
            <w:vAlign w:val="center"/>
          </w:tcPr>
          <w:p w14:paraId="0B165E3B" w14:textId="3FE0BB75" w:rsidR="00BD0866" w:rsidRPr="002E75C1" w:rsidRDefault="00BD0866" w:rsidP="00206011">
            <w:pPr>
              <w:keepNext/>
              <w:rPr>
                <w:rFonts w:cs="Tahoma"/>
                <w:sz w:val="18"/>
                <w:szCs w:val="18"/>
              </w:rPr>
            </w:pPr>
            <w:r w:rsidRPr="002E75C1">
              <w:rPr>
                <w:rFonts w:cs="Tahoma"/>
                <w:sz w:val="18"/>
                <w:szCs w:val="18"/>
              </w:rPr>
              <w:t>150 mg/</w:t>
            </w:r>
            <w:r w:rsidR="00206011" w:rsidRPr="002E75C1">
              <w:rPr>
                <w:rFonts w:cs="Tahoma"/>
                <w:sz w:val="18"/>
                <w:szCs w:val="18"/>
              </w:rPr>
              <w:t>m</w:t>
            </w:r>
            <w:r w:rsidR="00206011" w:rsidRPr="002E75C1">
              <w:rPr>
                <w:rFonts w:cs="Tahoma"/>
                <w:sz w:val="18"/>
                <w:szCs w:val="18"/>
                <w:vertAlign w:val="superscript"/>
              </w:rPr>
              <w:t>3</w:t>
            </w:r>
          </w:p>
          <w:p w14:paraId="7429B4BA" w14:textId="77777777" w:rsidR="00BD0866" w:rsidRPr="002E75C1" w:rsidRDefault="00BD0866" w:rsidP="00102141">
            <w:pPr>
              <w:keepNext/>
              <w:rPr>
                <w:rFonts w:cs="Tahoma"/>
                <w:sz w:val="18"/>
                <w:szCs w:val="18"/>
              </w:rPr>
            </w:pPr>
            <w:r w:rsidRPr="002E75C1">
              <w:rPr>
                <w:rFonts w:cs="Tahoma"/>
                <w:sz w:val="18"/>
                <w:szCs w:val="18"/>
              </w:rPr>
              <w:t>200 g/h</w:t>
            </w:r>
          </w:p>
        </w:tc>
        <w:tc>
          <w:tcPr>
            <w:tcW w:w="744" w:type="pct"/>
            <w:vAlign w:val="center"/>
          </w:tcPr>
          <w:p w14:paraId="66B4235B" w14:textId="77777777" w:rsidR="00E91FED" w:rsidRPr="002E75C1" w:rsidRDefault="00E91FED" w:rsidP="00102141">
            <w:pPr>
              <w:keepNext/>
              <w:rPr>
                <w:rFonts w:cs="Tahoma"/>
                <w:sz w:val="18"/>
                <w:szCs w:val="18"/>
              </w:rPr>
            </w:pPr>
            <w:r w:rsidRPr="002E75C1">
              <w:rPr>
                <w:rFonts w:cs="Tahoma"/>
                <w:sz w:val="18"/>
                <w:szCs w:val="18"/>
              </w:rPr>
              <w:t>V letu 2022:</w:t>
            </w:r>
          </w:p>
          <w:p w14:paraId="7F0745B8" w14:textId="6FBAA761" w:rsidR="00BD0866" w:rsidRPr="002E75C1" w:rsidRDefault="00E91FED" w:rsidP="00102141">
            <w:pPr>
              <w:keepNext/>
              <w:rPr>
                <w:rFonts w:cs="Tahoma"/>
                <w:sz w:val="18"/>
                <w:szCs w:val="18"/>
              </w:rPr>
            </w:pPr>
            <w:r w:rsidRPr="002E75C1">
              <w:rPr>
                <w:rFonts w:cs="Tahoma"/>
                <w:sz w:val="18"/>
                <w:szCs w:val="18"/>
              </w:rPr>
              <w:t>0,1</w:t>
            </w:r>
            <w:r w:rsidR="00BD0866" w:rsidRPr="002E75C1">
              <w:rPr>
                <w:rFonts w:cs="Tahoma"/>
                <w:sz w:val="18"/>
                <w:szCs w:val="18"/>
              </w:rPr>
              <w:t xml:space="preserve"> mg/m</w:t>
            </w:r>
            <w:r w:rsidR="00BD0866" w:rsidRPr="002E75C1">
              <w:rPr>
                <w:rFonts w:cs="Tahoma"/>
                <w:sz w:val="18"/>
                <w:szCs w:val="18"/>
                <w:vertAlign w:val="superscript"/>
              </w:rPr>
              <w:t>3</w:t>
            </w:r>
          </w:p>
          <w:p w14:paraId="550A9150" w14:textId="5BA5F64E" w:rsidR="00BD0866" w:rsidRPr="002E75C1" w:rsidRDefault="00E91FED" w:rsidP="00102141">
            <w:pPr>
              <w:keepNext/>
              <w:rPr>
                <w:rFonts w:cs="Tahoma"/>
                <w:sz w:val="18"/>
                <w:szCs w:val="18"/>
              </w:rPr>
            </w:pPr>
            <w:r w:rsidRPr="002E75C1">
              <w:rPr>
                <w:rFonts w:cs="Tahoma"/>
                <w:sz w:val="18"/>
                <w:szCs w:val="18"/>
              </w:rPr>
              <w:t>0,056</w:t>
            </w:r>
            <w:r w:rsidR="00BD0866" w:rsidRPr="002E75C1">
              <w:rPr>
                <w:rFonts w:cs="Tahoma"/>
                <w:sz w:val="18"/>
                <w:szCs w:val="18"/>
              </w:rPr>
              <w:t xml:space="preserve"> g/h</w:t>
            </w:r>
          </w:p>
        </w:tc>
      </w:tr>
      <w:tr w:rsidR="00206011" w:rsidRPr="002E75C1" w14:paraId="1CD54297" w14:textId="77777777" w:rsidTr="00102141">
        <w:trPr>
          <w:trHeight w:val="880"/>
        </w:trPr>
        <w:tc>
          <w:tcPr>
            <w:tcW w:w="680" w:type="pct"/>
            <w:vAlign w:val="center"/>
          </w:tcPr>
          <w:p w14:paraId="667FAD80" w14:textId="77777777" w:rsidR="00206011" w:rsidRPr="002E75C1" w:rsidRDefault="00206011" w:rsidP="00102141">
            <w:pPr>
              <w:rPr>
                <w:rFonts w:cs="Tahoma"/>
                <w:b/>
                <w:sz w:val="18"/>
                <w:szCs w:val="18"/>
              </w:rPr>
            </w:pPr>
            <w:r w:rsidRPr="002E75C1">
              <w:rPr>
                <w:rFonts w:cs="Tahoma"/>
                <w:b/>
                <w:sz w:val="18"/>
                <w:szCs w:val="18"/>
              </w:rPr>
              <w:t>Z3</w:t>
            </w:r>
          </w:p>
        </w:tc>
        <w:tc>
          <w:tcPr>
            <w:tcW w:w="849" w:type="pct"/>
            <w:vAlign w:val="center"/>
          </w:tcPr>
          <w:p w14:paraId="4B2FE709" w14:textId="77777777" w:rsidR="00206011" w:rsidRPr="002E75C1" w:rsidRDefault="00206011" w:rsidP="00102141">
            <w:pPr>
              <w:keepNext/>
              <w:rPr>
                <w:rFonts w:cs="Tahoma"/>
                <w:sz w:val="18"/>
                <w:szCs w:val="18"/>
              </w:rPr>
            </w:pPr>
            <w:r w:rsidRPr="002E75C1">
              <w:rPr>
                <w:rFonts w:cs="Tahoma"/>
                <w:sz w:val="18"/>
                <w:szCs w:val="18"/>
              </w:rPr>
              <w:t>N3.1</w:t>
            </w:r>
          </w:p>
        </w:tc>
        <w:tc>
          <w:tcPr>
            <w:tcW w:w="869" w:type="pct"/>
            <w:vAlign w:val="center"/>
          </w:tcPr>
          <w:p w14:paraId="07BF0E74" w14:textId="77777777" w:rsidR="00206011" w:rsidRPr="002E75C1" w:rsidRDefault="00206011" w:rsidP="00102141">
            <w:pPr>
              <w:keepNext/>
              <w:rPr>
                <w:rFonts w:cs="Tahoma"/>
                <w:sz w:val="18"/>
                <w:szCs w:val="18"/>
              </w:rPr>
            </w:pPr>
            <w:r w:rsidRPr="002E75C1">
              <w:rPr>
                <w:rFonts w:cs="Tahoma"/>
                <w:sz w:val="18"/>
                <w:szCs w:val="18"/>
              </w:rPr>
              <w:t>Vrečasti filter</w:t>
            </w:r>
          </w:p>
        </w:tc>
        <w:tc>
          <w:tcPr>
            <w:tcW w:w="1018" w:type="pct"/>
            <w:vAlign w:val="center"/>
          </w:tcPr>
          <w:p w14:paraId="479A24DF" w14:textId="77777777" w:rsidR="00206011" w:rsidRPr="002E75C1" w:rsidRDefault="00206011" w:rsidP="00102141">
            <w:pPr>
              <w:keepNext/>
              <w:rPr>
                <w:rFonts w:cs="Tahoma"/>
                <w:sz w:val="18"/>
                <w:szCs w:val="18"/>
              </w:rPr>
            </w:pPr>
            <w:r w:rsidRPr="002E75C1">
              <w:rPr>
                <w:rFonts w:cs="Tahoma"/>
                <w:sz w:val="18"/>
                <w:szCs w:val="18"/>
              </w:rPr>
              <w:t>celotni prah</w:t>
            </w:r>
          </w:p>
        </w:tc>
        <w:tc>
          <w:tcPr>
            <w:tcW w:w="840" w:type="pct"/>
            <w:vAlign w:val="center"/>
          </w:tcPr>
          <w:p w14:paraId="7F8569B5" w14:textId="2B844F19" w:rsidR="00206011" w:rsidRPr="002E75C1" w:rsidRDefault="00206011" w:rsidP="00206011">
            <w:pPr>
              <w:keepNext/>
              <w:rPr>
                <w:rFonts w:cs="Tahoma"/>
                <w:sz w:val="18"/>
                <w:szCs w:val="18"/>
              </w:rPr>
            </w:pPr>
            <w:r w:rsidRPr="002E75C1">
              <w:rPr>
                <w:rFonts w:cs="Tahoma"/>
                <w:sz w:val="18"/>
                <w:szCs w:val="18"/>
              </w:rPr>
              <w:t>150 mg/m</w:t>
            </w:r>
            <w:r w:rsidRPr="002E75C1">
              <w:rPr>
                <w:rFonts w:cs="Tahoma"/>
                <w:sz w:val="18"/>
                <w:szCs w:val="18"/>
                <w:vertAlign w:val="superscript"/>
              </w:rPr>
              <w:t>3</w:t>
            </w:r>
          </w:p>
          <w:p w14:paraId="3C3537C5" w14:textId="77777777" w:rsidR="00206011" w:rsidRPr="002E75C1" w:rsidRDefault="00206011" w:rsidP="00102141">
            <w:pPr>
              <w:keepNext/>
              <w:rPr>
                <w:rFonts w:cs="Tahoma"/>
                <w:sz w:val="18"/>
                <w:szCs w:val="18"/>
              </w:rPr>
            </w:pPr>
            <w:r w:rsidRPr="002E75C1">
              <w:rPr>
                <w:rFonts w:cs="Tahoma"/>
                <w:sz w:val="18"/>
                <w:szCs w:val="18"/>
              </w:rPr>
              <w:t>200 g/h</w:t>
            </w:r>
          </w:p>
        </w:tc>
        <w:tc>
          <w:tcPr>
            <w:tcW w:w="744" w:type="pct"/>
            <w:vAlign w:val="center"/>
          </w:tcPr>
          <w:p w14:paraId="6CCC93E1" w14:textId="0CE71063" w:rsidR="00206011" w:rsidRPr="002E75C1" w:rsidRDefault="00206011" w:rsidP="00206011">
            <w:pPr>
              <w:keepNext/>
              <w:rPr>
                <w:rFonts w:cs="Tahoma"/>
                <w:sz w:val="18"/>
                <w:szCs w:val="18"/>
              </w:rPr>
            </w:pPr>
            <w:r w:rsidRPr="002E75C1">
              <w:rPr>
                <w:rFonts w:cs="Tahoma"/>
                <w:sz w:val="18"/>
                <w:szCs w:val="18"/>
              </w:rPr>
              <w:t>V letu 2021:</w:t>
            </w:r>
          </w:p>
          <w:p w14:paraId="7087E897" w14:textId="77777777" w:rsidR="00206011" w:rsidRPr="002E75C1" w:rsidRDefault="00206011" w:rsidP="00206011">
            <w:pPr>
              <w:pStyle w:val="EO-tekst-splono"/>
              <w:rPr>
                <w:rFonts w:cs="Tahoma"/>
                <w:noProof w:val="0"/>
                <w:sz w:val="18"/>
                <w:szCs w:val="18"/>
                <w:vertAlign w:val="superscript"/>
              </w:rPr>
            </w:pPr>
            <w:r w:rsidRPr="002E75C1">
              <w:rPr>
                <w:rFonts w:cs="Tahoma"/>
                <w:noProof w:val="0"/>
                <w:sz w:val="18"/>
                <w:szCs w:val="18"/>
              </w:rPr>
              <w:t>0,25 mg/m</w:t>
            </w:r>
            <w:r w:rsidRPr="002E75C1">
              <w:rPr>
                <w:rFonts w:cs="Tahoma"/>
                <w:noProof w:val="0"/>
                <w:sz w:val="18"/>
                <w:szCs w:val="18"/>
                <w:vertAlign w:val="superscript"/>
              </w:rPr>
              <w:t>3</w:t>
            </w:r>
          </w:p>
          <w:p w14:paraId="5AF5A55A" w14:textId="176C5CE4" w:rsidR="00206011" w:rsidRPr="002E75C1" w:rsidRDefault="00206011" w:rsidP="00206011">
            <w:pPr>
              <w:pStyle w:val="EO-tekst-splono"/>
              <w:rPr>
                <w:rFonts w:cs="Tahoma"/>
                <w:noProof w:val="0"/>
                <w:sz w:val="18"/>
                <w:szCs w:val="18"/>
              </w:rPr>
            </w:pPr>
            <w:r w:rsidRPr="002E75C1">
              <w:rPr>
                <w:rFonts w:cs="Tahoma"/>
                <w:noProof w:val="0"/>
                <w:sz w:val="18"/>
                <w:szCs w:val="18"/>
              </w:rPr>
              <w:t>0,16 g/h</w:t>
            </w:r>
          </w:p>
        </w:tc>
      </w:tr>
      <w:tr w:rsidR="00BD0866" w:rsidRPr="002E75C1" w14:paraId="11BCCA7C" w14:textId="77777777" w:rsidTr="00102141">
        <w:tc>
          <w:tcPr>
            <w:tcW w:w="680" w:type="pct"/>
            <w:vAlign w:val="center"/>
          </w:tcPr>
          <w:p w14:paraId="12E82595" w14:textId="77777777" w:rsidR="00BD0866" w:rsidRPr="002E75C1" w:rsidRDefault="00BD0866" w:rsidP="00102141">
            <w:pPr>
              <w:rPr>
                <w:rFonts w:cs="Tahoma"/>
                <w:b/>
                <w:sz w:val="18"/>
                <w:szCs w:val="18"/>
              </w:rPr>
            </w:pPr>
            <w:r w:rsidRPr="002E75C1">
              <w:rPr>
                <w:rFonts w:cs="Tahoma"/>
                <w:b/>
                <w:sz w:val="18"/>
                <w:szCs w:val="18"/>
              </w:rPr>
              <w:t>Z4</w:t>
            </w:r>
          </w:p>
        </w:tc>
        <w:tc>
          <w:tcPr>
            <w:tcW w:w="849" w:type="pct"/>
            <w:vAlign w:val="center"/>
          </w:tcPr>
          <w:p w14:paraId="6EF69261" w14:textId="77777777" w:rsidR="00BD0866" w:rsidRPr="002E75C1" w:rsidRDefault="00BD0866" w:rsidP="00102141">
            <w:pPr>
              <w:keepNext/>
              <w:rPr>
                <w:rFonts w:cs="Tahoma"/>
                <w:sz w:val="18"/>
                <w:szCs w:val="18"/>
              </w:rPr>
            </w:pPr>
            <w:r w:rsidRPr="002E75C1">
              <w:rPr>
                <w:rFonts w:cs="Tahoma"/>
                <w:sz w:val="18"/>
                <w:szCs w:val="18"/>
              </w:rPr>
              <w:t>N4.1</w:t>
            </w:r>
          </w:p>
        </w:tc>
        <w:tc>
          <w:tcPr>
            <w:tcW w:w="869" w:type="pct"/>
            <w:vAlign w:val="center"/>
          </w:tcPr>
          <w:p w14:paraId="045A777F" w14:textId="77777777" w:rsidR="00BD0866" w:rsidRPr="002E75C1" w:rsidRDefault="00BD0866" w:rsidP="00102141">
            <w:pPr>
              <w:keepNext/>
              <w:rPr>
                <w:rFonts w:cs="Tahoma"/>
                <w:sz w:val="18"/>
                <w:szCs w:val="18"/>
              </w:rPr>
            </w:pPr>
            <w:r w:rsidRPr="002E75C1">
              <w:rPr>
                <w:rFonts w:cs="Tahoma"/>
                <w:sz w:val="18"/>
                <w:szCs w:val="18"/>
              </w:rPr>
              <w:t>Filter za prah s filtrnimi vložki + HEPA filter</w:t>
            </w:r>
          </w:p>
        </w:tc>
        <w:tc>
          <w:tcPr>
            <w:tcW w:w="1018" w:type="pct"/>
            <w:vAlign w:val="center"/>
          </w:tcPr>
          <w:p w14:paraId="1DA6F81D" w14:textId="77777777" w:rsidR="00BD0866" w:rsidRPr="002E75C1" w:rsidRDefault="00BD0866" w:rsidP="00102141">
            <w:pPr>
              <w:keepNext/>
              <w:rPr>
                <w:rFonts w:cs="Tahoma"/>
                <w:sz w:val="18"/>
                <w:szCs w:val="18"/>
              </w:rPr>
            </w:pPr>
            <w:r w:rsidRPr="002E75C1">
              <w:rPr>
                <w:rFonts w:cs="Tahoma"/>
                <w:sz w:val="18"/>
                <w:szCs w:val="18"/>
              </w:rPr>
              <w:t>celotni prah</w:t>
            </w:r>
          </w:p>
        </w:tc>
        <w:tc>
          <w:tcPr>
            <w:tcW w:w="840" w:type="pct"/>
            <w:vAlign w:val="center"/>
          </w:tcPr>
          <w:p w14:paraId="2989341F" w14:textId="0DDB3286" w:rsidR="00BD0866" w:rsidRPr="002E75C1" w:rsidRDefault="00BD0866" w:rsidP="00206011">
            <w:pPr>
              <w:keepNext/>
              <w:rPr>
                <w:rFonts w:cs="Tahoma"/>
                <w:sz w:val="18"/>
                <w:szCs w:val="18"/>
              </w:rPr>
            </w:pPr>
            <w:r w:rsidRPr="002E75C1">
              <w:rPr>
                <w:rFonts w:cs="Tahoma"/>
                <w:sz w:val="18"/>
                <w:szCs w:val="18"/>
              </w:rPr>
              <w:t>150 mg/</w:t>
            </w:r>
            <w:r w:rsidR="00206011" w:rsidRPr="002E75C1">
              <w:rPr>
                <w:rFonts w:cs="Tahoma"/>
                <w:sz w:val="18"/>
                <w:szCs w:val="18"/>
              </w:rPr>
              <w:t>m</w:t>
            </w:r>
            <w:r w:rsidR="00206011" w:rsidRPr="002E75C1">
              <w:rPr>
                <w:rFonts w:cs="Tahoma"/>
                <w:sz w:val="18"/>
                <w:szCs w:val="18"/>
                <w:vertAlign w:val="superscript"/>
              </w:rPr>
              <w:t>3</w:t>
            </w:r>
          </w:p>
          <w:p w14:paraId="0FA15CF6" w14:textId="77777777" w:rsidR="00BD0866" w:rsidRPr="002E75C1" w:rsidRDefault="00BD0866" w:rsidP="00102141">
            <w:pPr>
              <w:keepNext/>
              <w:rPr>
                <w:rFonts w:cs="Tahoma"/>
                <w:sz w:val="18"/>
                <w:szCs w:val="18"/>
              </w:rPr>
            </w:pPr>
            <w:r w:rsidRPr="002E75C1">
              <w:rPr>
                <w:rFonts w:cs="Tahoma"/>
                <w:sz w:val="18"/>
                <w:szCs w:val="18"/>
              </w:rPr>
              <w:t>200 g/h</w:t>
            </w:r>
          </w:p>
        </w:tc>
        <w:tc>
          <w:tcPr>
            <w:tcW w:w="744" w:type="pct"/>
            <w:vAlign w:val="center"/>
          </w:tcPr>
          <w:p w14:paraId="7B7E15EC" w14:textId="2F1BFE6A" w:rsidR="00206011" w:rsidRPr="002E75C1" w:rsidRDefault="00206011" w:rsidP="00102141">
            <w:pPr>
              <w:keepNext/>
              <w:rPr>
                <w:rFonts w:cs="Tahoma"/>
                <w:sz w:val="18"/>
                <w:szCs w:val="18"/>
              </w:rPr>
            </w:pPr>
            <w:r w:rsidRPr="002E75C1">
              <w:rPr>
                <w:rFonts w:cs="Tahoma"/>
                <w:sz w:val="18"/>
                <w:szCs w:val="18"/>
              </w:rPr>
              <w:t>V letu 2019:</w:t>
            </w:r>
          </w:p>
          <w:p w14:paraId="3C77F8B9" w14:textId="57C02A27" w:rsidR="00BD0866" w:rsidRPr="002E75C1" w:rsidRDefault="00206011" w:rsidP="00102141">
            <w:pPr>
              <w:keepNext/>
              <w:rPr>
                <w:rFonts w:cs="Tahoma"/>
                <w:sz w:val="18"/>
                <w:szCs w:val="18"/>
              </w:rPr>
            </w:pPr>
            <w:r w:rsidRPr="002E75C1">
              <w:rPr>
                <w:rFonts w:cs="Tahoma"/>
                <w:sz w:val="18"/>
                <w:szCs w:val="18"/>
              </w:rPr>
              <w:t>3,4</w:t>
            </w:r>
            <w:r w:rsidR="00BD0866" w:rsidRPr="002E75C1">
              <w:rPr>
                <w:rFonts w:cs="Tahoma"/>
                <w:sz w:val="18"/>
                <w:szCs w:val="18"/>
              </w:rPr>
              <w:t xml:space="preserve"> mg</w:t>
            </w:r>
            <w:r w:rsidR="00737CAD" w:rsidRPr="002E75C1">
              <w:rPr>
                <w:rFonts w:cs="Tahoma"/>
                <w:sz w:val="18"/>
                <w:szCs w:val="18"/>
              </w:rPr>
              <w:t>/</w:t>
            </w:r>
            <w:r w:rsidR="00E91FED" w:rsidRPr="002E75C1">
              <w:rPr>
                <w:rFonts w:cs="Tahoma"/>
                <w:sz w:val="18"/>
                <w:szCs w:val="18"/>
              </w:rPr>
              <w:t>m</w:t>
            </w:r>
            <w:r w:rsidR="00E91FED" w:rsidRPr="002E75C1">
              <w:rPr>
                <w:rFonts w:cs="Tahoma"/>
                <w:sz w:val="18"/>
                <w:szCs w:val="18"/>
                <w:vertAlign w:val="superscript"/>
              </w:rPr>
              <w:t>3</w:t>
            </w:r>
          </w:p>
          <w:p w14:paraId="618DA340" w14:textId="276C77E3" w:rsidR="00BD0866" w:rsidRPr="002E75C1" w:rsidRDefault="00206011" w:rsidP="00102141">
            <w:pPr>
              <w:keepNext/>
              <w:rPr>
                <w:rFonts w:cs="Tahoma"/>
                <w:sz w:val="18"/>
                <w:szCs w:val="18"/>
              </w:rPr>
            </w:pPr>
            <w:r w:rsidRPr="002E75C1">
              <w:rPr>
                <w:rFonts w:cs="Tahoma"/>
                <w:sz w:val="18"/>
                <w:szCs w:val="18"/>
              </w:rPr>
              <w:t>3</w:t>
            </w:r>
            <w:r w:rsidR="00BD0866" w:rsidRPr="002E75C1">
              <w:rPr>
                <w:rFonts w:cs="Tahoma"/>
                <w:sz w:val="18"/>
                <w:szCs w:val="18"/>
              </w:rPr>
              <w:t xml:space="preserve"> g/h </w:t>
            </w:r>
          </w:p>
        </w:tc>
      </w:tr>
      <w:tr w:rsidR="00BD0866" w:rsidRPr="002E75C1" w14:paraId="3A706C5B" w14:textId="77777777" w:rsidTr="00102141">
        <w:tc>
          <w:tcPr>
            <w:tcW w:w="680" w:type="pct"/>
            <w:vAlign w:val="center"/>
          </w:tcPr>
          <w:p w14:paraId="12B0B0AB" w14:textId="77777777" w:rsidR="00BD0866" w:rsidRPr="002E75C1" w:rsidRDefault="00BD0866" w:rsidP="00102141">
            <w:pPr>
              <w:rPr>
                <w:rFonts w:cs="Tahoma"/>
                <w:b/>
                <w:sz w:val="18"/>
                <w:szCs w:val="18"/>
              </w:rPr>
            </w:pPr>
            <w:r w:rsidRPr="002E75C1">
              <w:rPr>
                <w:rFonts w:cs="Tahoma"/>
                <w:b/>
                <w:sz w:val="18"/>
                <w:szCs w:val="18"/>
              </w:rPr>
              <w:t>Z5</w:t>
            </w:r>
          </w:p>
        </w:tc>
        <w:tc>
          <w:tcPr>
            <w:tcW w:w="849" w:type="pct"/>
            <w:vAlign w:val="center"/>
          </w:tcPr>
          <w:p w14:paraId="1F765DC0" w14:textId="77777777" w:rsidR="00BD0866" w:rsidRPr="002E75C1" w:rsidRDefault="00BD0866" w:rsidP="00102141">
            <w:pPr>
              <w:keepNext/>
              <w:rPr>
                <w:rFonts w:cs="Tahoma"/>
                <w:sz w:val="18"/>
                <w:szCs w:val="18"/>
              </w:rPr>
            </w:pPr>
            <w:r w:rsidRPr="002E75C1">
              <w:rPr>
                <w:rFonts w:cs="Tahoma"/>
                <w:sz w:val="18"/>
                <w:szCs w:val="18"/>
              </w:rPr>
              <w:t>N9</w:t>
            </w:r>
          </w:p>
        </w:tc>
        <w:tc>
          <w:tcPr>
            <w:tcW w:w="869" w:type="pct"/>
            <w:vAlign w:val="center"/>
          </w:tcPr>
          <w:p w14:paraId="1AF7491F" w14:textId="77777777" w:rsidR="00BD0866" w:rsidRPr="002E75C1" w:rsidRDefault="00BD0866" w:rsidP="00102141">
            <w:pPr>
              <w:keepNext/>
              <w:rPr>
                <w:rFonts w:cs="Tahoma"/>
                <w:sz w:val="18"/>
                <w:szCs w:val="18"/>
              </w:rPr>
            </w:pPr>
            <w:r w:rsidRPr="002E75C1">
              <w:rPr>
                <w:rFonts w:cs="Tahoma"/>
                <w:sz w:val="18"/>
                <w:szCs w:val="18"/>
              </w:rPr>
              <w:t>Filter za prah s filtrnimi vložki</w:t>
            </w:r>
          </w:p>
        </w:tc>
        <w:tc>
          <w:tcPr>
            <w:tcW w:w="2602" w:type="pct"/>
            <w:gridSpan w:val="3"/>
            <w:vAlign w:val="center"/>
          </w:tcPr>
          <w:p w14:paraId="1BBCF0D9" w14:textId="77777777" w:rsidR="00BD0866" w:rsidRPr="002E75C1" w:rsidRDefault="00BD0866" w:rsidP="00102141">
            <w:pPr>
              <w:keepNext/>
              <w:rPr>
                <w:rFonts w:cs="Tahoma"/>
                <w:sz w:val="18"/>
                <w:szCs w:val="18"/>
              </w:rPr>
            </w:pPr>
            <w:r w:rsidRPr="002E75C1">
              <w:rPr>
                <w:rFonts w:cs="Tahoma"/>
                <w:sz w:val="18"/>
                <w:szCs w:val="18"/>
              </w:rPr>
              <w:t>izpust ne obratuje, vezan je na skupni izpust Z17</w:t>
            </w:r>
          </w:p>
        </w:tc>
      </w:tr>
      <w:tr w:rsidR="00BD0866" w:rsidRPr="002E75C1" w14:paraId="3E4AA717" w14:textId="77777777" w:rsidTr="00102141">
        <w:tc>
          <w:tcPr>
            <w:tcW w:w="680" w:type="pct"/>
            <w:vAlign w:val="center"/>
          </w:tcPr>
          <w:p w14:paraId="05F9A964" w14:textId="77777777" w:rsidR="00BD0866" w:rsidRPr="002E75C1" w:rsidRDefault="00BD0866" w:rsidP="00102141">
            <w:pPr>
              <w:rPr>
                <w:rFonts w:cs="Tahoma"/>
                <w:b/>
                <w:sz w:val="18"/>
                <w:szCs w:val="18"/>
              </w:rPr>
            </w:pPr>
            <w:r w:rsidRPr="002E75C1">
              <w:rPr>
                <w:rFonts w:cs="Tahoma"/>
                <w:b/>
                <w:sz w:val="18"/>
                <w:szCs w:val="18"/>
              </w:rPr>
              <w:t>Z6</w:t>
            </w:r>
          </w:p>
        </w:tc>
        <w:tc>
          <w:tcPr>
            <w:tcW w:w="849" w:type="pct"/>
            <w:vAlign w:val="center"/>
          </w:tcPr>
          <w:p w14:paraId="55E41BFF" w14:textId="77777777" w:rsidR="00BD0866" w:rsidRPr="002E75C1" w:rsidRDefault="00BD0866" w:rsidP="00102141">
            <w:pPr>
              <w:keepNext/>
              <w:rPr>
                <w:rFonts w:cs="Tahoma"/>
                <w:sz w:val="18"/>
                <w:szCs w:val="18"/>
              </w:rPr>
            </w:pPr>
            <w:r w:rsidRPr="002E75C1">
              <w:rPr>
                <w:rFonts w:cs="Tahoma"/>
                <w:sz w:val="18"/>
                <w:szCs w:val="18"/>
              </w:rPr>
              <w:t>N10</w:t>
            </w:r>
          </w:p>
        </w:tc>
        <w:tc>
          <w:tcPr>
            <w:tcW w:w="869" w:type="pct"/>
            <w:vAlign w:val="center"/>
          </w:tcPr>
          <w:p w14:paraId="2B12E818" w14:textId="77777777" w:rsidR="00BD0866" w:rsidRPr="002E75C1" w:rsidRDefault="00BD0866" w:rsidP="00102141">
            <w:pPr>
              <w:keepNext/>
              <w:rPr>
                <w:rFonts w:cs="Tahoma"/>
                <w:sz w:val="18"/>
                <w:szCs w:val="18"/>
              </w:rPr>
            </w:pPr>
            <w:r w:rsidRPr="002E75C1">
              <w:rPr>
                <w:rFonts w:cs="Tahoma"/>
                <w:sz w:val="18"/>
                <w:szCs w:val="18"/>
              </w:rPr>
              <w:t>Filter za prah s filtrnimi vložki</w:t>
            </w:r>
          </w:p>
        </w:tc>
        <w:tc>
          <w:tcPr>
            <w:tcW w:w="2602" w:type="pct"/>
            <w:gridSpan w:val="3"/>
            <w:vAlign w:val="center"/>
          </w:tcPr>
          <w:p w14:paraId="0F5EAE1F" w14:textId="77777777" w:rsidR="00BD0866" w:rsidRPr="002E75C1" w:rsidRDefault="00BD0866" w:rsidP="00102141">
            <w:pPr>
              <w:keepNext/>
              <w:rPr>
                <w:rFonts w:cs="Tahoma"/>
                <w:sz w:val="18"/>
                <w:szCs w:val="18"/>
              </w:rPr>
            </w:pPr>
            <w:r w:rsidRPr="002E75C1">
              <w:rPr>
                <w:rFonts w:cs="Tahoma"/>
                <w:sz w:val="18"/>
                <w:szCs w:val="18"/>
              </w:rPr>
              <w:t>izpust ne obratuje, vezan je na skupni izpust Z17</w:t>
            </w:r>
          </w:p>
        </w:tc>
      </w:tr>
      <w:tr w:rsidR="00BD0866" w:rsidRPr="002E75C1" w14:paraId="7DEFE526" w14:textId="77777777" w:rsidTr="00102141">
        <w:trPr>
          <w:trHeight w:val="323"/>
        </w:trPr>
        <w:tc>
          <w:tcPr>
            <w:tcW w:w="680" w:type="pct"/>
            <w:vMerge w:val="restart"/>
            <w:vAlign w:val="center"/>
          </w:tcPr>
          <w:p w14:paraId="50F8F04D" w14:textId="77777777" w:rsidR="00BD0866" w:rsidRPr="002E75C1" w:rsidRDefault="00BD0866" w:rsidP="00102141">
            <w:pPr>
              <w:rPr>
                <w:rFonts w:cs="Tahoma"/>
                <w:b/>
                <w:sz w:val="18"/>
                <w:szCs w:val="18"/>
              </w:rPr>
            </w:pPr>
            <w:r w:rsidRPr="002E75C1">
              <w:rPr>
                <w:rFonts w:cs="Tahoma"/>
                <w:b/>
                <w:sz w:val="18"/>
                <w:szCs w:val="18"/>
              </w:rPr>
              <w:t>Z7</w:t>
            </w:r>
          </w:p>
        </w:tc>
        <w:tc>
          <w:tcPr>
            <w:tcW w:w="849" w:type="pct"/>
            <w:vMerge w:val="restart"/>
            <w:vAlign w:val="center"/>
          </w:tcPr>
          <w:p w14:paraId="792796BB" w14:textId="77777777" w:rsidR="00BD0866" w:rsidRPr="002E75C1" w:rsidRDefault="00BD0866" w:rsidP="00102141">
            <w:pPr>
              <w:keepNext/>
              <w:rPr>
                <w:rFonts w:cs="Tahoma"/>
                <w:sz w:val="18"/>
                <w:szCs w:val="18"/>
              </w:rPr>
            </w:pPr>
            <w:r w:rsidRPr="002E75C1">
              <w:rPr>
                <w:rFonts w:cs="Tahoma"/>
                <w:sz w:val="18"/>
                <w:szCs w:val="18"/>
              </w:rPr>
              <w:t>N24</w:t>
            </w:r>
          </w:p>
        </w:tc>
        <w:tc>
          <w:tcPr>
            <w:tcW w:w="869" w:type="pct"/>
            <w:vMerge w:val="restart"/>
            <w:vAlign w:val="center"/>
          </w:tcPr>
          <w:p w14:paraId="7ECE7F30" w14:textId="77777777" w:rsidR="00BD0866" w:rsidRPr="002E75C1" w:rsidRDefault="00BD0866" w:rsidP="00102141">
            <w:pPr>
              <w:keepNext/>
              <w:rPr>
                <w:rFonts w:cs="Tahoma"/>
                <w:sz w:val="18"/>
                <w:szCs w:val="18"/>
              </w:rPr>
            </w:pPr>
            <w:r w:rsidRPr="002E75C1">
              <w:rPr>
                <w:rFonts w:cs="Tahoma"/>
                <w:sz w:val="18"/>
                <w:szCs w:val="18"/>
              </w:rPr>
              <w:t xml:space="preserve">Kondenzator hlapov </w:t>
            </w:r>
            <w:proofErr w:type="spellStart"/>
            <w:r w:rsidRPr="002E75C1">
              <w:rPr>
                <w:rFonts w:cs="Tahoma"/>
                <w:sz w:val="18"/>
                <w:szCs w:val="18"/>
              </w:rPr>
              <w:t>epiklorhidrina</w:t>
            </w:r>
            <w:proofErr w:type="spellEnd"/>
          </w:p>
        </w:tc>
        <w:tc>
          <w:tcPr>
            <w:tcW w:w="1018" w:type="pct"/>
            <w:vAlign w:val="center"/>
          </w:tcPr>
          <w:p w14:paraId="52F24CFF" w14:textId="77777777" w:rsidR="00BD0866" w:rsidRPr="002E75C1" w:rsidRDefault="00BD0866" w:rsidP="00102141">
            <w:pPr>
              <w:keepNext/>
              <w:rPr>
                <w:rFonts w:cs="Tahoma"/>
                <w:sz w:val="18"/>
                <w:szCs w:val="18"/>
              </w:rPr>
            </w:pPr>
            <w:r w:rsidRPr="002E75C1">
              <w:rPr>
                <w:rFonts w:cs="Tahoma"/>
                <w:sz w:val="18"/>
                <w:szCs w:val="18"/>
              </w:rPr>
              <w:t>formaldehid (CH</w:t>
            </w:r>
            <w:r w:rsidRPr="002E75C1">
              <w:rPr>
                <w:rFonts w:cs="Tahoma"/>
                <w:sz w:val="18"/>
                <w:szCs w:val="18"/>
                <w:vertAlign w:val="subscript"/>
              </w:rPr>
              <w:t>2</w:t>
            </w:r>
            <w:r w:rsidRPr="002E75C1">
              <w:rPr>
                <w:rFonts w:cs="Tahoma"/>
                <w:sz w:val="18"/>
                <w:szCs w:val="18"/>
              </w:rPr>
              <w:t>O)</w:t>
            </w:r>
          </w:p>
        </w:tc>
        <w:tc>
          <w:tcPr>
            <w:tcW w:w="840" w:type="pct"/>
            <w:vAlign w:val="center"/>
          </w:tcPr>
          <w:p w14:paraId="3480B684" w14:textId="2D2DFA40" w:rsidR="00BD0866" w:rsidRPr="002E75C1" w:rsidRDefault="00BD0866" w:rsidP="00206011">
            <w:pPr>
              <w:keepNext/>
              <w:rPr>
                <w:rFonts w:cs="Tahoma"/>
                <w:sz w:val="18"/>
                <w:szCs w:val="18"/>
              </w:rPr>
            </w:pPr>
            <w:r w:rsidRPr="002E75C1">
              <w:rPr>
                <w:rFonts w:cs="Tahoma"/>
                <w:sz w:val="18"/>
                <w:szCs w:val="18"/>
              </w:rPr>
              <w:t>30 mg/</w:t>
            </w:r>
            <w:r w:rsidR="00206011" w:rsidRPr="002E75C1">
              <w:rPr>
                <w:rFonts w:cs="Tahoma"/>
                <w:sz w:val="18"/>
                <w:szCs w:val="18"/>
              </w:rPr>
              <w:t>m</w:t>
            </w:r>
            <w:r w:rsidR="00206011" w:rsidRPr="002E75C1">
              <w:rPr>
                <w:rFonts w:cs="Tahoma"/>
                <w:sz w:val="18"/>
                <w:szCs w:val="18"/>
                <w:vertAlign w:val="superscript"/>
              </w:rPr>
              <w:t>3</w:t>
            </w:r>
          </w:p>
          <w:p w14:paraId="48E6C4AA" w14:textId="77777777" w:rsidR="00BD0866" w:rsidRPr="002E75C1" w:rsidRDefault="00BD0866" w:rsidP="00102141">
            <w:pPr>
              <w:keepNext/>
              <w:rPr>
                <w:rFonts w:cs="Tahoma"/>
                <w:sz w:val="18"/>
                <w:szCs w:val="18"/>
              </w:rPr>
            </w:pPr>
            <w:r w:rsidRPr="002E75C1">
              <w:rPr>
                <w:rFonts w:cs="Tahoma"/>
                <w:sz w:val="18"/>
                <w:szCs w:val="18"/>
              </w:rPr>
              <w:t>100 g/h</w:t>
            </w:r>
          </w:p>
        </w:tc>
        <w:tc>
          <w:tcPr>
            <w:tcW w:w="744" w:type="pct"/>
            <w:vAlign w:val="center"/>
          </w:tcPr>
          <w:p w14:paraId="1403DBB6" w14:textId="77777777" w:rsidR="00E91FED" w:rsidRPr="002E75C1" w:rsidRDefault="00E91FED" w:rsidP="00E91FED">
            <w:pPr>
              <w:keepNext/>
              <w:rPr>
                <w:rFonts w:cs="Tahoma"/>
                <w:sz w:val="18"/>
                <w:szCs w:val="18"/>
              </w:rPr>
            </w:pPr>
            <w:r w:rsidRPr="002E75C1">
              <w:rPr>
                <w:rFonts w:cs="Tahoma"/>
                <w:sz w:val="18"/>
                <w:szCs w:val="18"/>
              </w:rPr>
              <w:t>V letu 2022:</w:t>
            </w:r>
          </w:p>
          <w:p w14:paraId="1954FE92" w14:textId="58B80A30" w:rsidR="00E91FED" w:rsidRPr="002E75C1" w:rsidRDefault="00E91FED" w:rsidP="00E91FED">
            <w:pPr>
              <w:keepNext/>
              <w:rPr>
                <w:rFonts w:cs="Tahoma"/>
                <w:sz w:val="18"/>
                <w:szCs w:val="18"/>
              </w:rPr>
            </w:pPr>
            <w:r w:rsidRPr="002E75C1">
              <w:rPr>
                <w:rFonts w:cs="Tahoma"/>
                <w:sz w:val="18"/>
                <w:szCs w:val="18"/>
              </w:rPr>
              <w:t>0,84 mg/m</w:t>
            </w:r>
            <w:r w:rsidRPr="002E75C1">
              <w:rPr>
                <w:rFonts w:cs="Tahoma"/>
                <w:sz w:val="18"/>
                <w:szCs w:val="18"/>
                <w:vertAlign w:val="superscript"/>
              </w:rPr>
              <w:t>3</w:t>
            </w:r>
          </w:p>
          <w:p w14:paraId="58137803" w14:textId="6140DAF1" w:rsidR="00BD0866" w:rsidRPr="002E75C1" w:rsidRDefault="00E91FED" w:rsidP="00E91FED">
            <w:pPr>
              <w:keepNext/>
              <w:rPr>
                <w:rFonts w:cs="Tahoma"/>
                <w:sz w:val="18"/>
                <w:szCs w:val="18"/>
              </w:rPr>
            </w:pPr>
            <w:r w:rsidRPr="002E75C1">
              <w:rPr>
                <w:rFonts w:cs="Tahoma"/>
                <w:sz w:val="18"/>
                <w:szCs w:val="18"/>
              </w:rPr>
              <w:t>5,7 g/h</w:t>
            </w:r>
          </w:p>
        </w:tc>
      </w:tr>
      <w:tr w:rsidR="00BD0866" w:rsidRPr="002E75C1" w14:paraId="312FF31E" w14:textId="77777777" w:rsidTr="00102141">
        <w:trPr>
          <w:trHeight w:val="322"/>
        </w:trPr>
        <w:tc>
          <w:tcPr>
            <w:tcW w:w="680" w:type="pct"/>
            <w:vMerge/>
            <w:vAlign w:val="center"/>
          </w:tcPr>
          <w:p w14:paraId="7736EFBE" w14:textId="77777777" w:rsidR="00BD0866" w:rsidRPr="002E75C1" w:rsidRDefault="00BD0866" w:rsidP="00102141">
            <w:pPr>
              <w:rPr>
                <w:rFonts w:cs="Tahoma"/>
                <w:b/>
                <w:sz w:val="18"/>
                <w:szCs w:val="18"/>
              </w:rPr>
            </w:pPr>
          </w:p>
        </w:tc>
        <w:tc>
          <w:tcPr>
            <w:tcW w:w="849" w:type="pct"/>
            <w:vMerge/>
            <w:vAlign w:val="center"/>
          </w:tcPr>
          <w:p w14:paraId="11983F7E" w14:textId="77777777" w:rsidR="00BD0866" w:rsidRPr="002E75C1" w:rsidRDefault="00BD0866" w:rsidP="00102141">
            <w:pPr>
              <w:keepNext/>
              <w:rPr>
                <w:rFonts w:cs="Tahoma"/>
                <w:sz w:val="18"/>
                <w:szCs w:val="18"/>
              </w:rPr>
            </w:pPr>
          </w:p>
        </w:tc>
        <w:tc>
          <w:tcPr>
            <w:tcW w:w="869" w:type="pct"/>
            <w:vMerge/>
            <w:vAlign w:val="center"/>
          </w:tcPr>
          <w:p w14:paraId="18C874CE" w14:textId="77777777" w:rsidR="00BD0866" w:rsidRPr="002E75C1" w:rsidRDefault="00BD0866" w:rsidP="00102141">
            <w:pPr>
              <w:keepNext/>
              <w:rPr>
                <w:rFonts w:cs="Tahoma"/>
                <w:sz w:val="18"/>
                <w:szCs w:val="18"/>
              </w:rPr>
            </w:pPr>
          </w:p>
        </w:tc>
        <w:tc>
          <w:tcPr>
            <w:tcW w:w="1018" w:type="pct"/>
            <w:vAlign w:val="center"/>
          </w:tcPr>
          <w:p w14:paraId="5D35C6DF" w14:textId="6F1C2C4B" w:rsidR="00BD0866" w:rsidRPr="002E75C1" w:rsidRDefault="00BD0866" w:rsidP="00102141">
            <w:pPr>
              <w:keepNext/>
              <w:rPr>
                <w:rFonts w:cs="Tahoma"/>
                <w:sz w:val="18"/>
                <w:szCs w:val="18"/>
              </w:rPr>
            </w:pPr>
            <w:r w:rsidRPr="002E75C1">
              <w:rPr>
                <w:rFonts w:cs="Tahoma"/>
                <w:sz w:val="18"/>
                <w:szCs w:val="18"/>
              </w:rPr>
              <w:t>skupni organ.</w:t>
            </w:r>
            <w:r w:rsidR="00737CAD" w:rsidRPr="002E75C1">
              <w:rPr>
                <w:rFonts w:cs="Tahoma"/>
                <w:sz w:val="18"/>
                <w:szCs w:val="18"/>
              </w:rPr>
              <w:t xml:space="preserve"> </w:t>
            </w:r>
            <w:r w:rsidRPr="002E75C1">
              <w:rPr>
                <w:rFonts w:cs="Tahoma"/>
                <w:sz w:val="18"/>
                <w:szCs w:val="18"/>
              </w:rPr>
              <w:t>ogljik TOC</w:t>
            </w:r>
          </w:p>
        </w:tc>
        <w:tc>
          <w:tcPr>
            <w:tcW w:w="840" w:type="pct"/>
            <w:vAlign w:val="center"/>
          </w:tcPr>
          <w:p w14:paraId="731B3027" w14:textId="57E62C3C" w:rsidR="00BD0866" w:rsidRPr="002E75C1" w:rsidRDefault="00BD0866" w:rsidP="00206011">
            <w:pPr>
              <w:keepNext/>
              <w:rPr>
                <w:rFonts w:cs="Tahoma"/>
                <w:sz w:val="18"/>
                <w:szCs w:val="18"/>
              </w:rPr>
            </w:pPr>
            <w:r w:rsidRPr="002E75C1">
              <w:rPr>
                <w:rFonts w:cs="Tahoma"/>
                <w:sz w:val="18"/>
                <w:szCs w:val="18"/>
              </w:rPr>
              <w:t>50 mg/</w:t>
            </w:r>
            <w:r w:rsidR="00206011" w:rsidRPr="002E75C1">
              <w:rPr>
                <w:rFonts w:cs="Tahoma"/>
                <w:sz w:val="18"/>
                <w:szCs w:val="18"/>
              </w:rPr>
              <w:t>m</w:t>
            </w:r>
            <w:r w:rsidR="00206011" w:rsidRPr="002E75C1">
              <w:rPr>
                <w:rFonts w:cs="Tahoma"/>
                <w:sz w:val="18"/>
                <w:szCs w:val="18"/>
                <w:vertAlign w:val="superscript"/>
              </w:rPr>
              <w:t>3</w:t>
            </w:r>
          </w:p>
          <w:p w14:paraId="75132B85" w14:textId="77777777" w:rsidR="00BD0866" w:rsidRPr="002E75C1" w:rsidRDefault="00BD0866" w:rsidP="00102141">
            <w:pPr>
              <w:keepNext/>
              <w:rPr>
                <w:rFonts w:cs="Tahoma"/>
                <w:sz w:val="18"/>
                <w:szCs w:val="18"/>
              </w:rPr>
            </w:pPr>
            <w:r w:rsidRPr="002E75C1">
              <w:rPr>
                <w:rFonts w:cs="Tahoma"/>
                <w:sz w:val="18"/>
                <w:szCs w:val="18"/>
              </w:rPr>
              <w:t>500 g/h</w:t>
            </w:r>
          </w:p>
        </w:tc>
        <w:tc>
          <w:tcPr>
            <w:tcW w:w="744" w:type="pct"/>
            <w:vAlign w:val="center"/>
          </w:tcPr>
          <w:p w14:paraId="73108212" w14:textId="77777777" w:rsidR="00E91FED" w:rsidRPr="002E75C1" w:rsidRDefault="00E91FED" w:rsidP="00E91FED">
            <w:pPr>
              <w:keepNext/>
              <w:rPr>
                <w:rFonts w:cs="Tahoma"/>
                <w:sz w:val="18"/>
                <w:szCs w:val="18"/>
              </w:rPr>
            </w:pPr>
            <w:r w:rsidRPr="002E75C1">
              <w:rPr>
                <w:rFonts w:cs="Tahoma"/>
                <w:sz w:val="18"/>
                <w:szCs w:val="18"/>
              </w:rPr>
              <w:t>V letu 2022:</w:t>
            </w:r>
          </w:p>
          <w:p w14:paraId="7B79881F" w14:textId="1B7E560E" w:rsidR="00BD0866" w:rsidRPr="002E75C1" w:rsidRDefault="00E91FED" w:rsidP="00102141">
            <w:pPr>
              <w:keepNext/>
              <w:rPr>
                <w:rFonts w:cs="Tahoma"/>
                <w:sz w:val="18"/>
                <w:szCs w:val="18"/>
              </w:rPr>
            </w:pPr>
            <w:r w:rsidRPr="002E75C1">
              <w:rPr>
                <w:rFonts w:cs="Tahoma"/>
                <w:sz w:val="18"/>
                <w:szCs w:val="18"/>
              </w:rPr>
              <w:t>7,2</w:t>
            </w:r>
            <w:r w:rsidR="00BD0866" w:rsidRPr="002E75C1">
              <w:rPr>
                <w:rFonts w:cs="Tahoma"/>
                <w:sz w:val="18"/>
                <w:szCs w:val="18"/>
              </w:rPr>
              <w:t xml:space="preserve"> mg/</w:t>
            </w:r>
            <w:r w:rsidRPr="002E75C1">
              <w:rPr>
                <w:rFonts w:cs="Tahoma"/>
                <w:sz w:val="18"/>
                <w:szCs w:val="18"/>
              </w:rPr>
              <w:t>m</w:t>
            </w:r>
            <w:r w:rsidRPr="002E75C1">
              <w:rPr>
                <w:rFonts w:cs="Tahoma"/>
                <w:sz w:val="18"/>
                <w:szCs w:val="18"/>
                <w:vertAlign w:val="superscript"/>
              </w:rPr>
              <w:t>3</w:t>
            </w:r>
          </w:p>
          <w:p w14:paraId="00680261" w14:textId="64ACAA81" w:rsidR="00BD0866" w:rsidRPr="002E75C1" w:rsidRDefault="00E91FED" w:rsidP="00102141">
            <w:pPr>
              <w:keepNext/>
              <w:rPr>
                <w:rFonts w:cs="Tahoma"/>
                <w:sz w:val="18"/>
                <w:szCs w:val="18"/>
              </w:rPr>
            </w:pPr>
            <w:r w:rsidRPr="002E75C1">
              <w:rPr>
                <w:rFonts w:cs="Tahoma"/>
                <w:sz w:val="18"/>
                <w:szCs w:val="18"/>
              </w:rPr>
              <w:t>50</w:t>
            </w:r>
            <w:r w:rsidR="00BD0866" w:rsidRPr="002E75C1">
              <w:rPr>
                <w:rFonts w:cs="Tahoma"/>
                <w:sz w:val="18"/>
                <w:szCs w:val="18"/>
              </w:rPr>
              <w:t xml:space="preserve"> g/h</w:t>
            </w:r>
          </w:p>
        </w:tc>
      </w:tr>
      <w:tr w:rsidR="00BD0866" w:rsidRPr="002E75C1" w14:paraId="21AECE73" w14:textId="77777777" w:rsidTr="00102141">
        <w:trPr>
          <w:trHeight w:val="95"/>
        </w:trPr>
        <w:tc>
          <w:tcPr>
            <w:tcW w:w="680" w:type="pct"/>
            <w:vMerge w:val="restart"/>
            <w:vAlign w:val="center"/>
          </w:tcPr>
          <w:p w14:paraId="178EA25D" w14:textId="77777777" w:rsidR="00BD0866" w:rsidRPr="002E75C1" w:rsidRDefault="00BD0866" w:rsidP="00102141">
            <w:pPr>
              <w:rPr>
                <w:rFonts w:cs="Tahoma"/>
                <w:b/>
                <w:sz w:val="18"/>
                <w:szCs w:val="18"/>
              </w:rPr>
            </w:pPr>
            <w:r w:rsidRPr="002E75C1">
              <w:rPr>
                <w:rFonts w:cs="Tahoma"/>
                <w:b/>
                <w:sz w:val="18"/>
                <w:szCs w:val="18"/>
              </w:rPr>
              <w:t>Z8</w:t>
            </w:r>
          </w:p>
        </w:tc>
        <w:tc>
          <w:tcPr>
            <w:tcW w:w="849" w:type="pct"/>
            <w:vMerge w:val="restart"/>
            <w:vAlign w:val="center"/>
          </w:tcPr>
          <w:p w14:paraId="55F79131" w14:textId="77777777" w:rsidR="00BD0866" w:rsidRPr="002E75C1" w:rsidRDefault="00BD0866" w:rsidP="00102141">
            <w:pPr>
              <w:keepNext/>
              <w:rPr>
                <w:rFonts w:cs="Tahoma"/>
                <w:sz w:val="18"/>
                <w:szCs w:val="18"/>
              </w:rPr>
            </w:pPr>
            <w:r w:rsidRPr="002E75C1">
              <w:rPr>
                <w:rFonts w:cs="Tahoma"/>
                <w:sz w:val="18"/>
                <w:szCs w:val="18"/>
              </w:rPr>
              <w:t>N24</w:t>
            </w:r>
          </w:p>
        </w:tc>
        <w:tc>
          <w:tcPr>
            <w:tcW w:w="869" w:type="pct"/>
            <w:vMerge w:val="restart"/>
            <w:vAlign w:val="center"/>
          </w:tcPr>
          <w:p w14:paraId="1589E29D" w14:textId="77777777" w:rsidR="00BD0866" w:rsidRPr="002E75C1" w:rsidRDefault="00BD0866" w:rsidP="00102141">
            <w:pPr>
              <w:keepNext/>
              <w:rPr>
                <w:rFonts w:cs="Tahoma"/>
                <w:sz w:val="18"/>
                <w:szCs w:val="18"/>
              </w:rPr>
            </w:pPr>
            <w:r w:rsidRPr="002E75C1">
              <w:rPr>
                <w:rFonts w:cs="Tahoma"/>
                <w:sz w:val="18"/>
                <w:szCs w:val="18"/>
              </w:rPr>
              <w:t>/</w:t>
            </w:r>
          </w:p>
        </w:tc>
        <w:tc>
          <w:tcPr>
            <w:tcW w:w="1018" w:type="pct"/>
            <w:vAlign w:val="center"/>
          </w:tcPr>
          <w:p w14:paraId="65C76465" w14:textId="77777777" w:rsidR="00BD0866" w:rsidRPr="002E75C1" w:rsidRDefault="00BD0866" w:rsidP="00102141">
            <w:pPr>
              <w:keepNext/>
              <w:rPr>
                <w:rFonts w:cs="Tahoma"/>
                <w:sz w:val="18"/>
                <w:szCs w:val="18"/>
              </w:rPr>
            </w:pPr>
            <w:r w:rsidRPr="002E75C1">
              <w:rPr>
                <w:rFonts w:cs="Tahoma"/>
                <w:sz w:val="18"/>
                <w:szCs w:val="18"/>
              </w:rPr>
              <w:t>formaldehid (CH</w:t>
            </w:r>
            <w:r w:rsidRPr="002E75C1">
              <w:rPr>
                <w:rFonts w:cs="Tahoma"/>
                <w:sz w:val="18"/>
                <w:szCs w:val="18"/>
                <w:vertAlign w:val="subscript"/>
              </w:rPr>
              <w:t>2</w:t>
            </w:r>
            <w:r w:rsidRPr="002E75C1">
              <w:rPr>
                <w:rFonts w:cs="Tahoma"/>
                <w:sz w:val="18"/>
                <w:szCs w:val="18"/>
              </w:rPr>
              <w:t>O)</w:t>
            </w:r>
          </w:p>
        </w:tc>
        <w:tc>
          <w:tcPr>
            <w:tcW w:w="840" w:type="pct"/>
            <w:vAlign w:val="center"/>
          </w:tcPr>
          <w:p w14:paraId="2D635BD9" w14:textId="343BE279" w:rsidR="00BD0866" w:rsidRPr="002E75C1" w:rsidRDefault="00BD0866" w:rsidP="00206011">
            <w:pPr>
              <w:keepNext/>
              <w:rPr>
                <w:rFonts w:cs="Tahoma"/>
                <w:sz w:val="18"/>
                <w:szCs w:val="18"/>
              </w:rPr>
            </w:pPr>
            <w:r w:rsidRPr="002E75C1">
              <w:rPr>
                <w:rFonts w:cs="Tahoma"/>
                <w:sz w:val="18"/>
                <w:szCs w:val="18"/>
              </w:rPr>
              <w:t>30 mg/</w:t>
            </w:r>
            <w:r w:rsidR="00206011" w:rsidRPr="002E75C1">
              <w:rPr>
                <w:rFonts w:cs="Tahoma"/>
                <w:sz w:val="18"/>
                <w:szCs w:val="18"/>
              </w:rPr>
              <w:t>m</w:t>
            </w:r>
            <w:r w:rsidR="00206011" w:rsidRPr="002E75C1">
              <w:rPr>
                <w:rFonts w:cs="Tahoma"/>
                <w:sz w:val="18"/>
                <w:szCs w:val="18"/>
                <w:vertAlign w:val="superscript"/>
              </w:rPr>
              <w:t>3</w:t>
            </w:r>
          </w:p>
          <w:p w14:paraId="57C74F8C" w14:textId="77777777" w:rsidR="00BD0866" w:rsidRPr="002E75C1" w:rsidRDefault="00BD0866" w:rsidP="00102141">
            <w:pPr>
              <w:keepNext/>
              <w:rPr>
                <w:rFonts w:cs="Tahoma"/>
                <w:sz w:val="18"/>
                <w:szCs w:val="18"/>
              </w:rPr>
            </w:pPr>
            <w:r w:rsidRPr="002E75C1">
              <w:rPr>
                <w:rFonts w:cs="Tahoma"/>
                <w:sz w:val="18"/>
                <w:szCs w:val="18"/>
              </w:rPr>
              <w:t>100 g/h</w:t>
            </w:r>
          </w:p>
        </w:tc>
        <w:tc>
          <w:tcPr>
            <w:tcW w:w="744" w:type="pct"/>
            <w:vAlign w:val="center"/>
          </w:tcPr>
          <w:p w14:paraId="0BF1296E" w14:textId="77777777" w:rsidR="00E91FED" w:rsidRPr="002E75C1" w:rsidRDefault="00E91FED" w:rsidP="00E91FED">
            <w:pPr>
              <w:keepNext/>
              <w:rPr>
                <w:rFonts w:cs="Tahoma"/>
                <w:sz w:val="18"/>
                <w:szCs w:val="18"/>
              </w:rPr>
            </w:pPr>
            <w:r w:rsidRPr="002E75C1">
              <w:rPr>
                <w:rFonts w:cs="Tahoma"/>
                <w:sz w:val="18"/>
                <w:szCs w:val="18"/>
              </w:rPr>
              <w:t>V letu 2022:</w:t>
            </w:r>
          </w:p>
          <w:p w14:paraId="1443A526" w14:textId="5B565EC3" w:rsidR="00BD0866" w:rsidRPr="002E75C1" w:rsidRDefault="00E91FED" w:rsidP="00102141">
            <w:pPr>
              <w:keepNext/>
              <w:rPr>
                <w:rFonts w:cs="Tahoma"/>
                <w:sz w:val="18"/>
                <w:szCs w:val="18"/>
              </w:rPr>
            </w:pPr>
            <w:r w:rsidRPr="002E75C1">
              <w:rPr>
                <w:rFonts w:cs="Tahoma"/>
                <w:sz w:val="18"/>
                <w:szCs w:val="18"/>
              </w:rPr>
              <w:t>22</w:t>
            </w:r>
            <w:r w:rsidR="00BD0866" w:rsidRPr="002E75C1">
              <w:rPr>
                <w:rFonts w:cs="Tahoma"/>
                <w:sz w:val="18"/>
                <w:szCs w:val="18"/>
              </w:rPr>
              <w:t xml:space="preserve"> mg/</w:t>
            </w:r>
            <w:r w:rsidRPr="002E75C1">
              <w:rPr>
                <w:rFonts w:cs="Tahoma"/>
                <w:sz w:val="18"/>
                <w:szCs w:val="18"/>
              </w:rPr>
              <w:t>m</w:t>
            </w:r>
            <w:r w:rsidRPr="002E75C1">
              <w:rPr>
                <w:rFonts w:cs="Tahoma"/>
                <w:sz w:val="18"/>
                <w:szCs w:val="18"/>
                <w:vertAlign w:val="superscript"/>
              </w:rPr>
              <w:t>3</w:t>
            </w:r>
          </w:p>
          <w:p w14:paraId="02235CE1" w14:textId="68138C4C" w:rsidR="00BD0866" w:rsidRPr="002E75C1" w:rsidRDefault="00E91FED" w:rsidP="00102141">
            <w:pPr>
              <w:keepNext/>
              <w:rPr>
                <w:rFonts w:cs="Tahoma"/>
                <w:sz w:val="18"/>
                <w:szCs w:val="18"/>
              </w:rPr>
            </w:pPr>
            <w:r w:rsidRPr="002E75C1">
              <w:rPr>
                <w:rFonts w:cs="Tahoma"/>
                <w:sz w:val="18"/>
                <w:szCs w:val="18"/>
              </w:rPr>
              <w:t>160</w:t>
            </w:r>
            <w:r w:rsidR="00BD0866" w:rsidRPr="002E75C1">
              <w:rPr>
                <w:rFonts w:cs="Tahoma"/>
                <w:sz w:val="18"/>
                <w:szCs w:val="18"/>
              </w:rPr>
              <w:t xml:space="preserve"> g/h</w:t>
            </w:r>
          </w:p>
        </w:tc>
      </w:tr>
      <w:tr w:rsidR="00BD0866" w:rsidRPr="002E75C1" w14:paraId="783AFE4D" w14:textId="77777777" w:rsidTr="00102141">
        <w:trPr>
          <w:trHeight w:val="95"/>
        </w:trPr>
        <w:tc>
          <w:tcPr>
            <w:tcW w:w="680" w:type="pct"/>
            <w:vMerge/>
            <w:vAlign w:val="center"/>
          </w:tcPr>
          <w:p w14:paraId="4A32D9C9" w14:textId="77777777" w:rsidR="00BD0866" w:rsidRPr="002E75C1" w:rsidRDefault="00BD0866" w:rsidP="00102141">
            <w:pPr>
              <w:rPr>
                <w:rFonts w:cs="Tahoma"/>
                <w:b/>
                <w:sz w:val="18"/>
                <w:szCs w:val="18"/>
              </w:rPr>
            </w:pPr>
          </w:p>
        </w:tc>
        <w:tc>
          <w:tcPr>
            <w:tcW w:w="849" w:type="pct"/>
            <w:vMerge/>
            <w:vAlign w:val="center"/>
          </w:tcPr>
          <w:p w14:paraId="1BD9D3DB" w14:textId="77777777" w:rsidR="00BD0866" w:rsidRPr="002E75C1" w:rsidRDefault="00BD0866" w:rsidP="00102141">
            <w:pPr>
              <w:keepNext/>
              <w:rPr>
                <w:rFonts w:cs="Tahoma"/>
                <w:sz w:val="18"/>
                <w:szCs w:val="18"/>
              </w:rPr>
            </w:pPr>
          </w:p>
        </w:tc>
        <w:tc>
          <w:tcPr>
            <w:tcW w:w="869" w:type="pct"/>
            <w:vMerge/>
            <w:vAlign w:val="center"/>
          </w:tcPr>
          <w:p w14:paraId="0EA13840" w14:textId="77777777" w:rsidR="00BD0866" w:rsidRPr="002E75C1" w:rsidRDefault="00BD0866" w:rsidP="00102141">
            <w:pPr>
              <w:keepNext/>
              <w:rPr>
                <w:rFonts w:cs="Tahoma"/>
                <w:sz w:val="18"/>
                <w:szCs w:val="18"/>
              </w:rPr>
            </w:pPr>
          </w:p>
        </w:tc>
        <w:tc>
          <w:tcPr>
            <w:tcW w:w="1018" w:type="pct"/>
            <w:vAlign w:val="center"/>
          </w:tcPr>
          <w:p w14:paraId="59F7B1DC" w14:textId="7057B087" w:rsidR="00BD0866" w:rsidRPr="002E75C1" w:rsidRDefault="00BD0866" w:rsidP="00102141">
            <w:pPr>
              <w:keepNext/>
              <w:rPr>
                <w:rFonts w:cs="Tahoma"/>
                <w:sz w:val="18"/>
                <w:szCs w:val="18"/>
              </w:rPr>
            </w:pPr>
            <w:r w:rsidRPr="002E75C1">
              <w:rPr>
                <w:rFonts w:cs="Tahoma"/>
                <w:sz w:val="18"/>
                <w:szCs w:val="18"/>
              </w:rPr>
              <w:t>skupni organ.</w:t>
            </w:r>
            <w:r w:rsidR="00737CAD" w:rsidRPr="002E75C1">
              <w:rPr>
                <w:rFonts w:cs="Tahoma"/>
                <w:sz w:val="18"/>
                <w:szCs w:val="18"/>
              </w:rPr>
              <w:t xml:space="preserve"> </w:t>
            </w:r>
            <w:r w:rsidRPr="002E75C1">
              <w:rPr>
                <w:rFonts w:cs="Tahoma"/>
                <w:sz w:val="18"/>
                <w:szCs w:val="18"/>
              </w:rPr>
              <w:t>ogljik TOC</w:t>
            </w:r>
          </w:p>
        </w:tc>
        <w:tc>
          <w:tcPr>
            <w:tcW w:w="840" w:type="pct"/>
            <w:vAlign w:val="center"/>
          </w:tcPr>
          <w:p w14:paraId="0E6F311F" w14:textId="786C0C47" w:rsidR="00BD0866" w:rsidRPr="002E75C1" w:rsidRDefault="00BD0866" w:rsidP="00206011">
            <w:pPr>
              <w:keepNext/>
              <w:rPr>
                <w:rFonts w:cs="Tahoma"/>
                <w:sz w:val="18"/>
                <w:szCs w:val="18"/>
              </w:rPr>
            </w:pPr>
            <w:r w:rsidRPr="002E75C1">
              <w:rPr>
                <w:rFonts w:cs="Tahoma"/>
                <w:sz w:val="18"/>
                <w:szCs w:val="18"/>
              </w:rPr>
              <w:t>50 mg/</w:t>
            </w:r>
            <w:r w:rsidR="00206011" w:rsidRPr="002E75C1">
              <w:rPr>
                <w:rFonts w:cs="Tahoma"/>
                <w:sz w:val="18"/>
                <w:szCs w:val="18"/>
              </w:rPr>
              <w:t>m</w:t>
            </w:r>
            <w:r w:rsidR="00206011" w:rsidRPr="002E75C1">
              <w:rPr>
                <w:rFonts w:cs="Tahoma"/>
                <w:sz w:val="18"/>
                <w:szCs w:val="18"/>
                <w:vertAlign w:val="superscript"/>
              </w:rPr>
              <w:t>3</w:t>
            </w:r>
          </w:p>
          <w:p w14:paraId="5ABC30D3" w14:textId="77777777" w:rsidR="00BD0866" w:rsidRPr="002E75C1" w:rsidRDefault="00BD0866" w:rsidP="00102141">
            <w:pPr>
              <w:keepNext/>
              <w:rPr>
                <w:rFonts w:cs="Tahoma"/>
                <w:sz w:val="18"/>
                <w:szCs w:val="18"/>
              </w:rPr>
            </w:pPr>
            <w:r w:rsidRPr="002E75C1">
              <w:rPr>
                <w:rFonts w:cs="Tahoma"/>
                <w:sz w:val="18"/>
                <w:szCs w:val="18"/>
              </w:rPr>
              <w:t>500 g/h</w:t>
            </w:r>
          </w:p>
        </w:tc>
        <w:tc>
          <w:tcPr>
            <w:tcW w:w="744" w:type="pct"/>
            <w:vAlign w:val="center"/>
          </w:tcPr>
          <w:p w14:paraId="3DCF0FDE" w14:textId="77777777" w:rsidR="00E91FED" w:rsidRPr="002E75C1" w:rsidRDefault="00E91FED" w:rsidP="00E91FED">
            <w:pPr>
              <w:keepNext/>
              <w:rPr>
                <w:rFonts w:cs="Tahoma"/>
                <w:sz w:val="18"/>
                <w:szCs w:val="18"/>
              </w:rPr>
            </w:pPr>
            <w:r w:rsidRPr="002E75C1">
              <w:rPr>
                <w:rFonts w:cs="Tahoma"/>
                <w:sz w:val="18"/>
                <w:szCs w:val="18"/>
              </w:rPr>
              <w:t>V letu 2022:</w:t>
            </w:r>
          </w:p>
          <w:p w14:paraId="00AA0232" w14:textId="269C758D" w:rsidR="00BD0866" w:rsidRPr="002E75C1" w:rsidRDefault="00E91FED" w:rsidP="00102141">
            <w:pPr>
              <w:keepNext/>
              <w:rPr>
                <w:rFonts w:cs="Tahoma"/>
                <w:sz w:val="18"/>
                <w:szCs w:val="18"/>
              </w:rPr>
            </w:pPr>
            <w:r w:rsidRPr="002E75C1">
              <w:rPr>
                <w:rFonts w:cs="Tahoma"/>
                <w:sz w:val="18"/>
                <w:szCs w:val="18"/>
              </w:rPr>
              <w:t>34</w:t>
            </w:r>
            <w:r w:rsidR="00BD0866" w:rsidRPr="002E75C1">
              <w:rPr>
                <w:rFonts w:cs="Tahoma"/>
                <w:sz w:val="18"/>
                <w:szCs w:val="18"/>
              </w:rPr>
              <w:t>mg/</w:t>
            </w:r>
            <w:r w:rsidRPr="002E75C1">
              <w:rPr>
                <w:rFonts w:cs="Tahoma"/>
                <w:sz w:val="18"/>
                <w:szCs w:val="18"/>
              </w:rPr>
              <w:t>m</w:t>
            </w:r>
            <w:r w:rsidRPr="002E75C1">
              <w:rPr>
                <w:rFonts w:cs="Tahoma"/>
                <w:sz w:val="18"/>
                <w:szCs w:val="18"/>
                <w:vertAlign w:val="superscript"/>
              </w:rPr>
              <w:t>3</w:t>
            </w:r>
          </w:p>
          <w:p w14:paraId="1522EF17" w14:textId="69B7EC0E" w:rsidR="00BD0866" w:rsidRPr="002E75C1" w:rsidRDefault="00E91FED" w:rsidP="00102141">
            <w:pPr>
              <w:keepNext/>
              <w:rPr>
                <w:rFonts w:cs="Tahoma"/>
                <w:sz w:val="18"/>
                <w:szCs w:val="18"/>
              </w:rPr>
            </w:pPr>
            <w:r w:rsidRPr="002E75C1">
              <w:rPr>
                <w:rFonts w:cs="Tahoma"/>
                <w:sz w:val="18"/>
                <w:szCs w:val="18"/>
              </w:rPr>
              <w:t>250</w:t>
            </w:r>
            <w:r w:rsidR="00BD0866" w:rsidRPr="002E75C1">
              <w:rPr>
                <w:rFonts w:cs="Tahoma"/>
                <w:sz w:val="18"/>
                <w:szCs w:val="18"/>
              </w:rPr>
              <w:t xml:space="preserve"> g/h</w:t>
            </w:r>
          </w:p>
        </w:tc>
      </w:tr>
      <w:tr w:rsidR="00BD0866" w:rsidRPr="002E75C1" w14:paraId="0724D18E" w14:textId="77777777" w:rsidTr="00102141">
        <w:trPr>
          <w:trHeight w:val="95"/>
        </w:trPr>
        <w:tc>
          <w:tcPr>
            <w:tcW w:w="680" w:type="pct"/>
            <w:vMerge w:val="restart"/>
            <w:vAlign w:val="center"/>
          </w:tcPr>
          <w:p w14:paraId="0A3AB71D" w14:textId="77777777" w:rsidR="00BD0866" w:rsidRPr="002E75C1" w:rsidRDefault="00BD0866" w:rsidP="00102141">
            <w:pPr>
              <w:rPr>
                <w:rFonts w:cs="Tahoma"/>
                <w:b/>
                <w:sz w:val="18"/>
                <w:szCs w:val="18"/>
              </w:rPr>
            </w:pPr>
            <w:r w:rsidRPr="002E75C1">
              <w:rPr>
                <w:rFonts w:cs="Tahoma"/>
                <w:b/>
                <w:sz w:val="18"/>
                <w:szCs w:val="18"/>
              </w:rPr>
              <w:t>Z9</w:t>
            </w:r>
          </w:p>
        </w:tc>
        <w:tc>
          <w:tcPr>
            <w:tcW w:w="849" w:type="pct"/>
            <w:vMerge w:val="restart"/>
            <w:vAlign w:val="center"/>
          </w:tcPr>
          <w:p w14:paraId="098F9B65" w14:textId="77777777" w:rsidR="00BD0866" w:rsidRPr="002E75C1" w:rsidRDefault="00BD0866" w:rsidP="00102141">
            <w:pPr>
              <w:keepNext/>
              <w:rPr>
                <w:rFonts w:cs="Tahoma"/>
                <w:sz w:val="18"/>
                <w:szCs w:val="18"/>
              </w:rPr>
            </w:pPr>
            <w:r w:rsidRPr="002E75C1">
              <w:rPr>
                <w:rFonts w:cs="Tahoma"/>
                <w:sz w:val="18"/>
                <w:szCs w:val="18"/>
              </w:rPr>
              <w:t>N24</w:t>
            </w:r>
          </w:p>
        </w:tc>
        <w:tc>
          <w:tcPr>
            <w:tcW w:w="869" w:type="pct"/>
            <w:vMerge w:val="restart"/>
            <w:vAlign w:val="center"/>
          </w:tcPr>
          <w:p w14:paraId="65492C95" w14:textId="77777777" w:rsidR="00BD0866" w:rsidRPr="002E75C1" w:rsidRDefault="00BD0866" w:rsidP="00102141">
            <w:pPr>
              <w:keepNext/>
              <w:rPr>
                <w:rFonts w:cs="Tahoma"/>
                <w:sz w:val="18"/>
                <w:szCs w:val="18"/>
              </w:rPr>
            </w:pPr>
            <w:r w:rsidRPr="002E75C1">
              <w:rPr>
                <w:rFonts w:cs="Tahoma"/>
                <w:sz w:val="18"/>
                <w:szCs w:val="18"/>
              </w:rPr>
              <w:t>/</w:t>
            </w:r>
          </w:p>
        </w:tc>
        <w:tc>
          <w:tcPr>
            <w:tcW w:w="1018" w:type="pct"/>
            <w:vAlign w:val="center"/>
          </w:tcPr>
          <w:p w14:paraId="4340477D" w14:textId="77777777" w:rsidR="00BD0866" w:rsidRPr="002E75C1" w:rsidRDefault="00BD0866" w:rsidP="00102141">
            <w:pPr>
              <w:keepNext/>
              <w:rPr>
                <w:rFonts w:cs="Tahoma"/>
                <w:sz w:val="18"/>
                <w:szCs w:val="18"/>
              </w:rPr>
            </w:pPr>
            <w:r w:rsidRPr="002E75C1">
              <w:rPr>
                <w:rFonts w:cs="Tahoma"/>
                <w:sz w:val="18"/>
                <w:szCs w:val="18"/>
              </w:rPr>
              <w:t>formaldehid (CH</w:t>
            </w:r>
            <w:r w:rsidRPr="002E75C1">
              <w:rPr>
                <w:rFonts w:cs="Tahoma"/>
                <w:sz w:val="18"/>
                <w:szCs w:val="18"/>
                <w:vertAlign w:val="subscript"/>
              </w:rPr>
              <w:t>2</w:t>
            </w:r>
            <w:r w:rsidRPr="002E75C1">
              <w:rPr>
                <w:rFonts w:cs="Tahoma"/>
                <w:sz w:val="18"/>
                <w:szCs w:val="18"/>
              </w:rPr>
              <w:t>O)</w:t>
            </w:r>
          </w:p>
        </w:tc>
        <w:tc>
          <w:tcPr>
            <w:tcW w:w="840" w:type="pct"/>
            <w:vAlign w:val="center"/>
          </w:tcPr>
          <w:p w14:paraId="14036DD0" w14:textId="641FF534" w:rsidR="00BD0866" w:rsidRPr="002E75C1" w:rsidRDefault="00BD0866" w:rsidP="00206011">
            <w:pPr>
              <w:keepNext/>
              <w:rPr>
                <w:rFonts w:cs="Tahoma"/>
                <w:sz w:val="18"/>
                <w:szCs w:val="18"/>
              </w:rPr>
            </w:pPr>
            <w:r w:rsidRPr="002E75C1">
              <w:rPr>
                <w:rFonts w:cs="Tahoma"/>
                <w:sz w:val="18"/>
                <w:szCs w:val="18"/>
              </w:rPr>
              <w:t>30 mg/</w:t>
            </w:r>
            <w:r w:rsidR="00206011" w:rsidRPr="002E75C1">
              <w:rPr>
                <w:rFonts w:cs="Tahoma"/>
                <w:sz w:val="18"/>
                <w:szCs w:val="18"/>
              </w:rPr>
              <w:t>m</w:t>
            </w:r>
            <w:r w:rsidR="00206011" w:rsidRPr="002E75C1">
              <w:rPr>
                <w:rFonts w:cs="Tahoma"/>
                <w:sz w:val="18"/>
                <w:szCs w:val="18"/>
                <w:vertAlign w:val="superscript"/>
              </w:rPr>
              <w:t>3</w:t>
            </w:r>
          </w:p>
          <w:p w14:paraId="62989183" w14:textId="77777777" w:rsidR="00BD0866" w:rsidRPr="002E75C1" w:rsidRDefault="00BD0866" w:rsidP="00102141">
            <w:pPr>
              <w:keepNext/>
              <w:rPr>
                <w:rFonts w:cs="Tahoma"/>
                <w:sz w:val="18"/>
                <w:szCs w:val="18"/>
              </w:rPr>
            </w:pPr>
            <w:r w:rsidRPr="002E75C1">
              <w:rPr>
                <w:rFonts w:cs="Tahoma"/>
                <w:sz w:val="18"/>
                <w:szCs w:val="18"/>
              </w:rPr>
              <w:t>100 g/h</w:t>
            </w:r>
          </w:p>
        </w:tc>
        <w:tc>
          <w:tcPr>
            <w:tcW w:w="744" w:type="pct"/>
            <w:vAlign w:val="center"/>
          </w:tcPr>
          <w:p w14:paraId="252FE518" w14:textId="77777777" w:rsidR="00E91FED" w:rsidRPr="002E75C1" w:rsidRDefault="00E91FED" w:rsidP="00E91FED">
            <w:pPr>
              <w:keepNext/>
              <w:rPr>
                <w:rFonts w:cs="Tahoma"/>
                <w:sz w:val="18"/>
                <w:szCs w:val="18"/>
              </w:rPr>
            </w:pPr>
            <w:r w:rsidRPr="002E75C1">
              <w:rPr>
                <w:rFonts w:cs="Tahoma"/>
                <w:sz w:val="18"/>
                <w:szCs w:val="18"/>
              </w:rPr>
              <w:t>V letu 2022:</w:t>
            </w:r>
          </w:p>
          <w:p w14:paraId="12133D56" w14:textId="77777777" w:rsidR="00BD0866" w:rsidRPr="002E75C1" w:rsidRDefault="00BD0866" w:rsidP="00102141">
            <w:pPr>
              <w:keepNext/>
              <w:rPr>
                <w:rFonts w:cs="Tahoma"/>
                <w:sz w:val="18"/>
                <w:szCs w:val="18"/>
              </w:rPr>
            </w:pPr>
            <w:proofErr w:type="spellStart"/>
            <w:r w:rsidRPr="002E75C1">
              <w:rPr>
                <w:rFonts w:cs="Tahoma"/>
                <w:sz w:val="18"/>
                <w:szCs w:val="18"/>
              </w:rPr>
              <w:t>pd</w:t>
            </w:r>
            <w:proofErr w:type="spellEnd"/>
            <w:r w:rsidRPr="002E75C1">
              <w:rPr>
                <w:rFonts w:cs="Tahoma"/>
                <w:sz w:val="18"/>
                <w:szCs w:val="18"/>
              </w:rPr>
              <w:t>*</w:t>
            </w:r>
          </w:p>
        </w:tc>
      </w:tr>
      <w:tr w:rsidR="00BD0866" w:rsidRPr="002E75C1" w14:paraId="52254AAB" w14:textId="77777777" w:rsidTr="00102141">
        <w:trPr>
          <w:trHeight w:val="95"/>
        </w:trPr>
        <w:tc>
          <w:tcPr>
            <w:tcW w:w="680" w:type="pct"/>
            <w:vMerge/>
            <w:vAlign w:val="center"/>
          </w:tcPr>
          <w:p w14:paraId="2A87E8BD" w14:textId="77777777" w:rsidR="00BD0866" w:rsidRPr="002E75C1" w:rsidRDefault="00BD0866" w:rsidP="00102141">
            <w:pPr>
              <w:rPr>
                <w:rFonts w:cs="Tahoma"/>
                <w:b/>
                <w:sz w:val="18"/>
                <w:szCs w:val="18"/>
              </w:rPr>
            </w:pPr>
          </w:p>
        </w:tc>
        <w:tc>
          <w:tcPr>
            <w:tcW w:w="849" w:type="pct"/>
            <w:vMerge/>
            <w:vAlign w:val="center"/>
          </w:tcPr>
          <w:p w14:paraId="3AF85E52" w14:textId="77777777" w:rsidR="00BD0866" w:rsidRPr="002E75C1" w:rsidRDefault="00BD0866" w:rsidP="00102141">
            <w:pPr>
              <w:keepNext/>
              <w:rPr>
                <w:rFonts w:cs="Tahoma"/>
                <w:sz w:val="18"/>
                <w:szCs w:val="18"/>
              </w:rPr>
            </w:pPr>
          </w:p>
        </w:tc>
        <w:tc>
          <w:tcPr>
            <w:tcW w:w="869" w:type="pct"/>
            <w:vMerge/>
            <w:vAlign w:val="center"/>
          </w:tcPr>
          <w:p w14:paraId="65474A73" w14:textId="77777777" w:rsidR="00BD0866" w:rsidRPr="002E75C1" w:rsidRDefault="00BD0866" w:rsidP="00102141">
            <w:pPr>
              <w:keepNext/>
              <w:rPr>
                <w:rFonts w:cs="Tahoma"/>
                <w:sz w:val="18"/>
                <w:szCs w:val="18"/>
              </w:rPr>
            </w:pPr>
          </w:p>
        </w:tc>
        <w:tc>
          <w:tcPr>
            <w:tcW w:w="1018" w:type="pct"/>
            <w:vAlign w:val="center"/>
          </w:tcPr>
          <w:p w14:paraId="7B0015BC" w14:textId="35AE0738" w:rsidR="00BD0866" w:rsidRPr="002E75C1" w:rsidRDefault="00BD0866" w:rsidP="00102141">
            <w:pPr>
              <w:keepNext/>
              <w:rPr>
                <w:rFonts w:cs="Tahoma"/>
                <w:sz w:val="18"/>
                <w:szCs w:val="18"/>
              </w:rPr>
            </w:pPr>
            <w:r w:rsidRPr="002E75C1">
              <w:rPr>
                <w:rFonts w:cs="Tahoma"/>
                <w:sz w:val="18"/>
                <w:szCs w:val="18"/>
              </w:rPr>
              <w:t>skupni organ.</w:t>
            </w:r>
            <w:r w:rsidR="00737CAD" w:rsidRPr="002E75C1">
              <w:rPr>
                <w:rFonts w:cs="Tahoma"/>
                <w:sz w:val="18"/>
                <w:szCs w:val="18"/>
              </w:rPr>
              <w:t xml:space="preserve"> </w:t>
            </w:r>
            <w:r w:rsidRPr="002E75C1">
              <w:rPr>
                <w:rFonts w:cs="Tahoma"/>
                <w:sz w:val="18"/>
                <w:szCs w:val="18"/>
              </w:rPr>
              <w:t>ogljik TOC</w:t>
            </w:r>
          </w:p>
        </w:tc>
        <w:tc>
          <w:tcPr>
            <w:tcW w:w="840" w:type="pct"/>
            <w:vAlign w:val="center"/>
          </w:tcPr>
          <w:p w14:paraId="4D4EC615" w14:textId="390EBE02" w:rsidR="00BD0866" w:rsidRPr="002E75C1" w:rsidRDefault="00BD0866" w:rsidP="00206011">
            <w:pPr>
              <w:keepNext/>
              <w:rPr>
                <w:rFonts w:cs="Tahoma"/>
                <w:sz w:val="18"/>
                <w:szCs w:val="18"/>
              </w:rPr>
            </w:pPr>
            <w:r w:rsidRPr="002E75C1">
              <w:rPr>
                <w:rFonts w:cs="Tahoma"/>
                <w:sz w:val="18"/>
                <w:szCs w:val="18"/>
              </w:rPr>
              <w:t>50 mg/</w:t>
            </w:r>
            <w:r w:rsidR="00206011" w:rsidRPr="002E75C1">
              <w:rPr>
                <w:rFonts w:cs="Tahoma"/>
                <w:sz w:val="18"/>
                <w:szCs w:val="18"/>
              </w:rPr>
              <w:t>m</w:t>
            </w:r>
            <w:r w:rsidR="00206011" w:rsidRPr="002E75C1">
              <w:rPr>
                <w:rFonts w:cs="Tahoma"/>
                <w:sz w:val="18"/>
                <w:szCs w:val="18"/>
                <w:vertAlign w:val="superscript"/>
              </w:rPr>
              <w:t>3</w:t>
            </w:r>
          </w:p>
          <w:p w14:paraId="6211E5F9" w14:textId="77777777" w:rsidR="00BD0866" w:rsidRPr="002E75C1" w:rsidRDefault="00BD0866" w:rsidP="00102141">
            <w:pPr>
              <w:keepNext/>
              <w:rPr>
                <w:rFonts w:cs="Tahoma"/>
                <w:sz w:val="18"/>
                <w:szCs w:val="18"/>
              </w:rPr>
            </w:pPr>
            <w:r w:rsidRPr="002E75C1">
              <w:rPr>
                <w:rFonts w:cs="Tahoma"/>
                <w:sz w:val="18"/>
                <w:szCs w:val="18"/>
              </w:rPr>
              <w:t>500 g/h</w:t>
            </w:r>
          </w:p>
        </w:tc>
        <w:tc>
          <w:tcPr>
            <w:tcW w:w="744" w:type="pct"/>
            <w:vAlign w:val="center"/>
          </w:tcPr>
          <w:p w14:paraId="3974976C" w14:textId="77777777" w:rsidR="00E91FED" w:rsidRPr="002E75C1" w:rsidRDefault="00E91FED" w:rsidP="00E91FED">
            <w:pPr>
              <w:keepNext/>
              <w:rPr>
                <w:rFonts w:cs="Tahoma"/>
                <w:sz w:val="18"/>
                <w:szCs w:val="18"/>
              </w:rPr>
            </w:pPr>
            <w:r w:rsidRPr="002E75C1">
              <w:rPr>
                <w:rFonts w:cs="Tahoma"/>
                <w:sz w:val="18"/>
                <w:szCs w:val="18"/>
              </w:rPr>
              <w:t>V letu 2022:</w:t>
            </w:r>
          </w:p>
          <w:p w14:paraId="63B07332" w14:textId="19C80CC6" w:rsidR="00BD0866" w:rsidRPr="002E75C1" w:rsidRDefault="00BD0866" w:rsidP="00102141">
            <w:pPr>
              <w:keepNext/>
              <w:rPr>
                <w:rFonts w:cs="Tahoma"/>
                <w:sz w:val="18"/>
                <w:szCs w:val="18"/>
              </w:rPr>
            </w:pPr>
            <w:r w:rsidRPr="002E75C1">
              <w:rPr>
                <w:rFonts w:cs="Tahoma"/>
                <w:sz w:val="18"/>
                <w:szCs w:val="18"/>
              </w:rPr>
              <w:t>3,</w:t>
            </w:r>
            <w:r w:rsidR="00E91FED" w:rsidRPr="002E75C1">
              <w:rPr>
                <w:rFonts w:cs="Tahoma"/>
                <w:sz w:val="18"/>
                <w:szCs w:val="18"/>
              </w:rPr>
              <w:t>7</w:t>
            </w:r>
            <w:r w:rsidRPr="002E75C1">
              <w:rPr>
                <w:rFonts w:cs="Tahoma"/>
                <w:sz w:val="18"/>
                <w:szCs w:val="18"/>
              </w:rPr>
              <w:t xml:space="preserve"> mg/</w:t>
            </w:r>
            <w:r w:rsidR="00E91FED" w:rsidRPr="002E75C1">
              <w:rPr>
                <w:rFonts w:cs="Tahoma"/>
                <w:sz w:val="18"/>
                <w:szCs w:val="18"/>
              </w:rPr>
              <w:t>m</w:t>
            </w:r>
            <w:r w:rsidR="00E91FED" w:rsidRPr="002E75C1">
              <w:rPr>
                <w:rFonts w:cs="Tahoma"/>
                <w:sz w:val="18"/>
                <w:szCs w:val="18"/>
                <w:vertAlign w:val="superscript"/>
              </w:rPr>
              <w:t>3</w:t>
            </w:r>
          </w:p>
          <w:p w14:paraId="03403B08" w14:textId="65F415AA" w:rsidR="00BD0866" w:rsidRPr="002E75C1" w:rsidRDefault="00BD0866" w:rsidP="00102141">
            <w:pPr>
              <w:keepNext/>
              <w:rPr>
                <w:rFonts w:cs="Tahoma"/>
                <w:sz w:val="18"/>
                <w:szCs w:val="18"/>
              </w:rPr>
            </w:pPr>
            <w:r w:rsidRPr="002E75C1">
              <w:rPr>
                <w:rFonts w:cs="Tahoma"/>
                <w:sz w:val="18"/>
                <w:szCs w:val="18"/>
              </w:rPr>
              <w:t>2</w:t>
            </w:r>
            <w:r w:rsidR="00E91FED" w:rsidRPr="002E75C1">
              <w:rPr>
                <w:rFonts w:cs="Tahoma"/>
                <w:sz w:val="18"/>
                <w:szCs w:val="18"/>
              </w:rPr>
              <w:t>5</w:t>
            </w:r>
            <w:r w:rsidRPr="002E75C1">
              <w:rPr>
                <w:rFonts w:cs="Tahoma"/>
                <w:sz w:val="18"/>
                <w:szCs w:val="18"/>
              </w:rPr>
              <w:t xml:space="preserve"> g/h</w:t>
            </w:r>
          </w:p>
        </w:tc>
      </w:tr>
      <w:tr w:rsidR="00BD0866" w:rsidRPr="002E75C1" w14:paraId="5AF7DF15" w14:textId="77777777" w:rsidTr="00102141">
        <w:trPr>
          <w:trHeight w:val="95"/>
        </w:trPr>
        <w:tc>
          <w:tcPr>
            <w:tcW w:w="680" w:type="pct"/>
            <w:vMerge w:val="restart"/>
            <w:vAlign w:val="center"/>
          </w:tcPr>
          <w:p w14:paraId="7BAE54C4" w14:textId="77777777" w:rsidR="00BD0866" w:rsidRPr="002E75C1" w:rsidRDefault="00BD0866" w:rsidP="00102141">
            <w:pPr>
              <w:rPr>
                <w:rFonts w:cs="Tahoma"/>
                <w:b/>
                <w:sz w:val="18"/>
                <w:szCs w:val="18"/>
              </w:rPr>
            </w:pPr>
            <w:r w:rsidRPr="002E75C1">
              <w:rPr>
                <w:rFonts w:cs="Tahoma"/>
                <w:b/>
                <w:sz w:val="18"/>
                <w:szCs w:val="18"/>
              </w:rPr>
              <w:t>Z10</w:t>
            </w:r>
          </w:p>
        </w:tc>
        <w:tc>
          <w:tcPr>
            <w:tcW w:w="849" w:type="pct"/>
            <w:vMerge w:val="restart"/>
            <w:vAlign w:val="center"/>
          </w:tcPr>
          <w:p w14:paraId="69F6E174" w14:textId="77777777" w:rsidR="00BD0866" w:rsidRPr="002E75C1" w:rsidRDefault="00BD0866" w:rsidP="00102141">
            <w:pPr>
              <w:keepNext/>
              <w:rPr>
                <w:rFonts w:cs="Tahoma"/>
                <w:sz w:val="18"/>
                <w:szCs w:val="18"/>
              </w:rPr>
            </w:pPr>
            <w:r w:rsidRPr="002E75C1">
              <w:rPr>
                <w:rFonts w:cs="Tahoma"/>
                <w:sz w:val="18"/>
                <w:szCs w:val="18"/>
              </w:rPr>
              <w:t>N24</w:t>
            </w:r>
          </w:p>
        </w:tc>
        <w:tc>
          <w:tcPr>
            <w:tcW w:w="869" w:type="pct"/>
            <w:vMerge w:val="restart"/>
            <w:vAlign w:val="center"/>
          </w:tcPr>
          <w:p w14:paraId="3F3421E4" w14:textId="77777777" w:rsidR="00BD0866" w:rsidRPr="002E75C1" w:rsidRDefault="00BD0866" w:rsidP="00102141">
            <w:pPr>
              <w:keepNext/>
              <w:rPr>
                <w:rFonts w:cs="Tahoma"/>
                <w:sz w:val="18"/>
                <w:szCs w:val="18"/>
              </w:rPr>
            </w:pPr>
            <w:r w:rsidRPr="002E75C1">
              <w:rPr>
                <w:rFonts w:cs="Tahoma"/>
                <w:sz w:val="18"/>
                <w:szCs w:val="18"/>
              </w:rPr>
              <w:t>/</w:t>
            </w:r>
          </w:p>
        </w:tc>
        <w:tc>
          <w:tcPr>
            <w:tcW w:w="1018" w:type="pct"/>
            <w:vAlign w:val="center"/>
          </w:tcPr>
          <w:p w14:paraId="4E05003E" w14:textId="77777777" w:rsidR="00BD0866" w:rsidRPr="002E75C1" w:rsidRDefault="00BD0866" w:rsidP="00102141">
            <w:pPr>
              <w:keepNext/>
              <w:rPr>
                <w:rFonts w:cs="Tahoma"/>
                <w:sz w:val="18"/>
                <w:szCs w:val="18"/>
              </w:rPr>
            </w:pPr>
            <w:r w:rsidRPr="002E75C1">
              <w:rPr>
                <w:rFonts w:cs="Tahoma"/>
                <w:sz w:val="18"/>
                <w:szCs w:val="18"/>
              </w:rPr>
              <w:t>formaldehid (CH</w:t>
            </w:r>
            <w:r w:rsidRPr="002E75C1">
              <w:rPr>
                <w:rFonts w:cs="Tahoma"/>
                <w:sz w:val="18"/>
                <w:szCs w:val="18"/>
                <w:vertAlign w:val="subscript"/>
              </w:rPr>
              <w:t>2</w:t>
            </w:r>
            <w:r w:rsidRPr="002E75C1">
              <w:rPr>
                <w:rFonts w:cs="Tahoma"/>
                <w:sz w:val="18"/>
                <w:szCs w:val="18"/>
              </w:rPr>
              <w:t>O)</w:t>
            </w:r>
          </w:p>
        </w:tc>
        <w:tc>
          <w:tcPr>
            <w:tcW w:w="840" w:type="pct"/>
            <w:vAlign w:val="center"/>
          </w:tcPr>
          <w:p w14:paraId="30E73140" w14:textId="77777777" w:rsidR="00BD0866" w:rsidRPr="002E75C1" w:rsidRDefault="00BD0866" w:rsidP="00102141">
            <w:pPr>
              <w:keepNext/>
              <w:rPr>
                <w:rFonts w:cs="Tahoma"/>
                <w:sz w:val="18"/>
                <w:szCs w:val="18"/>
              </w:rPr>
            </w:pPr>
            <w:r w:rsidRPr="002E75C1">
              <w:rPr>
                <w:rFonts w:cs="Tahoma"/>
                <w:sz w:val="18"/>
                <w:szCs w:val="18"/>
              </w:rPr>
              <w:t>30 mg/m</w:t>
            </w:r>
            <w:r w:rsidRPr="002E75C1">
              <w:rPr>
                <w:rFonts w:cs="Tahoma"/>
                <w:sz w:val="18"/>
                <w:szCs w:val="18"/>
                <w:vertAlign w:val="superscript"/>
              </w:rPr>
              <w:t>3</w:t>
            </w:r>
          </w:p>
          <w:p w14:paraId="30593F37" w14:textId="77777777" w:rsidR="00BD0866" w:rsidRPr="002E75C1" w:rsidRDefault="00BD0866" w:rsidP="00102141">
            <w:pPr>
              <w:keepNext/>
              <w:rPr>
                <w:rFonts w:cs="Tahoma"/>
                <w:sz w:val="18"/>
                <w:szCs w:val="18"/>
              </w:rPr>
            </w:pPr>
            <w:r w:rsidRPr="002E75C1">
              <w:rPr>
                <w:rFonts w:cs="Tahoma"/>
                <w:sz w:val="18"/>
                <w:szCs w:val="18"/>
              </w:rPr>
              <w:t>100 g/h</w:t>
            </w:r>
          </w:p>
        </w:tc>
        <w:tc>
          <w:tcPr>
            <w:tcW w:w="744" w:type="pct"/>
            <w:vAlign w:val="center"/>
          </w:tcPr>
          <w:p w14:paraId="5F4CF48B" w14:textId="77777777" w:rsidR="00E91FED" w:rsidRPr="002E75C1" w:rsidRDefault="00E91FED" w:rsidP="00E91FED">
            <w:pPr>
              <w:keepNext/>
              <w:rPr>
                <w:rFonts w:cs="Tahoma"/>
                <w:sz w:val="18"/>
                <w:szCs w:val="18"/>
              </w:rPr>
            </w:pPr>
            <w:r w:rsidRPr="002E75C1">
              <w:rPr>
                <w:rFonts w:cs="Tahoma"/>
                <w:sz w:val="18"/>
                <w:szCs w:val="18"/>
              </w:rPr>
              <w:t>V letu 2022:</w:t>
            </w:r>
          </w:p>
          <w:p w14:paraId="6ADAE816" w14:textId="2A9EBBEE" w:rsidR="00BD0866" w:rsidRPr="002E75C1" w:rsidRDefault="00BD0866" w:rsidP="00102141">
            <w:pPr>
              <w:keepNext/>
              <w:rPr>
                <w:rFonts w:cs="Tahoma"/>
                <w:sz w:val="18"/>
                <w:szCs w:val="18"/>
              </w:rPr>
            </w:pPr>
            <w:r w:rsidRPr="002E75C1">
              <w:rPr>
                <w:rFonts w:cs="Tahoma"/>
                <w:sz w:val="18"/>
                <w:szCs w:val="18"/>
              </w:rPr>
              <w:t>2</w:t>
            </w:r>
            <w:r w:rsidR="00E91FED" w:rsidRPr="002E75C1">
              <w:rPr>
                <w:rFonts w:cs="Tahoma"/>
                <w:sz w:val="18"/>
                <w:szCs w:val="18"/>
              </w:rPr>
              <w:t>8</w:t>
            </w:r>
            <w:r w:rsidRPr="002E75C1">
              <w:rPr>
                <w:rFonts w:cs="Tahoma"/>
                <w:sz w:val="18"/>
                <w:szCs w:val="18"/>
              </w:rPr>
              <w:t xml:space="preserve"> mg/</w:t>
            </w:r>
            <w:r w:rsidR="00E91FED" w:rsidRPr="002E75C1">
              <w:rPr>
                <w:rFonts w:cs="Tahoma"/>
                <w:sz w:val="18"/>
                <w:szCs w:val="18"/>
              </w:rPr>
              <w:t>m</w:t>
            </w:r>
            <w:r w:rsidR="00E91FED" w:rsidRPr="002E75C1">
              <w:rPr>
                <w:rFonts w:cs="Tahoma"/>
                <w:sz w:val="18"/>
                <w:szCs w:val="18"/>
                <w:vertAlign w:val="superscript"/>
              </w:rPr>
              <w:t>3</w:t>
            </w:r>
          </w:p>
          <w:p w14:paraId="72DB1D17" w14:textId="588F868B" w:rsidR="00BD0866" w:rsidRPr="002E75C1" w:rsidRDefault="00BD0866" w:rsidP="00102141">
            <w:pPr>
              <w:keepNext/>
              <w:rPr>
                <w:rFonts w:cs="Tahoma"/>
                <w:sz w:val="18"/>
                <w:szCs w:val="18"/>
              </w:rPr>
            </w:pPr>
            <w:r w:rsidRPr="002E75C1">
              <w:rPr>
                <w:rFonts w:cs="Tahoma"/>
                <w:sz w:val="18"/>
                <w:szCs w:val="18"/>
              </w:rPr>
              <w:t>1</w:t>
            </w:r>
            <w:r w:rsidR="00E91FED" w:rsidRPr="002E75C1">
              <w:rPr>
                <w:rFonts w:cs="Tahoma"/>
                <w:sz w:val="18"/>
                <w:szCs w:val="18"/>
              </w:rPr>
              <w:t>9</w:t>
            </w:r>
            <w:r w:rsidRPr="002E75C1">
              <w:rPr>
                <w:rFonts w:cs="Tahoma"/>
                <w:sz w:val="18"/>
                <w:szCs w:val="18"/>
              </w:rPr>
              <w:t>0 g/h</w:t>
            </w:r>
          </w:p>
        </w:tc>
      </w:tr>
      <w:tr w:rsidR="00BD0866" w:rsidRPr="002E75C1" w14:paraId="473D7A87" w14:textId="77777777" w:rsidTr="00102141">
        <w:trPr>
          <w:trHeight w:val="95"/>
        </w:trPr>
        <w:tc>
          <w:tcPr>
            <w:tcW w:w="680" w:type="pct"/>
            <w:vMerge/>
            <w:vAlign w:val="center"/>
          </w:tcPr>
          <w:p w14:paraId="72361FD6" w14:textId="77777777" w:rsidR="00BD0866" w:rsidRPr="002E75C1" w:rsidRDefault="00BD0866" w:rsidP="00102141">
            <w:pPr>
              <w:rPr>
                <w:rFonts w:cs="Tahoma"/>
                <w:b/>
                <w:sz w:val="18"/>
                <w:szCs w:val="18"/>
              </w:rPr>
            </w:pPr>
          </w:p>
        </w:tc>
        <w:tc>
          <w:tcPr>
            <w:tcW w:w="849" w:type="pct"/>
            <w:vMerge/>
            <w:vAlign w:val="center"/>
          </w:tcPr>
          <w:p w14:paraId="21705492" w14:textId="77777777" w:rsidR="00BD0866" w:rsidRPr="002E75C1" w:rsidRDefault="00BD0866" w:rsidP="00102141">
            <w:pPr>
              <w:keepNext/>
              <w:rPr>
                <w:rFonts w:cs="Tahoma"/>
                <w:sz w:val="18"/>
                <w:szCs w:val="18"/>
              </w:rPr>
            </w:pPr>
          </w:p>
        </w:tc>
        <w:tc>
          <w:tcPr>
            <w:tcW w:w="869" w:type="pct"/>
            <w:vMerge/>
            <w:vAlign w:val="center"/>
          </w:tcPr>
          <w:p w14:paraId="6D693A61" w14:textId="77777777" w:rsidR="00BD0866" w:rsidRPr="002E75C1" w:rsidRDefault="00BD0866" w:rsidP="00102141">
            <w:pPr>
              <w:keepNext/>
              <w:rPr>
                <w:rFonts w:cs="Tahoma"/>
                <w:sz w:val="18"/>
                <w:szCs w:val="18"/>
              </w:rPr>
            </w:pPr>
          </w:p>
        </w:tc>
        <w:tc>
          <w:tcPr>
            <w:tcW w:w="1018" w:type="pct"/>
            <w:vAlign w:val="center"/>
          </w:tcPr>
          <w:p w14:paraId="78F1972B" w14:textId="26DC1FD3" w:rsidR="00BD0866" w:rsidRPr="002E75C1" w:rsidRDefault="00BD0866" w:rsidP="00102141">
            <w:pPr>
              <w:keepNext/>
              <w:rPr>
                <w:rFonts w:cs="Tahoma"/>
                <w:sz w:val="18"/>
                <w:szCs w:val="18"/>
              </w:rPr>
            </w:pPr>
            <w:r w:rsidRPr="002E75C1">
              <w:rPr>
                <w:rFonts w:cs="Tahoma"/>
                <w:sz w:val="18"/>
                <w:szCs w:val="18"/>
              </w:rPr>
              <w:t>skupni organ.</w:t>
            </w:r>
            <w:r w:rsidR="00737CAD" w:rsidRPr="002E75C1">
              <w:rPr>
                <w:rFonts w:cs="Tahoma"/>
                <w:sz w:val="18"/>
                <w:szCs w:val="18"/>
              </w:rPr>
              <w:t xml:space="preserve"> </w:t>
            </w:r>
            <w:r w:rsidRPr="002E75C1">
              <w:rPr>
                <w:rFonts w:cs="Tahoma"/>
                <w:sz w:val="18"/>
                <w:szCs w:val="18"/>
              </w:rPr>
              <w:t>ogljik TOC</w:t>
            </w:r>
          </w:p>
        </w:tc>
        <w:tc>
          <w:tcPr>
            <w:tcW w:w="840" w:type="pct"/>
            <w:vAlign w:val="center"/>
          </w:tcPr>
          <w:p w14:paraId="6741373E" w14:textId="20D3F854" w:rsidR="00BD0866" w:rsidRPr="002E75C1" w:rsidRDefault="00BD0866" w:rsidP="00206011">
            <w:pPr>
              <w:keepNext/>
              <w:rPr>
                <w:rFonts w:cs="Tahoma"/>
                <w:sz w:val="18"/>
                <w:szCs w:val="18"/>
              </w:rPr>
            </w:pPr>
            <w:r w:rsidRPr="002E75C1">
              <w:rPr>
                <w:rFonts w:cs="Tahoma"/>
                <w:sz w:val="18"/>
                <w:szCs w:val="18"/>
              </w:rPr>
              <w:t>50 mg/</w:t>
            </w:r>
            <w:r w:rsidR="00206011" w:rsidRPr="002E75C1">
              <w:rPr>
                <w:rFonts w:cs="Tahoma"/>
                <w:sz w:val="18"/>
                <w:szCs w:val="18"/>
              </w:rPr>
              <w:t>m</w:t>
            </w:r>
            <w:r w:rsidR="00206011" w:rsidRPr="002E75C1">
              <w:rPr>
                <w:rFonts w:cs="Tahoma"/>
                <w:sz w:val="18"/>
                <w:szCs w:val="18"/>
                <w:vertAlign w:val="superscript"/>
              </w:rPr>
              <w:t>3</w:t>
            </w:r>
          </w:p>
          <w:p w14:paraId="4BF131A5" w14:textId="77777777" w:rsidR="00BD0866" w:rsidRPr="002E75C1" w:rsidRDefault="00BD0866" w:rsidP="00102141">
            <w:pPr>
              <w:keepNext/>
              <w:rPr>
                <w:rFonts w:cs="Tahoma"/>
                <w:sz w:val="18"/>
                <w:szCs w:val="18"/>
              </w:rPr>
            </w:pPr>
            <w:r w:rsidRPr="002E75C1">
              <w:rPr>
                <w:rFonts w:cs="Tahoma"/>
                <w:sz w:val="18"/>
                <w:szCs w:val="18"/>
              </w:rPr>
              <w:t>500 g/h</w:t>
            </w:r>
          </w:p>
        </w:tc>
        <w:tc>
          <w:tcPr>
            <w:tcW w:w="744" w:type="pct"/>
            <w:vAlign w:val="center"/>
          </w:tcPr>
          <w:p w14:paraId="264E63A5" w14:textId="77777777" w:rsidR="00E91FED" w:rsidRPr="002E75C1" w:rsidRDefault="00E91FED" w:rsidP="00E91FED">
            <w:pPr>
              <w:keepNext/>
              <w:rPr>
                <w:rFonts w:cs="Tahoma"/>
                <w:sz w:val="18"/>
                <w:szCs w:val="18"/>
              </w:rPr>
            </w:pPr>
            <w:r w:rsidRPr="002E75C1">
              <w:rPr>
                <w:rFonts w:cs="Tahoma"/>
                <w:sz w:val="18"/>
                <w:szCs w:val="18"/>
              </w:rPr>
              <w:t>V letu 2022:</w:t>
            </w:r>
          </w:p>
          <w:p w14:paraId="7F0A64E6" w14:textId="5D9B8B89" w:rsidR="00BD0866" w:rsidRPr="002E75C1" w:rsidRDefault="00BD0866" w:rsidP="00102141">
            <w:pPr>
              <w:keepNext/>
              <w:rPr>
                <w:rFonts w:cs="Tahoma"/>
                <w:sz w:val="18"/>
                <w:szCs w:val="18"/>
              </w:rPr>
            </w:pPr>
            <w:r w:rsidRPr="002E75C1">
              <w:rPr>
                <w:rFonts w:cs="Tahoma"/>
                <w:sz w:val="18"/>
                <w:szCs w:val="18"/>
              </w:rPr>
              <w:t>50 mg/</w:t>
            </w:r>
            <w:r w:rsidR="00E91FED" w:rsidRPr="002E75C1">
              <w:rPr>
                <w:rFonts w:cs="Tahoma"/>
                <w:sz w:val="18"/>
                <w:szCs w:val="18"/>
              </w:rPr>
              <w:t xml:space="preserve"> m</w:t>
            </w:r>
            <w:r w:rsidR="00E91FED" w:rsidRPr="002E75C1">
              <w:rPr>
                <w:rFonts w:cs="Tahoma"/>
                <w:sz w:val="18"/>
                <w:szCs w:val="18"/>
                <w:vertAlign w:val="superscript"/>
              </w:rPr>
              <w:t>3</w:t>
            </w:r>
          </w:p>
          <w:p w14:paraId="0CC6F1F8" w14:textId="6DA00E3B" w:rsidR="00BD0866" w:rsidRPr="002E75C1" w:rsidRDefault="00BD0866" w:rsidP="00102141">
            <w:pPr>
              <w:keepNext/>
              <w:rPr>
                <w:rFonts w:cs="Tahoma"/>
                <w:sz w:val="18"/>
                <w:szCs w:val="18"/>
              </w:rPr>
            </w:pPr>
            <w:r w:rsidRPr="002E75C1">
              <w:rPr>
                <w:rFonts w:cs="Tahoma"/>
                <w:sz w:val="18"/>
                <w:szCs w:val="18"/>
              </w:rPr>
              <w:t>3</w:t>
            </w:r>
            <w:r w:rsidR="00E91FED" w:rsidRPr="002E75C1">
              <w:rPr>
                <w:rFonts w:cs="Tahoma"/>
                <w:sz w:val="18"/>
                <w:szCs w:val="18"/>
              </w:rPr>
              <w:t>4</w:t>
            </w:r>
            <w:r w:rsidRPr="002E75C1">
              <w:rPr>
                <w:rFonts w:cs="Tahoma"/>
                <w:sz w:val="18"/>
                <w:szCs w:val="18"/>
              </w:rPr>
              <w:t>0 g/h</w:t>
            </w:r>
          </w:p>
        </w:tc>
      </w:tr>
      <w:tr w:rsidR="00BD0866" w:rsidRPr="002E75C1" w14:paraId="0DA32D2F" w14:textId="77777777" w:rsidTr="00102141">
        <w:trPr>
          <w:trHeight w:val="95"/>
        </w:trPr>
        <w:tc>
          <w:tcPr>
            <w:tcW w:w="680" w:type="pct"/>
            <w:vMerge w:val="restart"/>
            <w:vAlign w:val="center"/>
          </w:tcPr>
          <w:p w14:paraId="1C92792B" w14:textId="77777777" w:rsidR="00BD0866" w:rsidRPr="002E75C1" w:rsidRDefault="00BD0866" w:rsidP="00102141">
            <w:pPr>
              <w:rPr>
                <w:rFonts w:cs="Tahoma"/>
                <w:b/>
                <w:sz w:val="18"/>
                <w:szCs w:val="18"/>
              </w:rPr>
            </w:pPr>
            <w:r w:rsidRPr="002E75C1">
              <w:rPr>
                <w:rFonts w:cs="Tahoma"/>
                <w:b/>
                <w:sz w:val="18"/>
                <w:szCs w:val="18"/>
              </w:rPr>
              <w:t>Z11</w:t>
            </w:r>
          </w:p>
        </w:tc>
        <w:tc>
          <w:tcPr>
            <w:tcW w:w="849" w:type="pct"/>
            <w:vMerge w:val="restart"/>
            <w:vAlign w:val="center"/>
          </w:tcPr>
          <w:p w14:paraId="3A3F1E38" w14:textId="77777777" w:rsidR="00BD0866" w:rsidRPr="002E75C1" w:rsidRDefault="00BD0866" w:rsidP="00102141">
            <w:pPr>
              <w:keepNext/>
              <w:rPr>
                <w:rFonts w:cs="Tahoma"/>
                <w:sz w:val="18"/>
                <w:szCs w:val="18"/>
              </w:rPr>
            </w:pPr>
            <w:r w:rsidRPr="002E75C1">
              <w:rPr>
                <w:rFonts w:cs="Tahoma"/>
                <w:sz w:val="18"/>
                <w:szCs w:val="18"/>
              </w:rPr>
              <w:t>N24</w:t>
            </w:r>
          </w:p>
        </w:tc>
        <w:tc>
          <w:tcPr>
            <w:tcW w:w="869" w:type="pct"/>
            <w:vMerge w:val="restart"/>
            <w:vAlign w:val="center"/>
          </w:tcPr>
          <w:p w14:paraId="22771BA5" w14:textId="77777777" w:rsidR="00BD0866" w:rsidRPr="002E75C1" w:rsidRDefault="00BD0866" w:rsidP="00102141">
            <w:pPr>
              <w:keepNext/>
              <w:rPr>
                <w:rFonts w:cs="Tahoma"/>
                <w:sz w:val="18"/>
                <w:szCs w:val="18"/>
              </w:rPr>
            </w:pPr>
            <w:r w:rsidRPr="002E75C1">
              <w:rPr>
                <w:rFonts w:cs="Tahoma"/>
                <w:sz w:val="18"/>
                <w:szCs w:val="18"/>
              </w:rPr>
              <w:t>/</w:t>
            </w:r>
          </w:p>
        </w:tc>
        <w:tc>
          <w:tcPr>
            <w:tcW w:w="1018" w:type="pct"/>
            <w:vAlign w:val="center"/>
          </w:tcPr>
          <w:p w14:paraId="4E6C3F7D" w14:textId="77777777" w:rsidR="00BD0866" w:rsidRPr="002E75C1" w:rsidRDefault="00BD0866" w:rsidP="00102141">
            <w:pPr>
              <w:keepNext/>
              <w:rPr>
                <w:rFonts w:cs="Tahoma"/>
                <w:sz w:val="18"/>
                <w:szCs w:val="18"/>
              </w:rPr>
            </w:pPr>
            <w:r w:rsidRPr="002E75C1">
              <w:rPr>
                <w:rFonts w:cs="Tahoma"/>
                <w:sz w:val="18"/>
                <w:szCs w:val="18"/>
              </w:rPr>
              <w:t>formaldehid (CH</w:t>
            </w:r>
            <w:r w:rsidRPr="002E75C1">
              <w:rPr>
                <w:rFonts w:cs="Tahoma"/>
                <w:sz w:val="18"/>
                <w:szCs w:val="18"/>
                <w:vertAlign w:val="subscript"/>
              </w:rPr>
              <w:t>2</w:t>
            </w:r>
            <w:r w:rsidRPr="002E75C1">
              <w:rPr>
                <w:rFonts w:cs="Tahoma"/>
                <w:sz w:val="18"/>
                <w:szCs w:val="18"/>
              </w:rPr>
              <w:t>O)</w:t>
            </w:r>
          </w:p>
        </w:tc>
        <w:tc>
          <w:tcPr>
            <w:tcW w:w="840" w:type="pct"/>
            <w:vAlign w:val="center"/>
          </w:tcPr>
          <w:p w14:paraId="29CC813E" w14:textId="7EEA6B94" w:rsidR="00BD0866" w:rsidRPr="002E75C1" w:rsidRDefault="00BD0866" w:rsidP="00206011">
            <w:pPr>
              <w:keepNext/>
              <w:rPr>
                <w:rFonts w:cs="Tahoma"/>
                <w:sz w:val="18"/>
                <w:szCs w:val="18"/>
              </w:rPr>
            </w:pPr>
            <w:r w:rsidRPr="002E75C1">
              <w:rPr>
                <w:rFonts w:cs="Tahoma"/>
                <w:sz w:val="18"/>
                <w:szCs w:val="18"/>
              </w:rPr>
              <w:t>30 mg/</w:t>
            </w:r>
            <w:r w:rsidR="00206011" w:rsidRPr="002E75C1">
              <w:rPr>
                <w:rFonts w:cs="Tahoma"/>
                <w:sz w:val="18"/>
                <w:szCs w:val="18"/>
              </w:rPr>
              <w:t>m</w:t>
            </w:r>
            <w:r w:rsidR="00206011" w:rsidRPr="002E75C1">
              <w:rPr>
                <w:rFonts w:cs="Tahoma"/>
                <w:sz w:val="18"/>
                <w:szCs w:val="18"/>
                <w:vertAlign w:val="superscript"/>
              </w:rPr>
              <w:t>3</w:t>
            </w:r>
          </w:p>
          <w:p w14:paraId="2586F168" w14:textId="77777777" w:rsidR="00BD0866" w:rsidRPr="002E75C1" w:rsidRDefault="00BD0866" w:rsidP="00102141">
            <w:pPr>
              <w:keepNext/>
              <w:rPr>
                <w:rFonts w:cs="Tahoma"/>
                <w:sz w:val="18"/>
                <w:szCs w:val="18"/>
              </w:rPr>
            </w:pPr>
            <w:r w:rsidRPr="002E75C1">
              <w:rPr>
                <w:rFonts w:cs="Tahoma"/>
                <w:sz w:val="18"/>
                <w:szCs w:val="18"/>
              </w:rPr>
              <w:t>100 g/h</w:t>
            </w:r>
          </w:p>
        </w:tc>
        <w:tc>
          <w:tcPr>
            <w:tcW w:w="744" w:type="pct"/>
            <w:vAlign w:val="center"/>
          </w:tcPr>
          <w:p w14:paraId="5512D28E" w14:textId="77777777" w:rsidR="00E91FED" w:rsidRPr="002E75C1" w:rsidRDefault="00E91FED" w:rsidP="00E91FED">
            <w:pPr>
              <w:keepNext/>
              <w:rPr>
                <w:rFonts w:cs="Tahoma"/>
                <w:sz w:val="18"/>
                <w:szCs w:val="18"/>
              </w:rPr>
            </w:pPr>
            <w:r w:rsidRPr="002E75C1">
              <w:rPr>
                <w:rFonts w:cs="Tahoma"/>
                <w:sz w:val="18"/>
                <w:szCs w:val="18"/>
              </w:rPr>
              <w:t>V letu 2022:</w:t>
            </w:r>
          </w:p>
          <w:p w14:paraId="44E7DA01" w14:textId="77777777" w:rsidR="00BD0866" w:rsidRPr="002E75C1" w:rsidRDefault="00BD0866" w:rsidP="00102141">
            <w:pPr>
              <w:keepNext/>
              <w:rPr>
                <w:rFonts w:cs="Tahoma"/>
                <w:sz w:val="18"/>
                <w:szCs w:val="18"/>
              </w:rPr>
            </w:pPr>
            <w:proofErr w:type="spellStart"/>
            <w:r w:rsidRPr="002E75C1">
              <w:rPr>
                <w:rFonts w:cs="Tahoma"/>
                <w:sz w:val="18"/>
                <w:szCs w:val="18"/>
              </w:rPr>
              <w:t>pd</w:t>
            </w:r>
            <w:proofErr w:type="spellEnd"/>
            <w:r w:rsidRPr="002E75C1">
              <w:rPr>
                <w:rFonts w:cs="Tahoma"/>
                <w:sz w:val="18"/>
                <w:szCs w:val="18"/>
              </w:rPr>
              <w:t>*</w:t>
            </w:r>
          </w:p>
        </w:tc>
      </w:tr>
      <w:tr w:rsidR="00BD0866" w:rsidRPr="002E75C1" w14:paraId="409E846B" w14:textId="77777777" w:rsidTr="00102141">
        <w:trPr>
          <w:trHeight w:val="95"/>
        </w:trPr>
        <w:tc>
          <w:tcPr>
            <w:tcW w:w="680" w:type="pct"/>
            <w:vMerge/>
            <w:vAlign w:val="center"/>
          </w:tcPr>
          <w:p w14:paraId="48092F3A" w14:textId="77777777" w:rsidR="00BD0866" w:rsidRPr="002E75C1" w:rsidRDefault="00BD0866" w:rsidP="00102141">
            <w:pPr>
              <w:rPr>
                <w:rFonts w:cs="Tahoma"/>
                <w:b/>
                <w:sz w:val="18"/>
                <w:szCs w:val="18"/>
              </w:rPr>
            </w:pPr>
          </w:p>
        </w:tc>
        <w:tc>
          <w:tcPr>
            <w:tcW w:w="849" w:type="pct"/>
            <w:vMerge/>
            <w:vAlign w:val="center"/>
          </w:tcPr>
          <w:p w14:paraId="2365A508" w14:textId="77777777" w:rsidR="00BD0866" w:rsidRPr="002E75C1" w:rsidRDefault="00BD0866" w:rsidP="00102141">
            <w:pPr>
              <w:keepNext/>
              <w:rPr>
                <w:rFonts w:cs="Tahoma"/>
                <w:sz w:val="18"/>
                <w:szCs w:val="18"/>
              </w:rPr>
            </w:pPr>
          </w:p>
        </w:tc>
        <w:tc>
          <w:tcPr>
            <w:tcW w:w="869" w:type="pct"/>
            <w:vMerge/>
            <w:vAlign w:val="center"/>
          </w:tcPr>
          <w:p w14:paraId="0D78D909" w14:textId="77777777" w:rsidR="00BD0866" w:rsidRPr="002E75C1" w:rsidRDefault="00BD0866" w:rsidP="00102141">
            <w:pPr>
              <w:keepNext/>
              <w:rPr>
                <w:rFonts w:cs="Tahoma"/>
                <w:sz w:val="18"/>
                <w:szCs w:val="18"/>
              </w:rPr>
            </w:pPr>
          </w:p>
        </w:tc>
        <w:tc>
          <w:tcPr>
            <w:tcW w:w="1018" w:type="pct"/>
            <w:vAlign w:val="center"/>
          </w:tcPr>
          <w:p w14:paraId="702AD96D" w14:textId="65BDAEC0" w:rsidR="00BD0866" w:rsidRPr="002E75C1" w:rsidRDefault="00BD0866" w:rsidP="00102141">
            <w:pPr>
              <w:keepNext/>
              <w:rPr>
                <w:rFonts w:cs="Tahoma"/>
                <w:sz w:val="18"/>
                <w:szCs w:val="18"/>
              </w:rPr>
            </w:pPr>
            <w:r w:rsidRPr="002E75C1">
              <w:rPr>
                <w:rFonts w:cs="Tahoma"/>
                <w:sz w:val="18"/>
                <w:szCs w:val="18"/>
              </w:rPr>
              <w:t>skupni organ.</w:t>
            </w:r>
            <w:r w:rsidR="00737CAD" w:rsidRPr="002E75C1">
              <w:rPr>
                <w:rFonts w:cs="Tahoma"/>
                <w:sz w:val="18"/>
                <w:szCs w:val="18"/>
              </w:rPr>
              <w:t xml:space="preserve"> </w:t>
            </w:r>
            <w:r w:rsidRPr="002E75C1">
              <w:rPr>
                <w:rFonts w:cs="Tahoma"/>
                <w:sz w:val="18"/>
                <w:szCs w:val="18"/>
              </w:rPr>
              <w:t>ogljik TOC</w:t>
            </w:r>
          </w:p>
        </w:tc>
        <w:tc>
          <w:tcPr>
            <w:tcW w:w="840" w:type="pct"/>
            <w:vAlign w:val="center"/>
          </w:tcPr>
          <w:p w14:paraId="36E41C6A" w14:textId="022E0E65" w:rsidR="00BD0866" w:rsidRPr="002E75C1" w:rsidRDefault="00BD0866" w:rsidP="00206011">
            <w:pPr>
              <w:keepNext/>
              <w:rPr>
                <w:rFonts w:cs="Tahoma"/>
                <w:sz w:val="18"/>
                <w:szCs w:val="18"/>
              </w:rPr>
            </w:pPr>
            <w:r w:rsidRPr="002E75C1">
              <w:rPr>
                <w:rFonts w:cs="Tahoma"/>
                <w:sz w:val="18"/>
                <w:szCs w:val="18"/>
              </w:rPr>
              <w:t>50 mg/</w:t>
            </w:r>
            <w:r w:rsidR="00206011" w:rsidRPr="002E75C1">
              <w:rPr>
                <w:rFonts w:cs="Tahoma"/>
                <w:sz w:val="18"/>
                <w:szCs w:val="18"/>
              </w:rPr>
              <w:t>m</w:t>
            </w:r>
            <w:r w:rsidR="00206011" w:rsidRPr="002E75C1">
              <w:rPr>
                <w:rFonts w:cs="Tahoma"/>
                <w:sz w:val="18"/>
                <w:szCs w:val="18"/>
                <w:vertAlign w:val="superscript"/>
              </w:rPr>
              <w:t>3</w:t>
            </w:r>
          </w:p>
          <w:p w14:paraId="6822E50C" w14:textId="77777777" w:rsidR="00BD0866" w:rsidRPr="002E75C1" w:rsidRDefault="00BD0866" w:rsidP="00102141">
            <w:pPr>
              <w:keepNext/>
              <w:rPr>
                <w:rFonts w:cs="Tahoma"/>
                <w:sz w:val="18"/>
                <w:szCs w:val="18"/>
              </w:rPr>
            </w:pPr>
            <w:r w:rsidRPr="002E75C1">
              <w:rPr>
                <w:rFonts w:cs="Tahoma"/>
                <w:sz w:val="18"/>
                <w:szCs w:val="18"/>
              </w:rPr>
              <w:t>500 g/h</w:t>
            </w:r>
          </w:p>
        </w:tc>
        <w:tc>
          <w:tcPr>
            <w:tcW w:w="744" w:type="pct"/>
            <w:vAlign w:val="center"/>
          </w:tcPr>
          <w:p w14:paraId="4E2476AA" w14:textId="77777777" w:rsidR="00E91FED" w:rsidRPr="002E75C1" w:rsidRDefault="00E91FED" w:rsidP="00E91FED">
            <w:pPr>
              <w:keepNext/>
              <w:rPr>
                <w:rFonts w:cs="Tahoma"/>
                <w:sz w:val="18"/>
                <w:szCs w:val="18"/>
              </w:rPr>
            </w:pPr>
            <w:r w:rsidRPr="002E75C1">
              <w:rPr>
                <w:rFonts w:cs="Tahoma"/>
                <w:sz w:val="18"/>
                <w:szCs w:val="18"/>
              </w:rPr>
              <w:t>V letu 2022:</w:t>
            </w:r>
          </w:p>
          <w:p w14:paraId="1DB9F5B2" w14:textId="51A70F2F" w:rsidR="00BD0866" w:rsidRPr="002E75C1" w:rsidRDefault="00E91FED" w:rsidP="00102141">
            <w:pPr>
              <w:keepNext/>
              <w:rPr>
                <w:rFonts w:cs="Tahoma"/>
                <w:sz w:val="18"/>
                <w:szCs w:val="18"/>
              </w:rPr>
            </w:pPr>
            <w:r w:rsidRPr="002E75C1">
              <w:rPr>
                <w:rFonts w:cs="Tahoma"/>
                <w:sz w:val="18"/>
                <w:szCs w:val="18"/>
              </w:rPr>
              <w:t>1,7</w:t>
            </w:r>
            <w:r w:rsidR="00BD0866" w:rsidRPr="002E75C1">
              <w:rPr>
                <w:rFonts w:cs="Tahoma"/>
                <w:sz w:val="18"/>
                <w:szCs w:val="18"/>
              </w:rPr>
              <w:t xml:space="preserve"> mg/m</w:t>
            </w:r>
            <w:r w:rsidR="00BD0866" w:rsidRPr="002E75C1">
              <w:rPr>
                <w:rFonts w:cs="Tahoma"/>
                <w:sz w:val="18"/>
                <w:szCs w:val="18"/>
                <w:vertAlign w:val="superscript"/>
              </w:rPr>
              <w:t>3</w:t>
            </w:r>
          </w:p>
          <w:p w14:paraId="02137C91" w14:textId="10FE68A0" w:rsidR="00BD0866" w:rsidRPr="002E75C1" w:rsidRDefault="00BD0866" w:rsidP="00102141">
            <w:pPr>
              <w:keepNext/>
              <w:rPr>
                <w:rFonts w:cs="Tahoma"/>
                <w:sz w:val="18"/>
                <w:szCs w:val="18"/>
              </w:rPr>
            </w:pPr>
            <w:r w:rsidRPr="002E75C1">
              <w:rPr>
                <w:rFonts w:cs="Tahoma"/>
                <w:sz w:val="18"/>
                <w:szCs w:val="18"/>
              </w:rPr>
              <w:t>13 g/h</w:t>
            </w:r>
          </w:p>
        </w:tc>
      </w:tr>
      <w:tr w:rsidR="00E91FED" w:rsidRPr="002E75C1" w14:paraId="1AF98EA7" w14:textId="77777777" w:rsidTr="00E91FED">
        <w:trPr>
          <w:trHeight w:val="781"/>
        </w:trPr>
        <w:tc>
          <w:tcPr>
            <w:tcW w:w="680" w:type="pct"/>
            <w:vAlign w:val="center"/>
          </w:tcPr>
          <w:p w14:paraId="1C4ACA21" w14:textId="77777777" w:rsidR="00E91FED" w:rsidRPr="002E75C1" w:rsidRDefault="00E91FED" w:rsidP="00102141">
            <w:pPr>
              <w:rPr>
                <w:rFonts w:cs="Tahoma"/>
                <w:b/>
                <w:sz w:val="18"/>
                <w:szCs w:val="18"/>
              </w:rPr>
            </w:pPr>
            <w:r w:rsidRPr="002E75C1">
              <w:rPr>
                <w:rFonts w:cs="Tahoma"/>
                <w:b/>
                <w:sz w:val="18"/>
                <w:szCs w:val="18"/>
              </w:rPr>
              <w:t>Z13</w:t>
            </w:r>
          </w:p>
        </w:tc>
        <w:tc>
          <w:tcPr>
            <w:tcW w:w="849" w:type="pct"/>
            <w:vAlign w:val="center"/>
          </w:tcPr>
          <w:p w14:paraId="7C390284" w14:textId="77777777" w:rsidR="00E91FED" w:rsidRPr="002E75C1" w:rsidRDefault="00E91FED" w:rsidP="00102141">
            <w:pPr>
              <w:keepNext/>
              <w:rPr>
                <w:rFonts w:cs="Tahoma"/>
                <w:sz w:val="18"/>
                <w:szCs w:val="18"/>
              </w:rPr>
            </w:pPr>
            <w:r w:rsidRPr="002E75C1">
              <w:rPr>
                <w:rFonts w:cs="Tahoma"/>
                <w:sz w:val="18"/>
                <w:szCs w:val="18"/>
              </w:rPr>
              <w:t>N26.1</w:t>
            </w:r>
          </w:p>
        </w:tc>
        <w:tc>
          <w:tcPr>
            <w:tcW w:w="869" w:type="pct"/>
            <w:vAlign w:val="center"/>
          </w:tcPr>
          <w:p w14:paraId="32227A70" w14:textId="77777777" w:rsidR="00E91FED" w:rsidRPr="002E75C1" w:rsidRDefault="00E91FED" w:rsidP="00102141">
            <w:pPr>
              <w:keepNext/>
              <w:rPr>
                <w:rFonts w:cs="Tahoma"/>
                <w:sz w:val="18"/>
                <w:szCs w:val="18"/>
              </w:rPr>
            </w:pPr>
            <w:r w:rsidRPr="002E75C1">
              <w:rPr>
                <w:rFonts w:cs="Tahoma"/>
                <w:sz w:val="18"/>
                <w:szCs w:val="18"/>
              </w:rPr>
              <w:t>Filter za prah s filtrnimi vložki</w:t>
            </w:r>
          </w:p>
        </w:tc>
        <w:tc>
          <w:tcPr>
            <w:tcW w:w="1018" w:type="pct"/>
            <w:vAlign w:val="center"/>
          </w:tcPr>
          <w:p w14:paraId="6FBFF785" w14:textId="77777777" w:rsidR="00E91FED" w:rsidRPr="002E75C1" w:rsidRDefault="00E91FED" w:rsidP="00102141">
            <w:pPr>
              <w:keepNext/>
              <w:rPr>
                <w:rFonts w:cs="Tahoma"/>
                <w:sz w:val="18"/>
                <w:szCs w:val="18"/>
              </w:rPr>
            </w:pPr>
            <w:r w:rsidRPr="002E75C1">
              <w:rPr>
                <w:rFonts w:cs="Tahoma"/>
                <w:sz w:val="18"/>
                <w:szCs w:val="18"/>
              </w:rPr>
              <w:t>celotni prah</w:t>
            </w:r>
          </w:p>
        </w:tc>
        <w:tc>
          <w:tcPr>
            <w:tcW w:w="840" w:type="pct"/>
            <w:vAlign w:val="center"/>
          </w:tcPr>
          <w:p w14:paraId="3287AB8B" w14:textId="3BEAF575" w:rsidR="00E91FED" w:rsidRPr="002E75C1" w:rsidRDefault="00E91FED" w:rsidP="00206011">
            <w:pPr>
              <w:keepNext/>
              <w:rPr>
                <w:rFonts w:cs="Tahoma"/>
                <w:sz w:val="18"/>
                <w:szCs w:val="18"/>
              </w:rPr>
            </w:pPr>
            <w:r w:rsidRPr="002E75C1">
              <w:rPr>
                <w:rFonts w:cs="Tahoma"/>
                <w:sz w:val="18"/>
                <w:szCs w:val="18"/>
              </w:rPr>
              <w:t>150 mg/</w:t>
            </w:r>
            <w:r w:rsidR="00206011" w:rsidRPr="002E75C1">
              <w:rPr>
                <w:rFonts w:cs="Tahoma"/>
                <w:sz w:val="18"/>
                <w:szCs w:val="18"/>
              </w:rPr>
              <w:t>m</w:t>
            </w:r>
            <w:r w:rsidR="00206011" w:rsidRPr="002E75C1">
              <w:rPr>
                <w:rFonts w:cs="Tahoma"/>
                <w:sz w:val="18"/>
                <w:szCs w:val="18"/>
                <w:vertAlign w:val="superscript"/>
              </w:rPr>
              <w:t>3</w:t>
            </w:r>
          </w:p>
          <w:p w14:paraId="19CCC1A6" w14:textId="77777777" w:rsidR="00E91FED" w:rsidRPr="002E75C1" w:rsidRDefault="00E91FED" w:rsidP="00102141">
            <w:pPr>
              <w:keepNext/>
              <w:rPr>
                <w:rFonts w:cs="Tahoma"/>
                <w:sz w:val="18"/>
                <w:szCs w:val="18"/>
              </w:rPr>
            </w:pPr>
            <w:r w:rsidRPr="002E75C1">
              <w:rPr>
                <w:rFonts w:cs="Tahoma"/>
                <w:sz w:val="18"/>
                <w:szCs w:val="18"/>
              </w:rPr>
              <w:t>200 g/h</w:t>
            </w:r>
          </w:p>
        </w:tc>
        <w:tc>
          <w:tcPr>
            <w:tcW w:w="744" w:type="pct"/>
            <w:vAlign w:val="center"/>
          </w:tcPr>
          <w:p w14:paraId="184ADE35" w14:textId="6F838CE3" w:rsidR="00E91FED" w:rsidRPr="002E75C1" w:rsidRDefault="00E91FED" w:rsidP="00E91FED">
            <w:pPr>
              <w:keepNext/>
              <w:rPr>
                <w:rFonts w:cs="Tahoma"/>
                <w:sz w:val="18"/>
                <w:szCs w:val="18"/>
              </w:rPr>
            </w:pPr>
            <w:r w:rsidRPr="002E75C1">
              <w:rPr>
                <w:rFonts w:cs="Tahoma"/>
                <w:sz w:val="18"/>
                <w:szCs w:val="18"/>
              </w:rPr>
              <w:t>V letu 202</w:t>
            </w:r>
            <w:r w:rsidR="00737CAD" w:rsidRPr="002E75C1">
              <w:rPr>
                <w:rFonts w:cs="Tahoma"/>
                <w:sz w:val="18"/>
                <w:szCs w:val="18"/>
              </w:rPr>
              <w:t>4</w:t>
            </w:r>
            <w:r w:rsidRPr="002E75C1">
              <w:rPr>
                <w:rFonts w:cs="Tahoma"/>
                <w:sz w:val="18"/>
                <w:szCs w:val="18"/>
              </w:rPr>
              <w:t>:</w:t>
            </w:r>
          </w:p>
          <w:p w14:paraId="0B3B6435" w14:textId="1563DE49" w:rsidR="00E91FED" w:rsidRPr="002E75C1" w:rsidRDefault="00E91FED" w:rsidP="00E91FED">
            <w:pPr>
              <w:keepNext/>
              <w:rPr>
                <w:rFonts w:cs="Tahoma"/>
                <w:sz w:val="18"/>
                <w:szCs w:val="18"/>
              </w:rPr>
            </w:pPr>
            <w:r w:rsidRPr="002E75C1">
              <w:rPr>
                <w:rFonts w:cs="Tahoma"/>
                <w:sz w:val="18"/>
                <w:szCs w:val="18"/>
              </w:rPr>
              <w:t>1,</w:t>
            </w:r>
            <w:r w:rsidR="00737CAD" w:rsidRPr="002E75C1">
              <w:rPr>
                <w:rFonts w:cs="Tahoma"/>
                <w:sz w:val="18"/>
                <w:szCs w:val="18"/>
              </w:rPr>
              <w:t>1</w:t>
            </w:r>
            <w:r w:rsidRPr="002E75C1">
              <w:rPr>
                <w:rFonts w:cs="Tahoma"/>
                <w:sz w:val="18"/>
                <w:szCs w:val="18"/>
              </w:rPr>
              <w:t xml:space="preserve"> mg/m</w:t>
            </w:r>
            <w:r w:rsidRPr="002E75C1">
              <w:rPr>
                <w:rFonts w:cs="Tahoma"/>
                <w:sz w:val="18"/>
                <w:szCs w:val="18"/>
                <w:vertAlign w:val="superscript"/>
              </w:rPr>
              <w:t>3</w:t>
            </w:r>
          </w:p>
          <w:p w14:paraId="797BBC73" w14:textId="086B47AB" w:rsidR="00E91FED" w:rsidRPr="002E75C1" w:rsidRDefault="00737CAD" w:rsidP="00E91FED">
            <w:pPr>
              <w:keepNext/>
              <w:rPr>
                <w:rFonts w:cs="Tahoma"/>
                <w:sz w:val="18"/>
                <w:szCs w:val="18"/>
              </w:rPr>
            </w:pPr>
            <w:r w:rsidRPr="002E75C1">
              <w:rPr>
                <w:rFonts w:cs="Tahoma"/>
                <w:sz w:val="18"/>
                <w:szCs w:val="18"/>
              </w:rPr>
              <w:t>0,8</w:t>
            </w:r>
            <w:r w:rsidR="00E91FED" w:rsidRPr="002E75C1">
              <w:rPr>
                <w:rFonts w:cs="Tahoma"/>
                <w:sz w:val="18"/>
                <w:szCs w:val="18"/>
              </w:rPr>
              <w:t xml:space="preserve"> g/h</w:t>
            </w:r>
          </w:p>
        </w:tc>
      </w:tr>
      <w:tr w:rsidR="00E91FED" w:rsidRPr="002E75C1" w14:paraId="116518E8" w14:textId="77777777" w:rsidTr="00102141">
        <w:trPr>
          <w:trHeight w:val="662"/>
        </w:trPr>
        <w:tc>
          <w:tcPr>
            <w:tcW w:w="680" w:type="pct"/>
            <w:vAlign w:val="center"/>
          </w:tcPr>
          <w:p w14:paraId="25283D35" w14:textId="77777777" w:rsidR="00E91FED" w:rsidRPr="002E75C1" w:rsidRDefault="00E91FED" w:rsidP="00102141">
            <w:pPr>
              <w:rPr>
                <w:rFonts w:cs="Tahoma"/>
                <w:b/>
                <w:sz w:val="18"/>
                <w:szCs w:val="18"/>
              </w:rPr>
            </w:pPr>
            <w:r w:rsidRPr="002E75C1">
              <w:rPr>
                <w:rFonts w:cs="Tahoma"/>
                <w:b/>
                <w:sz w:val="18"/>
                <w:szCs w:val="18"/>
              </w:rPr>
              <w:t>Z14</w:t>
            </w:r>
          </w:p>
        </w:tc>
        <w:tc>
          <w:tcPr>
            <w:tcW w:w="849" w:type="pct"/>
            <w:vAlign w:val="center"/>
          </w:tcPr>
          <w:p w14:paraId="13C0D36D" w14:textId="77777777" w:rsidR="00E91FED" w:rsidRPr="002E75C1" w:rsidRDefault="00E91FED" w:rsidP="00102141">
            <w:pPr>
              <w:keepNext/>
              <w:rPr>
                <w:rFonts w:cs="Tahoma"/>
                <w:sz w:val="18"/>
                <w:szCs w:val="18"/>
              </w:rPr>
            </w:pPr>
            <w:r w:rsidRPr="002E75C1">
              <w:rPr>
                <w:rFonts w:cs="Tahoma"/>
                <w:sz w:val="18"/>
                <w:szCs w:val="18"/>
              </w:rPr>
              <w:t>N26.2</w:t>
            </w:r>
          </w:p>
        </w:tc>
        <w:tc>
          <w:tcPr>
            <w:tcW w:w="869" w:type="pct"/>
            <w:vAlign w:val="center"/>
          </w:tcPr>
          <w:p w14:paraId="677BC6C6" w14:textId="77777777" w:rsidR="00E91FED" w:rsidRPr="002E75C1" w:rsidRDefault="00E91FED" w:rsidP="00102141">
            <w:pPr>
              <w:keepNext/>
              <w:rPr>
                <w:rFonts w:cs="Tahoma"/>
                <w:sz w:val="18"/>
                <w:szCs w:val="18"/>
              </w:rPr>
            </w:pPr>
            <w:r w:rsidRPr="002E75C1">
              <w:rPr>
                <w:rFonts w:cs="Tahoma"/>
                <w:sz w:val="18"/>
                <w:szCs w:val="18"/>
              </w:rPr>
              <w:t>Filter za prah s filtrnimi vložki</w:t>
            </w:r>
          </w:p>
        </w:tc>
        <w:tc>
          <w:tcPr>
            <w:tcW w:w="1018" w:type="pct"/>
            <w:vAlign w:val="center"/>
          </w:tcPr>
          <w:p w14:paraId="12859364" w14:textId="77777777" w:rsidR="00E91FED" w:rsidRPr="002E75C1" w:rsidRDefault="00E91FED" w:rsidP="00102141">
            <w:pPr>
              <w:keepNext/>
              <w:rPr>
                <w:rFonts w:cs="Tahoma"/>
                <w:sz w:val="18"/>
                <w:szCs w:val="18"/>
              </w:rPr>
            </w:pPr>
            <w:r w:rsidRPr="002E75C1">
              <w:rPr>
                <w:rFonts w:cs="Tahoma"/>
                <w:sz w:val="18"/>
                <w:szCs w:val="18"/>
              </w:rPr>
              <w:t>celotni prah</w:t>
            </w:r>
          </w:p>
        </w:tc>
        <w:tc>
          <w:tcPr>
            <w:tcW w:w="840" w:type="pct"/>
            <w:vAlign w:val="center"/>
          </w:tcPr>
          <w:p w14:paraId="297427AA" w14:textId="3FD76F42" w:rsidR="00E91FED" w:rsidRPr="002E75C1" w:rsidRDefault="00E91FED" w:rsidP="00206011">
            <w:pPr>
              <w:keepNext/>
              <w:rPr>
                <w:rFonts w:cs="Tahoma"/>
                <w:sz w:val="18"/>
                <w:szCs w:val="18"/>
              </w:rPr>
            </w:pPr>
            <w:r w:rsidRPr="002E75C1">
              <w:rPr>
                <w:rFonts w:cs="Tahoma"/>
                <w:sz w:val="18"/>
                <w:szCs w:val="18"/>
              </w:rPr>
              <w:t>150 mg/</w:t>
            </w:r>
            <w:r w:rsidR="00206011" w:rsidRPr="002E75C1">
              <w:rPr>
                <w:rFonts w:cs="Tahoma"/>
                <w:sz w:val="18"/>
                <w:szCs w:val="18"/>
              </w:rPr>
              <w:t>m</w:t>
            </w:r>
            <w:r w:rsidR="00206011" w:rsidRPr="002E75C1">
              <w:rPr>
                <w:rFonts w:cs="Tahoma"/>
                <w:sz w:val="18"/>
                <w:szCs w:val="18"/>
                <w:vertAlign w:val="superscript"/>
              </w:rPr>
              <w:t>3</w:t>
            </w:r>
          </w:p>
          <w:p w14:paraId="68227168" w14:textId="77777777" w:rsidR="00E91FED" w:rsidRPr="002E75C1" w:rsidRDefault="00E91FED" w:rsidP="00102141">
            <w:pPr>
              <w:keepNext/>
              <w:rPr>
                <w:rFonts w:cs="Tahoma"/>
                <w:sz w:val="18"/>
                <w:szCs w:val="18"/>
              </w:rPr>
            </w:pPr>
            <w:r w:rsidRPr="002E75C1">
              <w:rPr>
                <w:rFonts w:cs="Tahoma"/>
                <w:sz w:val="18"/>
                <w:szCs w:val="18"/>
              </w:rPr>
              <w:t>200 g/h</w:t>
            </w:r>
          </w:p>
        </w:tc>
        <w:tc>
          <w:tcPr>
            <w:tcW w:w="744" w:type="pct"/>
            <w:vAlign w:val="center"/>
          </w:tcPr>
          <w:p w14:paraId="53578A7C" w14:textId="70CB47F8" w:rsidR="00206011" w:rsidRPr="002E75C1" w:rsidRDefault="00206011" w:rsidP="00206011">
            <w:pPr>
              <w:keepNext/>
              <w:rPr>
                <w:rFonts w:cs="Tahoma"/>
                <w:sz w:val="18"/>
                <w:szCs w:val="18"/>
              </w:rPr>
            </w:pPr>
            <w:r w:rsidRPr="002E75C1">
              <w:rPr>
                <w:rFonts w:cs="Tahoma"/>
                <w:sz w:val="18"/>
                <w:szCs w:val="18"/>
              </w:rPr>
              <w:t>V letu 202</w:t>
            </w:r>
            <w:r w:rsidR="00737CAD" w:rsidRPr="002E75C1">
              <w:rPr>
                <w:rFonts w:cs="Tahoma"/>
                <w:sz w:val="18"/>
                <w:szCs w:val="18"/>
              </w:rPr>
              <w:t>4</w:t>
            </w:r>
            <w:r w:rsidRPr="002E75C1">
              <w:rPr>
                <w:rFonts w:cs="Tahoma"/>
                <w:sz w:val="18"/>
                <w:szCs w:val="18"/>
              </w:rPr>
              <w:t>:</w:t>
            </w:r>
          </w:p>
          <w:p w14:paraId="0C659C05" w14:textId="18242DDD" w:rsidR="00E91FED" w:rsidRPr="002E75C1" w:rsidRDefault="00206011" w:rsidP="00102141">
            <w:pPr>
              <w:keepNext/>
              <w:rPr>
                <w:rFonts w:cs="Tahoma"/>
                <w:sz w:val="18"/>
                <w:szCs w:val="18"/>
              </w:rPr>
            </w:pPr>
            <w:r w:rsidRPr="002E75C1">
              <w:rPr>
                <w:rFonts w:cs="Tahoma"/>
                <w:sz w:val="18"/>
                <w:szCs w:val="18"/>
              </w:rPr>
              <w:t>1,</w:t>
            </w:r>
            <w:r w:rsidR="00737CAD" w:rsidRPr="002E75C1">
              <w:rPr>
                <w:rFonts w:cs="Tahoma"/>
                <w:sz w:val="18"/>
                <w:szCs w:val="18"/>
              </w:rPr>
              <w:t>3</w:t>
            </w:r>
            <w:r w:rsidR="00E91FED" w:rsidRPr="002E75C1">
              <w:rPr>
                <w:rFonts w:cs="Tahoma"/>
                <w:sz w:val="18"/>
                <w:szCs w:val="18"/>
              </w:rPr>
              <w:t xml:space="preserve"> mg/m</w:t>
            </w:r>
            <w:r w:rsidR="00E91FED" w:rsidRPr="002E75C1">
              <w:rPr>
                <w:rFonts w:cs="Tahoma"/>
                <w:sz w:val="18"/>
                <w:szCs w:val="18"/>
                <w:vertAlign w:val="superscript"/>
              </w:rPr>
              <w:t>3</w:t>
            </w:r>
          </w:p>
          <w:p w14:paraId="311F1B3F" w14:textId="521FC1E1" w:rsidR="00E91FED" w:rsidRPr="002E75C1" w:rsidRDefault="00206011" w:rsidP="00102141">
            <w:pPr>
              <w:keepNext/>
              <w:rPr>
                <w:rFonts w:cs="Tahoma"/>
                <w:sz w:val="18"/>
                <w:szCs w:val="18"/>
              </w:rPr>
            </w:pPr>
            <w:r w:rsidRPr="002E75C1">
              <w:rPr>
                <w:rFonts w:cs="Tahoma"/>
                <w:sz w:val="18"/>
                <w:szCs w:val="18"/>
              </w:rPr>
              <w:t>2,3</w:t>
            </w:r>
            <w:r w:rsidR="00E91FED" w:rsidRPr="002E75C1">
              <w:rPr>
                <w:rFonts w:cs="Tahoma"/>
                <w:sz w:val="18"/>
                <w:szCs w:val="18"/>
              </w:rPr>
              <w:t xml:space="preserve"> g/h </w:t>
            </w:r>
          </w:p>
        </w:tc>
      </w:tr>
      <w:tr w:rsidR="00BD0866" w:rsidRPr="002E75C1" w14:paraId="7C839E74" w14:textId="77777777" w:rsidTr="00102141">
        <w:tc>
          <w:tcPr>
            <w:tcW w:w="680" w:type="pct"/>
            <w:vAlign w:val="center"/>
          </w:tcPr>
          <w:p w14:paraId="7D39BA4F" w14:textId="77777777" w:rsidR="00BD0866" w:rsidRPr="002E75C1" w:rsidRDefault="00BD0866" w:rsidP="00102141">
            <w:pPr>
              <w:rPr>
                <w:rFonts w:cs="Tahoma"/>
                <w:b/>
                <w:sz w:val="18"/>
                <w:szCs w:val="18"/>
              </w:rPr>
            </w:pPr>
            <w:r w:rsidRPr="002E75C1">
              <w:rPr>
                <w:rFonts w:cs="Tahoma"/>
                <w:b/>
                <w:sz w:val="18"/>
                <w:szCs w:val="18"/>
              </w:rPr>
              <w:t>Z15</w:t>
            </w:r>
          </w:p>
        </w:tc>
        <w:tc>
          <w:tcPr>
            <w:tcW w:w="849" w:type="pct"/>
            <w:vAlign w:val="center"/>
          </w:tcPr>
          <w:p w14:paraId="2AAD72B8" w14:textId="77777777" w:rsidR="00BD0866" w:rsidRPr="002E75C1" w:rsidRDefault="00BD0866" w:rsidP="00102141">
            <w:pPr>
              <w:keepNext/>
              <w:rPr>
                <w:rFonts w:cs="Tahoma"/>
                <w:sz w:val="18"/>
                <w:szCs w:val="18"/>
              </w:rPr>
            </w:pPr>
            <w:r w:rsidRPr="002E75C1">
              <w:rPr>
                <w:rFonts w:cs="Tahoma"/>
                <w:sz w:val="18"/>
                <w:szCs w:val="18"/>
              </w:rPr>
              <w:t>N17</w:t>
            </w:r>
          </w:p>
        </w:tc>
        <w:tc>
          <w:tcPr>
            <w:tcW w:w="869" w:type="pct"/>
            <w:vAlign w:val="center"/>
          </w:tcPr>
          <w:p w14:paraId="5B16C6CC" w14:textId="77777777" w:rsidR="00BD0866" w:rsidRPr="002E75C1" w:rsidRDefault="00BD0866" w:rsidP="00102141">
            <w:pPr>
              <w:keepNext/>
              <w:rPr>
                <w:rFonts w:cs="Tahoma"/>
                <w:sz w:val="18"/>
                <w:szCs w:val="18"/>
              </w:rPr>
            </w:pPr>
            <w:r w:rsidRPr="002E75C1">
              <w:rPr>
                <w:rFonts w:cs="Tahoma"/>
                <w:sz w:val="18"/>
                <w:szCs w:val="18"/>
              </w:rPr>
              <w:t>/</w:t>
            </w:r>
          </w:p>
        </w:tc>
        <w:tc>
          <w:tcPr>
            <w:tcW w:w="2602" w:type="pct"/>
            <w:gridSpan w:val="3"/>
            <w:vAlign w:val="center"/>
          </w:tcPr>
          <w:p w14:paraId="13D564AB" w14:textId="77777777" w:rsidR="00BD0866" w:rsidRPr="002E75C1" w:rsidRDefault="00BD0866" w:rsidP="00102141">
            <w:pPr>
              <w:keepNext/>
              <w:rPr>
                <w:rFonts w:cs="Tahoma"/>
                <w:sz w:val="18"/>
                <w:szCs w:val="18"/>
              </w:rPr>
            </w:pPr>
            <w:r w:rsidRPr="002E75C1">
              <w:rPr>
                <w:rFonts w:cs="Tahoma"/>
                <w:sz w:val="18"/>
                <w:szCs w:val="18"/>
              </w:rPr>
              <w:t>odstranitev kotla, opustitev izpusta</w:t>
            </w:r>
          </w:p>
        </w:tc>
      </w:tr>
      <w:tr w:rsidR="00BD0866" w:rsidRPr="002E75C1" w14:paraId="14949711" w14:textId="77777777" w:rsidTr="00102141">
        <w:tc>
          <w:tcPr>
            <w:tcW w:w="680" w:type="pct"/>
            <w:vAlign w:val="center"/>
          </w:tcPr>
          <w:p w14:paraId="6062BA08" w14:textId="77777777" w:rsidR="00BD0866" w:rsidRPr="002E75C1" w:rsidRDefault="00BD0866" w:rsidP="00102141">
            <w:pPr>
              <w:rPr>
                <w:rFonts w:cs="Tahoma"/>
                <w:b/>
                <w:sz w:val="18"/>
                <w:szCs w:val="18"/>
              </w:rPr>
            </w:pPr>
            <w:r w:rsidRPr="002E75C1">
              <w:rPr>
                <w:rFonts w:cs="Tahoma"/>
                <w:b/>
                <w:sz w:val="18"/>
                <w:szCs w:val="18"/>
              </w:rPr>
              <w:t>Z16</w:t>
            </w:r>
          </w:p>
        </w:tc>
        <w:tc>
          <w:tcPr>
            <w:tcW w:w="849" w:type="pct"/>
            <w:vAlign w:val="center"/>
          </w:tcPr>
          <w:p w14:paraId="4687A257" w14:textId="77777777" w:rsidR="00BD0866" w:rsidRPr="002E75C1" w:rsidRDefault="00BD0866" w:rsidP="00102141">
            <w:pPr>
              <w:keepNext/>
              <w:rPr>
                <w:rFonts w:cs="Tahoma"/>
                <w:sz w:val="18"/>
                <w:szCs w:val="18"/>
              </w:rPr>
            </w:pPr>
            <w:r w:rsidRPr="002E75C1">
              <w:rPr>
                <w:rFonts w:cs="Tahoma"/>
                <w:sz w:val="18"/>
                <w:szCs w:val="18"/>
              </w:rPr>
              <w:t>N18</w:t>
            </w:r>
          </w:p>
        </w:tc>
        <w:tc>
          <w:tcPr>
            <w:tcW w:w="869" w:type="pct"/>
            <w:vAlign w:val="center"/>
          </w:tcPr>
          <w:p w14:paraId="5C6BD0D9" w14:textId="77777777" w:rsidR="00BD0866" w:rsidRPr="002E75C1" w:rsidRDefault="00BD0866" w:rsidP="00102141">
            <w:pPr>
              <w:keepNext/>
              <w:rPr>
                <w:rFonts w:cs="Tahoma"/>
                <w:sz w:val="18"/>
                <w:szCs w:val="18"/>
              </w:rPr>
            </w:pPr>
            <w:r w:rsidRPr="002E75C1">
              <w:rPr>
                <w:rFonts w:cs="Tahoma"/>
                <w:sz w:val="18"/>
                <w:szCs w:val="18"/>
              </w:rPr>
              <w:t>/</w:t>
            </w:r>
          </w:p>
        </w:tc>
        <w:tc>
          <w:tcPr>
            <w:tcW w:w="2602" w:type="pct"/>
            <w:gridSpan w:val="3"/>
            <w:vAlign w:val="center"/>
          </w:tcPr>
          <w:p w14:paraId="2F380E98" w14:textId="77777777" w:rsidR="00BD0866" w:rsidRPr="002E75C1" w:rsidRDefault="00BD0866" w:rsidP="00102141">
            <w:pPr>
              <w:keepNext/>
              <w:rPr>
                <w:rFonts w:cs="Tahoma"/>
                <w:sz w:val="18"/>
                <w:szCs w:val="18"/>
              </w:rPr>
            </w:pPr>
            <w:r w:rsidRPr="002E75C1">
              <w:rPr>
                <w:rFonts w:cs="Tahoma"/>
                <w:sz w:val="18"/>
                <w:szCs w:val="18"/>
              </w:rPr>
              <w:t>odstranitev kotla, opustitev izpusta</w:t>
            </w:r>
          </w:p>
        </w:tc>
      </w:tr>
      <w:tr w:rsidR="00BD0866" w:rsidRPr="002E75C1" w14:paraId="5284BFCF" w14:textId="77777777" w:rsidTr="00102141">
        <w:trPr>
          <w:trHeight w:val="114"/>
        </w:trPr>
        <w:tc>
          <w:tcPr>
            <w:tcW w:w="680" w:type="pct"/>
            <w:vMerge w:val="restart"/>
            <w:vAlign w:val="center"/>
          </w:tcPr>
          <w:p w14:paraId="23742358" w14:textId="77777777" w:rsidR="00BD0866" w:rsidRPr="002E75C1" w:rsidRDefault="00BD0866" w:rsidP="00102141">
            <w:pPr>
              <w:rPr>
                <w:rFonts w:cs="Tahoma"/>
                <w:b/>
                <w:sz w:val="18"/>
                <w:szCs w:val="18"/>
              </w:rPr>
            </w:pPr>
            <w:r w:rsidRPr="002E75C1">
              <w:rPr>
                <w:rFonts w:cs="Tahoma"/>
                <w:b/>
                <w:sz w:val="18"/>
                <w:szCs w:val="18"/>
              </w:rPr>
              <w:t>Z17 – trajne meritve</w:t>
            </w:r>
          </w:p>
        </w:tc>
        <w:tc>
          <w:tcPr>
            <w:tcW w:w="849" w:type="pct"/>
            <w:vMerge w:val="restart"/>
            <w:vAlign w:val="center"/>
          </w:tcPr>
          <w:p w14:paraId="397CBB57" w14:textId="77777777" w:rsidR="00BD0866" w:rsidRPr="002E75C1" w:rsidRDefault="00BD0866" w:rsidP="00102141">
            <w:pPr>
              <w:keepNext/>
              <w:rPr>
                <w:rFonts w:cs="Tahoma"/>
                <w:sz w:val="18"/>
                <w:szCs w:val="18"/>
              </w:rPr>
            </w:pPr>
            <w:r w:rsidRPr="002E75C1">
              <w:rPr>
                <w:rFonts w:cs="Tahoma"/>
                <w:sz w:val="18"/>
                <w:szCs w:val="18"/>
              </w:rPr>
              <w:t>N1 – N15, N9.1, N10.1, N22, N22.1, N27, N28, N42-N44, N46</w:t>
            </w:r>
          </w:p>
        </w:tc>
        <w:tc>
          <w:tcPr>
            <w:tcW w:w="869" w:type="pct"/>
            <w:vMerge w:val="restart"/>
            <w:vAlign w:val="center"/>
          </w:tcPr>
          <w:p w14:paraId="012BC051" w14:textId="77777777" w:rsidR="00BD0866" w:rsidRPr="002E75C1" w:rsidRDefault="00BD0866" w:rsidP="00102141">
            <w:pPr>
              <w:keepNext/>
              <w:rPr>
                <w:rFonts w:cs="Tahoma"/>
                <w:sz w:val="18"/>
                <w:szCs w:val="18"/>
              </w:rPr>
            </w:pPr>
            <w:r w:rsidRPr="002E75C1">
              <w:rPr>
                <w:rFonts w:cs="Tahoma"/>
                <w:sz w:val="18"/>
                <w:szCs w:val="18"/>
              </w:rPr>
              <w:t>Vrečast filter</w:t>
            </w:r>
          </w:p>
        </w:tc>
        <w:tc>
          <w:tcPr>
            <w:tcW w:w="1018" w:type="pct"/>
            <w:vAlign w:val="center"/>
          </w:tcPr>
          <w:p w14:paraId="067D9063" w14:textId="77777777" w:rsidR="00BD0866" w:rsidRPr="002E75C1" w:rsidRDefault="00BD0866" w:rsidP="00102141">
            <w:pPr>
              <w:keepNext/>
              <w:rPr>
                <w:rFonts w:cs="Tahoma"/>
                <w:sz w:val="18"/>
                <w:szCs w:val="18"/>
              </w:rPr>
            </w:pPr>
            <w:r w:rsidRPr="002E75C1">
              <w:rPr>
                <w:rFonts w:cs="Tahoma"/>
                <w:sz w:val="18"/>
                <w:szCs w:val="18"/>
              </w:rPr>
              <w:t>ogljikov monoksid</w:t>
            </w:r>
          </w:p>
        </w:tc>
        <w:tc>
          <w:tcPr>
            <w:tcW w:w="840" w:type="pct"/>
            <w:vAlign w:val="center"/>
          </w:tcPr>
          <w:p w14:paraId="1A18D8D8" w14:textId="77777777" w:rsidR="00BD0866" w:rsidRPr="002E75C1" w:rsidRDefault="00BD0866" w:rsidP="00102141">
            <w:pPr>
              <w:keepNext/>
              <w:rPr>
                <w:rFonts w:cs="Tahoma"/>
                <w:sz w:val="18"/>
                <w:szCs w:val="18"/>
              </w:rPr>
            </w:pPr>
            <w:r w:rsidRPr="002E75C1">
              <w:rPr>
                <w:rFonts w:cs="Tahoma"/>
                <w:sz w:val="18"/>
                <w:szCs w:val="18"/>
              </w:rPr>
              <w:t>150 mg/m</w:t>
            </w:r>
            <w:r w:rsidRPr="002E75C1">
              <w:rPr>
                <w:rFonts w:cs="Tahoma"/>
                <w:sz w:val="18"/>
                <w:szCs w:val="18"/>
                <w:vertAlign w:val="superscript"/>
              </w:rPr>
              <w:t>3</w:t>
            </w:r>
          </w:p>
          <w:p w14:paraId="4643A241" w14:textId="77777777" w:rsidR="00BD0866" w:rsidRPr="002E75C1" w:rsidRDefault="00BD0866" w:rsidP="00102141">
            <w:pPr>
              <w:keepNext/>
              <w:rPr>
                <w:rFonts w:cs="Tahoma"/>
                <w:sz w:val="18"/>
                <w:szCs w:val="18"/>
              </w:rPr>
            </w:pPr>
          </w:p>
        </w:tc>
        <w:tc>
          <w:tcPr>
            <w:tcW w:w="744" w:type="pct"/>
            <w:vAlign w:val="center"/>
          </w:tcPr>
          <w:p w14:paraId="627C6177" w14:textId="51E1850F" w:rsidR="00E56BF2" w:rsidRPr="002E75C1" w:rsidRDefault="00E56BF2" w:rsidP="00E56BF2">
            <w:pPr>
              <w:keepNext/>
              <w:rPr>
                <w:rFonts w:cs="Tahoma"/>
                <w:sz w:val="18"/>
                <w:szCs w:val="18"/>
              </w:rPr>
            </w:pPr>
            <w:r w:rsidRPr="002E75C1">
              <w:rPr>
                <w:rFonts w:cs="Tahoma"/>
                <w:sz w:val="18"/>
                <w:szCs w:val="18"/>
              </w:rPr>
              <w:t>V letu 202</w:t>
            </w:r>
            <w:r w:rsidR="00CB00C0" w:rsidRPr="002E75C1">
              <w:rPr>
                <w:rFonts w:cs="Tahoma"/>
                <w:sz w:val="18"/>
                <w:szCs w:val="18"/>
              </w:rPr>
              <w:t>4</w:t>
            </w:r>
            <w:r w:rsidRPr="002E75C1">
              <w:rPr>
                <w:rFonts w:cs="Tahoma"/>
                <w:sz w:val="18"/>
                <w:szCs w:val="18"/>
              </w:rPr>
              <w:t>:</w:t>
            </w:r>
          </w:p>
          <w:p w14:paraId="2BB472A2" w14:textId="5BDB3D51" w:rsidR="00BD0866" w:rsidRPr="002E75C1" w:rsidRDefault="00CB00C0" w:rsidP="00102141">
            <w:pPr>
              <w:keepNext/>
              <w:rPr>
                <w:rFonts w:cs="Tahoma"/>
                <w:sz w:val="18"/>
                <w:szCs w:val="18"/>
              </w:rPr>
            </w:pPr>
            <w:r w:rsidRPr="002E75C1">
              <w:rPr>
                <w:rFonts w:cs="Tahoma"/>
                <w:sz w:val="18"/>
                <w:szCs w:val="18"/>
              </w:rPr>
              <w:t>29,4</w:t>
            </w:r>
            <w:r w:rsidR="00BD0866" w:rsidRPr="002E75C1">
              <w:rPr>
                <w:rFonts w:cs="Tahoma"/>
                <w:sz w:val="18"/>
                <w:szCs w:val="18"/>
              </w:rPr>
              <w:t xml:space="preserve"> mg/m</w:t>
            </w:r>
            <w:r w:rsidR="00BD0866" w:rsidRPr="002E75C1">
              <w:rPr>
                <w:rFonts w:cs="Tahoma"/>
                <w:sz w:val="18"/>
                <w:szCs w:val="18"/>
                <w:vertAlign w:val="superscript"/>
              </w:rPr>
              <w:t>3</w:t>
            </w:r>
          </w:p>
          <w:p w14:paraId="5D850103" w14:textId="1639E32B" w:rsidR="00BD0866" w:rsidRPr="002E75C1" w:rsidRDefault="00CB00C0" w:rsidP="00102141">
            <w:pPr>
              <w:keepNext/>
              <w:rPr>
                <w:rFonts w:cs="Tahoma"/>
                <w:sz w:val="18"/>
                <w:szCs w:val="18"/>
              </w:rPr>
            </w:pPr>
            <w:r w:rsidRPr="002E75C1">
              <w:rPr>
                <w:rFonts w:cs="Tahoma"/>
                <w:sz w:val="18"/>
                <w:szCs w:val="18"/>
              </w:rPr>
              <w:t>560,9</w:t>
            </w:r>
            <w:r w:rsidR="00BD0866" w:rsidRPr="002E75C1">
              <w:rPr>
                <w:rFonts w:cs="Tahoma"/>
                <w:sz w:val="18"/>
                <w:szCs w:val="18"/>
              </w:rPr>
              <w:t xml:space="preserve"> g/h</w:t>
            </w:r>
          </w:p>
        </w:tc>
      </w:tr>
      <w:tr w:rsidR="00BD0866" w:rsidRPr="002E75C1" w14:paraId="3F382179" w14:textId="77777777" w:rsidTr="00102141">
        <w:trPr>
          <w:trHeight w:val="108"/>
        </w:trPr>
        <w:tc>
          <w:tcPr>
            <w:tcW w:w="680" w:type="pct"/>
            <w:vMerge/>
            <w:vAlign w:val="center"/>
          </w:tcPr>
          <w:p w14:paraId="49BF3B5F" w14:textId="77777777" w:rsidR="00BD0866" w:rsidRPr="002E75C1" w:rsidRDefault="00BD0866" w:rsidP="00102141">
            <w:pPr>
              <w:rPr>
                <w:rFonts w:cs="Tahoma"/>
                <w:b/>
                <w:sz w:val="18"/>
                <w:szCs w:val="18"/>
              </w:rPr>
            </w:pPr>
          </w:p>
        </w:tc>
        <w:tc>
          <w:tcPr>
            <w:tcW w:w="849" w:type="pct"/>
            <w:vMerge/>
            <w:vAlign w:val="center"/>
          </w:tcPr>
          <w:p w14:paraId="485576D1" w14:textId="77777777" w:rsidR="00BD0866" w:rsidRPr="002E75C1" w:rsidRDefault="00BD0866" w:rsidP="00102141">
            <w:pPr>
              <w:keepNext/>
              <w:rPr>
                <w:rFonts w:cs="Tahoma"/>
                <w:sz w:val="18"/>
                <w:szCs w:val="18"/>
              </w:rPr>
            </w:pPr>
          </w:p>
        </w:tc>
        <w:tc>
          <w:tcPr>
            <w:tcW w:w="869" w:type="pct"/>
            <w:vMerge/>
            <w:vAlign w:val="center"/>
          </w:tcPr>
          <w:p w14:paraId="11BBF876" w14:textId="77777777" w:rsidR="00BD0866" w:rsidRPr="002E75C1" w:rsidRDefault="00BD0866" w:rsidP="00102141">
            <w:pPr>
              <w:keepNext/>
              <w:rPr>
                <w:rFonts w:cs="Tahoma"/>
                <w:sz w:val="18"/>
                <w:szCs w:val="18"/>
              </w:rPr>
            </w:pPr>
          </w:p>
        </w:tc>
        <w:tc>
          <w:tcPr>
            <w:tcW w:w="1018" w:type="pct"/>
            <w:vAlign w:val="center"/>
          </w:tcPr>
          <w:p w14:paraId="733773BF" w14:textId="77777777" w:rsidR="00BD0866" w:rsidRPr="002E75C1" w:rsidRDefault="00BD0866" w:rsidP="00102141">
            <w:pPr>
              <w:keepNext/>
              <w:rPr>
                <w:rFonts w:cs="Tahoma"/>
                <w:sz w:val="18"/>
                <w:szCs w:val="18"/>
              </w:rPr>
            </w:pPr>
            <w:r w:rsidRPr="002E75C1">
              <w:rPr>
                <w:rFonts w:cs="Tahoma"/>
                <w:sz w:val="18"/>
                <w:szCs w:val="18"/>
              </w:rPr>
              <w:t>celotni prah</w:t>
            </w:r>
          </w:p>
        </w:tc>
        <w:tc>
          <w:tcPr>
            <w:tcW w:w="840" w:type="pct"/>
            <w:vAlign w:val="center"/>
          </w:tcPr>
          <w:p w14:paraId="31605F06" w14:textId="77777777" w:rsidR="00BD0866" w:rsidRPr="002E75C1" w:rsidRDefault="00BD0866" w:rsidP="00102141">
            <w:pPr>
              <w:keepNext/>
              <w:rPr>
                <w:rFonts w:cs="Tahoma"/>
                <w:sz w:val="18"/>
                <w:szCs w:val="18"/>
              </w:rPr>
            </w:pPr>
            <w:r w:rsidRPr="002E75C1">
              <w:rPr>
                <w:rFonts w:cs="Tahoma"/>
                <w:sz w:val="18"/>
                <w:szCs w:val="18"/>
              </w:rPr>
              <w:t>20 mg/m</w:t>
            </w:r>
            <w:r w:rsidRPr="002E75C1">
              <w:rPr>
                <w:rFonts w:cs="Tahoma"/>
                <w:sz w:val="18"/>
                <w:szCs w:val="18"/>
                <w:vertAlign w:val="superscript"/>
              </w:rPr>
              <w:t>3</w:t>
            </w:r>
          </w:p>
          <w:p w14:paraId="592A2DBD" w14:textId="77777777" w:rsidR="00BD0866" w:rsidRPr="002E75C1" w:rsidRDefault="00BD0866" w:rsidP="00102141">
            <w:pPr>
              <w:keepNext/>
              <w:rPr>
                <w:rFonts w:cs="Tahoma"/>
                <w:sz w:val="18"/>
                <w:szCs w:val="18"/>
              </w:rPr>
            </w:pPr>
          </w:p>
        </w:tc>
        <w:tc>
          <w:tcPr>
            <w:tcW w:w="744" w:type="pct"/>
            <w:vAlign w:val="center"/>
          </w:tcPr>
          <w:p w14:paraId="553161A9" w14:textId="543FCBC1" w:rsidR="00E56BF2" w:rsidRPr="002E75C1" w:rsidRDefault="00E56BF2" w:rsidP="00E56BF2">
            <w:pPr>
              <w:keepNext/>
              <w:rPr>
                <w:rFonts w:cs="Tahoma"/>
                <w:sz w:val="18"/>
                <w:szCs w:val="18"/>
              </w:rPr>
            </w:pPr>
            <w:r w:rsidRPr="002E75C1">
              <w:rPr>
                <w:rFonts w:cs="Tahoma"/>
                <w:sz w:val="18"/>
                <w:szCs w:val="18"/>
              </w:rPr>
              <w:t>V letu 202</w:t>
            </w:r>
            <w:r w:rsidR="00CB00C0" w:rsidRPr="002E75C1">
              <w:rPr>
                <w:rFonts w:cs="Tahoma"/>
                <w:sz w:val="18"/>
                <w:szCs w:val="18"/>
              </w:rPr>
              <w:t>4</w:t>
            </w:r>
            <w:r w:rsidRPr="002E75C1">
              <w:rPr>
                <w:rFonts w:cs="Tahoma"/>
                <w:sz w:val="18"/>
                <w:szCs w:val="18"/>
              </w:rPr>
              <w:t>:</w:t>
            </w:r>
          </w:p>
          <w:p w14:paraId="42298D38" w14:textId="62128300" w:rsidR="00BD0866" w:rsidRPr="002E75C1" w:rsidRDefault="00CB00C0" w:rsidP="00102141">
            <w:pPr>
              <w:keepNext/>
              <w:rPr>
                <w:rFonts w:cs="Tahoma"/>
                <w:sz w:val="18"/>
                <w:szCs w:val="18"/>
              </w:rPr>
            </w:pPr>
            <w:r w:rsidRPr="002E75C1">
              <w:rPr>
                <w:rFonts w:cs="Tahoma"/>
                <w:sz w:val="18"/>
                <w:szCs w:val="18"/>
              </w:rPr>
              <w:t>1,3</w:t>
            </w:r>
            <w:r w:rsidR="00BD0866" w:rsidRPr="002E75C1">
              <w:rPr>
                <w:rFonts w:cs="Tahoma"/>
                <w:sz w:val="18"/>
                <w:szCs w:val="18"/>
              </w:rPr>
              <w:t xml:space="preserve"> mg/m</w:t>
            </w:r>
            <w:r w:rsidR="00BD0866" w:rsidRPr="002E75C1">
              <w:rPr>
                <w:rFonts w:cs="Tahoma"/>
                <w:sz w:val="18"/>
                <w:szCs w:val="18"/>
                <w:vertAlign w:val="superscript"/>
              </w:rPr>
              <w:t>3</w:t>
            </w:r>
          </w:p>
          <w:p w14:paraId="79FB7804" w14:textId="004EB762" w:rsidR="00BD0866" w:rsidRPr="002E75C1" w:rsidRDefault="00CB00C0" w:rsidP="00102141">
            <w:pPr>
              <w:keepNext/>
              <w:rPr>
                <w:rFonts w:cs="Tahoma"/>
                <w:sz w:val="18"/>
                <w:szCs w:val="18"/>
              </w:rPr>
            </w:pPr>
            <w:r w:rsidRPr="002E75C1">
              <w:rPr>
                <w:rFonts w:cs="Tahoma"/>
                <w:sz w:val="18"/>
                <w:szCs w:val="18"/>
              </w:rPr>
              <w:t>27,5</w:t>
            </w:r>
            <w:r w:rsidR="00BD0866" w:rsidRPr="002E75C1">
              <w:rPr>
                <w:rFonts w:cs="Tahoma"/>
                <w:sz w:val="18"/>
                <w:szCs w:val="18"/>
              </w:rPr>
              <w:t xml:space="preserve"> g/h</w:t>
            </w:r>
          </w:p>
        </w:tc>
      </w:tr>
      <w:tr w:rsidR="00BD0866" w:rsidRPr="002E75C1" w14:paraId="33096C7C" w14:textId="77777777" w:rsidTr="00102141">
        <w:trPr>
          <w:trHeight w:val="108"/>
        </w:trPr>
        <w:tc>
          <w:tcPr>
            <w:tcW w:w="680" w:type="pct"/>
            <w:vMerge/>
            <w:vAlign w:val="center"/>
          </w:tcPr>
          <w:p w14:paraId="6768E7B6" w14:textId="77777777" w:rsidR="00BD0866" w:rsidRPr="002E75C1" w:rsidRDefault="00BD0866" w:rsidP="00102141">
            <w:pPr>
              <w:rPr>
                <w:rFonts w:cs="Tahoma"/>
                <w:b/>
                <w:sz w:val="18"/>
                <w:szCs w:val="18"/>
              </w:rPr>
            </w:pPr>
          </w:p>
        </w:tc>
        <w:tc>
          <w:tcPr>
            <w:tcW w:w="849" w:type="pct"/>
            <w:vMerge/>
            <w:vAlign w:val="center"/>
          </w:tcPr>
          <w:p w14:paraId="3E8E1945" w14:textId="77777777" w:rsidR="00BD0866" w:rsidRPr="002E75C1" w:rsidRDefault="00BD0866" w:rsidP="00102141">
            <w:pPr>
              <w:keepNext/>
              <w:rPr>
                <w:rFonts w:cs="Tahoma"/>
                <w:sz w:val="18"/>
                <w:szCs w:val="18"/>
              </w:rPr>
            </w:pPr>
          </w:p>
        </w:tc>
        <w:tc>
          <w:tcPr>
            <w:tcW w:w="869" w:type="pct"/>
            <w:vMerge/>
            <w:vAlign w:val="center"/>
          </w:tcPr>
          <w:p w14:paraId="6C6C31F9" w14:textId="77777777" w:rsidR="00BD0866" w:rsidRPr="002E75C1" w:rsidRDefault="00BD0866" w:rsidP="00102141">
            <w:pPr>
              <w:keepNext/>
              <w:rPr>
                <w:rFonts w:cs="Tahoma"/>
                <w:sz w:val="18"/>
                <w:szCs w:val="18"/>
              </w:rPr>
            </w:pPr>
          </w:p>
        </w:tc>
        <w:tc>
          <w:tcPr>
            <w:tcW w:w="1018" w:type="pct"/>
            <w:vAlign w:val="center"/>
          </w:tcPr>
          <w:p w14:paraId="0DC6095B" w14:textId="77777777" w:rsidR="00BD0866" w:rsidRPr="002E75C1" w:rsidRDefault="00BD0866" w:rsidP="00102141">
            <w:pPr>
              <w:keepNext/>
              <w:rPr>
                <w:rFonts w:cs="Tahoma"/>
                <w:sz w:val="18"/>
                <w:szCs w:val="18"/>
              </w:rPr>
            </w:pPr>
            <w:r w:rsidRPr="002E75C1">
              <w:rPr>
                <w:rFonts w:cs="Tahoma"/>
                <w:sz w:val="18"/>
                <w:szCs w:val="18"/>
              </w:rPr>
              <w:t>dušikovi oksidi</w:t>
            </w:r>
          </w:p>
        </w:tc>
        <w:tc>
          <w:tcPr>
            <w:tcW w:w="840" w:type="pct"/>
            <w:vAlign w:val="center"/>
          </w:tcPr>
          <w:p w14:paraId="0161B11E" w14:textId="462B7A83" w:rsidR="00BD0866" w:rsidRPr="002E75C1" w:rsidRDefault="00BD0866" w:rsidP="00102141">
            <w:pPr>
              <w:keepNext/>
              <w:rPr>
                <w:rFonts w:cs="Tahoma"/>
                <w:sz w:val="18"/>
                <w:szCs w:val="18"/>
              </w:rPr>
            </w:pPr>
            <w:r w:rsidRPr="002E75C1">
              <w:rPr>
                <w:rFonts w:cs="Tahoma"/>
                <w:sz w:val="18"/>
                <w:szCs w:val="18"/>
              </w:rPr>
              <w:t>2</w:t>
            </w:r>
            <w:r w:rsidR="00E56BF2" w:rsidRPr="002E75C1">
              <w:rPr>
                <w:rFonts w:cs="Tahoma"/>
                <w:sz w:val="18"/>
                <w:szCs w:val="18"/>
              </w:rPr>
              <w:t>5</w:t>
            </w:r>
            <w:r w:rsidRPr="002E75C1">
              <w:rPr>
                <w:rFonts w:cs="Tahoma"/>
                <w:sz w:val="18"/>
                <w:szCs w:val="18"/>
              </w:rPr>
              <w:t>0 mg/m3</w:t>
            </w:r>
          </w:p>
          <w:p w14:paraId="1BD48333" w14:textId="77777777" w:rsidR="00BD0866" w:rsidRPr="002E75C1" w:rsidRDefault="00BD0866" w:rsidP="00102141">
            <w:pPr>
              <w:keepNext/>
              <w:rPr>
                <w:rFonts w:cs="Tahoma"/>
                <w:sz w:val="18"/>
                <w:szCs w:val="18"/>
              </w:rPr>
            </w:pPr>
          </w:p>
        </w:tc>
        <w:tc>
          <w:tcPr>
            <w:tcW w:w="744" w:type="pct"/>
            <w:vAlign w:val="center"/>
          </w:tcPr>
          <w:p w14:paraId="42B9F0F4" w14:textId="67476654" w:rsidR="00BD0866" w:rsidRPr="002E75C1" w:rsidRDefault="00BD0866" w:rsidP="00102141">
            <w:pPr>
              <w:keepNext/>
              <w:rPr>
                <w:rFonts w:cs="Tahoma"/>
                <w:sz w:val="18"/>
                <w:szCs w:val="18"/>
              </w:rPr>
            </w:pPr>
            <w:r w:rsidRPr="002E75C1">
              <w:rPr>
                <w:rFonts w:cs="Tahoma"/>
                <w:sz w:val="18"/>
                <w:szCs w:val="18"/>
              </w:rPr>
              <w:t>V letu 202</w:t>
            </w:r>
            <w:r w:rsidR="00CB00C0" w:rsidRPr="002E75C1">
              <w:rPr>
                <w:rFonts w:cs="Tahoma"/>
                <w:sz w:val="18"/>
                <w:szCs w:val="18"/>
              </w:rPr>
              <w:t>4</w:t>
            </w:r>
            <w:r w:rsidRPr="002E75C1">
              <w:rPr>
                <w:rFonts w:cs="Tahoma"/>
                <w:sz w:val="18"/>
                <w:szCs w:val="18"/>
              </w:rPr>
              <w:t>:</w:t>
            </w:r>
          </w:p>
          <w:p w14:paraId="725D932C" w14:textId="5F244A95" w:rsidR="00BD0866" w:rsidRPr="002E75C1" w:rsidRDefault="00CB00C0" w:rsidP="00102141">
            <w:pPr>
              <w:keepNext/>
              <w:rPr>
                <w:rFonts w:cs="Tahoma"/>
                <w:sz w:val="18"/>
                <w:szCs w:val="18"/>
              </w:rPr>
            </w:pPr>
            <w:r w:rsidRPr="002E75C1">
              <w:rPr>
                <w:rFonts w:cs="Tahoma"/>
                <w:sz w:val="18"/>
                <w:szCs w:val="18"/>
              </w:rPr>
              <w:t>160</w:t>
            </w:r>
            <w:r w:rsidR="00BD0866" w:rsidRPr="002E75C1">
              <w:rPr>
                <w:rFonts w:cs="Tahoma"/>
                <w:sz w:val="18"/>
                <w:szCs w:val="18"/>
              </w:rPr>
              <w:t xml:space="preserve"> mg/m</w:t>
            </w:r>
            <w:r w:rsidR="00BD0866" w:rsidRPr="002E75C1">
              <w:rPr>
                <w:rFonts w:cs="Tahoma"/>
                <w:sz w:val="18"/>
                <w:szCs w:val="18"/>
                <w:vertAlign w:val="superscript"/>
              </w:rPr>
              <w:t>3</w:t>
            </w:r>
          </w:p>
          <w:p w14:paraId="26660638" w14:textId="5C1E5691" w:rsidR="00BD0866" w:rsidRPr="002E75C1" w:rsidRDefault="00CB00C0" w:rsidP="00102141">
            <w:pPr>
              <w:keepNext/>
              <w:rPr>
                <w:rFonts w:cs="Tahoma"/>
                <w:sz w:val="18"/>
                <w:szCs w:val="18"/>
              </w:rPr>
            </w:pPr>
            <w:r w:rsidRPr="002E75C1">
              <w:rPr>
                <w:rFonts w:cs="Tahoma"/>
                <w:sz w:val="18"/>
                <w:szCs w:val="18"/>
              </w:rPr>
              <w:t>2700</w:t>
            </w:r>
            <w:r w:rsidR="00BD0866" w:rsidRPr="002E75C1">
              <w:rPr>
                <w:rFonts w:cs="Tahoma"/>
                <w:sz w:val="18"/>
                <w:szCs w:val="18"/>
              </w:rPr>
              <w:t xml:space="preserve"> g/h</w:t>
            </w:r>
          </w:p>
        </w:tc>
      </w:tr>
      <w:tr w:rsidR="00BD0866" w:rsidRPr="002E75C1" w14:paraId="642BAD25" w14:textId="77777777" w:rsidTr="00102141">
        <w:trPr>
          <w:trHeight w:val="108"/>
        </w:trPr>
        <w:tc>
          <w:tcPr>
            <w:tcW w:w="680" w:type="pct"/>
            <w:vMerge/>
            <w:vAlign w:val="center"/>
          </w:tcPr>
          <w:p w14:paraId="0B93983B" w14:textId="77777777" w:rsidR="00BD0866" w:rsidRPr="002E75C1" w:rsidRDefault="00BD0866" w:rsidP="00102141">
            <w:pPr>
              <w:rPr>
                <w:rFonts w:cs="Tahoma"/>
                <w:b/>
                <w:sz w:val="18"/>
                <w:szCs w:val="18"/>
              </w:rPr>
            </w:pPr>
          </w:p>
        </w:tc>
        <w:tc>
          <w:tcPr>
            <w:tcW w:w="849" w:type="pct"/>
            <w:vMerge/>
            <w:vAlign w:val="center"/>
          </w:tcPr>
          <w:p w14:paraId="3843D857" w14:textId="77777777" w:rsidR="00BD0866" w:rsidRPr="002E75C1" w:rsidRDefault="00BD0866" w:rsidP="00102141">
            <w:pPr>
              <w:keepNext/>
              <w:rPr>
                <w:rFonts w:cs="Tahoma"/>
                <w:sz w:val="18"/>
                <w:szCs w:val="18"/>
              </w:rPr>
            </w:pPr>
          </w:p>
        </w:tc>
        <w:tc>
          <w:tcPr>
            <w:tcW w:w="869" w:type="pct"/>
            <w:vMerge/>
            <w:vAlign w:val="center"/>
          </w:tcPr>
          <w:p w14:paraId="1DCF5155" w14:textId="77777777" w:rsidR="00BD0866" w:rsidRPr="002E75C1" w:rsidRDefault="00BD0866" w:rsidP="00102141">
            <w:pPr>
              <w:keepNext/>
              <w:rPr>
                <w:rFonts w:cs="Tahoma"/>
                <w:sz w:val="18"/>
                <w:szCs w:val="18"/>
              </w:rPr>
            </w:pPr>
          </w:p>
        </w:tc>
        <w:tc>
          <w:tcPr>
            <w:tcW w:w="1018" w:type="pct"/>
            <w:vAlign w:val="center"/>
          </w:tcPr>
          <w:p w14:paraId="356FE78C" w14:textId="77777777" w:rsidR="00BD0866" w:rsidRPr="002E75C1" w:rsidRDefault="00BD0866" w:rsidP="00102141">
            <w:pPr>
              <w:keepNext/>
              <w:rPr>
                <w:rFonts w:cs="Tahoma"/>
                <w:sz w:val="18"/>
                <w:szCs w:val="18"/>
              </w:rPr>
            </w:pPr>
            <w:r w:rsidRPr="002E75C1">
              <w:rPr>
                <w:rFonts w:cs="Tahoma"/>
                <w:sz w:val="18"/>
                <w:szCs w:val="18"/>
              </w:rPr>
              <w:t>skupni organski ogljik TOC</w:t>
            </w:r>
          </w:p>
        </w:tc>
        <w:tc>
          <w:tcPr>
            <w:tcW w:w="840" w:type="pct"/>
            <w:vAlign w:val="center"/>
          </w:tcPr>
          <w:p w14:paraId="2112AC25" w14:textId="77777777" w:rsidR="00BD0866" w:rsidRPr="002E75C1" w:rsidRDefault="00BD0866" w:rsidP="00102141">
            <w:pPr>
              <w:keepNext/>
              <w:rPr>
                <w:rFonts w:cs="Tahoma"/>
                <w:sz w:val="18"/>
                <w:szCs w:val="18"/>
              </w:rPr>
            </w:pPr>
            <w:r w:rsidRPr="002E75C1">
              <w:rPr>
                <w:rFonts w:cs="Tahoma"/>
                <w:sz w:val="18"/>
                <w:szCs w:val="18"/>
              </w:rPr>
              <w:t>10 mg/m3</w:t>
            </w:r>
          </w:p>
          <w:p w14:paraId="6462C974" w14:textId="77777777" w:rsidR="00BD0866" w:rsidRPr="002E75C1" w:rsidRDefault="00BD0866" w:rsidP="00102141">
            <w:pPr>
              <w:keepNext/>
              <w:rPr>
                <w:rFonts w:cs="Tahoma"/>
                <w:sz w:val="18"/>
                <w:szCs w:val="18"/>
              </w:rPr>
            </w:pPr>
          </w:p>
        </w:tc>
        <w:tc>
          <w:tcPr>
            <w:tcW w:w="744" w:type="pct"/>
            <w:vAlign w:val="center"/>
          </w:tcPr>
          <w:p w14:paraId="3CD741F4" w14:textId="7C95FC82" w:rsidR="00BD0866" w:rsidRPr="002E75C1" w:rsidRDefault="00BD0866" w:rsidP="00102141">
            <w:pPr>
              <w:keepNext/>
              <w:rPr>
                <w:rFonts w:cs="Tahoma"/>
                <w:sz w:val="18"/>
                <w:szCs w:val="18"/>
              </w:rPr>
            </w:pPr>
            <w:r w:rsidRPr="002E75C1">
              <w:rPr>
                <w:rFonts w:cs="Tahoma"/>
                <w:sz w:val="18"/>
                <w:szCs w:val="18"/>
              </w:rPr>
              <w:t>V letu 202</w:t>
            </w:r>
            <w:r w:rsidR="00CB00C0" w:rsidRPr="002E75C1">
              <w:rPr>
                <w:rFonts w:cs="Tahoma"/>
                <w:sz w:val="18"/>
                <w:szCs w:val="18"/>
              </w:rPr>
              <w:t>4</w:t>
            </w:r>
          </w:p>
          <w:p w14:paraId="290A0D2D" w14:textId="1FEF1FA2" w:rsidR="00BD0866" w:rsidRPr="002E75C1" w:rsidRDefault="00CB00C0" w:rsidP="00102141">
            <w:pPr>
              <w:keepNext/>
              <w:rPr>
                <w:rFonts w:cs="Tahoma"/>
                <w:sz w:val="18"/>
                <w:szCs w:val="18"/>
              </w:rPr>
            </w:pPr>
            <w:r w:rsidRPr="002E75C1">
              <w:rPr>
                <w:rFonts w:cs="Tahoma"/>
                <w:sz w:val="18"/>
                <w:szCs w:val="18"/>
              </w:rPr>
              <w:t>0,76</w:t>
            </w:r>
            <w:r w:rsidR="00BD0866" w:rsidRPr="002E75C1">
              <w:rPr>
                <w:rFonts w:cs="Tahoma"/>
                <w:sz w:val="18"/>
                <w:szCs w:val="18"/>
              </w:rPr>
              <w:t xml:space="preserve"> mg/m</w:t>
            </w:r>
            <w:r w:rsidR="00BD0866" w:rsidRPr="002E75C1">
              <w:rPr>
                <w:rFonts w:cs="Tahoma"/>
                <w:sz w:val="18"/>
                <w:szCs w:val="18"/>
                <w:vertAlign w:val="superscript"/>
              </w:rPr>
              <w:t>3</w:t>
            </w:r>
          </w:p>
          <w:p w14:paraId="09D24EF4" w14:textId="35D2E852" w:rsidR="00BD0866" w:rsidRPr="002E75C1" w:rsidRDefault="00CB00C0" w:rsidP="00102141">
            <w:pPr>
              <w:keepNext/>
              <w:rPr>
                <w:rFonts w:cs="Tahoma"/>
                <w:sz w:val="18"/>
                <w:szCs w:val="18"/>
              </w:rPr>
            </w:pPr>
            <w:r w:rsidRPr="002E75C1">
              <w:rPr>
                <w:rFonts w:cs="Tahoma"/>
                <w:sz w:val="18"/>
                <w:szCs w:val="18"/>
              </w:rPr>
              <w:t>1</w:t>
            </w:r>
            <w:r w:rsidR="00E56BF2" w:rsidRPr="002E75C1">
              <w:rPr>
                <w:rFonts w:cs="Tahoma"/>
                <w:sz w:val="18"/>
                <w:szCs w:val="18"/>
              </w:rPr>
              <w:t>3</w:t>
            </w:r>
            <w:r w:rsidR="00BD0866" w:rsidRPr="002E75C1">
              <w:rPr>
                <w:rFonts w:cs="Tahoma"/>
                <w:sz w:val="18"/>
                <w:szCs w:val="18"/>
              </w:rPr>
              <w:t xml:space="preserve"> g/h</w:t>
            </w:r>
          </w:p>
        </w:tc>
      </w:tr>
      <w:tr w:rsidR="007C4AAB" w:rsidRPr="002E75C1" w14:paraId="628044EB" w14:textId="77777777" w:rsidTr="00102141">
        <w:trPr>
          <w:trHeight w:val="108"/>
        </w:trPr>
        <w:tc>
          <w:tcPr>
            <w:tcW w:w="680" w:type="pct"/>
            <w:vMerge/>
            <w:vAlign w:val="center"/>
          </w:tcPr>
          <w:p w14:paraId="7A9E61B8" w14:textId="77777777" w:rsidR="007C4AAB" w:rsidRPr="002E75C1" w:rsidRDefault="007C4AAB" w:rsidP="00102141">
            <w:pPr>
              <w:rPr>
                <w:rFonts w:cs="Tahoma"/>
                <w:b/>
                <w:sz w:val="18"/>
                <w:szCs w:val="18"/>
              </w:rPr>
            </w:pPr>
          </w:p>
        </w:tc>
        <w:tc>
          <w:tcPr>
            <w:tcW w:w="849" w:type="pct"/>
            <w:vMerge/>
            <w:vAlign w:val="center"/>
          </w:tcPr>
          <w:p w14:paraId="2917C4A9" w14:textId="77777777" w:rsidR="007C4AAB" w:rsidRPr="002E75C1" w:rsidRDefault="007C4AAB" w:rsidP="00102141">
            <w:pPr>
              <w:keepNext/>
              <w:rPr>
                <w:rFonts w:cs="Tahoma"/>
                <w:sz w:val="18"/>
                <w:szCs w:val="18"/>
              </w:rPr>
            </w:pPr>
          </w:p>
        </w:tc>
        <w:tc>
          <w:tcPr>
            <w:tcW w:w="869" w:type="pct"/>
            <w:vMerge/>
            <w:vAlign w:val="center"/>
          </w:tcPr>
          <w:p w14:paraId="0FE041C4" w14:textId="77777777" w:rsidR="007C4AAB" w:rsidRPr="002E75C1" w:rsidRDefault="007C4AAB" w:rsidP="00102141">
            <w:pPr>
              <w:keepNext/>
              <w:rPr>
                <w:rFonts w:cs="Tahoma"/>
                <w:sz w:val="18"/>
                <w:szCs w:val="18"/>
              </w:rPr>
            </w:pPr>
          </w:p>
        </w:tc>
        <w:tc>
          <w:tcPr>
            <w:tcW w:w="1018" w:type="pct"/>
            <w:vAlign w:val="center"/>
          </w:tcPr>
          <w:p w14:paraId="2947C2CA" w14:textId="77777777" w:rsidR="007C4AAB" w:rsidRPr="002E75C1" w:rsidRDefault="007C4AAB" w:rsidP="00102141">
            <w:pPr>
              <w:keepNext/>
              <w:rPr>
                <w:rFonts w:cs="Tahoma"/>
                <w:sz w:val="18"/>
                <w:szCs w:val="18"/>
              </w:rPr>
            </w:pPr>
            <w:r w:rsidRPr="002E75C1">
              <w:rPr>
                <w:rFonts w:cs="Tahoma"/>
                <w:sz w:val="18"/>
                <w:szCs w:val="18"/>
              </w:rPr>
              <w:t>formaldehid (CH2O)</w:t>
            </w:r>
          </w:p>
        </w:tc>
        <w:tc>
          <w:tcPr>
            <w:tcW w:w="840" w:type="pct"/>
            <w:vAlign w:val="center"/>
          </w:tcPr>
          <w:p w14:paraId="410876E8" w14:textId="77777777" w:rsidR="007C4AAB" w:rsidRPr="002E75C1" w:rsidRDefault="007C4AAB" w:rsidP="00102141">
            <w:pPr>
              <w:keepNext/>
              <w:rPr>
                <w:rFonts w:cs="Tahoma"/>
                <w:sz w:val="18"/>
                <w:szCs w:val="18"/>
              </w:rPr>
            </w:pPr>
            <w:r w:rsidRPr="002E75C1">
              <w:rPr>
                <w:rFonts w:cs="Tahoma"/>
                <w:sz w:val="18"/>
                <w:szCs w:val="18"/>
              </w:rPr>
              <w:t>20 mg/m3</w:t>
            </w:r>
          </w:p>
          <w:p w14:paraId="7CC66C9B" w14:textId="77777777" w:rsidR="007C4AAB" w:rsidRPr="002E75C1" w:rsidRDefault="007C4AAB" w:rsidP="00102141">
            <w:pPr>
              <w:keepNext/>
              <w:rPr>
                <w:rFonts w:cs="Tahoma"/>
                <w:sz w:val="18"/>
                <w:szCs w:val="18"/>
              </w:rPr>
            </w:pPr>
            <w:r w:rsidRPr="002E75C1">
              <w:rPr>
                <w:rFonts w:cs="Tahoma"/>
                <w:sz w:val="18"/>
                <w:szCs w:val="18"/>
              </w:rPr>
              <w:t>100 g/h</w:t>
            </w:r>
          </w:p>
        </w:tc>
        <w:tc>
          <w:tcPr>
            <w:tcW w:w="744" w:type="pct"/>
            <w:vMerge w:val="restart"/>
            <w:vAlign w:val="center"/>
          </w:tcPr>
          <w:p w14:paraId="553F03CF" w14:textId="3E980E51" w:rsidR="007C4AAB" w:rsidRPr="002E75C1" w:rsidRDefault="007C4AAB" w:rsidP="007C4AAB">
            <w:pPr>
              <w:keepNext/>
              <w:rPr>
                <w:rFonts w:cs="Tahoma"/>
                <w:sz w:val="18"/>
                <w:szCs w:val="18"/>
              </w:rPr>
            </w:pPr>
            <w:r w:rsidRPr="002E75C1">
              <w:rPr>
                <w:rFonts w:cs="Tahoma"/>
                <w:sz w:val="18"/>
                <w:szCs w:val="18"/>
              </w:rPr>
              <w:t>V letu 202</w:t>
            </w:r>
            <w:r w:rsidR="00CB00C0" w:rsidRPr="002E75C1">
              <w:rPr>
                <w:rFonts w:cs="Tahoma"/>
                <w:sz w:val="18"/>
                <w:szCs w:val="18"/>
              </w:rPr>
              <w:t>4</w:t>
            </w:r>
          </w:p>
          <w:p w14:paraId="63417DB4" w14:textId="77777777" w:rsidR="007C4AAB" w:rsidRPr="002E75C1" w:rsidRDefault="007C4AAB" w:rsidP="00102141">
            <w:pPr>
              <w:keepNext/>
              <w:rPr>
                <w:rFonts w:cs="Tahoma"/>
                <w:sz w:val="18"/>
                <w:szCs w:val="18"/>
              </w:rPr>
            </w:pPr>
            <w:proofErr w:type="spellStart"/>
            <w:r w:rsidRPr="002E75C1">
              <w:rPr>
                <w:rFonts w:cs="Tahoma"/>
                <w:sz w:val="18"/>
                <w:szCs w:val="18"/>
              </w:rPr>
              <w:t>pd</w:t>
            </w:r>
            <w:proofErr w:type="spellEnd"/>
            <w:r w:rsidRPr="002E75C1">
              <w:rPr>
                <w:rFonts w:cs="Tahoma"/>
                <w:sz w:val="18"/>
                <w:szCs w:val="18"/>
              </w:rPr>
              <w:t>*</w:t>
            </w:r>
          </w:p>
        </w:tc>
      </w:tr>
      <w:tr w:rsidR="007C4AAB" w:rsidRPr="002E75C1" w14:paraId="7B83D0FB" w14:textId="77777777" w:rsidTr="00102141">
        <w:trPr>
          <w:trHeight w:val="108"/>
        </w:trPr>
        <w:tc>
          <w:tcPr>
            <w:tcW w:w="680" w:type="pct"/>
            <w:vMerge/>
            <w:vAlign w:val="center"/>
          </w:tcPr>
          <w:p w14:paraId="6DE0E61A" w14:textId="77777777" w:rsidR="007C4AAB" w:rsidRPr="002E75C1" w:rsidRDefault="007C4AAB" w:rsidP="00102141">
            <w:pPr>
              <w:rPr>
                <w:rFonts w:cs="Tahoma"/>
                <w:b/>
                <w:sz w:val="18"/>
                <w:szCs w:val="18"/>
              </w:rPr>
            </w:pPr>
          </w:p>
        </w:tc>
        <w:tc>
          <w:tcPr>
            <w:tcW w:w="849" w:type="pct"/>
            <w:vMerge/>
            <w:vAlign w:val="center"/>
          </w:tcPr>
          <w:p w14:paraId="67E86183" w14:textId="77777777" w:rsidR="007C4AAB" w:rsidRPr="002E75C1" w:rsidRDefault="007C4AAB" w:rsidP="00102141">
            <w:pPr>
              <w:keepNext/>
              <w:rPr>
                <w:rFonts w:cs="Tahoma"/>
                <w:sz w:val="18"/>
                <w:szCs w:val="18"/>
              </w:rPr>
            </w:pPr>
          </w:p>
        </w:tc>
        <w:tc>
          <w:tcPr>
            <w:tcW w:w="869" w:type="pct"/>
            <w:vMerge/>
            <w:vAlign w:val="center"/>
          </w:tcPr>
          <w:p w14:paraId="58F1D859" w14:textId="77777777" w:rsidR="007C4AAB" w:rsidRPr="002E75C1" w:rsidRDefault="007C4AAB" w:rsidP="00102141">
            <w:pPr>
              <w:keepNext/>
              <w:rPr>
                <w:rFonts w:cs="Tahoma"/>
                <w:sz w:val="18"/>
                <w:szCs w:val="18"/>
              </w:rPr>
            </w:pPr>
          </w:p>
        </w:tc>
        <w:tc>
          <w:tcPr>
            <w:tcW w:w="1018" w:type="pct"/>
            <w:vAlign w:val="center"/>
          </w:tcPr>
          <w:p w14:paraId="5105AE8A" w14:textId="4F4549CA" w:rsidR="007C4AAB" w:rsidRPr="002E75C1" w:rsidRDefault="007C4AAB" w:rsidP="00102141">
            <w:pPr>
              <w:keepNext/>
              <w:rPr>
                <w:rFonts w:cs="Tahoma"/>
                <w:sz w:val="18"/>
                <w:szCs w:val="18"/>
              </w:rPr>
            </w:pPr>
            <w:r w:rsidRPr="002E75C1">
              <w:rPr>
                <w:rFonts w:cs="Tahoma"/>
                <w:sz w:val="18"/>
                <w:szCs w:val="18"/>
              </w:rPr>
              <w:t>PCDD/PCDF – dioksini</w:t>
            </w:r>
          </w:p>
        </w:tc>
        <w:tc>
          <w:tcPr>
            <w:tcW w:w="840" w:type="pct"/>
            <w:vAlign w:val="center"/>
          </w:tcPr>
          <w:p w14:paraId="6205C6A9" w14:textId="77777777" w:rsidR="007C4AAB" w:rsidRPr="002E75C1" w:rsidRDefault="007C4AAB" w:rsidP="00102141">
            <w:pPr>
              <w:keepNext/>
              <w:rPr>
                <w:rFonts w:cs="Tahoma"/>
                <w:sz w:val="18"/>
                <w:szCs w:val="18"/>
              </w:rPr>
            </w:pPr>
            <w:r w:rsidRPr="002E75C1">
              <w:rPr>
                <w:rFonts w:cs="Tahoma"/>
                <w:sz w:val="18"/>
                <w:szCs w:val="18"/>
              </w:rPr>
              <w:t>0,0001 mg/m3</w:t>
            </w:r>
          </w:p>
          <w:p w14:paraId="12A33C21" w14:textId="77777777" w:rsidR="007C4AAB" w:rsidRPr="002E75C1" w:rsidRDefault="007C4AAB" w:rsidP="00102141">
            <w:pPr>
              <w:keepNext/>
              <w:rPr>
                <w:rFonts w:cs="Tahoma"/>
                <w:sz w:val="18"/>
                <w:szCs w:val="18"/>
              </w:rPr>
            </w:pPr>
          </w:p>
        </w:tc>
        <w:tc>
          <w:tcPr>
            <w:tcW w:w="744" w:type="pct"/>
            <w:vMerge/>
            <w:vAlign w:val="center"/>
          </w:tcPr>
          <w:p w14:paraId="1B4685B2" w14:textId="5237C3A0" w:rsidR="007C4AAB" w:rsidRPr="002E75C1" w:rsidRDefault="007C4AAB" w:rsidP="00102141">
            <w:pPr>
              <w:keepNext/>
              <w:rPr>
                <w:rFonts w:cs="Tahoma"/>
                <w:sz w:val="18"/>
                <w:szCs w:val="18"/>
              </w:rPr>
            </w:pPr>
          </w:p>
        </w:tc>
      </w:tr>
      <w:tr w:rsidR="007C4AAB" w:rsidRPr="002E75C1" w14:paraId="01F44ED2" w14:textId="77777777" w:rsidTr="00102141">
        <w:trPr>
          <w:trHeight w:val="108"/>
        </w:trPr>
        <w:tc>
          <w:tcPr>
            <w:tcW w:w="680" w:type="pct"/>
            <w:vMerge/>
            <w:vAlign w:val="center"/>
          </w:tcPr>
          <w:p w14:paraId="0AF52CCA" w14:textId="77777777" w:rsidR="007C4AAB" w:rsidRPr="002E75C1" w:rsidRDefault="007C4AAB" w:rsidP="00102141">
            <w:pPr>
              <w:rPr>
                <w:rFonts w:cs="Tahoma"/>
                <w:b/>
                <w:sz w:val="18"/>
                <w:szCs w:val="18"/>
              </w:rPr>
            </w:pPr>
          </w:p>
        </w:tc>
        <w:tc>
          <w:tcPr>
            <w:tcW w:w="849" w:type="pct"/>
            <w:vMerge/>
            <w:vAlign w:val="center"/>
          </w:tcPr>
          <w:p w14:paraId="7AC401BE" w14:textId="77777777" w:rsidR="007C4AAB" w:rsidRPr="002E75C1" w:rsidRDefault="007C4AAB" w:rsidP="00102141">
            <w:pPr>
              <w:keepNext/>
              <w:rPr>
                <w:rFonts w:cs="Tahoma"/>
                <w:sz w:val="18"/>
                <w:szCs w:val="18"/>
              </w:rPr>
            </w:pPr>
          </w:p>
        </w:tc>
        <w:tc>
          <w:tcPr>
            <w:tcW w:w="869" w:type="pct"/>
            <w:vMerge/>
            <w:vAlign w:val="center"/>
          </w:tcPr>
          <w:p w14:paraId="4C83D759" w14:textId="77777777" w:rsidR="007C4AAB" w:rsidRPr="002E75C1" w:rsidRDefault="007C4AAB" w:rsidP="00102141">
            <w:pPr>
              <w:keepNext/>
              <w:rPr>
                <w:rFonts w:cs="Tahoma"/>
                <w:sz w:val="18"/>
                <w:szCs w:val="18"/>
              </w:rPr>
            </w:pPr>
          </w:p>
        </w:tc>
        <w:tc>
          <w:tcPr>
            <w:tcW w:w="1018" w:type="pct"/>
            <w:vAlign w:val="center"/>
          </w:tcPr>
          <w:p w14:paraId="78E95EF3" w14:textId="77777777" w:rsidR="007C4AAB" w:rsidRPr="002E75C1" w:rsidRDefault="007C4AAB" w:rsidP="00102141">
            <w:pPr>
              <w:keepNext/>
              <w:rPr>
                <w:rFonts w:cs="Tahoma"/>
                <w:sz w:val="18"/>
                <w:szCs w:val="18"/>
              </w:rPr>
            </w:pPr>
            <w:r w:rsidRPr="002E75C1">
              <w:rPr>
                <w:rFonts w:cs="Tahoma"/>
                <w:sz w:val="18"/>
                <w:szCs w:val="18"/>
              </w:rPr>
              <w:t>žveplovi oksidi</w:t>
            </w:r>
          </w:p>
        </w:tc>
        <w:tc>
          <w:tcPr>
            <w:tcW w:w="840" w:type="pct"/>
            <w:vAlign w:val="center"/>
          </w:tcPr>
          <w:p w14:paraId="2BEC8684" w14:textId="77777777" w:rsidR="007C4AAB" w:rsidRPr="002E75C1" w:rsidRDefault="007C4AAB" w:rsidP="00102141">
            <w:pPr>
              <w:keepNext/>
              <w:rPr>
                <w:rFonts w:cs="Tahoma"/>
                <w:sz w:val="18"/>
                <w:szCs w:val="18"/>
              </w:rPr>
            </w:pPr>
            <w:r w:rsidRPr="002E75C1">
              <w:rPr>
                <w:rFonts w:cs="Tahoma"/>
                <w:sz w:val="18"/>
                <w:szCs w:val="18"/>
              </w:rPr>
              <w:t>1000 mg/m3</w:t>
            </w:r>
          </w:p>
          <w:p w14:paraId="2BF141B5" w14:textId="77777777" w:rsidR="007C4AAB" w:rsidRPr="002E75C1" w:rsidRDefault="007C4AAB" w:rsidP="00102141">
            <w:pPr>
              <w:keepNext/>
              <w:rPr>
                <w:rFonts w:cs="Tahoma"/>
                <w:sz w:val="18"/>
                <w:szCs w:val="18"/>
              </w:rPr>
            </w:pPr>
          </w:p>
        </w:tc>
        <w:tc>
          <w:tcPr>
            <w:tcW w:w="744" w:type="pct"/>
            <w:vMerge/>
            <w:vAlign w:val="center"/>
          </w:tcPr>
          <w:p w14:paraId="617288BB" w14:textId="4058C3B1" w:rsidR="007C4AAB" w:rsidRPr="002E75C1" w:rsidRDefault="007C4AAB" w:rsidP="00102141">
            <w:pPr>
              <w:keepNext/>
              <w:rPr>
                <w:rFonts w:cs="Tahoma"/>
                <w:sz w:val="18"/>
                <w:szCs w:val="18"/>
              </w:rPr>
            </w:pPr>
          </w:p>
        </w:tc>
      </w:tr>
      <w:tr w:rsidR="007C4AAB" w:rsidRPr="002E75C1" w14:paraId="77D554F6" w14:textId="77777777" w:rsidTr="00102141">
        <w:trPr>
          <w:trHeight w:val="108"/>
        </w:trPr>
        <w:tc>
          <w:tcPr>
            <w:tcW w:w="680" w:type="pct"/>
            <w:vMerge/>
            <w:vAlign w:val="center"/>
          </w:tcPr>
          <w:p w14:paraId="14807C73" w14:textId="77777777" w:rsidR="007C4AAB" w:rsidRPr="002E75C1" w:rsidRDefault="007C4AAB" w:rsidP="00102141">
            <w:pPr>
              <w:rPr>
                <w:rFonts w:cs="Tahoma"/>
                <w:b/>
                <w:sz w:val="18"/>
                <w:szCs w:val="18"/>
              </w:rPr>
            </w:pPr>
          </w:p>
        </w:tc>
        <w:tc>
          <w:tcPr>
            <w:tcW w:w="849" w:type="pct"/>
            <w:vMerge/>
            <w:vAlign w:val="center"/>
          </w:tcPr>
          <w:p w14:paraId="2032F710" w14:textId="77777777" w:rsidR="007C4AAB" w:rsidRPr="002E75C1" w:rsidRDefault="007C4AAB" w:rsidP="00102141">
            <w:pPr>
              <w:keepNext/>
              <w:rPr>
                <w:rFonts w:cs="Tahoma"/>
                <w:sz w:val="18"/>
                <w:szCs w:val="18"/>
              </w:rPr>
            </w:pPr>
          </w:p>
        </w:tc>
        <w:tc>
          <w:tcPr>
            <w:tcW w:w="869" w:type="pct"/>
            <w:vMerge/>
            <w:vAlign w:val="center"/>
          </w:tcPr>
          <w:p w14:paraId="5E3CDC87" w14:textId="77777777" w:rsidR="007C4AAB" w:rsidRPr="002E75C1" w:rsidRDefault="007C4AAB" w:rsidP="00102141">
            <w:pPr>
              <w:keepNext/>
              <w:rPr>
                <w:rFonts w:cs="Tahoma"/>
                <w:sz w:val="18"/>
                <w:szCs w:val="18"/>
              </w:rPr>
            </w:pPr>
          </w:p>
        </w:tc>
        <w:tc>
          <w:tcPr>
            <w:tcW w:w="1018" w:type="pct"/>
            <w:vAlign w:val="center"/>
          </w:tcPr>
          <w:p w14:paraId="5FE51E54" w14:textId="77777777" w:rsidR="007C4AAB" w:rsidRPr="002E75C1" w:rsidRDefault="007C4AAB" w:rsidP="00102141">
            <w:pPr>
              <w:keepNext/>
              <w:rPr>
                <w:rFonts w:cs="Tahoma"/>
                <w:sz w:val="18"/>
                <w:szCs w:val="18"/>
              </w:rPr>
            </w:pPr>
            <w:proofErr w:type="spellStart"/>
            <w:r w:rsidRPr="002E75C1">
              <w:rPr>
                <w:rFonts w:cs="Tahoma"/>
                <w:sz w:val="18"/>
                <w:szCs w:val="18"/>
              </w:rPr>
              <w:t>anorgan.spojine</w:t>
            </w:r>
            <w:proofErr w:type="spellEnd"/>
            <w:r w:rsidRPr="002E75C1">
              <w:rPr>
                <w:rFonts w:cs="Tahoma"/>
                <w:sz w:val="18"/>
                <w:szCs w:val="18"/>
              </w:rPr>
              <w:t xml:space="preserve"> klora HCl</w:t>
            </w:r>
          </w:p>
        </w:tc>
        <w:tc>
          <w:tcPr>
            <w:tcW w:w="840" w:type="pct"/>
            <w:vAlign w:val="center"/>
          </w:tcPr>
          <w:p w14:paraId="73C95CF2" w14:textId="77777777" w:rsidR="007C4AAB" w:rsidRPr="002E75C1" w:rsidRDefault="007C4AAB" w:rsidP="00102141">
            <w:pPr>
              <w:keepNext/>
              <w:rPr>
                <w:rFonts w:cs="Tahoma"/>
                <w:sz w:val="18"/>
                <w:szCs w:val="18"/>
              </w:rPr>
            </w:pPr>
            <w:r w:rsidRPr="002E75C1">
              <w:rPr>
                <w:rFonts w:cs="Tahoma"/>
                <w:sz w:val="18"/>
                <w:szCs w:val="18"/>
              </w:rPr>
              <w:t>30 mg/m3</w:t>
            </w:r>
          </w:p>
          <w:p w14:paraId="0EFFA75A" w14:textId="77777777" w:rsidR="007C4AAB" w:rsidRPr="002E75C1" w:rsidRDefault="007C4AAB" w:rsidP="00102141">
            <w:pPr>
              <w:keepNext/>
              <w:rPr>
                <w:rFonts w:cs="Tahoma"/>
                <w:sz w:val="18"/>
                <w:szCs w:val="18"/>
              </w:rPr>
            </w:pPr>
            <w:r w:rsidRPr="002E75C1">
              <w:rPr>
                <w:rFonts w:cs="Tahoma"/>
                <w:sz w:val="18"/>
                <w:szCs w:val="18"/>
              </w:rPr>
              <w:t>150 g/h</w:t>
            </w:r>
          </w:p>
        </w:tc>
        <w:tc>
          <w:tcPr>
            <w:tcW w:w="744" w:type="pct"/>
            <w:vMerge/>
            <w:vAlign w:val="center"/>
          </w:tcPr>
          <w:p w14:paraId="00C3EFDB" w14:textId="28582CBA" w:rsidR="007C4AAB" w:rsidRPr="002E75C1" w:rsidRDefault="007C4AAB" w:rsidP="00102141">
            <w:pPr>
              <w:keepNext/>
              <w:rPr>
                <w:rFonts w:cs="Tahoma"/>
                <w:sz w:val="18"/>
                <w:szCs w:val="18"/>
              </w:rPr>
            </w:pPr>
          </w:p>
        </w:tc>
      </w:tr>
      <w:tr w:rsidR="007C4AAB" w:rsidRPr="002E75C1" w14:paraId="1E4F4FDB" w14:textId="77777777" w:rsidTr="00102141">
        <w:trPr>
          <w:trHeight w:val="108"/>
        </w:trPr>
        <w:tc>
          <w:tcPr>
            <w:tcW w:w="680" w:type="pct"/>
            <w:vMerge/>
            <w:vAlign w:val="center"/>
          </w:tcPr>
          <w:p w14:paraId="4E29483F" w14:textId="77777777" w:rsidR="007C4AAB" w:rsidRPr="002E75C1" w:rsidRDefault="007C4AAB" w:rsidP="00102141">
            <w:pPr>
              <w:rPr>
                <w:rFonts w:cs="Tahoma"/>
                <w:b/>
                <w:sz w:val="18"/>
                <w:szCs w:val="18"/>
              </w:rPr>
            </w:pPr>
          </w:p>
        </w:tc>
        <w:tc>
          <w:tcPr>
            <w:tcW w:w="849" w:type="pct"/>
            <w:vMerge/>
            <w:vAlign w:val="center"/>
          </w:tcPr>
          <w:p w14:paraId="20C5670A" w14:textId="77777777" w:rsidR="007C4AAB" w:rsidRPr="002E75C1" w:rsidRDefault="007C4AAB" w:rsidP="00102141">
            <w:pPr>
              <w:keepNext/>
              <w:rPr>
                <w:rFonts w:cs="Tahoma"/>
                <w:sz w:val="18"/>
                <w:szCs w:val="18"/>
              </w:rPr>
            </w:pPr>
          </w:p>
        </w:tc>
        <w:tc>
          <w:tcPr>
            <w:tcW w:w="869" w:type="pct"/>
            <w:vMerge/>
            <w:vAlign w:val="center"/>
          </w:tcPr>
          <w:p w14:paraId="500EAF6B" w14:textId="77777777" w:rsidR="007C4AAB" w:rsidRPr="002E75C1" w:rsidRDefault="007C4AAB" w:rsidP="00102141">
            <w:pPr>
              <w:keepNext/>
              <w:rPr>
                <w:rFonts w:cs="Tahoma"/>
                <w:sz w:val="18"/>
                <w:szCs w:val="18"/>
              </w:rPr>
            </w:pPr>
          </w:p>
        </w:tc>
        <w:tc>
          <w:tcPr>
            <w:tcW w:w="1018" w:type="pct"/>
            <w:vAlign w:val="center"/>
          </w:tcPr>
          <w:p w14:paraId="5E6C6BF8" w14:textId="77777777" w:rsidR="007C4AAB" w:rsidRPr="002E75C1" w:rsidRDefault="007C4AAB" w:rsidP="00102141">
            <w:pPr>
              <w:keepNext/>
              <w:rPr>
                <w:rFonts w:cs="Tahoma"/>
                <w:sz w:val="18"/>
                <w:szCs w:val="18"/>
              </w:rPr>
            </w:pPr>
            <w:r w:rsidRPr="002E75C1">
              <w:rPr>
                <w:rFonts w:cs="Tahoma"/>
                <w:sz w:val="18"/>
                <w:szCs w:val="18"/>
              </w:rPr>
              <w:t xml:space="preserve">1-klor-2,3- </w:t>
            </w:r>
            <w:proofErr w:type="spellStart"/>
            <w:r w:rsidRPr="002E75C1">
              <w:rPr>
                <w:rFonts w:cs="Tahoma"/>
                <w:sz w:val="18"/>
                <w:szCs w:val="18"/>
              </w:rPr>
              <w:t>epoksipropan</w:t>
            </w:r>
            <w:proofErr w:type="spellEnd"/>
            <w:r w:rsidRPr="002E75C1">
              <w:rPr>
                <w:rFonts w:cs="Tahoma"/>
                <w:sz w:val="18"/>
                <w:szCs w:val="18"/>
              </w:rPr>
              <w:t xml:space="preserve"> (</w:t>
            </w:r>
            <w:proofErr w:type="spellStart"/>
            <w:r w:rsidRPr="002E75C1">
              <w:rPr>
                <w:rFonts w:cs="Tahoma"/>
                <w:sz w:val="18"/>
                <w:szCs w:val="18"/>
              </w:rPr>
              <w:t>epiklorhidrin</w:t>
            </w:r>
            <w:proofErr w:type="spellEnd"/>
            <w:r w:rsidRPr="002E75C1">
              <w:rPr>
                <w:rFonts w:cs="Tahoma"/>
                <w:sz w:val="18"/>
                <w:szCs w:val="18"/>
              </w:rPr>
              <w:t>)</w:t>
            </w:r>
          </w:p>
        </w:tc>
        <w:tc>
          <w:tcPr>
            <w:tcW w:w="840" w:type="pct"/>
            <w:vAlign w:val="center"/>
          </w:tcPr>
          <w:p w14:paraId="0076E99B" w14:textId="77777777" w:rsidR="007C4AAB" w:rsidRPr="002E75C1" w:rsidRDefault="007C4AAB" w:rsidP="00102141">
            <w:pPr>
              <w:keepNext/>
              <w:rPr>
                <w:rFonts w:cs="Tahoma"/>
                <w:sz w:val="18"/>
                <w:szCs w:val="18"/>
              </w:rPr>
            </w:pPr>
            <w:r w:rsidRPr="002E75C1">
              <w:rPr>
                <w:rFonts w:cs="Tahoma"/>
                <w:sz w:val="18"/>
                <w:szCs w:val="18"/>
              </w:rPr>
              <w:t>1 mg/m3</w:t>
            </w:r>
          </w:p>
          <w:p w14:paraId="6CEC90FC" w14:textId="77777777" w:rsidR="007C4AAB" w:rsidRPr="002E75C1" w:rsidRDefault="007C4AAB" w:rsidP="00102141">
            <w:pPr>
              <w:keepNext/>
              <w:rPr>
                <w:rFonts w:cs="Tahoma"/>
                <w:sz w:val="18"/>
                <w:szCs w:val="18"/>
              </w:rPr>
            </w:pPr>
            <w:r w:rsidRPr="002E75C1">
              <w:rPr>
                <w:rFonts w:cs="Tahoma"/>
                <w:sz w:val="18"/>
                <w:szCs w:val="18"/>
              </w:rPr>
              <w:t>2,5 g/h</w:t>
            </w:r>
          </w:p>
        </w:tc>
        <w:tc>
          <w:tcPr>
            <w:tcW w:w="744" w:type="pct"/>
            <w:vMerge/>
            <w:vAlign w:val="center"/>
          </w:tcPr>
          <w:p w14:paraId="4A82FDCC" w14:textId="59B8A3BA" w:rsidR="007C4AAB" w:rsidRPr="002E75C1" w:rsidRDefault="007C4AAB" w:rsidP="00102141">
            <w:pPr>
              <w:keepNext/>
              <w:rPr>
                <w:rFonts w:cs="Tahoma"/>
                <w:sz w:val="18"/>
                <w:szCs w:val="18"/>
              </w:rPr>
            </w:pPr>
          </w:p>
        </w:tc>
      </w:tr>
      <w:tr w:rsidR="00BD0866" w:rsidRPr="002E75C1" w14:paraId="64304868" w14:textId="77777777" w:rsidTr="00102141">
        <w:tc>
          <w:tcPr>
            <w:tcW w:w="680" w:type="pct"/>
            <w:vAlign w:val="center"/>
          </w:tcPr>
          <w:p w14:paraId="63B748BE" w14:textId="77777777" w:rsidR="00BD0866" w:rsidRPr="002E75C1" w:rsidRDefault="00BD0866" w:rsidP="00102141">
            <w:pPr>
              <w:rPr>
                <w:rFonts w:cs="Tahoma"/>
                <w:b/>
                <w:sz w:val="18"/>
                <w:szCs w:val="18"/>
              </w:rPr>
            </w:pPr>
            <w:r w:rsidRPr="002E75C1">
              <w:rPr>
                <w:rFonts w:cs="Tahoma"/>
                <w:b/>
                <w:sz w:val="18"/>
                <w:szCs w:val="18"/>
              </w:rPr>
              <w:t>Z18</w:t>
            </w:r>
          </w:p>
        </w:tc>
        <w:tc>
          <w:tcPr>
            <w:tcW w:w="849" w:type="pct"/>
            <w:vAlign w:val="center"/>
          </w:tcPr>
          <w:p w14:paraId="096E861B" w14:textId="77777777" w:rsidR="00BD0866" w:rsidRPr="002E75C1" w:rsidRDefault="00BD0866" w:rsidP="00102141">
            <w:pPr>
              <w:keepNext/>
              <w:rPr>
                <w:rFonts w:cs="Tahoma"/>
                <w:sz w:val="18"/>
                <w:szCs w:val="18"/>
              </w:rPr>
            </w:pPr>
            <w:r w:rsidRPr="002E75C1">
              <w:rPr>
                <w:rFonts w:cs="Tahoma"/>
                <w:sz w:val="18"/>
                <w:szCs w:val="18"/>
              </w:rPr>
              <w:t>N29</w:t>
            </w:r>
          </w:p>
        </w:tc>
        <w:tc>
          <w:tcPr>
            <w:tcW w:w="869" w:type="pct"/>
            <w:vAlign w:val="center"/>
          </w:tcPr>
          <w:p w14:paraId="701B6E8E" w14:textId="77777777" w:rsidR="00BD0866" w:rsidRPr="002E75C1" w:rsidRDefault="00BD0866" w:rsidP="00102141">
            <w:pPr>
              <w:keepNext/>
              <w:rPr>
                <w:rFonts w:cs="Tahoma"/>
                <w:sz w:val="18"/>
                <w:szCs w:val="18"/>
              </w:rPr>
            </w:pPr>
          </w:p>
        </w:tc>
        <w:tc>
          <w:tcPr>
            <w:tcW w:w="2602" w:type="pct"/>
            <w:gridSpan w:val="3"/>
            <w:vAlign w:val="center"/>
          </w:tcPr>
          <w:p w14:paraId="676D38FE" w14:textId="77777777" w:rsidR="00BD0866" w:rsidRPr="002E75C1" w:rsidRDefault="00BD0866" w:rsidP="00102141">
            <w:pPr>
              <w:keepNext/>
              <w:rPr>
                <w:rFonts w:cs="Tahoma"/>
                <w:sz w:val="18"/>
                <w:szCs w:val="18"/>
              </w:rPr>
            </w:pPr>
            <w:r w:rsidRPr="002E75C1">
              <w:rPr>
                <w:rFonts w:cs="Tahoma"/>
                <w:sz w:val="18"/>
                <w:szCs w:val="18"/>
              </w:rPr>
              <w:t>odstranitev kotla, opustitev izpusta</w:t>
            </w:r>
          </w:p>
        </w:tc>
      </w:tr>
      <w:tr w:rsidR="00BD0866" w:rsidRPr="002E75C1" w14:paraId="6DAEDB24" w14:textId="77777777" w:rsidTr="00102141">
        <w:tc>
          <w:tcPr>
            <w:tcW w:w="680" w:type="pct"/>
            <w:vAlign w:val="center"/>
          </w:tcPr>
          <w:p w14:paraId="2B569958" w14:textId="77777777" w:rsidR="00BD0866" w:rsidRPr="002E75C1" w:rsidRDefault="00BD0866" w:rsidP="00102141">
            <w:pPr>
              <w:rPr>
                <w:rFonts w:cs="Tahoma"/>
                <w:b/>
                <w:bCs/>
                <w:sz w:val="18"/>
                <w:szCs w:val="18"/>
              </w:rPr>
            </w:pPr>
            <w:r w:rsidRPr="002E75C1">
              <w:rPr>
                <w:rFonts w:cs="Tahoma"/>
                <w:b/>
                <w:bCs/>
                <w:sz w:val="18"/>
                <w:szCs w:val="18"/>
              </w:rPr>
              <w:t>Z20</w:t>
            </w:r>
          </w:p>
        </w:tc>
        <w:tc>
          <w:tcPr>
            <w:tcW w:w="849" w:type="pct"/>
            <w:vAlign w:val="center"/>
          </w:tcPr>
          <w:p w14:paraId="34459D76" w14:textId="77777777" w:rsidR="00BD0866" w:rsidRPr="002E75C1" w:rsidRDefault="00BD0866" w:rsidP="00102141">
            <w:pPr>
              <w:keepNext/>
              <w:rPr>
                <w:rFonts w:cs="Tahoma"/>
                <w:sz w:val="18"/>
                <w:szCs w:val="18"/>
              </w:rPr>
            </w:pPr>
            <w:r w:rsidRPr="002E75C1">
              <w:rPr>
                <w:rFonts w:cs="Tahoma"/>
                <w:sz w:val="18"/>
                <w:szCs w:val="18"/>
              </w:rPr>
              <w:t>N2.1</w:t>
            </w:r>
          </w:p>
        </w:tc>
        <w:tc>
          <w:tcPr>
            <w:tcW w:w="869" w:type="pct"/>
            <w:vAlign w:val="center"/>
          </w:tcPr>
          <w:p w14:paraId="6DB67F32" w14:textId="77777777" w:rsidR="00BD0866" w:rsidRPr="002E75C1" w:rsidRDefault="00BD0866" w:rsidP="00102141">
            <w:pPr>
              <w:keepNext/>
              <w:rPr>
                <w:rFonts w:cs="Tahoma"/>
                <w:sz w:val="18"/>
                <w:szCs w:val="18"/>
              </w:rPr>
            </w:pPr>
            <w:r w:rsidRPr="002E75C1">
              <w:rPr>
                <w:rFonts w:cs="Tahoma"/>
                <w:sz w:val="18"/>
                <w:szCs w:val="18"/>
              </w:rPr>
              <w:t>Filter za prah s filtrnimi vložki + HEPA filter</w:t>
            </w:r>
          </w:p>
        </w:tc>
        <w:tc>
          <w:tcPr>
            <w:tcW w:w="1018" w:type="pct"/>
            <w:vAlign w:val="center"/>
          </w:tcPr>
          <w:p w14:paraId="0D3A9E5F" w14:textId="77777777" w:rsidR="00BD0866" w:rsidRPr="002E75C1" w:rsidRDefault="00BD0866" w:rsidP="00102141">
            <w:pPr>
              <w:keepNext/>
              <w:rPr>
                <w:rFonts w:cs="Tahoma"/>
                <w:sz w:val="18"/>
                <w:szCs w:val="18"/>
              </w:rPr>
            </w:pPr>
            <w:r w:rsidRPr="002E75C1">
              <w:rPr>
                <w:rFonts w:cs="Tahoma"/>
                <w:sz w:val="18"/>
                <w:szCs w:val="18"/>
              </w:rPr>
              <w:t>celotni prah</w:t>
            </w:r>
          </w:p>
        </w:tc>
        <w:tc>
          <w:tcPr>
            <w:tcW w:w="840" w:type="pct"/>
            <w:vAlign w:val="center"/>
          </w:tcPr>
          <w:p w14:paraId="1CDA6A12" w14:textId="77777777" w:rsidR="00BD0866" w:rsidRPr="002E75C1" w:rsidRDefault="00BD0866" w:rsidP="00102141">
            <w:pPr>
              <w:keepNext/>
              <w:rPr>
                <w:rFonts w:cs="Tahoma"/>
                <w:sz w:val="18"/>
                <w:szCs w:val="18"/>
              </w:rPr>
            </w:pPr>
            <w:r w:rsidRPr="002E75C1">
              <w:rPr>
                <w:rFonts w:cs="Tahoma"/>
                <w:sz w:val="18"/>
                <w:szCs w:val="18"/>
              </w:rPr>
              <w:t>150 mg/m</w:t>
            </w:r>
            <w:r w:rsidRPr="002E75C1">
              <w:rPr>
                <w:rFonts w:cs="Tahoma"/>
                <w:sz w:val="18"/>
                <w:szCs w:val="18"/>
                <w:vertAlign w:val="superscript"/>
              </w:rPr>
              <w:t>3</w:t>
            </w:r>
          </w:p>
          <w:p w14:paraId="0223F9ED" w14:textId="77777777" w:rsidR="00BD0866" w:rsidRPr="002E75C1" w:rsidRDefault="00BD0866" w:rsidP="00102141">
            <w:pPr>
              <w:keepNext/>
              <w:rPr>
                <w:rFonts w:cs="Tahoma"/>
                <w:sz w:val="18"/>
                <w:szCs w:val="18"/>
              </w:rPr>
            </w:pPr>
            <w:r w:rsidRPr="002E75C1">
              <w:rPr>
                <w:rFonts w:cs="Tahoma"/>
                <w:sz w:val="18"/>
                <w:szCs w:val="18"/>
              </w:rPr>
              <w:t>200 g/h</w:t>
            </w:r>
          </w:p>
        </w:tc>
        <w:tc>
          <w:tcPr>
            <w:tcW w:w="744" w:type="pct"/>
            <w:vAlign w:val="center"/>
          </w:tcPr>
          <w:p w14:paraId="1C84040C" w14:textId="0F9BF304" w:rsidR="007C4AAB" w:rsidRPr="002E75C1" w:rsidRDefault="007C4AAB" w:rsidP="00102141">
            <w:pPr>
              <w:keepNext/>
              <w:rPr>
                <w:rFonts w:cs="Tahoma"/>
                <w:sz w:val="18"/>
                <w:szCs w:val="18"/>
              </w:rPr>
            </w:pPr>
            <w:r w:rsidRPr="002E75C1">
              <w:rPr>
                <w:rFonts w:cs="Tahoma"/>
                <w:sz w:val="18"/>
                <w:szCs w:val="18"/>
              </w:rPr>
              <w:t>V letu 2022:</w:t>
            </w:r>
          </w:p>
          <w:p w14:paraId="3937B438" w14:textId="303C8340" w:rsidR="00BD0866" w:rsidRPr="002E75C1" w:rsidRDefault="00E56BF2" w:rsidP="00102141">
            <w:pPr>
              <w:keepNext/>
              <w:rPr>
                <w:rFonts w:cs="Tahoma"/>
                <w:sz w:val="18"/>
                <w:szCs w:val="18"/>
              </w:rPr>
            </w:pPr>
            <w:r w:rsidRPr="002E75C1">
              <w:rPr>
                <w:rFonts w:cs="Tahoma"/>
                <w:sz w:val="18"/>
                <w:szCs w:val="18"/>
              </w:rPr>
              <w:t>0,49</w:t>
            </w:r>
            <w:r w:rsidR="00BD0866" w:rsidRPr="002E75C1">
              <w:rPr>
                <w:rFonts w:cs="Tahoma"/>
                <w:sz w:val="18"/>
                <w:szCs w:val="18"/>
              </w:rPr>
              <w:t xml:space="preserve"> mg/m</w:t>
            </w:r>
            <w:r w:rsidR="00BD0866" w:rsidRPr="002E75C1">
              <w:rPr>
                <w:rFonts w:cs="Tahoma"/>
                <w:sz w:val="18"/>
                <w:szCs w:val="18"/>
                <w:vertAlign w:val="superscript"/>
              </w:rPr>
              <w:t>3</w:t>
            </w:r>
          </w:p>
          <w:p w14:paraId="290987E3" w14:textId="46C2489B" w:rsidR="00BD0866" w:rsidRPr="002E75C1" w:rsidRDefault="00BD0866" w:rsidP="00102141">
            <w:pPr>
              <w:keepNext/>
              <w:rPr>
                <w:rFonts w:cs="Tahoma"/>
                <w:sz w:val="18"/>
                <w:szCs w:val="18"/>
              </w:rPr>
            </w:pPr>
            <w:r w:rsidRPr="002E75C1">
              <w:rPr>
                <w:rFonts w:cs="Tahoma"/>
                <w:sz w:val="18"/>
                <w:szCs w:val="18"/>
              </w:rPr>
              <w:t xml:space="preserve"> </w:t>
            </w:r>
            <w:r w:rsidR="00E56BF2" w:rsidRPr="002E75C1">
              <w:rPr>
                <w:rFonts w:cs="Tahoma"/>
                <w:sz w:val="18"/>
                <w:szCs w:val="18"/>
              </w:rPr>
              <w:t>0,27</w:t>
            </w:r>
            <w:r w:rsidRPr="002E75C1">
              <w:rPr>
                <w:rFonts w:cs="Tahoma"/>
                <w:sz w:val="18"/>
                <w:szCs w:val="18"/>
              </w:rPr>
              <w:t xml:space="preserve"> g/h</w:t>
            </w:r>
          </w:p>
        </w:tc>
      </w:tr>
      <w:tr w:rsidR="00BD0866" w:rsidRPr="002E75C1" w14:paraId="4C70251A" w14:textId="77777777" w:rsidTr="00102141">
        <w:tc>
          <w:tcPr>
            <w:tcW w:w="680" w:type="pct"/>
            <w:vAlign w:val="center"/>
          </w:tcPr>
          <w:p w14:paraId="6819DF73" w14:textId="77777777" w:rsidR="00BD0866" w:rsidRPr="002E75C1" w:rsidRDefault="00BD0866" w:rsidP="00102141">
            <w:pPr>
              <w:rPr>
                <w:rFonts w:cs="Tahoma"/>
                <w:b/>
                <w:bCs/>
                <w:sz w:val="18"/>
                <w:szCs w:val="18"/>
              </w:rPr>
            </w:pPr>
            <w:r w:rsidRPr="002E75C1">
              <w:rPr>
                <w:rFonts w:cs="Tahoma"/>
                <w:b/>
                <w:bCs/>
                <w:sz w:val="18"/>
                <w:szCs w:val="18"/>
              </w:rPr>
              <w:t>Z21</w:t>
            </w:r>
          </w:p>
        </w:tc>
        <w:tc>
          <w:tcPr>
            <w:tcW w:w="849" w:type="pct"/>
            <w:vAlign w:val="center"/>
          </w:tcPr>
          <w:p w14:paraId="439E23DB" w14:textId="77777777" w:rsidR="00BD0866" w:rsidRPr="002E75C1" w:rsidRDefault="00BD0866" w:rsidP="00102141">
            <w:pPr>
              <w:keepNext/>
              <w:rPr>
                <w:rFonts w:cs="Tahoma"/>
                <w:sz w:val="18"/>
                <w:szCs w:val="18"/>
              </w:rPr>
            </w:pPr>
            <w:r w:rsidRPr="002E75C1">
              <w:rPr>
                <w:rFonts w:cs="Tahoma"/>
                <w:sz w:val="18"/>
                <w:szCs w:val="18"/>
              </w:rPr>
              <w:t>N6.1</w:t>
            </w:r>
          </w:p>
        </w:tc>
        <w:tc>
          <w:tcPr>
            <w:tcW w:w="869" w:type="pct"/>
            <w:vAlign w:val="center"/>
          </w:tcPr>
          <w:p w14:paraId="24D263AC" w14:textId="77777777" w:rsidR="00BD0866" w:rsidRPr="002E75C1" w:rsidRDefault="00BD0866" w:rsidP="00102141">
            <w:pPr>
              <w:keepNext/>
              <w:rPr>
                <w:rFonts w:cs="Tahoma"/>
                <w:sz w:val="18"/>
                <w:szCs w:val="18"/>
              </w:rPr>
            </w:pPr>
            <w:r w:rsidRPr="002E75C1">
              <w:rPr>
                <w:rFonts w:cs="Tahoma"/>
                <w:sz w:val="18"/>
                <w:szCs w:val="18"/>
              </w:rPr>
              <w:t>Filter za prah s filtrnimi vložki</w:t>
            </w:r>
          </w:p>
        </w:tc>
        <w:tc>
          <w:tcPr>
            <w:tcW w:w="2602" w:type="pct"/>
            <w:gridSpan w:val="3"/>
            <w:vAlign w:val="center"/>
          </w:tcPr>
          <w:p w14:paraId="36469287" w14:textId="77777777" w:rsidR="00BD0866" w:rsidRPr="002E75C1" w:rsidRDefault="00BD0866" w:rsidP="00102141">
            <w:pPr>
              <w:keepNext/>
              <w:rPr>
                <w:rFonts w:cs="Tahoma"/>
                <w:sz w:val="18"/>
                <w:szCs w:val="18"/>
              </w:rPr>
            </w:pPr>
            <w:r w:rsidRPr="002E75C1">
              <w:rPr>
                <w:rFonts w:cs="Tahoma"/>
                <w:sz w:val="18"/>
                <w:szCs w:val="18"/>
              </w:rPr>
              <w:t>Meritve se ne izvajajo**</w:t>
            </w:r>
          </w:p>
        </w:tc>
      </w:tr>
      <w:tr w:rsidR="00BD0866" w:rsidRPr="002E75C1" w14:paraId="509A3577" w14:textId="77777777" w:rsidTr="00102141">
        <w:tc>
          <w:tcPr>
            <w:tcW w:w="680" w:type="pct"/>
            <w:vAlign w:val="center"/>
          </w:tcPr>
          <w:p w14:paraId="054C2B0B" w14:textId="77777777" w:rsidR="00BD0866" w:rsidRPr="002E75C1" w:rsidRDefault="00BD0866" w:rsidP="00102141">
            <w:pPr>
              <w:rPr>
                <w:rFonts w:cs="Tahoma"/>
                <w:b/>
                <w:bCs/>
                <w:sz w:val="18"/>
                <w:szCs w:val="18"/>
              </w:rPr>
            </w:pPr>
            <w:r w:rsidRPr="002E75C1">
              <w:rPr>
                <w:rFonts w:cs="Tahoma"/>
                <w:b/>
                <w:bCs/>
                <w:sz w:val="18"/>
                <w:szCs w:val="18"/>
              </w:rPr>
              <w:t>Z22</w:t>
            </w:r>
          </w:p>
        </w:tc>
        <w:tc>
          <w:tcPr>
            <w:tcW w:w="849" w:type="pct"/>
            <w:vAlign w:val="center"/>
          </w:tcPr>
          <w:p w14:paraId="561BFB3E" w14:textId="77777777" w:rsidR="00BD0866" w:rsidRPr="002E75C1" w:rsidRDefault="00BD0866" w:rsidP="00102141">
            <w:pPr>
              <w:keepNext/>
              <w:rPr>
                <w:rFonts w:cs="Tahoma"/>
                <w:sz w:val="18"/>
                <w:szCs w:val="18"/>
              </w:rPr>
            </w:pPr>
            <w:r w:rsidRPr="002E75C1">
              <w:rPr>
                <w:rFonts w:cs="Tahoma"/>
                <w:sz w:val="18"/>
                <w:szCs w:val="18"/>
              </w:rPr>
              <w:t>N8.1</w:t>
            </w:r>
          </w:p>
        </w:tc>
        <w:tc>
          <w:tcPr>
            <w:tcW w:w="869" w:type="pct"/>
            <w:vAlign w:val="center"/>
          </w:tcPr>
          <w:p w14:paraId="0A8266D9" w14:textId="77777777" w:rsidR="00BD0866" w:rsidRPr="002E75C1" w:rsidRDefault="00BD0866" w:rsidP="00102141">
            <w:pPr>
              <w:keepNext/>
              <w:rPr>
                <w:rFonts w:cs="Tahoma"/>
                <w:sz w:val="18"/>
                <w:szCs w:val="18"/>
              </w:rPr>
            </w:pPr>
            <w:r w:rsidRPr="002E75C1">
              <w:rPr>
                <w:rFonts w:cs="Tahoma"/>
                <w:sz w:val="18"/>
                <w:szCs w:val="18"/>
              </w:rPr>
              <w:t>Filter za prah s filtrnimi vložki</w:t>
            </w:r>
          </w:p>
        </w:tc>
        <w:tc>
          <w:tcPr>
            <w:tcW w:w="2602" w:type="pct"/>
            <w:gridSpan w:val="3"/>
            <w:vAlign w:val="center"/>
          </w:tcPr>
          <w:p w14:paraId="47B046D5" w14:textId="77777777" w:rsidR="00BD0866" w:rsidRPr="002E75C1" w:rsidRDefault="00BD0866" w:rsidP="00102141">
            <w:pPr>
              <w:keepNext/>
              <w:rPr>
                <w:rFonts w:cs="Tahoma"/>
                <w:sz w:val="18"/>
                <w:szCs w:val="18"/>
              </w:rPr>
            </w:pPr>
            <w:r w:rsidRPr="002E75C1">
              <w:rPr>
                <w:rFonts w:cs="Tahoma"/>
                <w:sz w:val="18"/>
                <w:szCs w:val="18"/>
              </w:rPr>
              <w:t>Meritve se ne izvajajo**</w:t>
            </w:r>
          </w:p>
        </w:tc>
      </w:tr>
      <w:tr w:rsidR="00BD0866" w:rsidRPr="002E75C1" w14:paraId="3DC6570B" w14:textId="77777777" w:rsidTr="00102141">
        <w:tc>
          <w:tcPr>
            <w:tcW w:w="680" w:type="pct"/>
            <w:vAlign w:val="center"/>
          </w:tcPr>
          <w:p w14:paraId="4701F923" w14:textId="77777777" w:rsidR="00BD0866" w:rsidRPr="002E75C1" w:rsidRDefault="00BD0866" w:rsidP="00102141">
            <w:pPr>
              <w:rPr>
                <w:rFonts w:cs="Tahoma"/>
                <w:b/>
                <w:bCs/>
                <w:sz w:val="18"/>
                <w:szCs w:val="18"/>
              </w:rPr>
            </w:pPr>
            <w:r w:rsidRPr="002E75C1">
              <w:rPr>
                <w:rFonts w:cs="Tahoma"/>
                <w:b/>
                <w:bCs/>
                <w:sz w:val="18"/>
                <w:szCs w:val="18"/>
              </w:rPr>
              <w:t>Z23</w:t>
            </w:r>
          </w:p>
        </w:tc>
        <w:tc>
          <w:tcPr>
            <w:tcW w:w="849" w:type="pct"/>
            <w:vAlign w:val="center"/>
          </w:tcPr>
          <w:p w14:paraId="31BF8490" w14:textId="77777777" w:rsidR="00BD0866" w:rsidRPr="002E75C1" w:rsidRDefault="00BD0866" w:rsidP="00102141">
            <w:pPr>
              <w:keepNext/>
              <w:rPr>
                <w:rFonts w:cs="Tahoma"/>
                <w:sz w:val="18"/>
                <w:szCs w:val="18"/>
              </w:rPr>
            </w:pPr>
            <w:r w:rsidRPr="002E75C1">
              <w:rPr>
                <w:rFonts w:cs="Tahoma"/>
                <w:sz w:val="18"/>
                <w:szCs w:val="18"/>
              </w:rPr>
              <w:t>N20.1</w:t>
            </w:r>
          </w:p>
        </w:tc>
        <w:tc>
          <w:tcPr>
            <w:tcW w:w="869" w:type="pct"/>
            <w:vAlign w:val="center"/>
          </w:tcPr>
          <w:p w14:paraId="1B4D61C8" w14:textId="77777777" w:rsidR="00BD0866" w:rsidRPr="002E75C1" w:rsidRDefault="00BD0866" w:rsidP="00102141">
            <w:pPr>
              <w:keepNext/>
              <w:rPr>
                <w:rFonts w:cs="Tahoma"/>
                <w:sz w:val="18"/>
                <w:szCs w:val="18"/>
              </w:rPr>
            </w:pPr>
            <w:r w:rsidRPr="002E75C1">
              <w:rPr>
                <w:rFonts w:cs="Tahoma"/>
                <w:sz w:val="18"/>
                <w:szCs w:val="18"/>
              </w:rPr>
              <w:t>/</w:t>
            </w:r>
          </w:p>
        </w:tc>
        <w:tc>
          <w:tcPr>
            <w:tcW w:w="2602" w:type="pct"/>
            <w:gridSpan w:val="3"/>
            <w:vAlign w:val="center"/>
          </w:tcPr>
          <w:p w14:paraId="02ACE47E" w14:textId="75184FFD" w:rsidR="00BD0866" w:rsidRPr="002E75C1" w:rsidRDefault="00BD0866" w:rsidP="00102141">
            <w:pPr>
              <w:keepNext/>
              <w:rPr>
                <w:rFonts w:cs="Tahoma"/>
                <w:sz w:val="18"/>
                <w:szCs w:val="18"/>
              </w:rPr>
            </w:pPr>
            <w:proofErr w:type="spellStart"/>
            <w:r w:rsidRPr="002E75C1">
              <w:rPr>
                <w:rFonts w:cs="Tahoma"/>
                <w:sz w:val="18"/>
                <w:szCs w:val="18"/>
              </w:rPr>
              <w:t>diesel</w:t>
            </w:r>
            <w:proofErr w:type="spellEnd"/>
            <w:r w:rsidRPr="002E75C1">
              <w:rPr>
                <w:rFonts w:cs="Tahoma"/>
                <w:sz w:val="18"/>
                <w:szCs w:val="18"/>
              </w:rPr>
              <w:t xml:space="preserve"> agregat, obratuje samo ob poskusnem zagonu, to je manj kot 25</w:t>
            </w:r>
            <w:r w:rsidR="00C77F99" w:rsidRPr="002E75C1">
              <w:rPr>
                <w:rFonts w:cs="Tahoma"/>
                <w:sz w:val="18"/>
                <w:szCs w:val="18"/>
              </w:rPr>
              <w:t xml:space="preserve"> </w:t>
            </w:r>
            <w:r w:rsidRPr="002E75C1">
              <w:rPr>
                <w:rFonts w:cs="Tahoma"/>
                <w:sz w:val="18"/>
                <w:szCs w:val="18"/>
              </w:rPr>
              <w:t>ur/leto</w:t>
            </w:r>
          </w:p>
        </w:tc>
      </w:tr>
      <w:tr w:rsidR="00BD0866" w:rsidRPr="002E75C1" w14:paraId="0EBABA9C" w14:textId="77777777" w:rsidTr="00102141">
        <w:trPr>
          <w:trHeight w:val="394"/>
        </w:trPr>
        <w:tc>
          <w:tcPr>
            <w:tcW w:w="680" w:type="pct"/>
            <w:vMerge w:val="restart"/>
            <w:vAlign w:val="center"/>
          </w:tcPr>
          <w:p w14:paraId="7D060D59" w14:textId="77777777" w:rsidR="00BD0866" w:rsidRPr="002E75C1" w:rsidRDefault="00BD0866" w:rsidP="00102141">
            <w:pPr>
              <w:rPr>
                <w:rFonts w:cs="Tahoma"/>
                <w:b/>
                <w:bCs/>
                <w:sz w:val="18"/>
                <w:szCs w:val="18"/>
              </w:rPr>
            </w:pPr>
            <w:r w:rsidRPr="002E75C1">
              <w:rPr>
                <w:rFonts w:cs="Tahoma"/>
                <w:b/>
                <w:bCs/>
                <w:sz w:val="18"/>
                <w:szCs w:val="18"/>
              </w:rPr>
              <w:t>Z24</w:t>
            </w:r>
          </w:p>
        </w:tc>
        <w:tc>
          <w:tcPr>
            <w:tcW w:w="849" w:type="pct"/>
            <w:vMerge w:val="restart"/>
            <w:vAlign w:val="center"/>
          </w:tcPr>
          <w:p w14:paraId="6C3B03B1" w14:textId="77777777" w:rsidR="00BD0866" w:rsidRPr="002E75C1" w:rsidRDefault="00BD0866" w:rsidP="00102141">
            <w:pPr>
              <w:keepNext/>
              <w:rPr>
                <w:rFonts w:cs="Tahoma"/>
                <w:sz w:val="18"/>
                <w:szCs w:val="18"/>
              </w:rPr>
            </w:pPr>
            <w:r w:rsidRPr="002E75C1">
              <w:rPr>
                <w:rFonts w:cs="Tahoma"/>
                <w:sz w:val="18"/>
                <w:szCs w:val="18"/>
              </w:rPr>
              <w:t>N21</w:t>
            </w:r>
          </w:p>
        </w:tc>
        <w:tc>
          <w:tcPr>
            <w:tcW w:w="869" w:type="pct"/>
            <w:vMerge w:val="restart"/>
            <w:vAlign w:val="center"/>
          </w:tcPr>
          <w:p w14:paraId="2F09A0F3" w14:textId="77777777" w:rsidR="00BD0866" w:rsidRPr="002E75C1" w:rsidRDefault="00BD0866" w:rsidP="00102141">
            <w:pPr>
              <w:keepNext/>
              <w:rPr>
                <w:rFonts w:cs="Tahoma"/>
                <w:sz w:val="18"/>
                <w:szCs w:val="18"/>
              </w:rPr>
            </w:pPr>
            <w:r w:rsidRPr="002E75C1">
              <w:rPr>
                <w:rFonts w:cs="Tahoma"/>
                <w:sz w:val="18"/>
                <w:szCs w:val="18"/>
              </w:rPr>
              <w:t>/</w:t>
            </w:r>
          </w:p>
        </w:tc>
        <w:tc>
          <w:tcPr>
            <w:tcW w:w="1018" w:type="pct"/>
            <w:vAlign w:val="center"/>
          </w:tcPr>
          <w:p w14:paraId="1F7069AA" w14:textId="77777777" w:rsidR="00BD0866" w:rsidRPr="002E75C1" w:rsidRDefault="00BD0866" w:rsidP="00102141">
            <w:pPr>
              <w:keepNext/>
              <w:rPr>
                <w:rFonts w:cs="Tahoma"/>
                <w:sz w:val="18"/>
                <w:szCs w:val="18"/>
              </w:rPr>
            </w:pPr>
            <w:r w:rsidRPr="002E75C1">
              <w:rPr>
                <w:rFonts w:cs="Tahoma"/>
                <w:sz w:val="18"/>
                <w:szCs w:val="18"/>
              </w:rPr>
              <w:t>dušikovi oksidi</w:t>
            </w:r>
          </w:p>
          <w:p w14:paraId="36925B00" w14:textId="77777777" w:rsidR="00BD0866" w:rsidRPr="002E75C1" w:rsidRDefault="00BD0866" w:rsidP="00102141">
            <w:pPr>
              <w:keepNext/>
              <w:rPr>
                <w:rFonts w:cs="Tahoma"/>
                <w:sz w:val="18"/>
                <w:szCs w:val="18"/>
              </w:rPr>
            </w:pPr>
          </w:p>
        </w:tc>
        <w:tc>
          <w:tcPr>
            <w:tcW w:w="840" w:type="pct"/>
            <w:vAlign w:val="center"/>
          </w:tcPr>
          <w:p w14:paraId="27B9EA57" w14:textId="77777777" w:rsidR="00BD0866" w:rsidRPr="002E75C1" w:rsidRDefault="00BD0866" w:rsidP="00102141">
            <w:pPr>
              <w:keepNext/>
              <w:rPr>
                <w:rFonts w:cs="Tahoma"/>
                <w:sz w:val="18"/>
                <w:szCs w:val="18"/>
              </w:rPr>
            </w:pPr>
            <w:r w:rsidRPr="002E75C1">
              <w:rPr>
                <w:rFonts w:cs="Tahoma"/>
                <w:sz w:val="18"/>
                <w:szCs w:val="18"/>
              </w:rPr>
              <w:t>250 mg/m</w:t>
            </w:r>
            <w:r w:rsidRPr="002E75C1">
              <w:rPr>
                <w:rFonts w:cs="Tahoma"/>
                <w:sz w:val="18"/>
                <w:szCs w:val="18"/>
                <w:vertAlign w:val="superscript"/>
              </w:rPr>
              <w:t>3</w:t>
            </w:r>
          </w:p>
          <w:p w14:paraId="225FCF31" w14:textId="77777777" w:rsidR="00BD0866" w:rsidRPr="002E75C1" w:rsidRDefault="00BD0866" w:rsidP="00102141">
            <w:pPr>
              <w:keepNext/>
              <w:jc w:val="both"/>
              <w:rPr>
                <w:rFonts w:cs="Tahoma"/>
                <w:sz w:val="18"/>
                <w:szCs w:val="18"/>
              </w:rPr>
            </w:pPr>
          </w:p>
        </w:tc>
        <w:tc>
          <w:tcPr>
            <w:tcW w:w="744" w:type="pct"/>
            <w:vAlign w:val="center"/>
          </w:tcPr>
          <w:p w14:paraId="44598CCD" w14:textId="5EC72F21" w:rsidR="007C4AAB" w:rsidRPr="002E75C1" w:rsidRDefault="007C4AAB" w:rsidP="00102141">
            <w:pPr>
              <w:keepNext/>
              <w:rPr>
                <w:rFonts w:cs="Tahoma"/>
                <w:sz w:val="18"/>
                <w:szCs w:val="18"/>
              </w:rPr>
            </w:pPr>
            <w:r w:rsidRPr="002E75C1">
              <w:rPr>
                <w:rFonts w:cs="Tahoma"/>
                <w:sz w:val="18"/>
                <w:szCs w:val="18"/>
              </w:rPr>
              <w:t>V letu 202</w:t>
            </w:r>
            <w:r w:rsidR="00441DD5" w:rsidRPr="002E75C1">
              <w:rPr>
                <w:rFonts w:cs="Tahoma"/>
                <w:sz w:val="18"/>
                <w:szCs w:val="18"/>
              </w:rPr>
              <w:t xml:space="preserve">4 </w:t>
            </w:r>
            <w:r w:rsidRPr="002E75C1">
              <w:rPr>
                <w:rFonts w:cs="Tahoma"/>
                <w:sz w:val="18"/>
                <w:szCs w:val="18"/>
              </w:rPr>
              <w:t>:</w:t>
            </w:r>
          </w:p>
          <w:p w14:paraId="22024235" w14:textId="210502FD" w:rsidR="00BD0866" w:rsidRPr="002E75C1" w:rsidRDefault="00441DD5" w:rsidP="00102141">
            <w:pPr>
              <w:keepNext/>
              <w:rPr>
                <w:rFonts w:cs="Tahoma"/>
                <w:sz w:val="18"/>
                <w:szCs w:val="18"/>
              </w:rPr>
            </w:pPr>
            <w:r w:rsidRPr="002E75C1">
              <w:rPr>
                <w:rFonts w:cs="Tahoma"/>
                <w:sz w:val="18"/>
                <w:szCs w:val="18"/>
              </w:rPr>
              <w:t>15</w:t>
            </w:r>
            <w:r w:rsidR="007C4AAB" w:rsidRPr="002E75C1">
              <w:rPr>
                <w:rFonts w:cs="Tahoma"/>
                <w:sz w:val="18"/>
                <w:szCs w:val="18"/>
              </w:rPr>
              <w:t xml:space="preserve"> mg/m</w:t>
            </w:r>
            <w:r w:rsidR="007C4AAB" w:rsidRPr="002E75C1">
              <w:rPr>
                <w:rFonts w:cs="Tahoma"/>
                <w:sz w:val="18"/>
                <w:szCs w:val="18"/>
                <w:vertAlign w:val="superscript"/>
              </w:rPr>
              <w:t>3</w:t>
            </w:r>
          </w:p>
          <w:p w14:paraId="19E203DB" w14:textId="3BDB93E8" w:rsidR="007C4AAB" w:rsidRPr="002E75C1" w:rsidRDefault="00441DD5" w:rsidP="00102141">
            <w:pPr>
              <w:keepNext/>
              <w:rPr>
                <w:rFonts w:cs="Tahoma"/>
                <w:sz w:val="18"/>
                <w:szCs w:val="18"/>
              </w:rPr>
            </w:pPr>
            <w:r w:rsidRPr="002E75C1">
              <w:rPr>
                <w:rFonts w:cs="Tahoma"/>
                <w:sz w:val="18"/>
                <w:szCs w:val="18"/>
              </w:rPr>
              <w:t>970</w:t>
            </w:r>
            <w:r w:rsidR="007C4AAB" w:rsidRPr="002E75C1">
              <w:rPr>
                <w:rFonts w:cs="Tahoma"/>
                <w:sz w:val="18"/>
                <w:szCs w:val="18"/>
              </w:rPr>
              <w:t xml:space="preserve"> g/h</w:t>
            </w:r>
          </w:p>
        </w:tc>
      </w:tr>
      <w:tr w:rsidR="00BD0866" w:rsidRPr="002E75C1" w14:paraId="0E52BF0B" w14:textId="77777777" w:rsidTr="00102141">
        <w:trPr>
          <w:trHeight w:val="394"/>
        </w:trPr>
        <w:tc>
          <w:tcPr>
            <w:tcW w:w="680" w:type="pct"/>
            <w:vMerge/>
            <w:vAlign w:val="center"/>
          </w:tcPr>
          <w:p w14:paraId="2C95A22E" w14:textId="77777777" w:rsidR="00BD0866" w:rsidRPr="002E75C1" w:rsidRDefault="00BD0866" w:rsidP="00102141">
            <w:pPr>
              <w:rPr>
                <w:rFonts w:cs="Tahoma"/>
                <w:b/>
                <w:bCs/>
                <w:sz w:val="18"/>
                <w:szCs w:val="18"/>
              </w:rPr>
            </w:pPr>
          </w:p>
        </w:tc>
        <w:tc>
          <w:tcPr>
            <w:tcW w:w="849" w:type="pct"/>
            <w:vMerge/>
            <w:vAlign w:val="center"/>
          </w:tcPr>
          <w:p w14:paraId="037B7856" w14:textId="77777777" w:rsidR="00BD0866" w:rsidRPr="002E75C1" w:rsidRDefault="00BD0866" w:rsidP="00102141">
            <w:pPr>
              <w:keepNext/>
              <w:rPr>
                <w:rFonts w:cs="Tahoma"/>
                <w:sz w:val="18"/>
                <w:szCs w:val="18"/>
              </w:rPr>
            </w:pPr>
          </w:p>
        </w:tc>
        <w:tc>
          <w:tcPr>
            <w:tcW w:w="869" w:type="pct"/>
            <w:vMerge/>
            <w:vAlign w:val="center"/>
          </w:tcPr>
          <w:p w14:paraId="32C42281" w14:textId="77777777" w:rsidR="00BD0866" w:rsidRPr="002E75C1" w:rsidRDefault="00BD0866" w:rsidP="00102141">
            <w:pPr>
              <w:keepNext/>
              <w:rPr>
                <w:rFonts w:cs="Tahoma"/>
                <w:sz w:val="18"/>
                <w:szCs w:val="18"/>
              </w:rPr>
            </w:pPr>
          </w:p>
        </w:tc>
        <w:tc>
          <w:tcPr>
            <w:tcW w:w="1018" w:type="pct"/>
            <w:vAlign w:val="center"/>
          </w:tcPr>
          <w:p w14:paraId="296C8F99" w14:textId="77777777" w:rsidR="00BD0866" w:rsidRPr="002E75C1" w:rsidRDefault="00BD0866" w:rsidP="00102141">
            <w:pPr>
              <w:keepNext/>
              <w:rPr>
                <w:rFonts w:cs="Tahoma"/>
                <w:sz w:val="18"/>
                <w:szCs w:val="18"/>
              </w:rPr>
            </w:pPr>
            <w:r w:rsidRPr="002E75C1">
              <w:rPr>
                <w:rFonts w:cs="Tahoma"/>
                <w:sz w:val="18"/>
                <w:szCs w:val="18"/>
              </w:rPr>
              <w:t>ogljikov monoksid</w:t>
            </w:r>
          </w:p>
        </w:tc>
        <w:tc>
          <w:tcPr>
            <w:tcW w:w="840" w:type="pct"/>
            <w:vAlign w:val="center"/>
          </w:tcPr>
          <w:p w14:paraId="44CDA72A" w14:textId="77777777" w:rsidR="00BD0866" w:rsidRPr="002E75C1" w:rsidRDefault="00BD0866" w:rsidP="00102141">
            <w:pPr>
              <w:keepNext/>
              <w:rPr>
                <w:rFonts w:cs="Tahoma"/>
                <w:sz w:val="18"/>
                <w:szCs w:val="18"/>
              </w:rPr>
            </w:pPr>
            <w:r w:rsidRPr="002E75C1">
              <w:rPr>
                <w:rFonts w:cs="Tahoma"/>
                <w:sz w:val="18"/>
                <w:szCs w:val="18"/>
              </w:rPr>
              <w:t>170 mg/m</w:t>
            </w:r>
            <w:r w:rsidRPr="002E75C1">
              <w:rPr>
                <w:rFonts w:cs="Tahoma"/>
                <w:sz w:val="18"/>
                <w:szCs w:val="18"/>
                <w:vertAlign w:val="superscript"/>
              </w:rPr>
              <w:t>3</w:t>
            </w:r>
          </w:p>
          <w:p w14:paraId="2092D425" w14:textId="77777777" w:rsidR="00BD0866" w:rsidRPr="002E75C1" w:rsidRDefault="00BD0866" w:rsidP="00102141">
            <w:pPr>
              <w:keepNext/>
              <w:rPr>
                <w:rFonts w:cs="Tahoma"/>
                <w:sz w:val="18"/>
                <w:szCs w:val="18"/>
              </w:rPr>
            </w:pPr>
          </w:p>
        </w:tc>
        <w:tc>
          <w:tcPr>
            <w:tcW w:w="744" w:type="pct"/>
            <w:vAlign w:val="center"/>
          </w:tcPr>
          <w:p w14:paraId="1B8B2A94" w14:textId="77777777" w:rsidR="007C4AAB" w:rsidRPr="002E75C1" w:rsidRDefault="007C4AAB" w:rsidP="00102141">
            <w:pPr>
              <w:keepNext/>
              <w:rPr>
                <w:rFonts w:cs="Tahoma"/>
                <w:sz w:val="18"/>
                <w:szCs w:val="18"/>
              </w:rPr>
            </w:pPr>
            <w:r w:rsidRPr="002E75C1">
              <w:rPr>
                <w:rFonts w:cs="Tahoma"/>
                <w:sz w:val="18"/>
                <w:szCs w:val="18"/>
              </w:rPr>
              <w:t>V letu 2022:</w:t>
            </w:r>
          </w:p>
          <w:p w14:paraId="2A318266" w14:textId="4B192836" w:rsidR="00441DD5" w:rsidRPr="002E75C1" w:rsidRDefault="00441DD5" w:rsidP="00441DD5">
            <w:pPr>
              <w:keepNext/>
              <w:rPr>
                <w:rFonts w:cs="Tahoma"/>
                <w:sz w:val="18"/>
                <w:szCs w:val="18"/>
              </w:rPr>
            </w:pPr>
            <w:r w:rsidRPr="002E75C1">
              <w:rPr>
                <w:rFonts w:cs="Tahoma"/>
                <w:sz w:val="18"/>
                <w:szCs w:val="18"/>
              </w:rPr>
              <w:t>1,9 mg/m</w:t>
            </w:r>
            <w:r w:rsidRPr="002E75C1">
              <w:rPr>
                <w:rFonts w:cs="Tahoma"/>
                <w:sz w:val="18"/>
                <w:szCs w:val="18"/>
                <w:vertAlign w:val="superscript"/>
              </w:rPr>
              <w:t>3</w:t>
            </w:r>
          </w:p>
          <w:p w14:paraId="4F3DBB99" w14:textId="0F9F6456" w:rsidR="00BD0866" w:rsidRPr="002E75C1" w:rsidRDefault="00441DD5" w:rsidP="00441DD5">
            <w:pPr>
              <w:keepNext/>
              <w:rPr>
                <w:rFonts w:cs="Tahoma"/>
                <w:sz w:val="18"/>
                <w:szCs w:val="18"/>
              </w:rPr>
            </w:pPr>
            <w:r w:rsidRPr="002E75C1">
              <w:rPr>
                <w:rFonts w:cs="Tahoma"/>
                <w:sz w:val="18"/>
                <w:szCs w:val="18"/>
              </w:rPr>
              <w:t>12 g/h</w:t>
            </w:r>
          </w:p>
        </w:tc>
      </w:tr>
      <w:tr w:rsidR="00BD0866" w:rsidRPr="002E75C1" w14:paraId="18326216" w14:textId="77777777" w:rsidTr="00102141">
        <w:trPr>
          <w:trHeight w:val="394"/>
        </w:trPr>
        <w:tc>
          <w:tcPr>
            <w:tcW w:w="680" w:type="pct"/>
            <w:vMerge/>
            <w:vAlign w:val="center"/>
          </w:tcPr>
          <w:p w14:paraId="1777B009" w14:textId="77777777" w:rsidR="00BD0866" w:rsidRPr="002E75C1" w:rsidRDefault="00BD0866" w:rsidP="00102141">
            <w:pPr>
              <w:rPr>
                <w:rFonts w:cs="Tahoma"/>
                <w:b/>
                <w:bCs/>
                <w:sz w:val="18"/>
                <w:szCs w:val="18"/>
              </w:rPr>
            </w:pPr>
          </w:p>
        </w:tc>
        <w:tc>
          <w:tcPr>
            <w:tcW w:w="849" w:type="pct"/>
            <w:vMerge/>
            <w:vAlign w:val="center"/>
          </w:tcPr>
          <w:p w14:paraId="65A91518" w14:textId="77777777" w:rsidR="00BD0866" w:rsidRPr="002E75C1" w:rsidRDefault="00BD0866" w:rsidP="00102141">
            <w:pPr>
              <w:keepNext/>
              <w:rPr>
                <w:rFonts w:cs="Tahoma"/>
                <w:sz w:val="18"/>
                <w:szCs w:val="18"/>
              </w:rPr>
            </w:pPr>
          </w:p>
        </w:tc>
        <w:tc>
          <w:tcPr>
            <w:tcW w:w="869" w:type="pct"/>
            <w:vMerge/>
            <w:vAlign w:val="center"/>
          </w:tcPr>
          <w:p w14:paraId="229B3308" w14:textId="77777777" w:rsidR="00BD0866" w:rsidRPr="002E75C1" w:rsidRDefault="00BD0866" w:rsidP="00102141">
            <w:pPr>
              <w:keepNext/>
              <w:rPr>
                <w:rFonts w:cs="Tahoma"/>
                <w:sz w:val="18"/>
                <w:szCs w:val="18"/>
              </w:rPr>
            </w:pPr>
          </w:p>
        </w:tc>
        <w:tc>
          <w:tcPr>
            <w:tcW w:w="1018" w:type="pct"/>
            <w:vAlign w:val="center"/>
          </w:tcPr>
          <w:p w14:paraId="3701704E" w14:textId="77777777" w:rsidR="00BD0866" w:rsidRPr="002E75C1" w:rsidRDefault="00BD0866" w:rsidP="00102141">
            <w:pPr>
              <w:keepNext/>
              <w:rPr>
                <w:rFonts w:cs="Tahoma"/>
                <w:sz w:val="18"/>
                <w:szCs w:val="18"/>
              </w:rPr>
            </w:pPr>
            <w:r w:rsidRPr="002E75C1">
              <w:rPr>
                <w:rFonts w:cs="Tahoma"/>
                <w:sz w:val="18"/>
                <w:szCs w:val="18"/>
              </w:rPr>
              <w:t>žveplovi oksidi</w:t>
            </w:r>
          </w:p>
        </w:tc>
        <w:tc>
          <w:tcPr>
            <w:tcW w:w="840" w:type="pct"/>
            <w:vAlign w:val="center"/>
          </w:tcPr>
          <w:p w14:paraId="4D3E353B" w14:textId="77777777" w:rsidR="00BD0866" w:rsidRPr="002E75C1" w:rsidRDefault="00BD0866" w:rsidP="00102141">
            <w:pPr>
              <w:keepNext/>
              <w:rPr>
                <w:rFonts w:cs="Tahoma"/>
                <w:sz w:val="18"/>
                <w:szCs w:val="18"/>
              </w:rPr>
            </w:pPr>
            <w:r w:rsidRPr="002E75C1">
              <w:rPr>
                <w:rFonts w:cs="Tahoma"/>
                <w:sz w:val="18"/>
                <w:szCs w:val="18"/>
              </w:rPr>
              <w:t>1700 mg/m</w:t>
            </w:r>
            <w:r w:rsidRPr="002E75C1">
              <w:rPr>
                <w:rFonts w:cs="Tahoma"/>
                <w:sz w:val="18"/>
                <w:szCs w:val="18"/>
                <w:vertAlign w:val="superscript"/>
              </w:rPr>
              <w:t>3</w:t>
            </w:r>
          </w:p>
          <w:p w14:paraId="668CEA8E" w14:textId="77777777" w:rsidR="00BD0866" w:rsidRPr="002E75C1" w:rsidRDefault="00BD0866" w:rsidP="00102141">
            <w:pPr>
              <w:keepNext/>
              <w:rPr>
                <w:rFonts w:cs="Tahoma"/>
                <w:sz w:val="18"/>
                <w:szCs w:val="18"/>
              </w:rPr>
            </w:pPr>
          </w:p>
        </w:tc>
        <w:tc>
          <w:tcPr>
            <w:tcW w:w="744" w:type="pct"/>
            <w:vAlign w:val="center"/>
          </w:tcPr>
          <w:p w14:paraId="1FD95DF7" w14:textId="4C32EC35" w:rsidR="007C4AAB" w:rsidRPr="002E75C1" w:rsidRDefault="007C4AAB" w:rsidP="00102141">
            <w:pPr>
              <w:keepNext/>
              <w:rPr>
                <w:rFonts w:cs="Tahoma"/>
                <w:sz w:val="18"/>
                <w:szCs w:val="18"/>
              </w:rPr>
            </w:pPr>
            <w:r w:rsidRPr="002E75C1">
              <w:rPr>
                <w:rFonts w:cs="Tahoma"/>
                <w:sz w:val="18"/>
                <w:szCs w:val="18"/>
              </w:rPr>
              <w:t>V letu 202</w:t>
            </w:r>
            <w:r w:rsidR="00441DD5" w:rsidRPr="002E75C1">
              <w:rPr>
                <w:rFonts w:cs="Tahoma"/>
                <w:sz w:val="18"/>
                <w:szCs w:val="18"/>
              </w:rPr>
              <w:t>4</w:t>
            </w:r>
            <w:r w:rsidRPr="002E75C1">
              <w:rPr>
                <w:rFonts w:cs="Tahoma"/>
                <w:sz w:val="18"/>
                <w:szCs w:val="18"/>
              </w:rPr>
              <w:t>:</w:t>
            </w:r>
          </w:p>
          <w:p w14:paraId="470F266C" w14:textId="0A4503C6" w:rsidR="00BD0866" w:rsidRPr="002E75C1" w:rsidRDefault="00441DD5" w:rsidP="00102141">
            <w:pPr>
              <w:keepNext/>
              <w:rPr>
                <w:rFonts w:cs="Tahoma"/>
                <w:sz w:val="18"/>
                <w:szCs w:val="18"/>
              </w:rPr>
            </w:pPr>
            <w:r w:rsidRPr="002E75C1">
              <w:rPr>
                <w:rFonts w:cs="Tahoma"/>
                <w:sz w:val="18"/>
                <w:szCs w:val="18"/>
              </w:rPr>
              <w:t>8,5</w:t>
            </w:r>
            <w:r w:rsidR="007C4AAB" w:rsidRPr="002E75C1">
              <w:rPr>
                <w:rFonts w:cs="Tahoma"/>
                <w:sz w:val="18"/>
                <w:szCs w:val="18"/>
              </w:rPr>
              <w:t xml:space="preserve"> </w:t>
            </w:r>
            <w:r w:rsidR="00BD0866" w:rsidRPr="002E75C1">
              <w:rPr>
                <w:rFonts w:cs="Tahoma"/>
                <w:sz w:val="18"/>
                <w:szCs w:val="18"/>
              </w:rPr>
              <w:t>mg/</w:t>
            </w:r>
            <w:r w:rsidR="00E56BF2" w:rsidRPr="002E75C1">
              <w:rPr>
                <w:rFonts w:cs="Tahoma"/>
                <w:sz w:val="18"/>
                <w:szCs w:val="18"/>
              </w:rPr>
              <w:t>m</w:t>
            </w:r>
            <w:r w:rsidR="00E56BF2" w:rsidRPr="002E75C1">
              <w:rPr>
                <w:rFonts w:cs="Tahoma"/>
                <w:sz w:val="18"/>
                <w:szCs w:val="18"/>
                <w:vertAlign w:val="superscript"/>
              </w:rPr>
              <w:t>3</w:t>
            </w:r>
          </w:p>
          <w:p w14:paraId="2B41D919" w14:textId="68DB07D5" w:rsidR="00BD0866" w:rsidRPr="002E75C1" w:rsidRDefault="00441DD5" w:rsidP="00102141">
            <w:pPr>
              <w:keepNext/>
              <w:rPr>
                <w:rFonts w:cs="Tahoma"/>
                <w:sz w:val="18"/>
                <w:szCs w:val="18"/>
              </w:rPr>
            </w:pPr>
            <w:r w:rsidRPr="002E75C1">
              <w:rPr>
                <w:rFonts w:cs="Tahoma"/>
                <w:sz w:val="18"/>
                <w:szCs w:val="18"/>
              </w:rPr>
              <w:t>55</w:t>
            </w:r>
            <w:r w:rsidR="00BD0866" w:rsidRPr="002E75C1">
              <w:rPr>
                <w:rFonts w:cs="Tahoma"/>
                <w:sz w:val="18"/>
                <w:szCs w:val="18"/>
              </w:rPr>
              <w:t xml:space="preserve"> g/h</w:t>
            </w:r>
          </w:p>
        </w:tc>
      </w:tr>
      <w:tr w:rsidR="00BD0866" w:rsidRPr="002E75C1" w14:paraId="3B66CA55" w14:textId="77777777" w:rsidTr="00102141">
        <w:tc>
          <w:tcPr>
            <w:tcW w:w="680" w:type="pct"/>
            <w:vAlign w:val="center"/>
          </w:tcPr>
          <w:p w14:paraId="5FE99CD7" w14:textId="77777777" w:rsidR="00BD0866" w:rsidRPr="002E75C1" w:rsidRDefault="00BD0866" w:rsidP="00102141">
            <w:pPr>
              <w:rPr>
                <w:rFonts w:cs="Tahoma"/>
                <w:b/>
                <w:bCs/>
                <w:sz w:val="18"/>
                <w:szCs w:val="18"/>
              </w:rPr>
            </w:pPr>
            <w:r w:rsidRPr="002E75C1">
              <w:rPr>
                <w:rFonts w:cs="Tahoma"/>
                <w:b/>
                <w:bCs/>
                <w:sz w:val="18"/>
                <w:szCs w:val="18"/>
              </w:rPr>
              <w:t>Z25</w:t>
            </w:r>
          </w:p>
        </w:tc>
        <w:tc>
          <w:tcPr>
            <w:tcW w:w="849" w:type="pct"/>
            <w:vAlign w:val="center"/>
          </w:tcPr>
          <w:p w14:paraId="2032BC73" w14:textId="77777777" w:rsidR="00BD0866" w:rsidRPr="002E75C1" w:rsidRDefault="00BD0866" w:rsidP="00102141">
            <w:pPr>
              <w:keepNext/>
              <w:rPr>
                <w:rFonts w:cs="Tahoma"/>
                <w:sz w:val="18"/>
                <w:szCs w:val="18"/>
              </w:rPr>
            </w:pPr>
            <w:r w:rsidRPr="002E75C1">
              <w:rPr>
                <w:rFonts w:cs="Tahoma"/>
                <w:sz w:val="18"/>
                <w:szCs w:val="18"/>
              </w:rPr>
              <w:t>N42.1</w:t>
            </w:r>
          </w:p>
        </w:tc>
        <w:tc>
          <w:tcPr>
            <w:tcW w:w="869" w:type="pct"/>
            <w:vAlign w:val="center"/>
          </w:tcPr>
          <w:p w14:paraId="5574412C" w14:textId="77777777" w:rsidR="00BD0866" w:rsidRPr="002E75C1" w:rsidRDefault="00BD0866" w:rsidP="00102141">
            <w:pPr>
              <w:keepNext/>
              <w:rPr>
                <w:rFonts w:cs="Tahoma"/>
                <w:sz w:val="18"/>
                <w:szCs w:val="18"/>
              </w:rPr>
            </w:pPr>
            <w:r w:rsidRPr="002E75C1">
              <w:rPr>
                <w:rFonts w:cs="Tahoma"/>
                <w:sz w:val="18"/>
                <w:szCs w:val="18"/>
              </w:rPr>
              <w:t>Filter za prah s filtrnimi vložki</w:t>
            </w:r>
          </w:p>
        </w:tc>
        <w:tc>
          <w:tcPr>
            <w:tcW w:w="1018" w:type="pct"/>
            <w:vAlign w:val="center"/>
          </w:tcPr>
          <w:p w14:paraId="67F51411" w14:textId="77777777" w:rsidR="00BD0866" w:rsidRPr="002E75C1" w:rsidRDefault="00BD0866" w:rsidP="00102141">
            <w:pPr>
              <w:keepNext/>
              <w:rPr>
                <w:rFonts w:cs="Tahoma"/>
                <w:sz w:val="18"/>
                <w:szCs w:val="18"/>
              </w:rPr>
            </w:pPr>
            <w:r w:rsidRPr="002E75C1">
              <w:rPr>
                <w:rFonts w:cs="Tahoma"/>
                <w:sz w:val="18"/>
                <w:szCs w:val="18"/>
              </w:rPr>
              <w:t>celotni prah</w:t>
            </w:r>
          </w:p>
        </w:tc>
        <w:tc>
          <w:tcPr>
            <w:tcW w:w="840" w:type="pct"/>
            <w:vAlign w:val="center"/>
          </w:tcPr>
          <w:p w14:paraId="400FBD46" w14:textId="77777777" w:rsidR="00BD0866" w:rsidRPr="002E75C1" w:rsidRDefault="00BD0866" w:rsidP="00102141">
            <w:pPr>
              <w:keepNext/>
              <w:rPr>
                <w:rFonts w:cs="Tahoma"/>
                <w:sz w:val="18"/>
                <w:szCs w:val="18"/>
              </w:rPr>
            </w:pPr>
            <w:r w:rsidRPr="002E75C1">
              <w:rPr>
                <w:rFonts w:cs="Tahoma"/>
                <w:sz w:val="18"/>
                <w:szCs w:val="18"/>
              </w:rPr>
              <w:t>150 mg/m</w:t>
            </w:r>
            <w:r w:rsidRPr="002E75C1">
              <w:rPr>
                <w:rFonts w:cs="Tahoma"/>
                <w:sz w:val="18"/>
                <w:szCs w:val="18"/>
                <w:vertAlign w:val="superscript"/>
              </w:rPr>
              <w:t>3</w:t>
            </w:r>
          </w:p>
          <w:p w14:paraId="36DCEBE4" w14:textId="77777777" w:rsidR="00BD0866" w:rsidRPr="002E75C1" w:rsidRDefault="00BD0866" w:rsidP="00102141">
            <w:pPr>
              <w:keepNext/>
              <w:rPr>
                <w:rFonts w:cs="Tahoma"/>
                <w:sz w:val="18"/>
                <w:szCs w:val="18"/>
              </w:rPr>
            </w:pPr>
            <w:r w:rsidRPr="002E75C1">
              <w:rPr>
                <w:rFonts w:cs="Tahoma"/>
                <w:sz w:val="18"/>
                <w:szCs w:val="18"/>
              </w:rPr>
              <w:t>200 g/h</w:t>
            </w:r>
          </w:p>
        </w:tc>
        <w:tc>
          <w:tcPr>
            <w:tcW w:w="744" w:type="pct"/>
            <w:vAlign w:val="center"/>
          </w:tcPr>
          <w:p w14:paraId="6BC42B39" w14:textId="24243D70" w:rsidR="00C77F99" w:rsidRPr="002E75C1" w:rsidRDefault="00C77F99" w:rsidP="00102141">
            <w:pPr>
              <w:pStyle w:val="EO-tekst-splono"/>
              <w:rPr>
                <w:rFonts w:cs="Tahoma"/>
                <w:noProof w:val="0"/>
                <w:sz w:val="18"/>
                <w:szCs w:val="18"/>
              </w:rPr>
            </w:pPr>
            <w:r w:rsidRPr="002E75C1">
              <w:rPr>
                <w:rFonts w:cs="Tahoma"/>
                <w:noProof w:val="0"/>
                <w:sz w:val="18"/>
                <w:szCs w:val="18"/>
              </w:rPr>
              <w:t>V letu 2024:</w:t>
            </w:r>
          </w:p>
          <w:p w14:paraId="54524BEA" w14:textId="6B65C98A" w:rsidR="00BD0866" w:rsidRPr="002E75C1" w:rsidRDefault="00BD0866" w:rsidP="00102141">
            <w:pPr>
              <w:pStyle w:val="EO-tekst-splono"/>
              <w:rPr>
                <w:rFonts w:cs="Tahoma"/>
                <w:noProof w:val="0"/>
                <w:sz w:val="18"/>
                <w:szCs w:val="18"/>
                <w:vertAlign w:val="superscript"/>
              </w:rPr>
            </w:pPr>
            <w:r w:rsidRPr="002E75C1">
              <w:rPr>
                <w:rFonts w:cs="Tahoma"/>
                <w:noProof w:val="0"/>
                <w:sz w:val="18"/>
                <w:szCs w:val="18"/>
              </w:rPr>
              <w:t>0,</w:t>
            </w:r>
            <w:r w:rsidR="00C77F99" w:rsidRPr="002E75C1">
              <w:rPr>
                <w:rFonts w:cs="Tahoma"/>
                <w:noProof w:val="0"/>
                <w:sz w:val="18"/>
                <w:szCs w:val="18"/>
              </w:rPr>
              <w:t>31</w:t>
            </w:r>
            <w:r w:rsidRPr="002E75C1">
              <w:rPr>
                <w:rFonts w:cs="Tahoma"/>
                <w:noProof w:val="0"/>
                <w:sz w:val="18"/>
                <w:szCs w:val="18"/>
              </w:rPr>
              <w:t xml:space="preserve"> mg/m</w:t>
            </w:r>
            <w:r w:rsidRPr="002E75C1">
              <w:rPr>
                <w:rFonts w:cs="Tahoma"/>
                <w:noProof w:val="0"/>
                <w:sz w:val="18"/>
                <w:szCs w:val="18"/>
                <w:vertAlign w:val="superscript"/>
              </w:rPr>
              <w:t>3</w:t>
            </w:r>
          </w:p>
          <w:p w14:paraId="6E1875A9" w14:textId="2A0938E6" w:rsidR="00BD0866" w:rsidRPr="002E75C1" w:rsidRDefault="00BD0866" w:rsidP="00C77F99">
            <w:pPr>
              <w:pStyle w:val="EO-tekst-splono"/>
              <w:rPr>
                <w:rFonts w:cs="Tahoma"/>
                <w:noProof w:val="0"/>
                <w:sz w:val="18"/>
                <w:szCs w:val="18"/>
              </w:rPr>
            </w:pPr>
            <w:r w:rsidRPr="002E75C1">
              <w:rPr>
                <w:rFonts w:cs="Tahoma"/>
                <w:noProof w:val="0"/>
                <w:sz w:val="18"/>
                <w:szCs w:val="18"/>
              </w:rPr>
              <w:t>0,</w:t>
            </w:r>
            <w:r w:rsidR="00C77F99" w:rsidRPr="002E75C1">
              <w:rPr>
                <w:rFonts w:cs="Tahoma"/>
                <w:noProof w:val="0"/>
                <w:sz w:val="18"/>
                <w:szCs w:val="18"/>
              </w:rPr>
              <w:t>079</w:t>
            </w:r>
            <w:r w:rsidRPr="002E75C1">
              <w:rPr>
                <w:rFonts w:cs="Tahoma"/>
                <w:noProof w:val="0"/>
                <w:sz w:val="18"/>
                <w:szCs w:val="18"/>
              </w:rPr>
              <w:t xml:space="preserve"> g/h</w:t>
            </w:r>
          </w:p>
        </w:tc>
      </w:tr>
      <w:tr w:rsidR="00BD0866" w:rsidRPr="002E75C1" w14:paraId="211E4D60" w14:textId="77777777" w:rsidTr="00102141">
        <w:tc>
          <w:tcPr>
            <w:tcW w:w="680" w:type="pct"/>
            <w:vAlign w:val="center"/>
          </w:tcPr>
          <w:p w14:paraId="716CF51E" w14:textId="77777777" w:rsidR="00BD0866" w:rsidRPr="002E75C1" w:rsidRDefault="00BD0866" w:rsidP="00102141">
            <w:pPr>
              <w:rPr>
                <w:rFonts w:cs="Tahoma"/>
                <w:b/>
                <w:bCs/>
                <w:sz w:val="18"/>
                <w:szCs w:val="18"/>
              </w:rPr>
            </w:pPr>
            <w:r w:rsidRPr="002E75C1">
              <w:rPr>
                <w:rFonts w:cs="Tahoma"/>
                <w:b/>
                <w:bCs/>
                <w:sz w:val="18"/>
                <w:szCs w:val="18"/>
              </w:rPr>
              <w:t>Z26</w:t>
            </w:r>
          </w:p>
        </w:tc>
        <w:tc>
          <w:tcPr>
            <w:tcW w:w="849" w:type="pct"/>
            <w:vAlign w:val="center"/>
          </w:tcPr>
          <w:p w14:paraId="7C0482B8" w14:textId="77777777" w:rsidR="00BD0866" w:rsidRPr="002E75C1" w:rsidRDefault="00BD0866" w:rsidP="00102141">
            <w:pPr>
              <w:keepNext/>
              <w:rPr>
                <w:rFonts w:cs="Tahoma"/>
                <w:sz w:val="18"/>
                <w:szCs w:val="18"/>
              </w:rPr>
            </w:pPr>
            <w:r w:rsidRPr="002E75C1">
              <w:rPr>
                <w:rFonts w:cs="Tahoma"/>
                <w:sz w:val="18"/>
                <w:szCs w:val="18"/>
              </w:rPr>
              <w:t>N43.1</w:t>
            </w:r>
          </w:p>
        </w:tc>
        <w:tc>
          <w:tcPr>
            <w:tcW w:w="869" w:type="pct"/>
            <w:vAlign w:val="center"/>
          </w:tcPr>
          <w:p w14:paraId="5417D2BD" w14:textId="77777777" w:rsidR="00BD0866" w:rsidRPr="002E75C1" w:rsidRDefault="00BD0866" w:rsidP="00102141">
            <w:pPr>
              <w:keepNext/>
              <w:rPr>
                <w:rFonts w:cs="Tahoma"/>
                <w:sz w:val="18"/>
                <w:szCs w:val="18"/>
              </w:rPr>
            </w:pPr>
            <w:r w:rsidRPr="002E75C1">
              <w:rPr>
                <w:rFonts w:cs="Tahoma"/>
                <w:sz w:val="18"/>
                <w:szCs w:val="18"/>
              </w:rPr>
              <w:t>Filter za prah s filtrnimi vložki</w:t>
            </w:r>
          </w:p>
        </w:tc>
        <w:tc>
          <w:tcPr>
            <w:tcW w:w="1018" w:type="pct"/>
            <w:vAlign w:val="center"/>
          </w:tcPr>
          <w:p w14:paraId="30FC8D47" w14:textId="77777777" w:rsidR="00BD0866" w:rsidRPr="002E75C1" w:rsidRDefault="00BD0866" w:rsidP="00102141">
            <w:pPr>
              <w:keepNext/>
              <w:rPr>
                <w:rFonts w:cs="Tahoma"/>
                <w:sz w:val="18"/>
                <w:szCs w:val="18"/>
              </w:rPr>
            </w:pPr>
            <w:r w:rsidRPr="002E75C1">
              <w:rPr>
                <w:rFonts w:cs="Tahoma"/>
                <w:sz w:val="18"/>
                <w:szCs w:val="18"/>
              </w:rPr>
              <w:t>celotni prah</w:t>
            </w:r>
          </w:p>
        </w:tc>
        <w:tc>
          <w:tcPr>
            <w:tcW w:w="840" w:type="pct"/>
            <w:vAlign w:val="center"/>
          </w:tcPr>
          <w:p w14:paraId="63C4B6DB" w14:textId="77777777" w:rsidR="00BD0866" w:rsidRPr="002E75C1" w:rsidRDefault="00BD0866" w:rsidP="00102141">
            <w:pPr>
              <w:keepNext/>
              <w:rPr>
                <w:rFonts w:cs="Tahoma"/>
                <w:sz w:val="18"/>
                <w:szCs w:val="18"/>
              </w:rPr>
            </w:pPr>
            <w:r w:rsidRPr="002E75C1">
              <w:rPr>
                <w:rFonts w:cs="Tahoma"/>
                <w:sz w:val="18"/>
                <w:szCs w:val="18"/>
              </w:rPr>
              <w:t>150 mg/m</w:t>
            </w:r>
            <w:r w:rsidRPr="002E75C1">
              <w:rPr>
                <w:rFonts w:cs="Tahoma"/>
                <w:sz w:val="18"/>
                <w:szCs w:val="18"/>
                <w:vertAlign w:val="superscript"/>
              </w:rPr>
              <w:t>3</w:t>
            </w:r>
          </w:p>
        </w:tc>
        <w:tc>
          <w:tcPr>
            <w:tcW w:w="744" w:type="pct"/>
            <w:vAlign w:val="center"/>
          </w:tcPr>
          <w:p w14:paraId="69A19EAA" w14:textId="77777777" w:rsidR="00C77F99" w:rsidRPr="002E75C1" w:rsidRDefault="00C77F99" w:rsidP="00C77F99">
            <w:pPr>
              <w:pStyle w:val="EO-tekst-splono"/>
              <w:rPr>
                <w:rFonts w:cs="Tahoma"/>
                <w:noProof w:val="0"/>
                <w:sz w:val="18"/>
                <w:szCs w:val="18"/>
              </w:rPr>
            </w:pPr>
            <w:r w:rsidRPr="002E75C1">
              <w:rPr>
                <w:rFonts w:cs="Tahoma"/>
                <w:noProof w:val="0"/>
                <w:sz w:val="18"/>
                <w:szCs w:val="18"/>
              </w:rPr>
              <w:t>V letu 2024:</w:t>
            </w:r>
          </w:p>
          <w:p w14:paraId="7850CE80" w14:textId="77777777" w:rsidR="00C77F99" w:rsidRPr="002E75C1" w:rsidRDefault="00C77F99" w:rsidP="00C77F99">
            <w:pPr>
              <w:pStyle w:val="EO-tekst-splono"/>
              <w:rPr>
                <w:rFonts w:cs="Tahoma"/>
                <w:noProof w:val="0"/>
                <w:sz w:val="18"/>
                <w:szCs w:val="18"/>
                <w:vertAlign w:val="superscript"/>
              </w:rPr>
            </w:pPr>
            <w:r w:rsidRPr="002E75C1">
              <w:rPr>
                <w:rFonts w:cs="Tahoma"/>
                <w:noProof w:val="0"/>
                <w:sz w:val="18"/>
                <w:szCs w:val="18"/>
              </w:rPr>
              <w:t>0,31 mg/m</w:t>
            </w:r>
            <w:r w:rsidRPr="002E75C1">
              <w:rPr>
                <w:rFonts w:cs="Tahoma"/>
                <w:noProof w:val="0"/>
                <w:sz w:val="18"/>
                <w:szCs w:val="18"/>
                <w:vertAlign w:val="superscript"/>
              </w:rPr>
              <w:t>3</w:t>
            </w:r>
          </w:p>
          <w:p w14:paraId="1DCEC9BE" w14:textId="4F0EF02C" w:rsidR="00BD0866" w:rsidRPr="002E75C1" w:rsidRDefault="00C77F99" w:rsidP="00C77F99">
            <w:pPr>
              <w:keepNext/>
              <w:rPr>
                <w:rFonts w:cs="Tahoma"/>
                <w:sz w:val="18"/>
                <w:szCs w:val="18"/>
              </w:rPr>
            </w:pPr>
            <w:r w:rsidRPr="002E75C1">
              <w:rPr>
                <w:rFonts w:cs="Tahoma"/>
                <w:sz w:val="18"/>
                <w:szCs w:val="18"/>
              </w:rPr>
              <w:t>0,079 g/h</w:t>
            </w:r>
          </w:p>
        </w:tc>
      </w:tr>
      <w:tr w:rsidR="009F5567" w:rsidRPr="002E75C1" w14:paraId="59F0D8FF" w14:textId="77777777" w:rsidTr="00EB1021">
        <w:tc>
          <w:tcPr>
            <w:tcW w:w="680" w:type="pct"/>
          </w:tcPr>
          <w:p w14:paraId="0F20836F" w14:textId="717F0BD0" w:rsidR="009F5567" w:rsidRPr="002E75C1" w:rsidRDefault="009F5567" w:rsidP="009F5567">
            <w:pPr>
              <w:rPr>
                <w:rFonts w:cs="Tahoma"/>
                <w:b/>
                <w:bCs/>
                <w:sz w:val="18"/>
                <w:szCs w:val="18"/>
              </w:rPr>
            </w:pPr>
            <w:r w:rsidRPr="002E75C1">
              <w:rPr>
                <w:b/>
                <w:bCs/>
                <w:sz w:val="18"/>
                <w:szCs w:val="18"/>
              </w:rPr>
              <w:t>Z27</w:t>
            </w:r>
          </w:p>
        </w:tc>
        <w:tc>
          <w:tcPr>
            <w:tcW w:w="849" w:type="pct"/>
          </w:tcPr>
          <w:p w14:paraId="6D5EEE25" w14:textId="4E9826FD" w:rsidR="009F5567" w:rsidRPr="002E75C1" w:rsidRDefault="00E25DC0" w:rsidP="009F5567">
            <w:pPr>
              <w:keepNext/>
              <w:rPr>
                <w:rFonts w:cs="Tahoma"/>
                <w:sz w:val="18"/>
                <w:szCs w:val="18"/>
              </w:rPr>
            </w:pPr>
            <w:r w:rsidRPr="002E75C1">
              <w:rPr>
                <w:sz w:val="18"/>
                <w:szCs w:val="18"/>
              </w:rPr>
              <w:t>N44.1</w:t>
            </w:r>
          </w:p>
        </w:tc>
        <w:tc>
          <w:tcPr>
            <w:tcW w:w="869" w:type="pct"/>
          </w:tcPr>
          <w:p w14:paraId="6DE303D0" w14:textId="65456C60" w:rsidR="009F5567" w:rsidRPr="002E75C1" w:rsidRDefault="00E25DC0" w:rsidP="009F5567">
            <w:pPr>
              <w:keepNext/>
              <w:rPr>
                <w:rFonts w:cs="Tahoma"/>
                <w:sz w:val="18"/>
                <w:szCs w:val="18"/>
              </w:rPr>
            </w:pPr>
            <w:r w:rsidRPr="002E75C1">
              <w:rPr>
                <w:rFonts w:cs="Tahoma"/>
                <w:sz w:val="18"/>
                <w:szCs w:val="18"/>
              </w:rPr>
              <w:t>/</w:t>
            </w:r>
          </w:p>
        </w:tc>
        <w:tc>
          <w:tcPr>
            <w:tcW w:w="1018" w:type="pct"/>
          </w:tcPr>
          <w:p w14:paraId="391644DD" w14:textId="6554DB80" w:rsidR="009F5567" w:rsidRPr="002E75C1" w:rsidRDefault="00E25DC0" w:rsidP="009F5567">
            <w:pPr>
              <w:keepNext/>
              <w:rPr>
                <w:rFonts w:cs="Tahoma"/>
                <w:sz w:val="18"/>
                <w:szCs w:val="18"/>
              </w:rPr>
            </w:pPr>
            <w:r w:rsidRPr="002E75C1">
              <w:rPr>
                <w:sz w:val="18"/>
                <w:szCs w:val="18"/>
              </w:rPr>
              <w:t>plinaste anorganske spojine klora HCl</w:t>
            </w:r>
          </w:p>
        </w:tc>
        <w:tc>
          <w:tcPr>
            <w:tcW w:w="840" w:type="pct"/>
          </w:tcPr>
          <w:p w14:paraId="10763E06" w14:textId="079FA7AA" w:rsidR="00E25DC0" w:rsidRPr="002E75C1" w:rsidRDefault="00E25DC0" w:rsidP="00E25DC0">
            <w:pPr>
              <w:pStyle w:val="EO-tekst-splono"/>
              <w:rPr>
                <w:noProof w:val="0"/>
                <w:sz w:val="18"/>
                <w:szCs w:val="18"/>
              </w:rPr>
            </w:pPr>
            <w:r w:rsidRPr="002E75C1">
              <w:rPr>
                <w:noProof w:val="0"/>
                <w:sz w:val="18"/>
                <w:szCs w:val="18"/>
              </w:rPr>
              <w:t>300 mg/m</w:t>
            </w:r>
            <w:r w:rsidRPr="002E75C1">
              <w:rPr>
                <w:noProof w:val="0"/>
                <w:sz w:val="18"/>
                <w:szCs w:val="18"/>
                <w:vertAlign w:val="superscript"/>
              </w:rPr>
              <w:t>3</w:t>
            </w:r>
          </w:p>
          <w:p w14:paraId="265CA755" w14:textId="6D2669D2" w:rsidR="009F5567" w:rsidRPr="002E75C1" w:rsidRDefault="00E25DC0" w:rsidP="00E25DC0">
            <w:pPr>
              <w:keepNext/>
              <w:rPr>
                <w:rFonts w:cs="Tahoma"/>
                <w:sz w:val="18"/>
                <w:szCs w:val="18"/>
              </w:rPr>
            </w:pPr>
            <w:r w:rsidRPr="002E75C1">
              <w:rPr>
                <w:sz w:val="18"/>
                <w:szCs w:val="18"/>
              </w:rPr>
              <w:t>150 g/h</w:t>
            </w:r>
          </w:p>
        </w:tc>
        <w:tc>
          <w:tcPr>
            <w:tcW w:w="744" w:type="pct"/>
          </w:tcPr>
          <w:p w14:paraId="73415950" w14:textId="77777777" w:rsidR="00E25DC0" w:rsidRPr="002E75C1" w:rsidRDefault="00E25DC0" w:rsidP="009F5567">
            <w:pPr>
              <w:pStyle w:val="EO-tekst-splono"/>
              <w:rPr>
                <w:noProof w:val="0"/>
                <w:sz w:val="18"/>
                <w:szCs w:val="18"/>
              </w:rPr>
            </w:pPr>
            <w:r w:rsidRPr="002E75C1">
              <w:rPr>
                <w:noProof w:val="0"/>
                <w:sz w:val="18"/>
                <w:szCs w:val="18"/>
              </w:rPr>
              <w:t>V letu 2021:</w:t>
            </w:r>
          </w:p>
          <w:p w14:paraId="1438789E" w14:textId="4ACB82E6" w:rsidR="009F5567" w:rsidRPr="002E75C1" w:rsidRDefault="00E25DC0" w:rsidP="009F5567">
            <w:pPr>
              <w:pStyle w:val="EO-tekst-splono"/>
              <w:rPr>
                <w:noProof w:val="0"/>
                <w:sz w:val="18"/>
                <w:szCs w:val="18"/>
              </w:rPr>
            </w:pPr>
            <w:r w:rsidRPr="002E75C1">
              <w:rPr>
                <w:noProof w:val="0"/>
                <w:sz w:val="18"/>
                <w:szCs w:val="18"/>
              </w:rPr>
              <w:t>0</w:t>
            </w:r>
            <w:r w:rsidR="009F5567" w:rsidRPr="002E75C1">
              <w:rPr>
                <w:noProof w:val="0"/>
                <w:sz w:val="18"/>
                <w:szCs w:val="18"/>
              </w:rPr>
              <w:t xml:space="preserve"> mg/m</w:t>
            </w:r>
            <w:r w:rsidR="009F5567" w:rsidRPr="002E75C1">
              <w:rPr>
                <w:noProof w:val="0"/>
                <w:sz w:val="18"/>
                <w:szCs w:val="18"/>
                <w:vertAlign w:val="superscript"/>
              </w:rPr>
              <w:t>3</w:t>
            </w:r>
          </w:p>
          <w:p w14:paraId="4B8C2193" w14:textId="77B697A1" w:rsidR="009F5567" w:rsidRPr="002E75C1" w:rsidRDefault="00E25DC0" w:rsidP="009F5567">
            <w:pPr>
              <w:pStyle w:val="EO-tekst-splono"/>
              <w:rPr>
                <w:rFonts w:cs="Tahoma"/>
                <w:noProof w:val="0"/>
                <w:sz w:val="18"/>
                <w:szCs w:val="18"/>
              </w:rPr>
            </w:pPr>
            <w:r w:rsidRPr="002E75C1">
              <w:rPr>
                <w:noProof w:val="0"/>
                <w:sz w:val="18"/>
                <w:szCs w:val="18"/>
              </w:rPr>
              <w:t>0</w:t>
            </w:r>
            <w:r w:rsidR="009F5567" w:rsidRPr="002E75C1">
              <w:rPr>
                <w:noProof w:val="0"/>
                <w:sz w:val="18"/>
                <w:szCs w:val="18"/>
              </w:rPr>
              <w:t xml:space="preserve"> g/h</w:t>
            </w:r>
          </w:p>
        </w:tc>
      </w:tr>
      <w:tr w:rsidR="009F5567" w:rsidRPr="002E75C1" w14:paraId="03B0A586" w14:textId="77777777" w:rsidTr="00EB1021">
        <w:tc>
          <w:tcPr>
            <w:tcW w:w="680" w:type="pct"/>
          </w:tcPr>
          <w:p w14:paraId="0444ABC5" w14:textId="78EF1FE3" w:rsidR="009F5567" w:rsidRPr="002E75C1" w:rsidRDefault="009F5567" w:rsidP="009F5567">
            <w:pPr>
              <w:rPr>
                <w:rFonts w:cs="Tahoma"/>
                <w:b/>
                <w:bCs/>
                <w:sz w:val="18"/>
                <w:szCs w:val="18"/>
              </w:rPr>
            </w:pPr>
            <w:r w:rsidRPr="002E75C1">
              <w:rPr>
                <w:b/>
                <w:bCs/>
                <w:sz w:val="18"/>
                <w:szCs w:val="18"/>
              </w:rPr>
              <w:t>Z28</w:t>
            </w:r>
          </w:p>
        </w:tc>
        <w:tc>
          <w:tcPr>
            <w:tcW w:w="849" w:type="pct"/>
          </w:tcPr>
          <w:p w14:paraId="597E53C5" w14:textId="296E5714" w:rsidR="009F5567" w:rsidRPr="002E75C1" w:rsidRDefault="00E25DC0" w:rsidP="009F5567">
            <w:pPr>
              <w:keepNext/>
              <w:rPr>
                <w:rFonts w:cs="Tahoma"/>
                <w:sz w:val="18"/>
                <w:szCs w:val="18"/>
              </w:rPr>
            </w:pPr>
            <w:r w:rsidRPr="002E75C1">
              <w:rPr>
                <w:sz w:val="18"/>
                <w:szCs w:val="18"/>
              </w:rPr>
              <w:t>N44.2</w:t>
            </w:r>
          </w:p>
        </w:tc>
        <w:tc>
          <w:tcPr>
            <w:tcW w:w="869" w:type="pct"/>
          </w:tcPr>
          <w:p w14:paraId="5E60970A" w14:textId="0CBA61C5" w:rsidR="009F5567" w:rsidRPr="002E75C1" w:rsidRDefault="00E25DC0" w:rsidP="009F5567">
            <w:pPr>
              <w:keepNext/>
              <w:rPr>
                <w:rFonts w:cs="Tahoma"/>
                <w:sz w:val="18"/>
                <w:szCs w:val="18"/>
              </w:rPr>
            </w:pPr>
            <w:r w:rsidRPr="002E75C1">
              <w:rPr>
                <w:sz w:val="18"/>
                <w:szCs w:val="18"/>
              </w:rPr>
              <w:t xml:space="preserve">filter za prah s </w:t>
            </w:r>
            <w:proofErr w:type="spellStart"/>
            <w:r w:rsidRPr="002E75C1">
              <w:rPr>
                <w:sz w:val="18"/>
                <w:szCs w:val="18"/>
              </w:rPr>
              <w:t>filternim</w:t>
            </w:r>
            <w:proofErr w:type="spellEnd"/>
            <w:r w:rsidRPr="002E75C1">
              <w:rPr>
                <w:sz w:val="18"/>
                <w:szCs w:val="18"/>
              </w:rPr>
              <w:t xml:space="preserve"> vložkom</w:t>
            </w:r>
          </w:p>
        </w:tc>
        <w:tc>
          <w:tcPr>
            <w:tcW w:w="1018" w:type="pct"/>
          </w:tcPr>
          <w:p w14:paraId="3A8F38BE" w14:textId="02474733" w:rsidR="009F5567" w:rsidRPr="002E75C1" w:rsidRDefault="00E25DC0" w:rsidP="009F5567">
            <w:pPr>
              <w:keepNext/>
              <w:rPr>
                <w:rFonts w:cs="Tahoma"/>
                <w:sz w:val="18"/>
                <w:szCs w:val="18"/>
              </w:rPr>
            </w:pPr>
            <w:r w:rsidRPr="002E75C1">
              <w:rPr>
                <w:rFonts w:cs="Tahoma"/>
                <w:sz w:val="18"/>
                <w:szCs w:val="18"/>
              </w:rPr>
              <w:t>celotni prah</w:t>
            </w:r>
          </w:p>
        </w:tc>
        <w:tc>
          <w:tcPr>
            <w:tcW w:w="840" w:type="pct"/>
          </w:tcPr>
          <w:p w14:paraId="4DA40371" w14:textId="77777777" w:rsidR="00E25DC0" w:rsidRPr="002E75C1" w:rsidRDefault="00E25DC0" w:rsidP="00E25DC0">
            <w:pPr>
              <w:pStyle w:val="EO-tekst-splono"/>
              <w:rPr>
                <w:noProof w:val="0"/>
                <w:sz w:val="18"/>
                <w:szCs w:val="18"/>
              </w:rPr>
            </w:pPr>
            <w:r w:rsidRPr="002E75C1">
              <w:rPr>
                <w:noProof w:val="0"/>
                <w:sz w:val="18"/>
                <w:szCs w:val="18"/>
              </w:rPr>
              <w:t>150 mg/m</w:t>
            </w:r>
            <w:r w:rsidRPr="002E75C1">
              <w:rPr>
                <w:noProof w:val="0"/>
                <w:sz w:val="18"/>
                <w:szCs w:val="18"/>
                <w:vertAlign w:val="superscript"/>
              </w:rPr>
              <w:t>3</w:t>
            </w:r>
          </w:p>
          <w:p w14:paraId="2380B042" w14:textId="2824EA15" w:rsidR="009F5567" w:rsidRPr="002E75C1" w:rsidRDefault="00E25DC0" w:rsidP="00E25DC0">
            <w:pPr>
              <w:keepNext/>
              <w:rPr>
                <w:rFonts w:cs="Tahoma"/>
                <w:sz w:val="18"/>
                <w:szCs w:val="18"/>
              </w:rPr>
            </w:pPr>
            <w:r w:rsidRPr="002E75C1">
              <w:rPr>
                <w:sz w:val="18"/>
                <w:szCs w:val="18"/>
              </w:rPr>
              <w:t>200 g/h</w:t>
            </w:r>
          </w:p>
        </w:tc>
        <w:tc>
          <w:tcPr>
            <w:tcW w:w="744" w:type="pct"/>
          </w:tcPr>
          <w:p w14:paraId="742D830A" w14:textId="77777777" w:rsidR="00E25DC0" w:rsidRPr="002E75C1" w:rsidRDefault="00E25DC0" w:rsidP="00E25DC0">
            <w:pPr>
              <w:pStyle w:val="EO-tekst-splono"/>
              <w:rPr>
                <w:noProof w:val="0"/>
                <w:sz w:val="18"/>
                <w:szCs w:val="18"/>
              </w:rPr>
            </w:pPr>
            <w:r w:rsidRPr="002E75C1">
              <w:rPr>
                <w:noProof w:val="0"/>
                <w:sz w:val="18"/>
                <w:szCs w:val="18"/>
              </w:rPr>
              <w:t>V letu 2021:</w:t>
            </w:r>
          </w:p>
          <w:p w14:paraId="1108F9C4" w14:textId="685EAA34" w:rsidR="00E25DC0" w:rsidRPr="002E75C1" w:rsidRDefault="00E25DC0" w:rsidP="00E25DC0">
            <w:pPr>
              <w:pStyle w:val="EO-tekst-splono"/>
              <w:rPr>
                <w:noProof w:val="0"/>
                <w:sz w:val="18"/>
                <w:szCs w:val="18"/>
              </w:rPr>
            </w:pPr>
            <w:r w:rsidRPr="002E75C1">
              <w:rPr>
                <w:noProof w:val="0"/>
                <w:sz w:val="18"/>
                <w:szCs w:val="18"/>
              </w:rPr>
              <w:t>0,21 mg/m</w:t>
            </w:r>
            <w:r w:rsidRPr="002E75C1">
              <w:rPr>
                <w:noProof w:val="0"/>
                <w:sz w:val="18"/>
                <w:szCs w:val="18"/>
                <w:vertAlign w:val="superscript"/>
              </w:rPr>
              <w:t>3</w:t>
            </w:r>
          </w:p>
          <w:p w14:paraId="1AF6A8A6" w14:textId="4DB1DF19" w:rsidR="009F5567" w:rsidRPr="002E75C1" w:rsidRDefault="00E25DC0" w:rsidP="00E25DC0">
            <w:pPr>
              <w:pStyle w:val="EO-tekst-splono"/>
              <w:rPr>
                <w:rFonts w:cs="Tahoma"/>
                <w:noProof w:val="0"/>
                <w:sz w:val="18"/>
                <w:szCs w:val="18"/>
              </w:rPr>
            </w:pPr>
            <w:r w:rsidRPr="002E75C1">
              <w:rPr>
                <w:noProof w:val="0"/>
                <w:sz w:val="18"/>
                <w:szCs w:val="18"/>
              </w:rPr>
              <w:t>2,6 g/h</w:t>
            </w:r>
          </w:p>
        </w:tc>
      </w:tr>
    </w:tbl>
    <w:p w14:paraId="55303286" w14:textId="77777777" w:rsidR="00BD0866" w:rsidRPr="002E75C1" w:rsidRDefault="00BD0866" w:rsidP="00BD0866">
      <w:pPr>
        <w:pStyle w:val="EO-tekst-splono"/>
        <w:rPr>
          <w:rFonts w:cs="Tahoma"/>
          <w:i/>
          <w:iCs/>
          <w:noProof w:val="0"/>
          <w:sz w:val="16"/>
          <w:szCs w:val="16"/>
        </w:rPr>
      </w:pPr>
      <w:r w:rsidRPr="002E75C1">
        <w:rPr>
          <w:rFonts w:cs="Tahoma"/>
          <w:i/>
          <w:iCs/>
          <w:noProof w:val="0"/>
          <w:sz w:val="16"/>
          <w:szCs w:val="16"/>
        </w:rPr>
        <w:t>*</w:t>
      </w:r>
      <w:proofErr w:type="spellStart"/>
      <w:r w:rsidRPr="002E75C1">
        <w:rPr>
          <w:rFonts w:cs="Tahoma"/>
          <w:i/>
          <w:iCs/>
          <w:noProof w:val="0"/>
          <w:sz w:val="16"/>
          <w:szCs w:val="16"/>
        </w:rPr>
        <w:t>pd</w:t>
      </w:r>
      <w:proofErr w:type="spellEnd"/>
      <w:r w:rsidRPr="002E75C1">
        <w:rPr>
          <w:rFonts w:cs="Tahoma"/>
          <w:i/>
          <w:iCs/>
          <w:noProof w:val="0"/>
          <w:sz w:val="16"/>
          <w:szCs w:val="16"/>
        </w:rPr>
        <w:t xml:space="preserve"> – pod mejo detekcije </w:t>
      </w:r>
    </w:p>
    <w:p w14:paraId="350F18F8" w14:textId="6B5F17DC" w:rsidR="00603B08" w:rsidRDefault="00BD0866" w:rsidP="00BD0866">
      <w:pPr>
        <w:pStyle w:val="EO-tekst-splono"/>
        <w:rPr>
          <w:i/>
          <w:iCs/>
          <w:noProof w:val="0"/>
          <w:sz w:val="16"/>
          <w:szCs w:val="16"/>
        </w:rPr>
      </w:pPr>
      <w:r w:rsidRPr="002E75C1">
        <w:rPr>
          <w:i/>
          <w:iCs/>
          <w:noProof w:val="0"/>
          <w:sz w:val="16"/>
          <w:szCs w:val="16"/>
        </w:rPr>
        <w:t>**Z21 in Z22 – iz filtrov za prah na reaktorskih linijah R6 in R8 (N6.1 in N8.1) – trojna filtracija, monitoringa se ne izvaja, niti niso določene MV po IED OVD.</w:t>
      </w:r>
    </w:p>
    <w:p w14:paraId="1A207CC3" w14:textId="73F47583" w:rsidR="00BD0866" w:rsidRPr="002E75C1" w:rsidRDefault="00603B08" w:rsidP="00603B08">
      <w:pPr>
        <w:rPr>
          <w:i/>
          <w:iCs/>
          <w:sz w:val="16"/>
          <w:szCs w:val="16"/>
        </w:rPr>
      </w:pPr>
      <w:r>
        <w:rPr>
          <w:i/>
          <w:iCs/>
          <w:sz w:val="16"/>
          <w:szCs w:val="16"/>
        </w:rPr>
        <w:br w:type="page"/>
      </w:r>
    </w:p>
    <w:p w14:paraId="1F3DB737" w14:textId="52767D73" w:rsidR="00BD0866" w:rsidRPr="002E75C1" w:rsidRDefault="00BD0866" w:rsidP="00BD0866">
      <w:pPr>
        <w:pStyle w:val="Napis"/>
        <w:rPr>
          <w:noProof w:val="0"/>
        </w:rPr>
      </w:pPr>
      <w:bookmarkStart w:id="189" w:name="_Toc100755659"/>
      <w:r w:rsidRPr="002E75C1">
        <w:rPr>
          <w:noProof w:val="0"/>
        </w:rPr>
        <w:t xml:space="preserve">Tabela </w:t>
      </w:r>
      <w:r w:rsidR="00316156">
        <w:rPr>
          <w:noProof w:val="0"/>
        </w:rPr>
        <w:t>22</w:t>
      </w:r>
      <w:r w:rsidRPr="002E75C1">
        <w:rPr>
          <w:noProof w:val="0"/>
        </w:rPr>
        <w:t>:</w:t>
      </w:r>
      <w:r w:rsidRPr="002E75C1">
        <w:rPr>
          <w:noProof w:val="0"/>
        </w:rPr>
        <w:tab/>
        <w:t xml:space="preserve">Ocena razpršenih in ubežnih emisij (vir: </w:t>
      </w:r>
      <w:r w:rsidRPr="002E75C1">
        <w:rPr>
          <w:noProof w:val="0"/>
        </w:rPr>
        <w:fldChar w:fldCharType="begin"/>
      </w:r>
      <w:r w:rsidRPr="002E75C1">
        <w:rPr>
          <w:noProof w:val="0"/>
        </w:rPr>
        <w:instrText xml:space="preserve"> REF _Ref97539137 \n \h </w:instrText>
      </w:r>
      <w:r w:rsidR="00B37A0A" w:rsidRPr="002E75C1">
        <w:rPr>
          <w:noProof w:val="0"/>
        </w:rPr>
        <w:instrText xml:space="preserve"> \* MERGEFORMAT </w:instrText>
      </w:r>
      <w:r w:rsidRPr="002E75C1">
        <w:rPr>
          <w:noProof w:val="0"/>
        </w:rPr>
      </w:r>
      <w:r w:rsidRPr="002E75C1">
        <w:rPr>
          <w:noProof w:val="0"/>
        </w:rPr>
        <w:fldChar w:fldCharType="separate"/>
      </w:r>
      <w:r w:rsidR="00DB7651">
        <w:rPr>
          <w:noProof w:val="0"/>
        </w:rPr>
        <w:t>/25/</w:t>
      </w:r>
      <w:r w:rsidRPr="002E75C1">
        <w:rPr>
          <w:noProof w:val="0"/>
        </w:rPr>
        <w:fldChar w:fldCharType="end"/>
      </w:r>
      <w:r w:rsidRPr="002E75C1">
        <w:rPr>
          <w:noProof w:val="0"/>
        </w:rPr>
        <w:t>)</w:t>
      </w:r>
      <w:bookmarkEnd w:id="189"/>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723"/>
        <w:gridCol w:w="1628"/>
        <w:gridCol w:w="1638"/>
        <w:gridCol w:w="1639"/>
      </w:tblGrid>
      <w:tr w:rsidR="00BD0866" w:rsidRPr="002E75C1" w14:paraId="2E9C48DB" w14:textId="77777777" w:rsidTr="00102141">
        <w:tc>
          <w:tcPr>
            <w:tcW w:w="2694" w:type="dxa"/>
            <w:shd w:val="clear" w:color="auto" w:fill="C5E0B3"/>
          </w:tcPr>
          <w:p w14:paraId="1DAA79A5" w14:textId="77777777" w:rsidR="00BD0866" w:rsidRPr="002E75C1" w:rsidRDefault="00BD0866" w:rsidP="00102141">
            <w:pPr>
              <w:pStyle w:val="EO-tekst-splono"/>
              <w:rPr>
                <w:rFonts w:cs="Tahoma"/>
                <w:b/>
                <w:bCs/>
                <w:noProof w:val="0"/>
                <w:sz w:val="18"/>
                <w:szCs w:val="18"/>
              </w:rPr>
            </w:pPr>
            <w:r w:rsidRPr="002E75C1">
              <w:rPr>
                <w:rFonts w:cs="Tahoma"/>
                <w:b/>
                <w:bCs/>
                <w:noProof w:val="0"/>
                <w:sz w:val="18"/>
                <w:szCs w:val="18"/>
              </w:rPr>
              <w:t>Parameter</w:t>
            </w:r>
          </w:p>
        </w:tc>
        <w:tc>
          <w:tcPr>
            <w:tcW w:w="1723" w:type="dxa"/>
            <w:shd w:val="clear" w:color="auto" w:fill="C5E0B3"/>
          </w:tcPr>
          <w:p w14:paraId="30097F6A" w14:textId="77777777" w:rsidR="00BD0866" w:rsidRPr="002E75C1" w:rsidRDefault="00BD0866" w:rsidP="00102141">
            <w:pPr>
              <w:pStyle w:val="EO-tekst-splono"/>
              <w:rPr>
                <w:rFonts w:cs="Tahoma"/>
                <w:b/>
                <w:bCs/>
                <w:noProof w:val="0"/>
                <w:sz w:val="18"/>
                <w:szCs w:val="18"/>
              </w:rPr>
            </w:pPr>
            <w:r w:rsidRPr="002E75C1">
              <w:rPr>
                <w:rFonts w:cs="Tahoma"/>
                <w:b/>
                <w:bCs/>
                <w:noProof w:val="0"/>
                <w:sz w:val="18"/>
                <w:szCs w:val="18"/>
              </w:rPr>
              <w:t>Razpršene (kg/leto)</w:t>
            </w:r>
          </w:p>
        </w:tc>
        <w:tc>
          <w:tcPr>
            <w:tcW w:w="1628" w:type="dxa"/>
            <w:shd w:val="clear" w:color="auto" w:fill="C5E0B3"/>
          </w:tcPr>
          <w:p w14:paraId="7769E27E" w14:textId="77777777" w:rsidR="00BD0866" w:rsidRPr="002E75C1" w:rsidRDefault="00BD0866" w:rsidP="00102141">
            <w:pPr>
              <w:pStyle w:val="EO-tekst-splono"/>
              <w:rPr>
                <w:rFonts w:cs="Tahoma"/>
                <w:b/>
                <w:bCs/>
                <w:noProof w:val="0"/>
                <w:sz w:val="18"/>
                <w:szCs w:val="18"/>
              </w:rPr>
            </w:pPr>
            <w:r w:rsidRPr="002E75C1">
              <w:rPr>
                <w:rFonts w:cs="Tahoma"/>
                <w:b/>
                <w:bCs/>
                <w:noProof w:val="0"/>
                <w:sz w:val="18"/>
                <w:szCs w:val="18"/>
              </w:rPr>
              <w:t>Razpršene g/h</w:t>
            </w:r>
          </w:p>
        </w:tc>
        <w:tc>
          <w:tcPr>
            <w:tcW w:w="1638" w:type="dxa"/>
            <w:shd w:val="clear" w:color="auto" w:fill="C5E0B3"/>
          </w:tcPr>
          <w:p w14:paraId="3422E593" w14:textId="77777777" w:rsidR="00BD0866" w:rsidRPr="002E75C1" w:rsidRDefault="00BD0866" w:rsidP="00102141">
            <w:pPr>
              <w:pStyle w:val="EO-tekst-splono"/>
              <w:rPr>
                <w:rFonts w:cs="Tahoma"/>
                <w:b/>
                <w:bCs/>
                <w:noProof w:val="0"/>
                <w:sz w:val="18"/>
                <w:szCs w:val="18"/>
              </w:rPr>
            </w:pPr>
            <w:r w:rsidRPr="002E75C1">
              <w:rPr>
                <w:rFonts w:cs="Tahoma"/>
                <w:b/>
                <w:bCs/>
                <w:noProof w:val="0"/>
                <w:sz w:val="18"/>
                <w:szCs w:val="18"/>
              </w:rPr>
              <w:t>Ubežne kg/leto</w:t>
            </w:r>
          </w:p>
        </w:tc>
        <w:tc>
          <w:tcPr>
            <w:tcW w:w="1639" w:type="dxa"/>
            <w:shd w:val="clear" w:color="auto" w:fill="C5E0B3"/>
          </w:tcPr>
          <w:p w14:paraId="39CDFE29" w14:textId="77777777" w:rsidR="00BD0866" w:rsidRPr="002E75C1" w:rsidRDefault="00BD0866" w:rsidP="00102141">
            <w:pPr>
              <w:pStyle w:val="EO-tekst-splono"/>
              <w:rPr>
                <w:rFonts w:cs="Tahoma"/>
                <w:b/>
                <w:bCs/>
                <w:noProof w:val="0"/>
                <w:sz w:val="18"/>
                <w:szCs w:val="18"/>
              </w:rPr>
            </w:pPr>
            <w:r w:rsidRPr="002E75C1">
              <w:rPr>
                <w:rFonts w:cs="Tahoma"/>
                <w:b/>
                <w:bCs/>
                <w:noProof w:val="0"/>
                <w:sz w:val="18"/>
                <w:szCs w:val="18"/>
              </w:rPr>
              <w:t>Ubežne g/h</w:t>
            </w:r>
          </w:p>
        </w:tc>
      </w:tr>
      <w:tr w:rsidR="00BD0866" w:rsidRPr="002E75C1" w14:paraId="16563C7F" w14:textId="77777777" w:rsidTr="00102141">
        <w:tc>
          <w:tcPr>
            <w:tcW w:w="2694" w:type="dxa"/>
          </w:tcPr>
          <w:p w14:paraId="3CA3CADB" w14:textId="77777777" w:rsidR="00BD0866" w:rsidRPr="002E75C1" w:rsidRDefault="00BD0866" w:rsidP="00102141">
            <w:pPr>
              <w:pStyle w:val="EO-tekst-splono"/>
              <w:rPr>
                <w:rFonts w:cs="Tahoma"/>
                <w:noProof w:val="0"/>
                <w:sz w:val="18"/>
                <w:szCs w:val="18"/>
              </w:rPr>
            </w:pPr>
            <w:r w:rsidRPr="002E75C1">
              <w:rPr>
                <w:rFonts w:cs="Tahoma"/>
                <w:noProof w:val="0"/>
                <w:sz w:val="18"/>
                <w:szCs w:val="18"/>
              </w:rPr>
              <w:t>formaldehid CH</w:t>
            </w:r>
            <w:r w:rsidRPr="002E75C1">
              <w:rPr>
                <w:rFonts w:cs="Tahoma"/>
                <w:noProof w:val="0"/>
                <w:sz w:val="18"/>
                <w:szCs w:val="18"/>
                <w:vertAlign w:val="subscript"/>
              </w:rPr>
              <w:t>2</w:t>
            </w:r>
            <w:r w:rsidRPr="002E75C1">
              <w:rPr>
                <w:rFonts w:cs="Tahoma"/>
                <w:noProof w:val="0"/>
                <w:sz w:val="18"/>
                <w:szCs w:val="18"/>
              </w:rPr>
              <w:t>O</w:t>
            </w:r>
          </w:p>
        </w:tc>
        <w:tc>
          <w:tcPr>
            <w:tcW w:w="1723" w:type="dxa"/>
          </w:tcPr>
          <w:p w14:paraId="72AA1078" w14:textId="7C99F799" w:rsidR="00BD0866" w:rsidRPr="002E75C1" w:rsidRDefault="00206011" w:rsidP="00102141">
            <w:pPr>
              <w:pStyle w:val="EO-tekst-splono"/>
              <w:rPr>
                <w:rFonts w:cs="Tahoma"/>
                <w:noProof w:val="0"/>
                <w:sz w:val="18"/>
                <w:szCs w:val="18"/>
              </w:rPr>
            </w:pPr>
            <w:r w:rsidRPr="002E75C1">
              <w:rPr>
                <w:rFonts w:cs="Tahoma"/>
                <w:noProof w:val="0"/>
                <w:sz w:val="18"/>
                <w:szCs w:val="18"/>
              </w:rPr>
              <w:t>80,84</w:t>
            </w:r>
          </w:p>
        </w:tc>
        <w:tc>
          <w:tcPr>
            <w:tcW w:w="1628" w:type="dxa"/>
          </w:tcPr>
          <w:p w14:paraId="0146AE6E" w14:textId="0DFA851A" w:rsidR="00BD0866" w:rsidRPr="002E75C1" w:rsidRDefault="00206011" w:rsidP="00102141">
            <w:pPr>
              <w:pStyle w:val="EO-tekst-splono"/>
              <w:rPr>
                <w:rFonts w:cs="Tahoma"/>
                <w:noProof w:val="0"/>
                <w:sz w:val="18"/>
                <w:szCs w:val="18"/>
              </w:rPr>
            </w:pPr>
            <w:r w:rsidRPr="002E75C1">
              <w:rPr>
                <w:rFonts w:cs="Tahoma"/>
                <w:noProof w:val="0"/>
                <w:sz w:val="18"/>
                <w:szCs w:val="18"/>
              </w:rPr>
              <w:t>35,50</w:t>
            </w:r>
          </w:p>
        </w:tc>
        <w:tc>
          <w:tcPr>
            <w:tcW w:w="1638" w:type="dxa"/>
          </w:tcPr>
          <w:p w14:paraId="0F9E558E" w14:textId="3DA0137E" w:rsidR="00BD0866" w:rsidRPr="002E75C1" w:rsidRDefault="007C4AAB" w:rsidP="00102141">
            <w:pPr>
              <w:pStyle w:val="EO-tekst-splono"/>
              <w:rPr>
                <w:rFonts w:cs="Tahoma"/>
                <w:noProof w:val="0"/>
                <w:sz w:val="18"/>
                <w:szCs w:val="18"/>
              </w:rPr>
            </w:pPr>
            <w:r w:rsidRPr="002E75C1">
              <w:rPr>
                <w:rFonts w:cs="Tahoma"/>
                <w:noProof w:val="0"/>
                <w:sz w:val="18"/>
                <w:szCs w:val="18"/>
              </w:rPr>
              <w:t>40,42</w:t>
            </w:r>
          </w:p>
        </w:tc>
        <w:tc>
          <w:tcPr>
            <w:tcW w:w="1639" w:type="dxa"/>
          </w:tcPr>
          <w:p w14:paraId="4844E6C7" w14:textId="0BE676E4" w:rsidR="00BD0866" w:rsidRPr="002E75C1" w:rsidRDefault="007C4AAB" w:rsidP="00102141">
            <w:pPr>
              <w:pStyle w:val="EO-tekst-splono"/>
              <w:jc w:val="left"/>
              <w:rPr>
                <w:rFonts w:cs="Tahoma"/>
                <w:noProof w:val="0"/>
                <w:sz w:val="18"/>
                <w:szCs w:val="18"/>
              </w:rPr>
            </w:pPr>
            <w:r w:rsidRPr="002E75C1">
              <w:rPr>
                <w:rFonts w:cs="Tahoma"/>
                <w:noProof w:val="0"/>
                <w:sz w:val="18"/>
                <w:szCs w:val="18"/>
              </w:rPr>
              <w:t>17,80</w:t>
            </w:r>
          </w:p>
        </w:tc>
      </w:tr>
      <w:tr w:rsidR="00BD0866" w:rsidRPr="002E75C1" w14:paraId="7E651BE2" w14:textId="77777777" w:rsidTr="00102141">
        <w:tc>
          <w:tcPr>
            <w:tcW w:w="2694" w:type="dxa"/>
          </w:tcPr>
          <w:p w14:paraId="055B87FE" w14:textId="77777777" w:rsidR="00BD0866" w:rsidRPr="002E75C1" w:rsidRDefault="00BD0866" w:rsidP="00102141">
            <w:pPr>
              <w:pStyle w:val="EO-tekst-splono"/>
              <w:rPr>
                <w:rFonts w:cs="Tahoma"/>
                <w:noProof w:val="0"/>
                <w:sz w:val="18"/>
                <w:szCs w:val="18"/>
              </w:rPr>
            </w:pPr>
            <w:r w:rsidRPr="002E75C1">
              <w:rPr>
                <w:rFonts w:cs="Tahoma"/>
                <w:noProof w:val="0"/>
                <w:sz w:val="18"/>
                <w:szCs w:val="18"/>
              </w:rPr>
              <w:t>celotni prah</w:t>
            </w:r>
          </w:p>
        </w:tc>
        <w:tc>
          <w:tcPr>
            <w:tcW w:w="1723" w:type="dxa"/>
          </w:tcPr>
          <w:p w14:paraId="237CC310" w14:textId="78D722DB" w:rsidR="00BD0866" w:rsidRPr="002E75C1" w:rsidRDefault="00C77F99" w:rsidP="00102141">
            <w:pPr>
              <w:pStyle w:val="EO-tekst-splono"/>
              <w:rPr>
                <w:rFonts w:cs="Tahoma"/>
                <w:noProof w:val="0"/>
                <w:sz w:val="18"/>
                <w:szCs w:val="18"/>
              </w:rPr>
            </w:pPr>
            <w:r w:rsidRPr="002E75C1">
              <w:rPr>
                <w:rFonts w:cs="Tahoma"/>
                <w:noProof w:val="0"/>
                <w:sz w:val="18"/>
                <w:szCs w:val="18"/>
              </w:rPr>
              <w:t>1,25</w:t>
            </w:r>
          </w:p>
        </w:tc>
        <w:tc>
          <w:tcPr>
            <w:tcW w:w="1628" w:type="dxa"/>
          </w:tcPr>
          <w:p w14:paraId="0454019A" w14:textId="7553E27D" w:rsidR="00BD0866" w:rsidRPr="002E75C1" w:rsidRDefault="00C77F99" w:rsidP="00102141">
            <w:pPr>
              <w:pStyle w:val="EO-tekst-splono"/>
              <w:rPr>
                <w:rFonts w:cs="Tahoma"/>
                <w:noProof w:val="0"/>
                <w:sz w:val="18"/>
                <w:szCs w:val="18"/>
              </w:rPr>
            </w:pPr>
            <w:r w:rsidRPr="002E75C1">
              <w:rPr>
                <w:rFonts w:cs="Tahoma"/>
                <w:noProof w:val="0"/>
                <w:sz w:val="18"/>
                <w:szCs w:val="18"/>
              </w:rPr>
              <w:t>0,65</w:t>
            </w:r>
          </w:p>
        </w:tc>
        <w:tc>
          <w:tcPr>
            <w:tcW w:w="1638" w:type="dxa"/>
          </w:tcPr>
          <w:p w14:paraId="25CE1AAF" w14:textId="56CD523A" w:rsidR="00BD0866" w:rsidRPr="002E75C1" w:rsidRDefault="007C4AAB" w:rsidP="00102141">
            <w:pPr>
              <w:pStyle w:val="EO-tekst-splono"/>
              <w:rPr>
                <w:rFonts w:cs="Tahoma"/>
                <w:noProof w:val="0"/>
                <w:sz w:val="18"/>
                <w:szCs w:val="18"/>
              </w:rPr>
            </w:pPr>
            <w:r w:rsidRPr="002E75C1">
              <w:rPr>
                <w:rFonts w:cs="Tahoma"/>
                <w:noProof w:val="0"/>
                <w:sz w:val="18"/>
                <w:szCs w:val="18"/>
              </w:rPr>
              <w:t>0,</w:t>
            </w:r>
            <w:r w:rsidR="00C77F99" w:rsidRPr="002E75C1">
              <w:rPr>
                <w:rFonts w:cs="Tahoma"/>
                <w:noProof w:val="0"/>
                <w:sz w:val="18"/>
                <w:szCs w:val="18"/>
              </w:rPr>
              <w:t>0</w:t>
            </w:r>
          </w:p>
        </w:tc>
        <w:tc>
          <w:tcPr>
            <w:tcW w:w="1639" w:type="dxa"/>
          </w:tcPr>
          <w:p w14:paraId="6EE265B7" w14:textId="0F525F6A" w:rsidR="00BD0866" w:rsidRPr="002E75C1" w:rsidRDefault="007C4AAB" w:rsidP="00102141">
            <w:pPr>
              <w:pStyle w:val="EO-tekst-splono"/>
              <w:jc w:val="left"/>
              <w:rPr>
                <w:rFonts w:cs="Tahoma"/>
                <w:noProof w:val="0"/>
                <w:sz w:val="18"/>
                <w:szCs w:val="18"/>
              </w:rPr>
            </w:pPr>
            <w:r w:rsidRPr="002E75C1">
              <w:rPr>
                <w:rFonts w:cs="Tahoma"/>
                <w:noProof w:val="0"/>
                <w:sz w:val="18"/>
                <w:szCs w:val="18"/>
              </w:rPr>
              <w:t>0,</w:t>
            </w:r>
            <w:r w:rsidR="00C77F99" w:rsidRPr="002E75C1">
              <w:rPr>
                <w:rFonts w:cs="Tahoma"/>
                <w:noProof w:val="0"/>
                <w:sz w:val="18"/>
                <w:szCs w:val="18"/>
              </w:rPr>
              <w:t>0</w:t>
            </w:r>
          </w:p>
        </w:tc>
      </w:tr>
      <w:tr w:rsidR="00BD0866" w:rsidRPr="002E75C1" w14:paraId="2D5E08B0" w14:textId="77777777" w:rsidTr="00102141">
        <w:tc>
          <w:tcPr>
            <w:tcW w:w="2694" w:type="dxa"/>
          </w:tcPr>
          <w:p w14:paraId="07EB976E" w14:textId="77777777" w:rsidR="00BD0866" w:rsidRPr="002E75C1" w:rsidRDefault="00BD0866" w:rsidP="00102141">
            <w:pPr>
              <w:pStyle w:val="EO-tekst-splono"/>
              <w:rPr>
                <w:rFonts w:cs="Tahoma"/>
                <w:noProof w:val="0"/>
                <w:sz w:val="18"/>
                <w:szCs w:val="18"/>
              </w:rPr>
            </w:pPr>
            <w:r w:rsidRPr="002E75C1">
              <w:rPr>
                <w:rFonts w:cs="Tahoma"/>
                <w:noProof w:val="0"/>
                <w:sz w:val="18"/>
                <w:szCs w:val="18"/>
              </w:rPr>
              <w:t>skupni organski ogljik TOC</w:t>
            </w:r>
          </w:p>
        </w:tc>
        <w:tc>
          <w:tcPr>
            <w:tcW w:w="1723" w:type="dxa"/>
          </w:tcPr>
          <w:p w14:paraId="741D00D8" w14:textId="3E5D99C3" w:rsidR="00BD0866" w:rsidRPr="002E75C1" w:rsidRDefault="00C77F99" w:rsidP="00102141">
            <w:pPr>
              <w:pStyle w:val="EO-tekst-splono"/>
              <w:rPr>
                <w:rFonts w:cs="Tahoma"/>
                <w:noProof w:val="0"/>
                <w:sz w:val="18"/>
                <w:szCs w:val="18"/>
              </w:rPr>
            </w:pPr>
            <w:r w:rsidRPr="002E75C1">
              <w:rPr>
                <w:rFonts w:cs="Tahoma"/>
                <w:noProof w:val="0"/>
                <w:sz w:val="18"/>
                <w:szCs w:val="18"/>
              </w:rPr>
              <w:t>88,40</w:t>
            </w:r>
          </w:p>
        </w:tc>
        <w:tc>
          <w:tcPr>
            <w:tcW w:w="1628" w:type="dxa"/>
          </w:tcPr>
          <w:p w14:paraId="17B64CEA" w14:textId="6CEB001A" w:rsidR="00BD0866" w:rsidRPr="002E75C1" w:rsidRDefault="00C77F99" w:rsidP="00102141">
            <w:pPr>
              <w:pStyle w:val="EO-tekst-splono"/>
              <w:rPr>
                <w:rFonts w:cs="Tahoma"/>
                <w:noProof w:val="0"/>
                <w:sz w:val="18"/>
                <w:szCs w:val="18"/>
              </w:rPr>
            </w:pPr>
            <w:r w:rsidRPr="002E75C1">
              <w:rPr>
                <w:rFonts w:cs="Tahoma"/>
                <w:noProof w:val="0"/>
                <w:sz w:val="18"/>
                <w:szCs w:val="18"/>
              </w:rPr>
              <w:t>18,00</w:t>
            </w:r>
          </w:p>
        </w:tc>
        <w:tc>
          <w:tcPr>
            <w:tcW w:w="1638" w:type="dxa"/>
          </w:tcPr>
          <w:p w14:paraId="47B17CF5" w14:textId="2126ED76" w:rsidR="00BD0866" w:rsidRPr="002E75C1" w:rsidRDefault="007C4AAB" w:rsidP="00102141">
            <w:pPr>
              <w:pStyle w:val="EO-tekst-splono"/>
              <w:rPr>
                <w:rFonts w:cs="Tahoma"/>
                <w:noProof w:val="0"/>
                <w:sz w:val="18"/>
                <w:szCs w:val="18"/>
              </w:rPr>
            </w:pPr>
            <w:r w:rsidRPr="002E75C1">
              <w:rPr>
                <w:rFonts w:cs="Tahoma"/>
                <w:noProof w:val="0"/>
                <w:sz w:val="18"/>
                <w:szCs w:val="18"/>
              </w:rPr>
              <w:t>43,20</w:t>
            </w:r>
          </w:p>
        </w:tc>
        <w:tc>
          <w:tcPr>
            <w:tcW w:w="1639" w:type="dxa"/>
          </w:tcPr>
          <w:p w14:paraId="7F139592" w14:textId="687E10BF" w:rsidR="00BD0866" w:rsidRPr="002E75C1" w:rsidRDefault="007C4AAB" w:rsidP="00102141">
            <w:pPr>
              <w:pStyle w:val="EO-tekst-splono"/>
              <w:jc w:val="left"/>
              <w:rPr>
                <w:rFonts w:cs="Tahoma"/>
                <w:noProof w:val="0"/>
                <w:sz w:val="18"/>
                <w:szCs w:val="18"/>
              </w:rPr>
            </w:pPr>
            <w:r w:rsidRPr="002E75C1">
              <w:rPr>
                <w:rFonts w:cs="Tahoma"/>
                <w:noProof w:val="0"/>
                <w:sz w:val="18"/>
                <w:szCs w:val="18"/>
              </w:rPr>
              <w:t>9,00</w:t>
            </w:r>
          </w:p>
        </w:tc>
      </w:tr>
      <w:tr w:rsidR="00BD0866" w:rsidRPr="002E75C1" w14:paraId="2F6E304F" w14:textId="77777777" w:rsidTr="00102141">
        <w:tc>
          <w:tcPr>
            <w:tcW w:w="2694" w:type="dxa"/>
          </w:tcPr>
          <w:p w14:paraId="0B800B27" w14:textId="74A1D04B" w:rsidR="00BD0866" w:rsidRPr="002E75C1" w:rsidRDefault="00BD0866" w:rsidP="00102141">
            <w:pPr>
              <w:pStyle w:val="EO-tekst-splono"/>
              <w:rPr>
                <w:rFonts w:cs="Tahoma"/>
                <w:noProof w:val="0"/>
                <w:sz w:val="18"/>
                <w:szCs w:val="18"/>
              </w:rPr>
            </w:pPr>
            <w:r w:rsidRPr="002E75C1">
              <w:rPr>
                <w:rFonts w:cs="Tahoma"/>
                <w:noProof w:val="0"/>
                <w:sz w:val="18"/>
                <w:szCs w:val="18"/>
              </w:rPr>
              <w:t>Vsota org.</w:t>
            </w:r>
            <w:r w:rsidR="00C77F99" w:rsidRPr="002E75C1">
              <w:rPr>
                <w:rFonts w:cs="Tahoma"/>
                <w:noProof w:val="0"/>
                <w:sz w:val="18"/>
                <w:szCs w:val="18"/>
              </w:rPr>
              <w:t xml:space="preserve"> </w:t>
            </w:r>
            <w:r w:rsidRPr="002E75C1">
              <w:rPr>
                <w:rFonts w:cs="Tahoma"/>
                <w:noProof w:val="0"/>
                <w:sz w:val="18"/>
                <w:szCs w:val="18"/>
              </w:rPr>
              <w:t xml:space="preserve">spojin I </w:t>
            </w:r>
            <w:proofErr w:type="spellStart"/>
            <w:r w:rsidRPr="002E75C1">
              <w:rPr>
                <w:rFonts w:cs="Tahoma"/>
                <w:noProof w:val="0"/>
                <w:sz w:val="18"/>
                <w:szCs w:val="18"/>
              </w:rPr>
              <w:t>nev</w:t>
            </w:r>
            <w:proofErr w:type="spellEnd"/>
            <w:r w:rsidRPr="002E75C1">
              <w:rPr>
                <w:rFonts w:cs="Tahoma"/>
                <w:noProof w:val="0"/>
                <w:sz w:val="18"/>
                <w:szCs w:val="18"/>
              </w:rPr>
              <w:t>.</w:t>
            </w:r>
            <w:r w:rsidR="00C77F99" w:rsidRPr="002E75C1">
              <w:rPr>
                <w:rFonts w:cs="Tahoma"/>
                <w:noProof w:val="0"/>
                <w:sz w:val="18"/>
                <w:szCs w:val="18"/>
              </w:rPr>
              <w:t xml:space="preserve"> </w:t>
            </w:r>
            <w:r w:rsidRPr="002E75C1">
              <w:rPr>
                <w:rFonts w:cs="Tahoma"/>
                <w:noProof w:val="0"/>
                <w:sz w:val="18"/>
                <w:szCs w:val="18"/>
              </w:rPr>
              <w:t>skupine</w:t>
            </w:r>
          </w:p>
        </w:tc>
        <w:tc>
          <w:tcPr>
            <w:tcW w:w="1723" w:type="dxa"/>
          </w:tcPr>
          <w:p w14:paraId="4A388805" w14:textId="73C9538F" w:rsidR="00BD0866" w:rsidRPr="002E75C1" w:rsidRDefault="007C4AAB" w:rsidP="00102141">
            <w:pPr>
              <w:pStyle w:val="EO-tekst-splono"/>
              <w:rPr>
                <w:rFonts w:cs="Tahoma"/>
                <w:noProof w:val="0"/>
                <w:sz w:val="18"/>
                <w:szCs w:val="18"/>
              </w:rPr>
            </w:pPr>
            <w:r w:rsidRPr="002E75C1">
              <w:rPr>
                <w:rFonts w:cs="Tahoma"/>
                <w:noProof w:val="0"/>
                <w:sz w:val="18"/>
                <w:szCs w:val="18"/>
              </w:rPr>
              <w:t>1,07</w:t>
            </w:r>
          </w:p>
        </w:tc>
        <w:tc>
          <w:tcPr>
            <w:tcW w:w="1628" w:type="dxa"/>
          </w:tcPr>
          <w:p w14:paraId="75C71223" w14:textId="44C79221" w:rsidR="00BD0866" w:rsidRPr="002E75C1" w:rsidRDefault="007C4AAB" w:rsidP="00102141">
            <w:pPr>
              <w:pStyle w:val="EO-tekst-splono"/>
              <w:rPr>
                <w:rFonts w:cs="Tahoma"/>
                <w:noProof w:val="0"/>
                <w:sz w:val="18"/>
                <w:szCs w:val="18"/>
              </w:rPr>
            </w:pPr>
            <w:r w:rsidRPr="002E75C1">
              <w:rPr>
                <w:rFonts w:cs="Tahoma"/>
                <w:noProof w:val="0"/>
                <w:sz w:val="18"/>
                <w:szCs w:val="18"/>
              </w:rPr>
              <w:t>0,70</w:t>
            </w:r>
          </w:p>
        </w:tc>
        <w:tc>
          <w:tcPr>
            <w:tcW w:w="1638" w:type="dxa"/>
          </w:tcPr>
          <w:p w14:paraId="710FBF40" w14:textId="26EB3A24" w:rsidR="00BD0866" w:rsidRPr="002E75C1" w:rsidRDefault="00BD0866" w:rsidP="00102141">
            <w:pPr>
              <w:pStyle w:val="EO-tekst-splono"/>
              <w:rPr>
                <w:rFonts w:cs="Tahoma"/>
                <w:noProof w:val="0"/>
                <w:sz w:val="18"/>
                <w:szCs w:val="18"/>
              </w:rPr>
            </w:pPr>
            <w:r w:rsidRPr="002E75C1">
              <w:rPr>
                <w:rFonts w:cs="Tahoma"/>
                <w:noProof w:val="0"/>
                <w:sz w:val="18"/>
                <w:szCs w:val="18"/>
              </w:rPr>
              <w:t>0,</w:t>
            </w:r>
            <w:r w:rsidR="007C4AAB" w:rsidRPr="002E75C1">
              <w:rPr>
                <w:rFonts w:cs="Tahoma"/>
                <w:noProof w:val="0"/>
                <w:sz w:val="18"/>
                <w:szCs w:val="18"/>
              </w:rPr>
              <w:t>50</w:t>
            </w:r>
          </w:p>
        </w:tc>
        <w:tc>
          <w:tcPr>
            <w:tcW w:w="1639" w:type="dxa"/>
          </w:tcPr>
          <w:p w14:paraId="0428E1E1" w14:textId="77777777" w:rsidR="00BD0866" w:rsidRPr="002E75C1" w:rsidRDefault="00BD0866" w:rsidP="00102141">
            <w:pPr>
              <w:pStyle w:val="EO-tekst-splono"/>
              <w:rPr>
                <w:rFonts w:cs="Tahoma"/>
                <w:noProof w:val="0"/>
                <w:sz w:val="18"/>
                <w:szCs w:val="18"/>
              </w:rPr>
            </w:pPr>
            <w:r w:rsidRPr="002E75C1">
              <w:rPr>
                <w:rFonts w:cs="Tahoma"/>
                <w:noProof w:val="0"/>
                <w:sz w:val="18"/>
                <w:szCs w:val="18"/>
              </w:rPr>
              <w:t>0,35</w:t>
            </w:r>
          </w:p>
        </w:tc>
      </w:tr>
    </w:tbl>
    <w:p w14:paraId="4F83F3C0" w14:textId="12116790" w:rsidR="00010EF2" w:rsidRPr="002E75C1" w:rsidRDefault="00010EF2" w:rsidP="00BD0866">
      <w:pPr>
        <w:pStyle w:val="EO-tekst-splono"/>
        <w:rPr>
          <w:noProof w:val="0"/>
          <w:highlight w:val="yellow"/>
        </w:rPr>
      </w:pPr>
    </w:p>
    <w:p w14:paraId="275E42E6" w14:textId="77777777" w:rsidR="004E228F" w:rsidRPr="002E75C1" w:rsidRDefault="004E228F" w:rsidP="00FB365C">
      <w:pPr>
        <w:pStyle w:val="EO-P4"/>
        <w:tabs>
          <w:tab w:val="clear" w:pos="3261"/>
          <w:tab w:val="num" w:pos="1134"/>
        </w:tabs>
        <w:ind w:left="1134"/>
        <w:rPr>
          <w:noProof w:val="0"/>
        </w:rPr>
      </w:pPr>
      <w:bookmarkStart w:id="190" w:name="_Ref121744281"/>
      <w:bookmarkStart w:id="191" w:name="_Toc218080100"/>
      <w:r w:rsidRPr="002E75C1">
        <w:rPr>
          <w:noProof w:val="0"/>
        </w:rPr>
        <w:t>Hrup</w:t>
      </w:r>
      <w:bookmarkEnd w:id="190"/>
      <w:bookmarkEnd w:id="191"/>
    </w:p>
    <w:p w14:paraId="6DB4DFAC" w14:textId="77777777" w:rsidR="005312A9" w:rsidRPr="002E75C1" w:rsidRDefault="005312A9" w:rsidP="005312A9">
      <w:pPr>
        <w:pStyle w:val="EO-tekst-splono"/>
        <w:rPr>
          <w:b/>
          <w:bCs/>
          <w:noProof w:val="0"/>
        </w:rPr>
      </w:pPr>
      <w:r w:rsidRPr="002E75C1">
        <w:rPr>
          <w:noProof w:val="0"/>
        </w:rPr>
        <w:t xml:space="preserve">V skladu s 4. členom Uredbe o mejnih vrednostih kazalcev hrupa v okolju (UL RS, št. 43/18, 59/19, 44/22-ZVO-2) se območje posega nahaja v območju </w:t>
      </w:r>
      <w:r w:rsidRPr="002E75C1">
        <w:rPr>
          <w:b/>
          <w:noProof w:val="0"/>
        </w:rPr>
        <w:t>IV.</w:t>
      </w:r>
      <w:r w:rsidRPr="002E75C1">
        <w:rPr>
          <w:noProof w:val="0"/>
        </w:rPr>
        <w:t xml:space="preserve"> </w:t>
      </w:r>
      <w:r w:rsidRPr="002E75C1">
        <w:rPr>
          <w:b/>
          <w:noProof w:val="0"/>
        </w:rPr>
        <w:t xml:space="preserve">stopnje varstva pred hrupom </w:t>
      </w:r>
      <w:r w:rsidRPr="002E75C1">
        <w:rPr>
          <w:noProof w:val="0"/>
        </w:rPr>
        <w:t xml:space="preserve">(SVPH) - območje proizvodnih dejavnosti: površine za industrijo, gospodarske cone ali površine z objekti za industrijsko proizvodnjo. V IV. stopnjo varstva pred hrupom se torej uvršča območje posega, ki se nahaja v EUP z oznako </w:t>
      </w:r>
      <w:r w:rsidRPr="002E75C1">
        <w:rPr>
          <w:b/>
          <w:bCs/>
          <w:noProof w:val="0"/>
        </w:rPr>
        <w:t>KV-2d</w:t>
      </w:r>
      <w:r w:rsidRPr="002E75C1">
        <w:rPr>
          <w:noProof w:val="0"/>
        </w:rPr>
        <w:t xml:space="preserve"> (gre za območje med Tomšičevo cesto, Roško cesto in industrijskih železniškim tirom, poimenovano tudi območje Melamin II), kjer je za območje industrijskega kompleksa Melamin določena namenska raba prostora (NRP) z oznako </w:t>
      </w:r>
      <w:r w:rsidRPr="002E75C1">
        <w:rPr>
          <w:b/>
          <w:bCs/>
          <w:noProof w:val="0"/>
        </w:rPr>
        <w:t>IG – Gospodarske cone.</w:t>
      </w:r>
    </w:p>
    <w:p w14:paraId="4EF5C69E" w14:textId="77777777" w:rsidR="005312A9" w:rsidRPr="002E75C1" w:rsidRDefault="005312A9" w:rsidP="005312A9">
      <w:pPr>
        <w:pStyle w:val="EO-tekst-splono"/>
        <w:rPr>
          <w:b/>
          <w:noProof w:val="0"/>
        </w:rPr>
      </w:pPr>
    </w:p>
    <w:p w14:paraId="45D172FD" w14:textId="77777777" w:rsidR="005312A9" w:rsidRPr="002E75C1" w:rsidRDefault="005312A9" w:rsidP="005312A9">
      <w:pPr>
        <w:pStyle w:val="EO-tekst-splono"/>
        <w:rPr>
          <w:noProof w:val="0"/>
        </w:rPr>
      </w:pPr>
      <w:r w:rsidRPr="002E75C1">
        <w:rPr>
          <w:noProof w:val="0"/>
        </w:rPr>
        <w:t xml:space="preserve">V manjšem delu se območje industrijskega kompleksa Melamin je za območje industrijskega kompleksa Melamin določena namenska raba prostora (NRP) z oznako CD – Druga območja centralnih dejavnosti </w:t>
      </w:r>
      <w:r w:rsidRPr="002E75C1">
        <w:rPr>
          <w:b/>
          <w:bCs/>
          <w:noProof w:val="0"/>
        </w:rPr>
        <w:t xml:space="preserve">določena III. </w:t>
      </w:r>
      <w:r w:rsidRPr="002E75C1">
        <w:rPr>
          <w:b/>
          <w:noProof w:val="0"/>
        </w:rPr>
        <w:t xml:space="preserve">stopnja varstva pred hrupom </w:t>
      </w:r>
      <w:r w:rsidRPr="002E75C1">
        <w:rPr>
          <w:noProof w:val="0"/>
        </w:rPr>
        <w:t>(SVPH).</w:t>
      </w:r>
    </w:p>
    <w:p w14:paraId="0F353AB7" w14:textId="77777777" w:rsidR="005312A9" w:rsidRPr="002E75C1" w:rsidRDefault="005312A9" w:rsidP="005312A9">
      <w:pPr>
        <w:pStyle w:val="EO-tekst-splono"/>
        <w:rPr>
          <w:b/>
          <w:noProof w:val="0"/>
        </w:rPr>
      </w:pPr>
    </w:p>
    <w:p w14:paraId="081A3A0D" w14:textId="77777777" w:rsidR="005312A9" w:rsidRPr="002E75C1" w:rsidRDefault="005312A9" w:rsidP="005312A9">
      <w:pPr>
        <w:pStyle w:val="EO-tekst-splono"/>
        <w:rPr>
          <w:noProof w:val="0"/>
        </w:rPr>
      </w:pPr>
      <w:r w:rsidRPr="002E75C1">
        <w:rPr>
          <w:noProof w:val="0"/>
        </w:rPr>
        <w:t>Najbližja stanovanjska območja (</w:t>
      </w:r>
      <w:proofErr w:type="spellStart"/>
      <w:r w:rsidRPr="002E75C1">
        <w:rPr>
          <w:noProof w:val="0"/>
        </w:rPr>
        <w:t>SSa</w:t>
      </w:r>
      <w:proofErr w:type="spellEnd"/>
      <w:r w:rsidRPr="002E75C1">
        <w:rPr>
          <w:noProof w:val="0"/>
        </w:rPr>
        <w:t xml:space="preserve">) se nahajajo preko Tomšičeve ceste proti mestnemu jedru Kočevje ter stanovanjske površine za posebne namene (SB), ki se nahajajo preko Roške ceste, v ureditvenem območju KV-3a, kjer je določena </w:t>
      </w:r>
      <w:r w:rsidRPr="002E75C1">
        <w:rPr>
          <w:b/>
          <w:bCs/>
          <w:noProof w:val="0"/>
        </w:rPr>
        <w:t xml:space="preserve">II. </w:t>
      </w:r>
      <w:r w:rsidRPr="002E75C1">
        <w:rPr>
          <w:b/>
          <w:noProof w:val="0"/>
        </w:rPr>
        <w:t xml:space="preserve">stopnja varstva pred hrupom </w:t>
      </w:r>
      <w:r w:rsidRPr="002E75C1">
        <w:rPr>
          <w:noProof w:val="0"/>
        </w:rPr>
        <w:t>(SVPH).</w:t>
      </w:r>
    </w:p>
    <w:p w14:paraId="7131C7B5" w14:textId="77777777" w:rsidR="005312A9" w:rsidRPr="002E75C1" w:rsidRDefault="005312A9" w:rsidP="005312A9">
      <w:pPr>
        <w:pStyle w:val="EO-tekst-splono"/>
        <w:rPr>
          <w:noProof w:val="0"/>
        </w:rPr>
      </w:pPr>
    </w:p>
    <w:p w14:paraId="1DC7536E" w14:textId="77777777" w:rsidR="005312A9" w:rsidRPr="002E75C1" w:rsidRDefault="005312A9" w:rsidP="005312A9">
      <w:pPr>
        <w:pStyle w:val="EO-tekst-splono"/>
        <w:rPr>
          <w:noProof w:val="0"/>
        </w:rPr>
      </w:pPr>
      <w:r w:rsidRPr="002E75C1">
        <w:rPr>
          <w:noProof w:val="0"/>
        </w:rPr>
        <w:t>Mejne vrednosti kazalcev hrupa za IV., III. In II. območje varstva pred hrupom (VPH), prikazane v naslednjih tabelah, določa Uredba o mejnih vrednostih kazalcev hrupa v okolju (UL RS, št. 43/18, 59/19, 44/22-ZVO-2).</w:t>
      </w:r>
    </w:p>
    <w:p w14:paraId="01300D89" w14:textId="44A0A541" w:rsidR="005312A9" w:rsidRDefault="005312A9" w:rsidP="005312A9">
      <w:pPr>
        <w:pStyle w:val="EO-tekst-splono"/>
        <w:rPr>
          <w:noProof w:val="0"/>
          <w:highlight w:val="yellow"/>
        </w:rPr>
      </w:pPr>
    </w:p>
    <w:p w14:paraId="0C23A706" w14:textId="2A524E73" w:rsidR="00316156" w:rsidRPr="002E75C1" w:rsidRDefault="00316156" w:rsidP="00316156">
      <w:pPr>
        <w:pStyle w:val="EO-tekst-splono"/>
        <w:rPr>
          <w:noProof w:val="0"/>
        </w:rPr>
      </w:pPr>
      <w:r w:rsidRPr="002E75C1">
        <w:rPr>
          <w:bCs/>
          <w:i/>
          <w:noProof w:val="0"/>
        </w:rPr>
        <w:t xml:space="preserve">Tabela </w:t>
      </w:r>
      <w:r>
        <w:rPr>
          <w:bCs/>
          <w:i/>
          <w:noProof w:val="0"/>
        </w:rPr>
        <w:t>23</w:t>
      </w:r>
      <w:r w:rsidRPr="002E75C1">
        <w:rPr>
          <w:bCs/>
          <w:i/>
          <w:noProof w:val="0"/>
        </w:rPr>
        <w:t>:</w:t>
      </w:r>
      <w:r w:rsidRPr="002E75C1">
        <w:rPr>
          <w:bCs/>
          <w:i/>
          <w:noProof w:val="0"/>
        </w:rPr>
        <w:tab/>
      </w:r>
      <w:r w:rsidRPr="002E75C1">
        <w:rPr>
          <w:noProof w:val="0"/>
        </w:rPr>
        <w:t>Mejne vrednosti kazalcev hrupa</w:t>
      </w:r>
    </w:p>
    <w:p w14:paraId="6F64FE3A" w14:textId="77777777" w:rsidR="005312A9" w:rsidRPr="002E75C1" w:rsidRDefault="005312A9" w:rsidP="005312A9">
      <w:pPr>
        <w:pStyle w:val="EO-tekst-splono"/>
        <w:rPr>
          <w:noProof w:val="0"/>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843"/>
        <w:gridCol w:w="1843"/>
        <w:gridCol w:w="1842"/>
        <w:gridCol w:w="1843"/>
      </w:tblGrid>
      <w:tr w:rsidR="005312A9" w:rsidRPr="002E75C1" w14:paraId="5F4F710F" w14:textId="77777777" w:rsidTr="00075688">
        <w:trPr>
          <w:cantSplit/>
          <w:tblHeader/>
        </w:trPr>
        <w:tc>
          <w:tcPr>
            <w:tcW w:w="1843" w:type="dxa"/>
            <w:vMerge w:val="restart"/>
            <w:tcBorders>
              <w:left w:val="nil"/>
              <w:right w:val="nil"/>
            </w:tcBorders>
            <w:shd w:val="clear" w:color="auto" w:fill="DBDBDB"/>
            <w:vAlign w:val="center"/>
          </w:tcPr>
          <w:p w14:paraId="44CE6671" w14:textId="77777777" w:rsidR="005312A9" w:rsidRPr="002E75C1" w:rsidRDefault="005312A9" w:rsidP="005312A9">
            <w:pPr>
              <w:pStyle w:val="EO-tekst-splono"/>
              <w:rPr>
                <w:b/>
                <w:noProof w:val="0"/>
                <w:sz w:val="18"/>
                <w:szCs w:val="18"/>
              </w:rPr>
            </w:pPr>
            <w:r w:rsidRPr="002E75C1">
              <w:rPr>
                <w:b/>
                <w:noProof w:val="0"/>
                <w:sz w:val="18"/>
                <w:szCs w:val="18"/>
              </w:rPr>
              <w:t>Območje VPH</w:t>
            </w:r>
          </w:p>
        </w:tc>
        <w:tc>
          <w:tcPr>
            <w:tcW w:w="7371" w:type="dxa"/>
            <w:gridSpan w:val="4"/>
            <w:tcBorders>
              <w:left w:val="nil"/>
              <w:bottom w:val="nil"/>
              <w:right w:val="nil"/>
            </w:tcBorders>
            <w:shd w:val="clear" w:color="auto" w:fill="DBDBDB"/>
            <w:vAlign w:val="center"/>
          </w:tcPr>
          <w:p w14:paraId="3D3CC49C" w14:textId="77777777" w:rsidR="005312A9" w:rsidRPr="002E75C1" w:rsidRDefault="005312A9" w:rsidP="005312A9">
            <w:pPr>
              <w:pStyle w:val="EO-tekst-splono"/>
              <w:jc w:val="center"/>
              <w:rPr>
                <w:b/>
                <w:noProof w:val="0"/>
                <w:sz w:val="18"/>
                <w:szCs w:val="18"/>
              </w:rPr>
            </w:pPr>
            <w:r w:rsidRPr="002E75C1">
              <w:rPr>
                <w:b/>
                <w:noProof w:val="0"/>
                <w:sz w:val="18"/>
                <w:szCs w:val="18"/>
              </w:rPr>
              <w:t>Mejne vrednosti</w:t>
            </w:r>
          </w:p>
        </w:tc>
      </w:tr>
      <w:tr w:rsidR="005312A9" w:rsidRPr="002E75C1" w14:paraId="07BF7BF2" w14:textId="77777777" w:rsidTr="00075688">
        <w:trPr>
          <w:cantSplit/>
          <w:trHeight w:val="70"/>
          <w:tblHeader/>
        </w:trPr>
        <w:tc>
          <w:tcPr>
            <w:tcW w:w="1843" w:type="dxa"/>
            <w:vMerge/>
            <w:tcBorders>
              <w:left w:val="nil"/>
              <w:right w:val="nil"/>
            </w:tcBorders>
            <w:shd w:val="clear" w:color="auto" w:fill="DBDBDB"/>
            <w:vAlign w:val="center"/>
          </w:tcPr>
          <w:p w14:paraId="05B124DE" w14:textId="77777777" w:rsidR="005312A9" w:rsidRPr="002E75C1" w:rsidRDefault="005312A9" w:rsidP="005312A9">
            <w:pPr>
              <w:pStyle w:val="EO-tekst-splono"/>
              <w:rPr>
                <w:b/>
                <w:noProof w:val="0"/>
                <w:sz w:val="18"/>
                <w:szCs w:val="18"/>
              </w:rPr>
            </w:pPr>
          </w:p>
        </w:tc>
        <w:tc>
          <w:tcPr>
            <w:tcW w:w="1843" w:type="dxa"/>
            <w:tcBorders>
              <w:top w:val="nil"/>
              <w:left w:val="nil"/>
              <w:right w:val="nil"/>
            </w:tcBorders>
            <w:shd w:val="clear" w:color="auto" w:fill="DBDBDB"/>
            <w:vAlign w:val="center"/>
          </w:tcPr>
          <w:p w14:paraId="77E01902" w14:textId="77777777" w:rsidR="005312A9" w:rsidRPr="002E75C1" w:rsidRDefault="005312A9" w:rsidP="005312A9">
            <w:pPr>
              <w:pStyle w:val="EO-tekst-splono"/>
              <w:jc w:val="center"/>
              <w:rPr>
                <w:b/>
                <w:noProof w:val="0"/>
                <w:sz w:val="18"/>
                <w:szCs w:val="18"/>
              </w:rPr>
            </w:pPr>
            <w:proofErr w:type="spellStart"/>
            <w:r w:rsidRPr="002E75C1">
              <w:rPr>
                <w:b/>
                <w:noProof w:val="0"/>
                <w:sz w:val="18"/>
                <w:szCs w:val="18"/>
              </w:rPr>
              <w:t>L</w:t>
            </w:r>
            <w:r w:rsidRPr="002E75C1">
              <w:rPr>
                <w:b/>
                <w:noProof w:val="0"/>
                <w:sz w:val="18"/>
                <w:szCs w:val="18"/>
                <w:vertAlign w:val="subscript"/>
              </w:rPr>
              <w:t>dan</w:t>
            </w:r>
            <w:proofErr w:type="spellEnd"/>
            <w:r w:rsidRPr="002E75C1">
              <w:rPr>
                <w:b/>
                <w:noProof w:val="0"/>
                <w:sz w:val="18"/>
                <w:szCs w:val="18"/>
              </w:rPr>
              <w:t xml:space="preserve"> (</w:t>
            </w:r>
            <w:proofErr w:type="spellStart"/>
            <w:r w:rsidRPr="002E75C1">
              <w:rPr>
                <w:b/>
                <w:noProof w:val="0"/>
                <w:sz w:val="18"/>
                <w:szCs w:val="18"/>
              </w:rPr>
              <w:t>dBA</w:t>
            </w:r>
            <w:proofErr w:type="spellEnd"/>
            <w:r w:rsidRPr="002E75C1">
              <w:rPr>
                <w:b/>
                <w:noProof w:val="0"/>
                <w:sz w:val="18"/>
                <w:szCs w:val="18"/>
              </w:rPr>
              <w:t>)</w:t>
            </w:r>
          </w:p>
        </w:tc>
        <w:tc>
          <w:tcPr>
            <w:tcW w:w="1843" w:type="dxa"/>
            <w:tcBorders>
              <w:top w:val="nil"/>
              <w:left w:val="nil"/>
              <w:right w:val="nil"/>
            </w:tcBorders>
            <w:shd w:val="clear" w:color="auto" w:fill="DBDBDB"/>
            <w:vAlign w:val="center"/>
          </w:tcPr>
          <w:p w14:paraId="6B2C630D" w14:textId="77777777" w:rsidR="005312A9" w:rsidRPr="002E75C1" w:rsidRDefault="005312A9" w:rsidP="005312A9">
            <w:pPr>
              <w:pStyle w:val="EO-tekst-splono"/>
              <w:jc w:val="center"/>
              <w:rPr>
                <w:b/>
                <w:noProof w:val="0"/>
                <w:sz w:val="18"/>
                <w:szCs w:val="18"/>
              </w:rPr>
            </w:pPr>
            <w:proofErr w:type="spellStart"/>
            <w:r w:rsidRPr="002E75C1">
              <w:rPr>
                <w:b/>
                <w:noProof w:val="0"/>
                <w:sz w:val="18"/>
                <w:szCs w:val="18"/>
              </w:rPr>
              <w:t>L</w:t>
            </w:r>
            <w:r w:rsidRPr="002E75C1">
              <w:rPr>
                <w:b/>
                <w:noProof w:val="0"/>
                <w:sz w:val="18"/>
                <w:szCs w:val="18"/>
                <w:vertAlign w:val="subscript"/>
              </w:rPr>
              <w:t>večer</w:t>
            </w:r>
            <w:proofErr w:type="spellEnd"/>
            <w:r w:rsidRPr="002E75C1">
              <w:rPr>
                <w:b/>
                <w:noProof w:val="0"/>
                <w:sz w:val="18"/>
                <w:szCs w:val="18"/>
              </w:rPr>
              <w:t xml:space="preserve"> (</w:t>
            </w:r>
            <w:proofErr w:type="spellStart"/>
            <w:r w:rsidRPr="002E75C1">
              <w:rPr>
                <w:b/>
                <w:noProof w:val="0"/>
                <w:sz w:val="18"/>
                <w:szCs w:val="18"/>
              </w:rPr>
              <w:t>dBA</w:t>
            </w:r>
            <w:proofErr w:type="spellEnd"/>
            <w:r w:rsidRPr="002E75C1">
              <w:rPr>
                <w:b/>
                <w:noProof w:val="0"/>
                <w:sz w:val="18"/>
                <w:szCs w:val="18"/>
              </w:rPr>
              <w:t>)</w:t>
            </w:r>
          </w:p>
        </w:tc>
        <w:tc>
          <w:tcPr>
            <w:tcW w:w="1842" w:type="dxa"/>
            <w:tcBorders>
              <w:top w:val="nil"/>
              <w:left w:val="nil"/>
              <w:right w:val="nil"/>
            </w:tcBorders>
            <w:shd w:val="clear" w:color="auto" w:fill="DBDBDB"/>
            <w:vAlign w:val="center"/>
          </w:tcPr>
          <w:p w14:paraId="20E0D758" w14:textId="77777777" w:rsidR="005312A9" w:rsidRPr="002E75C1" w:rsidRDefault="005312A9" w:rsidP="005312A9">
            <w:pPr>
              <w:pStyle w:val="EO-tekst-splono"/>
              <w:jc w:val="center"/>
              <w:rPr>
                <w:b/>
                <w:noProof w:val="0"/>
                <w:sz w:val="18"/>
                <w:szCs w:val="18"/>
              </w:rPr>
            </w:pPr>
            <w:proofErr w:type="spellStart"/>
            <w:r w:rsidRPr="002E75C1">
              <w:rPr>
                <w:b/>
                <w:noProof w:val="0"/>
                <w:sz w:val="18"/>
                <w:szCs w:val="18"/>
              </w:rPr>
              <w:t>L</w:t>
            </w:r>
            <w:r w:rsidRPr="002E75C1">
              <w:rPr>
                <w:b/>
                <w:noProof w:val="0"/>
                <w:sz w:val="18"/>
                <w:szCs w:val="18"/>
                <w:vertAlign w:val="subscript"/>
              </w:rPr>
              <w:t>noč</w:t>
            </w:r>
            <w:proofErr w:type="spellEnd"/>
            <w:r w:rsidRPr="002E75C1">
              <w:rPr>
                <w:b/>
                <w:noProof w:val="0"/>
                <w:sz w:val="18"/>
                <w:szCs w:val="18"/>
              </w:rPr>
              <w:t xml:space="preserve"> (</w:t>
            </w:r>
            <w:proofErr w:type="spellStart"/>
            <w:r w:rsidRPr="002E75C1">
              <w:rPr>
                <w:b/>
                <w:noProof w:val="0"/>
                <w:sz w:val="18"/>
                <w:szCs w:val="18"/>
              </w:rPr>
              <w:t>dBA</w:t>
            </w:r>
            <w:proofErr w:type="spellEnd"/>
            <w:r w:rsidRPr="002E75C1">
              <w:rPr>
                <w:b/>
                <w:noProof w:val="0"/>
                <w:sz w:val="18"/>
                <w:szCs w:val="18"/>
              </w:rPr>
              <w:t>)</w:t>
            </w:r>
          </w:p>
        </w:tc>
        <w:tc>
          <w:tcPr>
            <w:tcW w:w="1843" w:type="dxa"/>
            <w:tcBorders>
              <w:top w:val="nil"/>
              <w:left w:val="nil"/>
              <w:right w:val="nil"/>
            </w:tcBorders>
            <w:shd w:val="clear" w:color="auto" w:fill="DBDBDB"/>
            <w:vAlign w:val="center"/>
          </w:tcPr>
          <w:p w14:paraId="6CB21AEA" w14:textId="77777777" w:rsidR="005312A9" w:rsidRPr="002E75C1" w:rsidRDefault="005312A9" w:rsidP="005312A9">
            <w:pPr>
              <w:pStyle w:val="EO-tekst-splono"/>
              <w:jc w:val="center"/>
              <w:rPr>
                <w:b/>
                <w:noProof w:val="0"/>
                <w:sz w:val="18"/>
                <w:szCs w:val="18"/>
              </w:rPr>
            </w:pPr>
            <w:proofErr w:type="spellStart"/>
            <w:r w:rsidRPr="002E75C1">
              <w:rPr>
                <w:b/>
                <w:noProof w:val="0"/>
                <w:sz w:val="18"/>
                <w:szCs w:val="18"/>
              </w:rPr>
              <w:t>L</w:t>
            </w:r>
            <w:r w:rsidRPr="002E75C1">
              <w:rPr>
                <w:b/>
                <w:noProof w:val="0"/>
                <w:sz w:val="18"/>
                <w:szCs w:val="18"/>
                <w:vertAlign w:val="subscript"/>
              </w:rPr>
              <w:t>dvn</w:t>
            </w:r>
            <w:proofErr w:type="spellEnd"/>
            <w:r w:rsidRPr="002E75C1">
              <w:rPr>
                <w:b/>
                <w:noProof w:val="0"/>
                <w:sz w:val="18"/>
                <w:szCs w:val="18"/>
              </w:rPr>
              <w:t xml:space="preserve"> (</w:t>
            </w:r>
            <w:proofErr w:type="spellStart"/>
            <w:r w:rsidRPr="002E75C1">
              <w:rPr>
                <w:b/>
                <w:noProof w:val="0"/>
                <w:sz w:val="18"/>
                <w:szCs w:val="18"/>
              </w:rPr>
              <w:t>dBA</w:t>
            </w:r>
            <w:proofErr w:type="spellEnd"/>
            <w:r w:rsidRPr="002E75C1">
              <w:rPr>
                <w:b/>
                <w:noProof w:val="0"/>
                <w:sz w:val="18"/>
                <w:szCs w:val="18"/>
              </w:rPr>
              <w:t>)</w:t>
            </w:r>
          </w:p>
        </w:tc>
      </w:tr>
      <w:tr w:rsidR="005312A9" w:rsidRPr="002E75C1" w14:paraId="79B3109E" w14:textId="77777777" w:rsidTr="00075688">
        <w:tc>
          <w:tcPr>
            <w:tcW w:w="9214" w:type="dxa"/>
            <w:gridSpan w:val="5"/>
            <w:tcBorders>
              <w:left w:val="nil"/>
              <w:right w:val="nil"/>
            </w:tcBorders>
            <w:shd w:val="clear" w:color="auto" w:fill="DBDBDB"/>
            <w:vAlign w:val="center"/>
          </w:tcPr>
          <w:p w14:paraId="5802ACFB" w14:textId="77777777" w:rsidR="005312A9" w:rsidRPr="002E75C1" w:rsidRDefault="005312A9" w:rsidP="005312A9">
            <w:pPr>
              <w:pStyle w:val="EO-tekst-splono"/>
              <w:rPr>
                <w:b/>
                <w:noProof w:val="0"/>
                <w:sz w:val="18"/>
                <w:szCs w:val="18"/>
              </w:rPr>
            </w:pPr>
            <w:r w:rsidRPr="002E75C1">
              <w:rPr>
                <w:b/>
                <w:noProof w:val="0"/>
                <w:sz w:val="18"/>
                <w:szCs w:val="18"/>
              </w:rPr>
              <w:t>Celotna obremenitev s hrupom</w:t>
            </w:r>
          </w:p>
        </w:tc>
      </w:tr>
      <w:tr w:rsidR="005312A9" w:rsidRPr="002E75C1" w14:paraId="6D84F835" w14:textId="77777777" w:rsidTr="00075688">
        <w:tc>
          <w:tcPr>
            <w:tcW w:w="1843" w:type="dxa"/>
            <w:tcBorders>
              <w:left w:val="nil"/>
              <w:right w:val="nil"/>
            </w:tcBorders>
            <w:vAlign w:val="center"/>
          </w:tcPr>
          <w:p w14:paraId="65916BC4" w14:textId="77777777" w:rsidR="005312A9" w:rsidRPr="002E75C1" w:rsidRDefault="005312A9" w:rsidP="005312A9">
            <w:pPr>
              <w:pStyle w:val="EO-tekst-splono"/>
              <w:jc w:val="center"/>
              <w:rPr>
                <w:noProof w:val="0"/>
                <w:sz w:val="18"/>
                <w:szCs w:val="18"/>
              </w:rPr>
            </w:pPr>
            <w:r w:rsidRPr="002E75C1">
              <w:rPr>
                <w:noProof w:val="0"/>
                <w:sz w:val="18"/>
                <w:szCs w:val="18"/>
              </w:rPr>
              <w:t>IV</w:t>
            </w:r>
          </w:p>
        </w:tc>
        <w:tc>
          <w:tcPr>
            <w:tcW w:w="1843" w:type="dxa"/>
            <w:tcBorders>
              <w:left w:val="nil"/>
              <w:right w:val="nil"/>
            </w:tcBorders>
          </w:tcPr>
          <w:p w14:paraId="16E02D79"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3" w:type="dxa"/>
            <w:tcBorders>
              <w:left w:val="nil"/>
              <w:right w:val="nil"/>
            </w:tcBorders>
          </w:tcPr>
          <w:p w14:paraId="313D4AAF"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2" w:type="dxa"/>
            <w:tcBorders>
              <w:left w:val="nil"/>
              <w:right w:val="nil"/>
            </w:tcBorders>
          </w:tcPr>
          <w:p w14:paraId="1766D93E" w14:textId="77777777" w:rsidR="005312A9" w:rsidRPr="002E75C1" w:rsidRDefault="005312A9" w:rsidP="005312A9">
            <w:pPr>
              <w:pStyle w:val="EO-tekst-splono"/>
              <w:jc w:val="center"/>
              <w:rPr>
                <w:noProof w:val="0"/>
                <w:sz w:val="18"/>
                <w:szCs w:val="18"/>
              </w:rPr>
            </w:pPr>
            <w:r w:rsidRPr="002E75C1">
              <w:rPr>
                <w:noProof w:val="0"/>
                <w:sz w:val="18"/>
                <w:szCs w:val="18"/>
              </w:rPr>
              <w:t>65</w:t>
            </w:r>
          </w:p>
        </w:tc>
        <w:tc>
          <w:tcPr>
            <w:tcW w:w="1843" w:type="dxa"/>
            <w:tcBorders>
              <w:left w:val="nil"/>
              <w:right w:val="nil"/>
            </w:tcBorders>
          </w:tcPr>
          <w:p w14:paraId="5FA8E5CE" w14:textId="77777777" w:rsidR="005312A9" w:rsidRPr="002E75C1" w:rsidRDefault="005312A9" w:rsidP="005312A9">
            <w:pPr>
              <w:pStyle w:val="EO-tekst-splono"/>
              <w:jc w:val="center"/>
              <w:rPr>
                <w:noProof w:val="0"/>
                <w:sz w:val="18"/>
                <w:szCs w:val="18"/>
              </w:rPr>
            </w:pPr>
            <w:r w:rsidRPr="002E75C1">
              <w:rPr>
                <w:noProof w:val="0"/>
                <w:sz w:val="18"/>
                <w:szCs w:val="18"/>
              </w:rPr>
              <w:t>75</w:t>
            </w:r>
          </w:p>
        </w:tc>
      </w:tr>
      <w:tr w:rsidR="005312A9" w:rsidRPr="002E75C1" w14:paraId="6445081A" w14:textId="77777777" w:rsidTr="00075688">
        <w:tc>
          <w:tcPr>
            <w:tcW w:w="1843" w:type="dxa"/>
            <w:tcBorders>
              <w:left w:val="nil"/>
              <w:right w:val="nil"/>
            </w:tcBorders>
            <w:vAlign w:val="center"/>
          </w:tcPr>
          <w:p w14:paraId="21330A6F" w14:textId="77777777" w:rsidR="005312A9" w:rsidRPr="002E75C1" w:rsidRDefault="005312A9" w:rsidP="005312A9">
            <w:pPr>
              <w:pStyle w:val="EO-tekst-splono"/>
              <w:jc w:val="center"/>
              <w:rPr>
                <w:noProof w:val="0"/>
                <w:sz w:val="18"/>
                <w:szCs w:val="18"/>
              </w:rPr>
            </w:pPr>
            <w:r w:rsidRPr="002E75C1">
              <w:rPr>
                <w:noProof w:val="0"/>
                <w:sz w:val="18"/>
                <w:szCs w:val="18"/>
              </w:rPr>
              <w:t>III</w:t>
            </w:r>
          </w:p>
        </w:tc>
        <w:tc>
          <w:tcPr>
            <w:tcW w:w="1843" w:type="dxa"/>
            <w:tcBorders>
              <w:left w:val="nil"/>
              <w:right w:val="nil"/>
            </w:tcBorders>
          </w:tcPr>
          <w:p w14:paraId="3E23FD7F"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3" w:type="dxa"/>
            <w:tcBorders>
              <w:left w:val="nil"/>
              <w:right w:val="nil"/>
            </w:tcBorders>
          </w:tcPr>
          <w:p w14:paraId="05C0BB52"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2" w:type="dxa"/>
            <w:tcBorders>
              <w:left w:val="nil"/>
              <w:right w:val="nil"/>
            </w:tcBorders>
          </w:tcPr>
          <w:p w14:paraId="4DDEE585" w14:textId="77777777" w:rsidR="005312A9" w:rsidRPr="002E75C1" w:rsidRDefault="005312A9" w:rsidP="005312A9">
            <w:pPr>
              <w:pStyle w:val="EO-tekst-splono"/>
              <w:jc w:val="center"/>
              <w:rPr>
                <w:noProof w:val="0"/>
                <w:sz w:val="18"/>
                <w:szCs w:val="18"/>
              </w:rPr>
            </w:pPr>
            <w:r w:rsidRPr="002E75C1">
              <w:rPr>
                <w:noProof w:val="0"/>
                <w:sz w:val="18"/>
                <w:szCs w:val="18"/>
              </w:rPr>
              <w:t>50</w:t>
            </w:r>
          </w:p>
        </w:tc>
        <w:tc>
          <w:tcPr>
            <w:tcW w:w="1843" w:type="dxa"/>
            <w:tcBorders>
              <w:left w:val="nil"/>
              <w:right w:val="nil"/>
            </w:tcBorders>
          </w:tcPr>
          <w:p w14:paraId="7B180A03" w14:textId="77777777" w:rsidR="005312A9" w:rsidRPr="002E75C1" w:rsidRDefault="005312A9" w:rsidP="005312A9">
            <w:pPr>
              <w:pStyle w:val="EO-tekst-splono"/>
              <w:jc w:val="center"/>
              <w:rPr>
                <w:noProof w:val="0"/>
                <w:sz w:val="18"/>
                <w:szCs w:val="18"/>
              </w:rPr>
            </w:pPr>
            <w:r w:rsidRPr="002E75C1">
              <w:rPr>
                <w:noProof w:val="0"/>
                <w:sz w:val="18"/>
                <w:szCs w:val="18"/>
              </w:rPr>
              <w:t>60</w:t>
            </w:r>
          </w:p>
        </w:tc>
      </w:tr>
      <w:tr w:rsidR="005312A9" w:rsidRPr="002E75C1" w14:paraId="15F8344B" w14:textId="77777777" w:rsidTr="00075688">
        <w:tc>
          <w:tcPr>
            <w:tcW w:w="1843" w:type="dxa"/>
            <w:tcBorders>
              <w:left w:val="nil"/>
              <w:right w:val="nil"/>
            </w:tcBorders>
            <w:vAlign w:val="center"/>
          </w:tcPr>
          <w:p w14:paraId="4754C6C1" w14:textId="77777777" w:rsidR="005312A9" w:rsidRPr="002E75C1" w:rsidRDefault="005312A9" w:rsidP="005312A9">
            <w:pPr>
              <w:pStyle w:val="EO-tekst-splono"/>
              <w:jc w:val="center"/>
              <w:rPr>
                <w:noProof w:val="0"/>
                <w:sz w:val="18"/>
                <w:szCs w:val="18"/>
              </w:rPr>
            </w:pPr>
            <w:r w:rsidRPr="002E75C1">
              <w:rPr>
                <w:noProof w:val="0"/>
                <w:sz w:val="18"/>
                <w:szCs w:val="18"/>
              </w:rPr>
              <w:t>II</w:t>
            </w:r>
          </w:p>
        </w:tc>
        <w:tc>
          <w:tcPr>
            <w:tcW w:w="1843" w:type="dxa"/>
            <w:tcBorders>
              <w:left w:val="nil"/>
              <w:right w:val="nil"/>
            </w:tcBorders>
          </w:tcPr>
          <w:p w14:paraId="1A59B6E1" w14:textId="77777777" w:rsidR="005312A9" w:rsidRPr="002E75C1" w:rsidRDefault="005312A9" w:rsidP="005312A9">
            <w:pPr>
              <w:pStyle w:val="EO-tekst-splono"/>
              <w:jc w:val="center"/>
              <w:rPr>
                <w:rFonts w:cs="Tahoma"/>
                <w:noProof w:val="0"/>
                <w:sz w:val="18"/>
                <w:szCs w:val="18"/>
              </w:rPr>
            </w:pPr>
            <w:r w:rsidRPr="002E75C1">
              <w:rPr>
                <w:rFonts w:cs="Tahoma"/>
                <w:noProof w:val="0"/>
                <w:sz w:val="18"/>
                <w:szCs w:val="18"/>
              </w:rPr>
              <w:t>ꟷ</w:t>
            </w:r>
          </w:p>
        </w:tc>
        <w:tc>
          <w:tcPr>
            <w:tcW w:w="1843" w:type="dxa"/>
            <w:tcBorders>
              <w:left w:val="nil"/>
              <w:right w:val="nil"/>
            </w:tcBorders>
          </w:tcPr>
          <w:p w14:paraId="7EC98444" w14:textId="77777777" w:rsidR="005312A9" w:rsidRPr="002E75C1" w:rsidRDefault="005312A9" w:rsidP="005312A9">
            <w:pPr>
              <w:pStyle w:val="EO-tekst-splono"/>
              <w:jc w:val="center"/>
              <w:rPr>
                <w:rFonts w:cs="Tahoma"/>
                <w:noProof w:val="0"/>
                <w:sz w:val="18"/>
                <w:szCs w:val="18"/>
              </w:rPr>
            </w:pPr>
            <w:r w:rsidRPr="002E75C1">
              <w:rPr>
                <w:rFonts w:cs="Tahoma"/>
                <w:noProof w:val="0"/>
                <w:sz w:val="18"/>
                <w:szCs w:val="18"/>
              </w:rPr>
              <w:t>ꟷ</w:t>
            </w:r>
          </w:p>
        </w:tc>
        <w:tc>
          <w:tcPr>
            <w:tcW w:w="1842" w:type="dxa"/>
            <w:tcBorders>
              <w:left w:val="nil"/>
              <w:right w:val="nil"/>
            </w:tcBorders>
          </w:tcPr>
          <w:p w14:paraId="13E41D31" w14:textId="77777777" w:rsidR="005312A9" w:rsidRPr="002E75C1" w:rsidRDefault="005312A9" w:rsidP="005312A9">
            <w:pPr>
              <w:pStyle w:val="EO-tekst-splono"/>
              <w:jc w:val="center"/>
              <w:rPr>
                <w:noProof w:val="0"/>
                <w:sz w:val="18"/>
                <w:szCs w:val="18"/>
              </w:rPr>
            </w:pPr>
            <w:r w:rsidRPr="002E75C1">
              <w:rPr>
                <w:noProof w:val="0"/>
                <w:sz w:val="18"/>
                <w:szCs w:val="18"/>
              </w:rPr>
              <w:t>45</w:t>
            </w:r>
          </w:p>
        </w:tc>
        <w:tc>
          <w:tcPr>
            <w:tcW w:w="1843" w:type="dxa"/>
            <w:tcBorders>
              <w:left w:val="nil"/>
              <w:right w:val="nil"/>
            </w:tcBorders>
          </w:tcPr>
          <w:p w14:paraId="31409746" w14:textId="77777777" w:rsidR="005312A9" w:rsidRPr="002E75C1" w:rsidRDefault="005312A9" w:rsidP="005312A9">
            <w:pPr>
              <w:pStyle w:val="EO-tekst-splono"/>
              <w:jc w:val="center"/>
              <w:rPr>
                <w:noProof w:val="0"/>
                <w:sz w:val="18"/>
                <w:szCs w:val="18"/>
              </w:rPr>
            </w:pPr>
            <w:r w:rsidRPr="002E75C1">
              <w:rPr>
                <w:noProof w:val="0"/>
                <w:sz w:val="18"/>
                <w:szCs w:val="18"/>
              </w:rPr>
              <w:t>55</w:t>
            </w:r>
          </w:p>
        </w:tc>
      </w:tr>
      <w:tr w:rsidR="005312A9" w:rsidRPr="002E75C1" w14:paraId="4EB92119" w14:textId="77777777" w:rsidTr="00075688">
        <w:tc>
          <w:tcPr>
            <w:tcW w:w="9214" w:type="dxa"/>
            <w:gridSpan w:val="5"/>
            <w:tcBorders>
              <w:left w:val="nil"/>
              <w:right w:val="nil"/>
            </w:tcBorders>
            <w:shd w:val="clear" w:color="auto" w:fill="DBDBDB"/>
            <w:vAlign w:val="center"/>
          </w:tcPr>
          <w:p w14:paraId="6DFAEF3E" w14:textId="77777777" w:rsidR="005312A9" w:rsidRPr="002E75C1" w:rsidRDefault="005312A9" w:rsidP="005312A9">
            <w:pPr>
              <w:pStyle w:val="EO-tekst-splono"/>
              <w:rPr>
                <w:b/>
                <w:noProof w:val="0"/>
                <w:sz w:val="18"/>
                <w:szCs w:val="18"/>
              </w:rPr>
            </w:pPr>
            <w:r w:rsidRPr="002E75C1">
              <w:rPr>
                <w:b/>
                <w:noProof w:val="0"/>
                <w:sz w:val="18"/>
                <w:szCs w:val="18"/>
              </w:rPr>
              <w:t>Celotna obremenitev s hrupom enega ali več linijskih virov hrupa</w:t>
            </w:r>
          </w:p>
        </w:tc>
      </w:tr>
      <w:tr w:rsidR="005312A9" w:rsidRPr="002E75C1" w14:paraId="13C84EA9" w14:textId="77777777" w:rsidTr="00075688">
        <w:tc>
          <w:tcPr>
            <w:tcW w:w="1843" w:type="dxa"/>
            <w:tcBorders>
              <w:left w:val="nil"/>
              <w:right w:val="nil"/>
            </w:tcBorders>
            <w:vAlign w:val="center"/>
          </w:tcPr>
          <w:p w14:paraId="2F37946D" w14:textId="77777777" w:rsidR="005312A9" w:rsidRPr="002E75C1" w:rsidRDefault="005312A9" w:rsidP="005312A9">
            <w:pPr>
              <w:pStyle w:val="EO-tekst-splono"/>
              <w:jc w:val="center"/>
              <w:rPr>
                <w:noProof w:val="0"/>
                <w:sz w:val="18"/>
                <w:szCs w:val="18"/>
              </w:rPr>
            </w:pPr>
            <w:r w:rsidRPr="002E75C1">
              <w:rPr>
                <w:noProof w:val="0"/>
                <w:sz w:val="18"/>
                <w:szCs w:val="18"/>
              </w:rPr>
              <w:t>IV</w:t>
            </w:r>
          </w:p>
        </w:tc>
        <w:tc>
          <w:tcPr>
            <w:tcW w:w="1843" w:type="dxa"/>
            <w:tcBorders>
              <w:left w:val="nil"/>
              <w:right w:val="nil"/>
            </w:tcBorders>
          </w:tcPr>
          <w:p w14:paraId="0245D2FF"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3" w:type="dxa"/>
            <w:tcBorders>
              <w:left w:val="nil"/>
              <w:right w:val="nil"/>
            </w:tcBorders>
          </w:tcPr>
          <w:p w14:paraId="4BBC395B"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2" w:type="dxa"/>
            <w:tcBorders>
              <w:left w:val="nil"/>
              <w:right w:val="nil"/>
            </w:tcBorders>
          </w:tcPr>
          <w:p w14:paraId="0EF14529" w14:textId="77777777" w:rsidR="005312A9" w:rsidRPr="002E75C1" w:rsidRDefault="005312A9" w:rsidP="005312A9">
            <w:pPr>
              <w:pStyle w:val="EO-tekst-splono"/>
              <w:jc w:val="center"/>
              <w:rPr>
                <w:noProof w:val="0"/>
                <w:sz w:val="18"/>
                <w:szCs w:val="18"/>
              </w:rPr>
            </w:pPr>
            <w:r w:rsidRPr="002E75C1">
              <w:rPr>
                <w:noProof w:val="0"/>
                <w:sz w:val="18"/>
                <w:szCs w:val="18"/>
              </w:rPr>
              <w:t>80</w:t>
            </w:r>
          </w:p>
        </w:tc>
        <w:tc>
          <w:tcPr>
            <w:tcW w:w="1843" w:type="dxa"/>
            <w:tcBorders>
              <w:left w:val="nil"/>
              <w:right w:val="nil"/>
            </w:tcBorders>
          </w:tcPr>
          <w:p w14:paraId="58F6EBFE" w14:textId="77777777" w:rsidR="005312A9" w:rsidRPr="002E75C1" w:rsidRDefault="005312A9" w:rsidP="005312A9">
            <w:pPr>
              <w:pStyle w:val="EO-tekst-splono"/>
              <w:jc w:val="center"/>
              <w:rPr>
                <w:noProof w:val="0"/>
                <w:sz w:val="18"/>
                <w:szCs w:val="18"/>
              </w:rPr>
            </w:pPr>
            <w:r w:rsidRPr="002E75C1">
              <w:rPr>
                <w:noProof w:val="0"/>
                <w:sz w:val="18"/>
                <w:szCs w:val="18"/>
              </w:rPr>
              <w:t>80</w:t>
            </w:r>
          </w:p>
        </w:tc>
      </w:tr>
      <w:tr w:rsidR="005312A9" w:rsidRPr="002E75C1" w14:paraId="01DA4783" w14:textId="77777777" w:rsidTr="00075688">
        <w:tc>
          <w:tcPr>
            <w:tcW w:w="1843" w:type="dxa"/>
            <w:tcBorders>
              <w:left w:val="nil"/>
              <w:right w:val="nil"/>
            </w:tcBorders>
            <w:vAlign w:val="center"/>
          </w:tcPr>
          <w:p w14:paraId="067E65A4" w14:textId="77777777" w:rsidR="005312A9" w:rsidRPr="002E75C1" w:rsidRDefault="005312A9" w:rsidP="005312A9">
            <w:pPr>
              <w:pStyle w:val="EO-tekst-splono"/>
              <w:jc w:val="center"/>
              <w:rPr>
                <w:noProof w:val="0"/>
                <w:sz w:val="18"/>
                <w:szCs w:val="18"/>
              </w:rPr>
            </w:pPr>
            <w:r w:rsidRPr="002E75C1">
              <w:rPr>
                <w:noProof w:val="0"/>
                <w:sz w:val="18"/>
                <w:szCs w:val="18"/>
              </w:rPr>
              <w:t>III</w:t>
            </w:r>
          </w:p>
        </w:tc>
        <w:tc>
          <w:tcPr>
            <w:tcW w:w="1843" w:type="dxa"/>
            <w:tcBorders>
              <w:left w:val="nil"/>
              <w:right w:val="nil"/>
            </w:tcBorders>
          </w:tcPr>
          <w:p w14:paraId="3A0DF98E"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3" w:type="dxa"/>
            <w:tcBorders>
              <w:left w:val="nil"/>
              <w:right w:val="nil"/>
            </w:tcBorders>
          </w:tcPr>
          <w:p w14:paraId="452B802C"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2" w:type="dxa"/>
            <w:tcBorders>
              <w:left w:val="nil"/>
              <w:right w:val="nil"/>
            </w:tcBorders>
          </w:tcPr>
          <w:p w14:paraId="30E0EBAE" w14:textId="77777777" w:rsidR="005312A9" w:rsidRPr="002E75C1" w:rsidRDefault="005312A9" w:rsidP="005312A9">
            <w:pPr>
              <w:pStyle w:val="EO-tekst-splono"/>
              <w:jc w:val="center"/>
              <w:rPr>
                <w:noProof w:val="0"/>
                <w:sz w:val="18"/>
                <w:szCs w:val="18"/>
              </w:rPr>
            </w:pPr>
            <w:r w:rsidRPr="002E75C1">
              <w:rPr>
                <w:noProof w:val="0"/>
                <w:sz w:val="18"/>
                <w:szCs w:val="18"/>
              </w:rPr>
              <w:t>59</w:t>
            </w:r>
          </w:p>
        </w:tc>
        <w:tc>
          <w:tcPr>
            <w:tcW w:w="1843" w:type="dxa"/>
            <w:tcBorders>
              <w:left w:val="nil"/>
              <w:right w:val="nil"/>
            </w:tcBorders>
          </w:tcPr>
          <w:p w14:paraId="3FBE47EE" w14:textId="77777777" w:rsidR="005312A9" w:rsidRPr="002E75C1" w:rsidRDefault="005312A9" w:rsidP="005312A9">
            <w:pPr>
              <w:pStyle w:val="EO-tekst-splono"/>
              <w:jc w:val="center"/>
              <w:rPr>
                <w:noProof w:val="0"/>
                <w:sz w:val="18"/>
                <w:szCs w:val="18"/>
              </w:rPr>
            </w:pPr>
            <w:r w:rsidRPr="002E75C1">
              <w:rPr>
                <w:noProof w:val="0"/>
                <w:sz w:val="18"/>
                <w:szCs w:val="18"/>
              </w:rPr>
              <w:t>69</w:t>
            </w:r>
          </w:p>
        </w:tc>
      </w:tr>
      <w:tr w:rsidR="005312A9" w:rsidRPr="002E75C1" w14:paraId="3DAA74F4" w14:textId="77777777" w:rsidTr="00075688">
        <w:tc>
          <w:tcPr>
            <w:tcW w:w="1843" w:type="dxa"/>
            <w:tcBorders>
              <w:left w:val="nil"/>
              <w:right w:val="nil"/>
            </w:tcBorders>
            <w:vAlign w:val="center"/>
          </w:tcPr>
          <w:p w14:paraId="2DF61C19" w14:textId="77777777" w:rsidR="005312A9" w:rsidRPr="002E75C1" w:rsidRDefault="005312A9" w:rsidP="005312A9">
            <w:pPr>
              <w:pStyle w:val="EO-tekst-splono"/>
              <w:jc w:val="center"/>
              <w:rPr>
                <w:noProof w:val="0"/>
                <w:sz w:val="18"/>
                <w:szCs w:val="18"/>
              </w:rPr>
            </w:pPr>
            <w:r w:rsidRPr="002E75C1">
              <w:rPr>
                <w:noProof w:val="0"/>
                <w:sz w:val="18"/>
                <w:szCs w:val="18"/>
              </w:rPr>
              <w:t>II</w:t>
            </w:r>
          </w:p>
        </w:tc>
        <w:tc>
          <w:tcPr>
            <w:tcW w:w="1843" w:type="dxa"/>
            <w:tcBorders>
              <w:left w:val="nil"/>
              <w:right w:val="nil"/>
            </w:tcBorders>
          </w:tcPr>
          <w:p w14:paraId="55A0A4B4" w14:textId="77777777" w:rsidR="005312A9" w:rsidRPr="002E75C1" w:rsidRDefault="005312A9" w:rsidP="005312A9">
            <w:pPr>
              <w:pStyle w:val="EO-tekst-splono"/>
              <w:jc w:val="center"/>
              <w:rPr>
                <w:rFonts w:cs="Tahoma"/>
                <w:noProof w:val="0"/>
                <w:sz w:val="18"/>
                <w:szCs w:val="18"/>
              </w:rPr>
            </w:pPr>
            <w:r w:rsidRPr="002E75C1">
              <w:rPr>
                <w:rFonts w:cs="Tahoma"/>
                <w:noProof w:val="0"/>
                <w:sz w:val="18"/>
                <w:szCs w:val="18"/>
              </w:rPr>
              <w:t>ꟷ</w:t>
            </w:r>
          </w:p>
        </w:tc>
        <w:tc>
          <w:tcPr>
            <w:tcW w:w="1843" w:type="dxa"/>
            <w:tcBorders>
              <w:left w:val="nil"/>
              <w:right w:val="nil"/>
            </w:tcBorders>
          </w:tcPr>
          <w:p w14:paraId="0EDB7206" w14:textId="77777777" w:rsidR="005312A9" w:rsidRPr="002E75C1" w:rsidRDefault="005312A9" w:rsidP="005312A9">
            <w:pPr>
              <w:pStyle w:val="EO-tekst-splono"/>
              <w:jc w:val="center"/>
              <w:rPr>
                <w:rFonts w:cs="Tahoma"/>
                <w:noProof w:val="0"/>
                <w:sz w:val="18"/>
                <w:szCs w:val="18"/>
              </w:rPr>
            </w:pPr>
            <w:r w:rsidRPr="002E75C1">
              <w:rPr>
                <w:rFonts w:cs="Tahoma"/>
                <w:noProof w:val="0"/>
                <w:sz w:val="18"/>
                <w:szCs w:val="18"/>
              </w:rPr>
              <w:t>ꟷ</w:t>
            </w:r>
          </w:p>
        </w:tc>
        <w:tc>
          <w:tcPr>
            <w:tcW w:w="1842" w:type="dxa"/>
            <w:tcBorders>
              <w:left w:val="nil"/>
              <w:right w:val="nil"/>
            </w:tcBorders>
          </w:tcPr>
          <w:p w14:paraId="13B2017C" w14:textId="77777777" w:rsidR="005312A9" w:rsidRPr="002E75C1" w:rsidRDefault="005312A9" w:rsidP="005312A9">
            <w:pPr>
              <w:pStyle w:val="EO-tekst-splono"/>
              <w:jc w:val="center"/>
              <w:rPr>
                <w:noProof w:val="0"/>
                <w:sz w:val="18"/>
                <w:szCs w:val="18"/>
              </w:rPr>
            </w:pPr>
            <w:r w:rsidRPr="002E75C1">
              <w:rPr>
                <w:noProof w:val="0"/>
                <w:sz w:val="18"/>
                <w:szCs w:val="18"/>
              </w:rPr>
              <w:t>53</w:t>
            </w:r>
          </w:p>
        </w:tc>
        <w:tc>
          <w:tcPr>
            <w:tcW w:w="1843" w:type="dxa"/>
            <w:tcBorders>
              <w:left w:val="nil"/>
              <w:right w:val="nil"/>
            </w:tcBorders>
          </w:tcPr>
          <w:p w14:paraId="2EEFB974" w14:textId="77777777" w:rsidR="005312A9" w:rsidRPr="002E75C1" w:rsidRDefault="005312A9" w:rsidP="005312A9">
            <w:pPr>
              <w:pStyle w:val="EO-tekst-splono"/>
              <w:jc w:val="center"/>
              <w:rPr>
                <w:noProof w:val="0"/>
                <w:sz w:val="18"/>
                <w:szCs w:val="18"/>
              </w:rPr>
            </w:pPr>
            <w:r w:rsidRPr="002E75C1">
              <w:rPr>
                <w:noProof w:val="0"/>
                <w:sz w:val="18"/>
                <w:szCs w:val="18"/>
              </w:rPr>
              <w:t>63</w:t>
            </w:r>
          </w:p>
        </w:tc>
      </w:tr>
      <w:tr w:rsidR="005312A9" w:rsidRPr="002E75C1" w14:paraId="1CE97D28" w14:textId="77777777" w:rsidTr="00075688">
        <w:tc>
          <w:tcPr>
            <w:tcW w:w="9214" w:type="dxa"/>
            <w:gridSpan w:val="5"/>
            <w:tcBorders>
              <w:left w:val="nil"/>
              <w:right w:val="nil"/>
            </w:tcBorders>
            <w:shd w:val="clear" w:color="auto" w:fill="DBDBDB"/>
            <w:vAlign w:val="center"/>
          </w:tcPr>
          <w:p w14:paraId="4F557800" w14:textId="77777777" w:rsidR="005312A9" w:rsidRPr="002E75C1" w:rsidRDefault="005312A9" w:rsidP="005312A9">
            <w:pPr>
              <w:pStyle w:val="EO-tekst-splono"/>
              <w:rPr>
                <w:b/>
                <w:noProof w:val="0"/>
                <w:sz w:val="18"/>
                <w:szCs w:val="18"/>
              </w:rPr>
            </w:pPr>
            <w:r w:rsidRPr="002E75C1">
              <w:rPr>
                <w:b/>
                <w:noProof w:val="0"/>
                <w:sz w:val="18"/>
                <w:szCs w:val="18"/>
              </w:rPr>
              <w:t>Linijski vir hrupa</w:t>
            </w:r>
          </w:p>
        </w:tc>
      </w:tr>
      <w:tr w:rsidR="005312A9" w:rsidRPr="002E75C1" w14:paraId="3D0E2D91" w14:textId="77777777" w:rsidTr="00075688">
        <w:tc>
          <w:tcPr>
            <w:tcW w:w="1843" w:type="dxa"/>
            <w:tcBorders>
              <w:left w:val="nil"/>
              <w:right w:val="nil"/>
            </w:tcBorders>
            <w:vAlign w:val="center"/>
          </w:tcPr>
          <w:p w14:paraId="44732340" w14:textId="77777777" w:rsidR="005312A9" w:rsidRPr="002E75C1" w:rsidRDefault="005312A9" w:rsidP="005312A9">
            <w:pPr>
              <w:pStyle w:val="EO-tekst-splono"/>
              <w:jc w:val="center"/>
              <w:rPr>
                <w:noProof w:val="0"/>
                <w:sz w:val="18"/>
                <w:szCs w:val="18"/>
              </w:rPr>
            </w:pPr>
            <w:r w:rsidRPr="002E75C1">
              <w:rPr>
                <w:noProof w:val="0"/>
                <w:sz w:val="18"/>
                <w:szCs w:val="18"/>
              </w:rPr>
              <w:t>IV</w:t>
            </w:r>
          </w:p>
        </w:tc>
        <w:tc>
          <w:tcPr>
            <w:tcW w:w="1843" w:type="dxa"/>
            <w:tcBorders>
              <w:left w:val="nil"/>
              <w:right w:val="nil"/>
            </w:tcBorders>
            <w:vAlign w:val="center"/>
          </w:tcPr>
          <w:p w14:paraId="101C1F2D" w14:textId="77777777" w:rsidR="005312A9" w:rsidRPr="002E75C1" w:rsidRDefault="005312A9" w:rsidP="005312A9">
            <w:pPr>
              <w:pStyle w:val="EO-tekst-splono"/>
              <w:jc w:val="center"/>
              <w:rPr>
                <w:noProof w:val="0"/>
                <w:sz w:val="18"/>
                <w:szCs w:val="18"/>
              </w:rPr>
            </w:pPr>
            <w:r w:rsidRPr="002E75C1">
              <w:rPr>
                <w:noProof w:val="0"/>
                <w:sz w:val="18"/>
                <w:szCs w:val="18"/>
              </w:rPr>
              <w:t>70</w:t>
            </w:r>
          </w:p>
        </w:tc>
        <w:tc>
          <w:tcPr>
            <w:tcW w:w="1843" w:type="dxa"/>
            <w:tcBorders>
              <w:left w:val="nil"/>
              <w:right w:val="nil"/>
            </w:tcBorders>
            <w:vAlign w:val="center"/>
          </w:tcPr>
          <w:p w14:paraId="21E4BB6B" w14:textId="77777777" w:rsidR="005312A9" w:rsidRPr="002E75C1" w:rsidRDefault="005312A9" w:rsidP="005312A9">
            <w:pPr>
              <w:pStyle w:val="EO-tekst-splono"/>
              <w:jc w:val="center"/>
              <w:rPr>
                <w:noProof w:val="0"/>
                <w:sz w:val="18"/>
                <w:szCs w:val="18"/>
              </w:rPr>
            </w:pPr>
            <w:r w:rsidRPr="002E75C1">
              <w:rPr>
                <w:noProof w:val="0"/>
                <w:sz w:val="18"/>
                <w:szCs w:val="18"/>
              </w:rPr>
              <w:t>65</w:t>
            </w:r>
          </w:p>
        </w:tc>
        <w:tc>
          <w:tcPr>
            <w:tcW w:w="1842" w:type="dxa"/>
            <w:tcBorders>
              <w:left w:val="nil"/>
              <w:right w:val="nil"/>
            </w:tcBorders>
            <w:vAlign w:val="center"/>
          </w:tcPr>
          <w:p w14:paraId="5EF6C8F1" w14:textId="77777777" w:rsidR="005312A9" w:rsidRPr="002E75C1" w:rsidRDefault="005312A9" w:rsidP="005312A9">
            <w:pPr>
              <w:pStyle w:val="EO-tekst-splono"/>
              <w:jc w:val="center"/>
              <w:rPr>
                <w:noProof w:val="0"/>
                <w:sz w:val="18"/>
                <w:szCs w:val="18"/>
              </w:rPr>
            </w:pPr>
            <w:r w:rsidRPr="002E75C1">
              <w:rPr>
                <w:noProof w:val="0"/>
                <w:sz w:val="18"/>
                <w:szCs w:val="18"/>
              </w:rPr>
              <w:t>60</w:t>
            </w:r>
          </w:p>
        </w:tc>
        <w:tc>
          <w:tcPr>
            <w:tcW w:w="1843" w:type="dxa"/>
            <w:tcBorders>
              <w:left w:val="nil"/>
              <w:right w:val="nil"/>
            </w:tcBorders>
            <w:vAlign w:val="center"/>
          </w:tcPr>
          <w:p w14:paraId="3C87B3EC" w14:textId="77777777" w:rsidR="005312A9" w:rsidRPr="002E75C1" w:rsidRDefault="005312A9" w:rsidP="005312A9">
            <w:pPr>
              <w:pStyle w:val="EO-tekst-splono"/>
              <w:jc w:val="center"/>
              <w:rPr>
                <w:noProof w:val="0"/>
                <w:sz w:val="18"/>
                <w:szCs w:val="18"/>
              </w:rPr>
            </w:pPr>
            <w:r w:rsidRPr="002E75C1">
              <w:rPr>
                <w:noProof w:val="0"/>
                <w:sz w:val="18"/>
                <w:szCs w:val="18"/>
              </w:rPr>
              <w:t>70</w:t>
            </w:r>
          </w:p>
        </w:tc>
      </w:tr>
      <w:tr w:rsidR="005312A9" w:rsidRPr="002E75C1" w14:paraId="3807318A" w14:textId="77777777" w:rsidTr="00075688">
        <w:tc>
          <w:tcPr>
            <w:tcW w:w="1843" w:type="dxa"/>
            <w:tcBorders>
              <w:left w:val="nil"/>
              <w:right w:val="nil"/>
            </w:tcBorders>
            <w:vAlign w:val="center"/>
          </w:tcPr>
          <w:p w14:paraId="63F6DC6E" w14:textId="77777777" w:rsidR="005312A9" w:rsidRPr="002E75C1" w:rsidRDefault="005312A9" w:rsidP="005312A9">
            <w:pPr>
              <w:pStyle w:val="EO-tekst-splono"/>
              <w:jc w:val="center"/>
              <w:rPr>
                <w:noProof w:val="0"/>
                <w:sz w:val="18"/>
                <w:szCs w:val="18"/>
              </w:rPr>
            </w:pPr>
            <w:r w:rsidRPr="002E75C1">
              <w:rPr>
                <w:noProof w:val="0"/>
                <w:sz w:val="18"/>
                <w:szCs w:val="18"/>
              </w:rPr>
              <w:t>III</w:t>
            </w:r>
          </w:p>
        </w:tc>
        <w:tc>
          <w:tcPr>
            <w:tcW w:w="1843" w:type="dxa"/>
            <w:tcBorders>
              <w:left w:val="nil"/>
              <w:right w:val="nil"/>
            </w:tcBorders>
            <w:vAlign w:val="center"/>
          </w:tcPr>
          <w:p w14:paraId="1073501D" w14:textId="77777777" w:rsidR="005312A9" w:rsidRPr="002E75C1" w:rsidRDefault="005312A9" w:rsidP="005312A9">
            <w:pPr>
              <w:pStyle w:val="EO-tekst-splono"/>
              <w:jc w:val="center"/>
              <w:rPr>
                <w:noProof w:val="0"/>
                <w:sz w:val="18"/>
                <w:szCs w:val="18"/>
              </w:rPr>
            </w:pPr>
            <w:r w:rsidRPr="002E75C1">
              <w:rPr>
                <w:noProof w:val="0"/>
                <w:sz w:val="18"/>
                <w:szCs w:val="18"/>
              </w:rPr>
              <w:t>65</w:t>
            </w:r>
          </w:p>
        </w:tc>
        <w:tc>
          <w:tcPr>
            <w:tcW w:w="1843" w:type="dxa"/>
            <w:tcBorders>
              <w:left w:val="nil"/>
              <w:right w:val="nil"/>
            </w:tcBorders>
            <w:vAlign w:val="center"/>
          </w:tcPr>
          <w:p w14:paraId="32D52E72" w14:textId="77777777" w:rsidR="005312A9" w:rsidRPr="002E75C1" w:rsidRDefault="005312A9" w:rsidP="005312A9">
            <w:pPr>
              <w:pStyle w:val="EO-tekst-splono"/>
              <w:jc w:val="center"/>
              <w:rPr>
                <w:noProof w:val="0"/>
                <w:sz w:val="18"/>
                <w:szCs w:val="18"/>
              </w:rPr>
            </w:pPr>
            <w:r w:rsidRPr="002E75C1">
              <w:rPr>
                <w:noProof w:val="0"/>
                <w:sz w:val="18"/>
                <w:szCs w:val="18"/>
              </w:rPr>
              <w:t>60</w:t>
            </w:r>
          </w:p>
        </w:tc>
        <w:tc>
          <w:tcPr>
            <w:tcW w:w="1842" w:type="dxa"/>
            <w:tcBorders>
              <w:left w:val="nil"/>
              <w:right w:val="nil"/>
            </w:tcBorders>
            <w:vAlign w:val="center"/>
          </w:tcPr>
          <w:p w14:paraId="376390F3" w14:textId="77777777" w:rsidR="005312A9" w:rsidRPr="002E75C1" w:rsidRDefault="005312A9" w:rsidP="005312A9">
            <w:pPr>
              <w:pStyle w:val="EO-tekst-splono"/>
              <w:jc w:val="center"/>
              <w:rPr>
                <w:noProof w:val="0"/>
                <w:sz w:val="18"/>
                <w:szCs w:val="18"/>
              </w:rPr>
            </w:pPr>
            <w:r w:rsidRPr="002E75C1">
              <w:rPr>
                <w:noProof w:val="0"/>
                <w:sz w:val="18"/>
                <w:szCs w:val="18"/>
              </w:rPr>
              <w:t>55</w:t>
            </w:r>
          </w:p>
        </w:tc>
        <w:tc>
          <w:tcPr>
            <w:tcW w:w="1843" w:type="dxa"/>
            <w:tcBorders>
              <w:left w:val="nil"/>
              <w:right w:val="nil"/>
            </w:tcBorders>
            <w:vAlign w:val="center"/>
          </w:tcPr>
          <w:p w14:paraId="01BC8356" w14:textId="77777777" w:rsidR="005312A9" w:rsidRPr="002E75C1" w:rsidRDefault="005312A9" w:rsidP="005312A9">
            <w:pPr>
              <w:pStyle w:val="EO-tekst-splono"/>
              <w:jc w:val="center"/>
              <w:rPr>
                <w:noProof w:val="0"/>
                <w:sz w:val="18"/>
                <w:szCs w:val="18"/>
              </w:rPr>
            </w:pPr>
            <w:r w:rsidRPr="002E75C1">
              <w:rPr>
                <w:noProof w:val="0"/>
                <w:sz w:val="18"/>
                <w:szCs w:val="18"/>
              </w:rPr>
              <w:t>65</w:t>
            </w:r>
          </w:p>
        </w:tc>
      </w:tr>
      <w:tr w:rsidR="005312A9" w:rsidRPr="002E75C1" w14:paraId="52488D5F" w14:textId="77777777" w:rsidTr="00075688">
        <w:tc>
          <w:tcPr>
            <w:tcW w:w="1843" w:type="dxa"/>
            <w:tcBorders>
              <w:left w:val="nil"/>
              <w:right w:val="nil"/>
            </w:tcBorders>
            <w:vAlign w:val="center"/>
          </w:tcPr>
          <w:p w14:paraId="070456ED" w14:textId="77777777" w:rsidR="005312A9" w:rsidRPr="002E75C1" w:rsidRDefault="005312A9" w:rsidP="005312A9">
            <w:pPr>
              <w:pStyle w:val="EO-tekst-splono"/>
              <w:jc w:val="center"/>
              <w:rPr>
                <w:noProof w:val="0"/>
                <w:sz w:val="18"/>
                <w:szCs w:val="18"/>
              </w:rPr>
            </w:pPr>
            <w:r w:rsidRPr="002E75C1">
              <w:rPr>
                <w:noProof w:val="0"/>
                <w:sz w:val="18"/>
                <w:szCs w:val="18"/>
              </w:rPr>
              <w:t>II</w:t>
            </w:r>
          </w:p>
        </w:tc>
        <w:tc>
          <w:tcPr>
            <w:tcW w:w="1843" w:type="dxa"/>
            <w:tcBorders>
              <w:left w:val="nil"/>
              <w:right w:val="nil"/>
            </w:tcBorders>
            <w:vAlign w:val="center"/>
          </w:tcPr>
          <w:p w14:paraId="4C8779C5" w14:textId="77777777" w:rsidR="005312A9" w:rsidRPr="002E75C1" w:rsidRDefault="005312A9" w:rsidP="005312A9">
            <w:pPr>
              <w:pStyle w:val="EO-tekst-splono"/>
              <w:jc w:val="center"/>
              <w:rPr>
                <w:noProof w:val="0"/>
                <w:sz w:val="18"/>
                <w:szCs w:val="18"/>
              </w:rPr>
            </w:pPr>
            <w:r w:rsidRPr="002E75C1">
              <w:rPr>
                <w:noProof w:val="0"/>
                <w:sz w:val="18"/>
                <w:szCs w:val="18"/>
              </w:rPr>
              <w:t>60</w:t>
            </w:r>
          </w:p>
        </w:tc>
        <w:tc>
          <w:tcPr>
            <w:tcW w:w="1843" w:type="dxa"/>
            <w:tcBorders>
              <w:left w:val="nil"/>
              <w:right w:val="nil"/>
            </w:tcBorders>
            <w:vAlign w:val="center"/>
          </w:tcPr>
          <w:p w14:paraId="045752D6" w14:textId="77777777" w:rsidR="005312A9" w:rsidRPr="002E75C1" w:rsidRDefault="005312A9" w:rsidP="005312A9">
            <w:pPr>
              <w:pStyle w:val="EO-tekst-splono"/>
              <w:jc w:val="center"/>
              <w:rPr>
                <w:noProof w:val="0"/>
                <w:sz w:val="18"/>
                <w:szCs w:val="18"/>
              </w:rPr>
            </w:pPr>
            <w:r w:rsidRPr="002E75C1">
              <w:rPr>
                <w:noProof w:val="0"/>
                <w:sz w:val="18"/>
                <w:szCs w:val="18"/>
              </w:rPr>
              <w:t>55</w:t>
            </w:r>
          </w:p>
        </w:tc>
        <w:tc>
          <w:tcPr>
            <w:tcW w:w="1842" w:type="dxa"/>
            <w:tcBorders>
              <w:left w:val="nil"/>
              <w:right w:val="nil"/>
            </w:tcBorders>
            <w:vAlign w:val="center"/>
          </w:tcPr>
          <w:p w14:paraId="25118E2C" w14:textId="77777777" w:rsidR="005312A9" w:rsidRPr="002E75C1" w:rsidRDefault="005312A9" w:rsidP="005312A9">
            <w:pPr>
              <w:pStyle w:val="EO-tekst-splono"/>
              <w:jc w:val="center"/>
              <w:rPr>
                <w:noProof w:val="0"/>
                <w:sz w:val="18"/>
                <w:szCs w:val="18"/>
              </w:rPr>
            </w:pPr>
            <w:r w:rsidRPr="002E75C1">
              <w:rPr>
                <w:noProof w:val="0"/>
                <w:sz w:val="18"/>
                <w:szCs w:val="18"/>
              </w:rPr>
              <w:t>50</w:t>
            </w:r>
          </w:p>
        </w:tc>
        <w:tc>
          <w:tcPr>
            <w:tcW w:w="1843" w:type="dxa"/>
            <w:tcBorders>
              <w:left w:val="nil"/>
              <w:right w:val="nil"/>
            </w:tcBorders>
            <w:vAlign w:val="center"/>
          </w:tcPr>
          <w:p w14:paraId="2D87EAD4" w14:textId="77777777" w:rsidR="005312A9" w:rsidRPr="002E75C1" w:rsidRDefault="005312A9" w:rsidP="005312A9">
            <w:pPr>
              <w:pStyle w:val="EO-tekst-splono"/>
              <w:jc w:val="center"/>
              <w:rPr>
                <w:noProof w:val="0"/>
                <w:sz w:val="18"/>
                <w:szCs w:val="18"/>
              </w:rPr>
            </w:pPr>
            <w:r w:rsidRPr="002E75C1">
              <w:rPr>
                <w:noProof w:val="0"/>
                <w:sz w:val="18"/>
                <w:szCs w:val="18"/>
              </w:rPr>
              <w:t>60</w:t>
            </w:r>
          </w:p>
        </w:tc>
      </w:tr>
      <w:tr w:rsidR="005312A9" w:rsidRPr="002E75C1" w14:paraId="5A7DFC40" w14:textId="77777777" w:rsidTr="00075688">
        <w:tc>
          <w:tcPr>
            <w:tcW w:w="9214" w:type="dxa"/>
            <w:gridSpan w:val="5"/>
            <w:tcBorders>
              <w:left w:val="nil"/>
              <w:right w:val="nil"/>
            </w:tcBorders>
            <w:shd w:val="clear" w:color="auto" w:fill="DBDBDB"/>
            <w:vAlign w:val="center"/>
          </w:tcPr>
          <w:p w14:paraId="446464DB" w14:textId="77777777" w:rsidR="005312A9" w:rsidRPr="002E75C1" w:rsidRDefault="005312A9" w:rsidP="005312A9">
            <w:pPr>
              <w:pStyle w:val="EO-tekst-splono"/>
              <w:rPr>
                <w:b/>
                <w:noProof w:val="0"/>
                <w:sz w:val="18"/>
                <w:szCs w:val="18"/>
              </w:rPr>
            </w:pPr>
            <w:r w:rsidRPr="002E75C1">
              <w:rPr>
                <w:b/>
                <w:noProof w:val="0"/>
                <w:sz w:val="18"/>
                <w:szCs w:val="18"/>
              </w:rPr>
              <w:t>Naprava ali obrat</w:t>
            </w:r>
          </w:p>
        </w:tc>
      </w:tr>
      <w:tr w:rsidR="005312A9" w:rsidRPr="002E75C1" w14:paraId="283A52B9" w14:textId="77777777" w:rsidTr="00075688">
        <w:tc>
          <w:tcPr>
            <w:tcW w:w="1843" w:type="dxa"/>
            <w:tcBorders>
              <w:left w:val="nil"/>
              <w:right w:val="nil"/>
            </w:tcBorders>
            <w:vAlign w:val="center"/>
          </w:tcPr>
          <w:p w14:paraId="2E430329" w14:textId="77777777" w:rsidR="005312A9" w:rsidRPr="002E75C1" w:rsidRDefault="005312A9" w:rsidP="005312A9">
            <w:pPr>
              <w:pStyle w:val="EO-tekst-splono"/>
              <w:jc w:val="center"/>
              <w:rPr>
                <w:noProof w:val="0"/>
                <w:sz w:val="18"/>
                <w:szCs w:val="18"/>
              </w:rPr>
            </w:pPr>
            <w:r w:rsidRPr="002E75C1">
              <w:rPr>
                <w:noProof w:val="0"/>
                <w:sz w:val="18"/>
                <w:szCs w:val="18"/>
              </w:rPr>
              <w:t>IV</w:t>
            </w:r>
          </w:p>
        </w:tc>
        <w:tc>
          <w:tcPr>
            <w:tcW w:w="1843" w:type="dxa"/>
            <w:tcBorders>
              <w:left w:val="nil"/>
              <w:right w:val="nil"/>
            </w:tcBorders>
            <w:vAlign w:val="center"/>
          </w:tcPr>
          <w:p w14:paraId="5BDD028D" w14:textId="77777777" w:rsidR="005312A9" w:rsidRPr="002E75C1" w:rsidRDefault="005312A9" w:rsidP="005312A9">
            <w:pPr>
              <w:pStyle w:val="EO-tekst-splono"/>
              <w:jc w:val="center"/>
              <w:rPr>
                <w:noProof w:val="0"/>
                <w:sz w:val="18"/>
                <w:szCs w:val="18"/>
              </w:rPr>
            </w:pPr>
            <w:r w:rsidRPr="002E75C1">
              <w:rPr>
                <w:noProof w:val="0"/>
                <w:sz w:val="18"/>
                <w:szCs w:val="18"/>
              </w:rPr>
              <w:t>73</w:t>
            </w:r>
          </w:p>
        </w:tc>
        <w:tc>
          <w:tcPr>
            <w:tcW w:w="1843" w:type="dxa"/>
            <w:tcBorders>
              <w:left w:val="nil"/>
              <w:right w:val="nil"/>
            </w:tcBorders>
            <w:vAlign w:val="center"/>
          </w:tcPr>
          <w:p w14:paraId="48B7C013" w14:textId="77777777" w:rsidR="005312A9" w:rsidRPr="002E75C1" w:rsidRDefault="005312A9" w:rsidP="005312A9">
            <w:pPr>
              <w:pStyle w:val="EO-tekst-splono"/>
              <w:jc w:val="center"/>
              <w:rPr>
                <w:noProof w:val="0"/>
                <w:sz w:val="18"/>
                <w:szCs w:val="18"/>
              </w:rPr>
            </w:pPr>
            <w:r w:rsidRPr="002E75C1">
              <w:rPr>
                <w:noProof w:val="0"/>
                <w:sz w:val="18"/>
                <w:szCs w:val="18"/>
              </w:rPr>
              <w:t>68</w:t>
            </w:r>
          </w:p>
        </w:tc>
        <w:tc>
          <w:tcPr>
            <w:tcW w:w="1842" w:type="dxa"/>
            <w:tcBorders>
              <w:left w:val="nil"/>
              <w:right w:val="nil"/>
            </w:tcBorders>
            <w:vAlign w:val="center"/>
          </w:tcPr>
          <w:p w14:paraId="4C508579" w14:textId="77777777" w:rsidR="005312A9" w:rsidRPr="002E75C1" w:rsidRDefault="005312A9" w:rsidP="005312A9">
            <w:pPr>
              <w:pStyle w:val="EO-tekst-splono"/>
              <w:jc w:val="center"/>
              <w:rPr>
                <w:noProof w:val="0"/>
                <w:sz w:val="18"/>
                <w:szCs w:val="18"/>
              </w:rPr>
            </w:pPr>
            <w:r w:rsidRPr="002E75C1">
              <w:rPr>
                <w:noProof w:val="0"/>
                <w:sz w:val="18"/>
                <w:szCs w:val="18"/>
              </w:rPr>
              <w:t>63</w:t>
            </w:r>
          </w:p>
        </w:tc>
        <w:tc>
          <w:tcPr>
            <w:tcW w:w="1843" w:type="dxa"/>
            <w:tcBorders>
              <w:left w:val="nil"/>
              <w:right w:val="nil"/>
            </w:tcBorders>
            <w:vAlign w:val="center"/>
          </w:tcPr>
          <w:p w14:paraId="481D545D" w14:textId="77777777" w:rsidR="005312A9" w:rsidRPr="002E75C1" w:rsidRDefault="005312A9" w:rsidP="005312A9">
            <w:pPr>
              <w:pStyle w:val="EO-tekst-splono"/>
              <w:jc w:val="center"/>
              <w:rPr>
                <w:noProof w:val="0"/>
                <w:sz w:val="18"/>
                <w:szCs w:val="18"/>
              </w:rPr>
            </w:pPr>
            <w:r w:rsidRPr="002E75C1">
              <w:rPr>
                <w:noProof w:val="0"/>
                <w:sz w:val="18"/>
                <w:szCs w:val="18"/>
              </w:rPr>
              <w:t>73</w:t>
            </w:r>
          </w:p>
        </w:tc>
      </w:tr>
      <w:tr w:rsidR="005312A9" w:rsidRPr="002E75C1" w14:paraId="7E39A75F" w14:textId="77777777" w:rsidTr="00075688">
        <w:tc>
          <w:tcPr>
            <w:tcW w:w="1843" w:type="dxa"/>
            <w:tcBorders>
              <w:left w:val="nil"/>
              <w:right w:val="nil"/>
            </w:tcBorders>
            <w:vAlign w:val="center"/>
          </w:tcPr>
          <w:p w14:paraId="60843C00" w14:textId="77777777" w:rsidR="005312A9" w:rsidRPr="002E75C1" w:rsidRDefault="005312A9" w:rsidP="005312A9">
            <w:pPr>
              <w:pStyle w:val="EO-tekst-splono"/>
              <w:jc w:val="center"/>
              <w:rPr>
                <w:noProof w:val="0"/>
                <w:sz w:val="18"/>
                <w:szCs w:val="18"/>
              </w:rPr>
            </w:pPr>
            <w:r w:rsidRPr="002E75C1">
              <w:rPr>
                <w:noProof w:val="0"/>
                <w:sz w:val="18"/>
                <w:szCs w:val="18"/>
              </w:rPr>
              <w:t>III</w:t>
            </w:r>
          </w:p>
        </w:tc>
        <w:tc>
          <w:tcPr>
            <w:tcW w:w="1843" w:type="dxa"/>
            <w:tcBorders>
              <w:left w:val="nil"/>
              <w:right w:val="nil"/>
            </w:tcBorders>
            <w:vAlign w:val="center"/>
          </w:tcPr>
          <w:p w14:paraId="4BFEC010" w14:textId="77777777" w:rsidR="005312A9" w:rsidRPr="002E75C1" w:rsidRDefault="005312A9" w:rsidP="005312A9">
            <w:pPr>
              <w:pStyle w:val="EO-tekst-splono"/>
              <w:jc w:val="center"/>
              <w:rPr>
                <w:noProof w:val="0"/>
                <w:sz w:val="18"/>
                <w:szCs w:val="18"/>
              </w:rPr>
            </w:pPr>
            <w:r w:rsidRPr="002E75C1">
              <w:rPr>
                <w:noProof w:val="0"/>
                <w:sz w:val="18"/>
                <w:szCs w:val="18"/>
              </w:rPr>
              <w:t>58</w:t>
            </w:r>
          </w:p>
        </w:tc>
        <w:tc>
          <w:tcPr>
            <w:tcW w:w="1843" w:type="dxa"/>
            <w:tcBorders>
              <w:left w:val="nil"/>
              <w:right w:val="nil"/>
            </w:tcBorders>
            <w:vAlign w:val="center"/>
          </w:tcPr>
          <w:p w14:paraId="071B0D84" w14:textId="77777777" w:rsidR="005312A9" w:rsidRPr="002E75C1" w:rsidRDefault="005312A9" w:rsidP="005312A9">
            <w:pPr>
              <w:pStyle w:val="EO-tekst-splono"/>
              <w:jc w:val="center"/>
              <w:rPr>
                <w:noProof w:val="0"/>
                <w:sz w:val="18"/>
                <w:szCs w:val="18"/>
              </w:rPr>
            </w:pPr>
            <w:r w:rsidRPr="002E75C1">
              <w:rPr>
                <w:noProof w:val="0"/>
                <w:sz w:val="18"/>
                <w:szCs w:val="18"/>
              </w:rPr>
              <w:t>53</w:t>
            </w:r>
          </w:p>
        </w:tc>
        <w:tc>
          <w:tcPr>
            <w:tcW w:w="1842" w:type="dxa"/>
            <w:tcBorders>
              <w:left w:val="nil"/>
              <w:right w:val="nil"/>
            </w:tcBorders>
            <w:vAlign w:val="center"/>
          </w:tcPr>
          <w:p w14:paraId="33E2436A" w14:textId="77777777" w:rsidR="005312A9" w:rsidRPr="002E75C1" w:rsidRDefault="005312A9" w:rsidP="005312A9">
            <w:pPr>
              <w:pStyle w:val="EO-tekst-splono"/>
              <w:jc w:val="center"/>
              <w:rPr>
                <w:noProof w:val="0"/>
                <w:sz w:val="18"/>
                <w:szCs w:val="18"/>
              </w:rPr>
            </w:pPr>
            <w:r w:rsidRPr="002E75C1">
              <w:rPr>
                <w:noProof w:val="0"/>
                <w:sz w:val="18"/>
                <w:szCs w:val="18"/>
              </w:rPr>
              <w:t>48</w:t>
            </w:r>
          </w:p>
        </w:tc>
        <w:tc>
          <w:tcPr>
            <w:tcW w:w="1843" w:type="dxa"/>
            <w:tcBorders>
              <w:left w:val="nil"/>
              <w:right w:val="nil"/>
            </w:tcBorders>
            <w:vAlign w:val="center"/>
          </w:tcPr>
          <w:p w14:paraId="0A4117C5" w14:textId="77777777" w:rsidR="005312A9" w:rsidRPr="002E75C1" w:rsidRDefault="005312A9" w:rsidP="005312A9">
            <w:pPr>
              <w:pStyle w:val="EO-tekst-splono"/>
              <w:jc w:val="center"/>
              <w:rPr>
                <w:noProof w:val="0"/>
                <w:sz w:val="18"/>
                <w:szCs w:val="18"/>
              </w:rPr>
            </w:pPr>
            <w:r w:rsidRPr="002E75C1">
              <w:rPr>
                <w:noProof w:val="0"/>
                <w:sz w:val="18"/>
                <w:szCs w:val="18"/>
              </w:rPr>
              <w:t>58</w:t>
            </w:r>
          </w:p>
        </w:tc>
      </w:tr>
      <w:tr w:rsidR="005312A9" w:rsidRPr="002E75C1" w14:paraId="005C152D" w14:textId="77777777" w:rsidTr="00075688">
        <w:tc>
          <w:tcPr>
            <w:tcW w:w="1843" w:type="dxa"/>
            <w:tcBorders>
              <w:left w:val="nil"/>
              <w:right w:val="nil"/>
            </w:tcBorders>
            <w:vAlign w:val="center"/>
          </w:tcPr>
          <w:p w14:paraId="04D6DA4E" w14:textId="77777777" w:rsidR="005312A9" w:rsidRPr="002E75C1" w:rsidRDefault="005312A9" w:rsidP="005312A9">
            <w:pPr>
              <w:pStyle w:val="EO-tekst-splono"/>
              <w:jc w:val="center"/>
              <w:rPr>
                <w:noProof w:val="0"/>
                <w:sz w:val="18"/>
                <w:szCs w:val="18"/>
              </w:rPr>
            </w:pPr>
            <w:r w:rsidRPr="002E75C1">
              <w:rPr>
                <w:noProof w:val="0"/>
                <w:sz w:val="18"/>
                <w:szCs w:val="18"/>
              </w:rPr>
              <w:t>II</w:t>
            </w:r>
          </w:p>
        </w:tc>
        <w:tc>
          <w:tcPr>
            <w:tcW w:w="1843" w:type="dxa"/>
            <w:tcBorders>
              <w:left w:val="nil"/>
              <w:right w:val="nil"/>
            </w:tcBorders>
            <w:vAlign w:val="center"/>
          </w:tcPr>
          <w:p w14:paraId="4181A04D" w14:textId="77777777" w:rsidR="005312A9" w:rsidRPr="002E75C1" w:rsidRDefault="005312A9" w:rsidP="005312A9">
            <w:pPr>
              <w:pStyle w:val="EO-tekst-splono"/>
              <w:jc w:val="center"/>
              <w:rPr>
                <w:noProof w:val="0"/>
                <w:sz w:val="18"/>
                <w:szCs w:val="18"/>
              </w:rPr>
            </w:pPr>
            <w:r w:rsidRPr="002E75C1">
              <w:rPr>
                <w:noProof w:val="0"/>
                <w:sz w:val="18"/>
                <w:szCs w:val="18"/>
              </w:rPr>
              <w:t>52</w:t>
            </w:r>
          </w:p>
        </w:tc>
        <w:tc>
          <w:tcPr>
            <w:tcW w:w="1843" w:type="dxa"/>
            <w:tcBorders>
              <w:left w:val="nil"/>
              <w:right w:val="nil"/>
            </w:tcBorders>
            <w:vAlign w:val="center"/>
          </w:tcPr>
          <w:p w14:paraId="24EF8C21" w14:textId="77777777" w:rsidR="005312A9" w:rsidRPr="002E75C1" w:rsidRDefault="005312A9" w:rsidP="005312A9">
            <w:pPr>
              <w:pStyle w:val="EO-tekst-splono"/>
              <w:jc w:val="center"/>
              <w:rPr>
                <w:noProof w:val="0"/>
                <w:sz w:val="18"/>
                <w:szCs w:val="18"/>
              </w:rPr>
            </w:pPr>
            <w:r w:rsidRPr="002E75C1">
              <w:rPr>
                <w:noProof w:val="0"/>
                <w:sz w:val="18"/>
                <w:szCs w:val="18"/>
              </w:rPr>
              <w:t>47</w:t>
            </w:r>
          </w:p>
        </w:tc>
        <w:tc>
          <w:tcPr>
            <w:tcW w:w="1842" w:type="dxa"/>
            <w:tcBorders>
              <w:left w:val="nil"/>
              <w:right w:val="nil"/>
            </w:tcBorders>
            <w:vAlign w:val="center"/>
          </w:tcPr>
          <w:p w14:paraId="14DFA5E2" w14:textId="77777777" w:rsidR="005312A9" w:rsidRPr="002E75C1" w:rsidRDefault="005312A9" w:rsidP="005312A9">
            <w:pPr>
              <w:pStyle w:val="EO-tekst-splono"/>
              <w:jc w:val="center"/>
              <w:rPr>
                <w:noProof w:val="0"/>
                <w:sz w:val="18"/>
                <w:szCs w:val="18"/>
              </w:rPr>
            </w:pPr>
            <w:r w:rsidRPr="002E75C1">
              <w:rPr>
                <w:noProof w:val="0"/>
                <w:sz w:val="18"/>
                <w:szCs w:val="18"/>
              </w:rPr>
              <w:t>42</w:t>
            </w:r>
          </w:p>
        </w:tc>
        <w:tc>
          <w:tcPr>
            <w:tcW w:w="1843" w:type="dxa"/>
            <w:tcBorders>
              <w:left w:val="nil"/>
              <w:right w:val="nil"/>
            </w:tcBorders>
            <w:vAlign w:val="center"/>
          </w:tcPr>
          <w:p w14:paraId="62EB850C" w14:textId="77777777" w:rsidR="005312A9" w:rsidRPr="002E75C1" w:rsidRDefault="005312A9" w:rsidP="005312A9">
            <w:pPr>
              <w:pStyle w:val="EO-tekst-splono"/>
              <w:jc w:val="center"/>
              <w:rPr>
                <w:noProof w:val="0"/>
                <w:sz w:val="18"/>
                <w:szCs w:val="18"/>
              </w:rPr>
            </w:pPr>
            <w:r w:rsidRPr="002E75C1">
              <w:rPr>
                <w:noProof w:val="0"/>
                <w:sz w:val="18"/>
                <w:szCs w:val="18"/>
              </w:rPr>
              <w:t>52</w:t>
            </w:r>
          </w:p>
        </w:tc>
      </w:tr>
    </w:tbl>
    <w:p w14:paraId="67A4FD77" w14:textId="77777777" w:rsidR="005312A9" w:rsidRPr="002E75C1" w:rsidRDefault="005312A9" w:rsidP="005312A9">
      <w:pPr>
        <w:pStyle w:val="EO-tekst-splono"/>
        <w:rPr>
          <w:noProof w:val="0"/>
          <w:sz w:val="18"/>
          <w:szCs w:val="18"/>
        </w:rPr>
      </w:pPr>
      <w:r w:rsidRPr="002E75C1">
        <w:rPr>
          <w:noProof w:val="0"/>
          <w:sz w:val="18"/>
          <w:szCs w:val="18"/>
        </w:rPr>
        <w:t>Legenda:</w:t>
      </w:r>
    </w:p>
    <w:p w14:paraId="3F9CBF2F" w14:textId="77777777" w:rsidR="005312A9" w:rsidRPr="002E75C1" w:rsidRDefault="005312A9" w:rsidP="005312A9">
      <w:pPr>
        <w:pStyle w:val="EO-tekst-splono"/>
        <w:rPr>
          <w:noProof w:val="0"/>
          <w:sz w:val="18"/>
          <w:szCs w:val="18"/>
        </w:rPr>
      </w:pPr>
      <w:proofErr w:type="spellStart"/>
      <w:r w:rsidRPr="002E75C1">
        <w:rPr>
          <w:noProof w:val="0"/>
          <w:sz w:val="18"/>
          <w:szCs w:val="18"/>
        </w:rPr>
        <w:t>L</w:t>
      </w:r>
      <w:r w:rsidRPr="002E75C1">
        <w:rPr>
          <w:noProof w:val="0"/>
          <w:sz w:val="18"/>
          <w:szCs w:val="18"/>
          <w:vertAlign w:val="subscript"/>
        </w:rPr>
        <w:t>dan</w:t>
      </w:r>
      <w:proofErr w:type="spellEnd"/>
      <w:r w:rsidRPr="002E75C1">
        <w:rPr>
          <w:noProof w:val="0"/>
          <w:sz w:val="18"/>
          <w:szCs w:val="18"/>
        </w:rPr>
        <w:tab/>
        <w:t>kazalec dnevnega hrupa (od 6. do 18. ure)</w:t>
      </w:r>
    </w:p>
    <w:p w14:paraId="7B5F4716" w14:textId="77777777" w:rsidR="005312A9" w:rsidRPr="002E75C1" w:rsidRDefault="005312A9" w:rsidP="005312A9">
      <w:pPr>
        <w:pStyle w:val="EO-tekst-splono"/>
        <w:rPr>
          <w:noProof w:val="0"/>
          <w:sz w:val="18"/>
          <w:szCs w:val="18"/>
        </w:rPr>
      </w:pPr>
      <w:proofErr w:type="spellStart"/>
      <w:r w:rsidRPr="002E75C1">
        <w:rPr>
          <w:noProof w:val="0"/>
          <w:sz w:val="18"/>
          <w:szCs w:val="18"/>
        </w:rPr>
        <w:t>L</w:t>
      </w:r>
      <w:r w:rsidRPr="002E75C1">
        <w:rPr>
          <w:noProof w:val="0"/>
          <w:sz w:val="18"/>
          <w:szCs w:val="18"/>
          <w:vertAlign w:val="subscript"/>
        </w:rPr>
        <w:t>večer</w:t>
      </w:r>
      <w:proofErr w:type="spellEnd"/>
      <w:r w:rsidRPr="002E75C1">
        <w:rPr>
          <w:noProof w:val="0"/>
          <w:sz w:val="18"/>
          <w:szCs w:val="18"/>
        </w:rPr>
        <w:tab/>
        <w:t>kazalec večernega hrupa (od 18. do 22. ure)</w:t>
      </w:r>
    </w:p>
    <w:p w14:paraId="11370F1B" w14:textId="77777777" w:rsidR="005312A9" w:rsidRPr="002E75C1" w:rsidRDefault="005312A9" w:rsidP="005312A9">
      <w:pPr>
        <w:pStyle w:val="EO-tekst-splono"/>
        <w:rPr>
          <w:noProof w:val="0"/>
          <w:sz w:val="18"/>
          <w:szCs w:val="18"/>
        </w:rPr>
      </w:pPr>
      <w:proofErr w:type="spellStart"/>
      <w:r w:rsidRPr="002E75C1">
        <w:rPr>
          <w:noProof w:val="0"/>
          <w:sz w:val="18"/>
          <w:szCs w:val="18"/>
        </w:rPr>
        <w:t>L</w:t>
      </w:r>
      <w:r w:rsidRPr="002E75C1">
        <w:rPr>
          <w:noProof w:val="0"/>
          <w:sz w:val="18"/>
          <w:szCs w:val="18"/>
          <w:vertAlign w:val="subscript"/>
        </w:rPr>
        <w:t>noč</w:t>
      </w:r>
      <w:proofErr w:type="spellEnd"/>
      <w:r w:rsidRPr="002E75C1">
        <w:rPr>
          <w:noProof w:val="0"/>
          <w:sz w:val="18"/>
          <w:szCs w:val="18"/>
        </w:rPr>
        <w:tab/>
        <w:t>kazalec nočnega hrupa (od 22. do 6. ure)</w:t>
      </w:r>
    </w:p>
    <w:p w14:paraId="084B38E2" w14:textId="77777777" w:rsidR="005312A9" w:rsidRPr="002E75C1" w:rsidRDefault="005312A9" w:rsidP="005312A9">
      <w:pPr>
        <w:pStyle w:val="EO-tekst-splono"/>
        <w:rPr>
          <w:noProof w:val="0"/>
          <w:sz w:val="18"/>
          <w:szCs w:val="18"/>
        </w:rPr>
      </w:pPr>
      <w:proofErr w:type="spellStart"/>
      <w:r w:rsidRPr="002E75C1">
        <w:rPr>
          <w:noProof w:val="0"/>
          <w:sz w:val="18"/>
          <w:szCs w:val="18"/>
        </w:rPr>
        <w:t>L</w:t>
      </w:r>
      <w:r w:rsidRPr="002E75C1">
        <w:rPr>
          <w:noProof w:val="0"/>
          <w:sz w:val="18"/>
          <w:szCs w:val="18"/>
          <w:vertAlign w:val="subscript"/>
        </w:rPr>
        <w:t>dvn</w:t>
      </w:r>
      <w:proofErr w:type="spellEnd"/>
      <w:r w:rsidRPr="002E75C1">
        <w:rPr>
          <w:noProof w:val="0"/>
          <w:sz w:val="18"/>
          <w:szCs w:val="18"/>
        </w:rPr>
        <w:tab/>
        <w:t>kazalec hrupa dan-večer-noč</w:t>
      </w:r>
    </w:p>
    <w:p w14:paraId="48D1E0CF" w14:textId="77777777" w:rsidR="005312A9" w:rsidRPr="002E75C1" w:rsidRDefault="005312A9" w:rsidP="005312A9">
      <w:pPr>
        <w:pStyle w:val="EO-tekst-splono"/>
        <w:rPr>
          <w:noProof w:val="0"/>
        </w:rPr>
      </w:pPr>
      <w:r w:rsidRPr="002E75C1">
        <w:rPr>
          <w:noProof w:val="0"/>
        </w:rPr>
        <w:br w:type="page"/>
      </w:r>
    </w:p>
    <w:p w14:paraId="3193D2E8" w14:textId="77777777" w:rsidR="00316156" w:rsidRPr="002E75C1" w:rsidRDefault="00316156" w:rsidP="00316156">
      <w:pPr>
        <w:pStyle w:val="EO-tekst-splono"/>
        <w:rPr>
          <w:noProof w:val="0"/>
        </w:rPr>
      </w:pPr>
      <w:r w:rsidRPr="002E75C1">
        <w:rPr>
          <w:bCs/>
          <w:i/>
          <w:noProof w:val="0"/>
        </w:rPr>
        <w:t xml:space="preserve">Tabela </w:t>
      </w:r>
      <w:r>
        <w:rPr>
          <w:bCs/>
          <w:i/>
          <w:noProof w:val="0"/>
        </w:rPr>
        <w:t>24</w:t>
      </w:r>
      <w:r w:rsidRPr="002E75C1">
        <w:rPr>
          <w:bCs/>
          <w:i/>
          <w:noProof w:val="0"/>
        </w:rPr>
        <w:t>:</w:t>
      </w:r>
      <w:r w:rsidRPr="002E75C1">
        <w:rPr>
          <w:bCs/>
          <w:i/>
          <w:noProof w:val="0"/>
        </w:rPr>
        <w:tab/>
      </w:r>
      <w:r w:rsidRPr="00316156">
        <w:rPr>
          <w:i/>
          <w:iCs/>
          <w:noProof w:val="0"/>
        </w:rPr>
        <w:t>Mejne vrednosti konične ravni hrupa L</w:t>
      </w:r>
      <w:r w:rsidRPr="00316156">
        <w:rPr>
          <w:i/>
          <w:iCs/>
          <w:noProof w:val="0"/>
          <w:vertAlign w:val="subscript"/>
        </w:rPr>
        <w:t>1</w:t>
      </w:r>
      <w:r w:rsidRPr="00316156">
        <w:rPr>
          <w:i/>
          <w:iCs/>
          <w:noProof w:val="0"/>
        </w:rPr>
        <w:t>, ki ga povzroča naprava ali obrat</w:t>
      </w:r>
    </w:p>
    <w:p w14:paraId="50CDD0DC" w14:textId="77777777" w:rsidR="005312A9" w:rsidRPr="002E75C1" w:rsidRDefault="005312A9" w:rsidP="005312A9">
      <w:pPr>
        <w:pStyle w:val="EO-tekst-splono"/>
        <w:rPr>
          <w:noProof w:val="0"/>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gridCol w:w="3827"/>
      </w:tblGrid>
      <w:tr w:rsidR="005312A9" w:rsidRPr="002E75C1" w14:paraId="2F154EF8" w14:textId="77777777" w:rsidTr="00075688">
        <w:tc>
          <w:tcPr>
            <w:tcW w:w="1843" w:type="dxa"/>
            <w:vMerge w:val="restart"/>
            <w:tcBorders>
              <w:left w:val="nil"/>
              <w:right w:val="nil"/>
            </w:tcBorders>
            <w:shd w:val="clear" w:color="auto" w:fill="DBDBDB"/>
            <w:vAlign w:val="center"/>
          </w:tcPr>
          <w:p w14:paraId="33DDC3C5" w14:textId="77777777" w:rsidR="005312A9" w:rsidRPr="002E75C1" w:rsidRDefault="005312A9" w:rsidP="005312A9">
            <w:pPr>
              <w:pStyle w:val="EO-tekst-splono"/>
              <w:rPr>
                <w:noProof w:val="0"/>
                <w:sz w:val="18"/>
                <w:szCs w:val="18"/>
              </w:rPr>
            </w:pPr>
            <w:r w:rsidRPr="002E75C1">
              <w:rPr>
                <w:b/>
                <w:noProof w:val="0"/>
                <w:sz w:val="18"/>
                <w:szCs w:val="18"/>
              </w:rPr>
              <w:t>Območje VPH</w:t>
            </w:r>
          </w:p>
        </w:tc>
        <w:tc>
          <w:tcPr>
            <w:tcW w:w="7229" w:type="dxa"/>
            <w:gridSpan w:val="2"/>
            <w:tcBorders>
              <w:left w:val="nil"/>
              <w:bottom w:val="nil"/>
              <w:right w:val="nil"/>
            </w:tcBorders>
            <w:shd w:val="clear" w:color="auto" w:fill="DBDBDB"/>
            <w:vAlign w:val="center"/>
          </w:tcPr>
          <w:p w14:paraId="5DAC1E5A" w14:textId="77777777" w:rsidR="005312A9" w:rsidRPr="002E75C1" w:rsidRDefault="005312A9" w:rsidP="005312A9">
            <w:pPr>
              <w:pStyle w:val="EO-tekst-splono"/>
              <w:jc w:val="center"/>
              <w:rPr>
                <w:noProof w:val="0"/>
                <w:sz w:val="18"/>
                <w:szCs w:val="18"/>
              </w:rPr>
            </w:pPr>
            <w:r w:rsidRPr="002E75C1">
              <w:rPr>
                <w:b/>
                <w:noProof w:val="0"/>
                <w:sz w:val="18"/>
                <w:szCs w:val="18"/>
              </w:rPr>
              <w:t>Mejne vrednosti konične ravni L</w:t>
            </w:r>
            <w:r w:rsidRPr="002E75C1">
              <w:rPr>
                <w:b/>
                <w:noProof w:val="0"/>
                <w:sz w:val="18"/>
                <w:szCs w:val="18"/>
                <w:vertAlign w:val="subscript"/>
              </w:rPr>
              <w:t>1</w:t>
            </w:r>
          </w:p>
        </w:tc>
      </w:tr>
      <w:tr w:rsidR="005312A9" w:rsidRPr="002E75C1" w14:paraId="2834CE52" w14:textId="77777777" w:rsidTr="00075688">
        <w:tc>
          <w:tcPr>
            <w:tcW w:w="1843" w:type="dxa"/>
            <w:vMerge/>
            <w:tcBorders>
              <w:left w:val="nil"/>
              <w:right w:val="nil"/>
            </w:tcBorders>
            <w:shd w:val="clear" w:color="auto" w:fill="DBDBDB"/>
            <w:vAlign w:val="center"/>
          </w:tcPr>
          <w:p w14:paraId="5F8345A0" w14:textId="77777777" w:rsidR="005312A9" w:rsidRPr="002E75C1" w:rsidRDefault="005312A9" w:rsidP="005312A9">
            <w:pPr>
              <w:pStyle w:val="EO-tekst-splono"/>
              <w:rPr>
                <w:noProof w:val="0"/>
                <w:sz w:val="18"/>
                <w:szCs w:val="18"/>
              </w:rPr>
            </w:pPr>
          </w:p>
        </w:tc>
        <w:tc>
          <w:tcPr>
            <w:tcW w:w="3402" w:type="dxa"/>
            <w:tcBorders>
              <w:top w:val="nil"/>
              <w:left w:val="nil"/>
              <w:right w:val="nil"/>
            </w:tcBorders>
            <w:shd w:val="clear" w:color="auto" w:fill="DBDBDB"/>
            <w:vAlign w:val="center"/>
          </w:tcPr>
          <w:p w14:paraId="4A12FA8B" w14:textId="77777777" w:rsidR="005312A9" w:rsidRPr="002E75C1" w:rsidRDefault="005312A9" w:rsidP="005312A9">
            <w:pPr>
              <w:pStyle w:val="EO-tekst-splono"/>
              <w:jc w:val="center"/>
              <w:rPr>
                <w:noProof w:val="0"/>
                <w:sz w:val="18"/>
                <w:szCs w:val="18"/>
              </w:rPr>
            </w:pPr>
            <w:r w:rsidRPr="002E75C1">
              <w:rPr>
                <w:b/>
                <w:noProof w:val="0"/>
                <w:sz w:val="18"/>
                <w:szCs w:val="18"/>
              </w:rPr>
              <w:t>Obdobje večera in noči (</w:t>
            </w:r>
            <w:proofErr w:type="spellStart"/>
            <w:r w:rsidRPr="002E75C1">
              <w:rPr>
                <w:b/>
                <w:noProof w:val="0"/>
                <w:sz w:val="18"/>
                <w:szCs w:val="18"/>
              </w:rPr>
              <w:t>dBA</w:t>
            </w:r>
            <w:proofErr w:type="spellEnd"/>
            <w:r w:rsidRPr="002E75C1">
              <w:rPr>
                <w:b/>
                <w:noProof w:val="0"/>
                <w:sz w:val="18"/>
                <w:szCs w:val="18"/>
              </w:rPr>
              <w:t>)</w:t>
            </w:r>
          </w:p>
        </w:tc>
        <w:tc>
          <w:tcPr>
            <w:tcW w:w="3827" w:type="dxa"/>
            <w:tcBorders>
              <w:top w:val="nil"/>
              <w:left w:val="nil"/>
              <w:right w:val="nil"/>
            </w:tcBorders>
            <w:shd w:val="clear" w:color="auto" w:fill="DBDBDB"/>
            <w:vAlign w:val="center"/>
          </w:tcPr>
          <w:p w14:paraId="55228428" w14:textId="77777777" w:rsidR="005312A9" w:rsidRPr="002E75C1" w:rsidRDefault="005312A9" w:rsidP="005312A9">
            <w:pPr>
              <w:pStyle w:val="EO-tekst-splono"/>
              <w:jc w:val="center"/>
              <w:rPr>
                <w:noProof w:val="0"/>
                <w:sz w:val="18"/>
                <w:szCs w:val="18"/>
              </w:rPr>
            </w:pPr>
            <w:r w:rsidRPr="002E75C1">
              <w:rPr>
                <w:b/>
                <w:noProof w:val="0"/>
                <w:sz w:val="18"/>
                <w:szCs w:val="18"/>
              </w:rPr>
              <w:t>Obdobje dneva (</w:t>
            </w:r>
            <w:proofErr w:type="spellStart"/>
            <w:r w:rsidRPr="002E75C1">
              <w:rPr>
                <w:b/>
                <w:noProof w:val="0"/>
                <w:sz w:val="18"/>
                <w:szCs w:val="18"/>
              </w:rPr>
              <w:t>dBA</w:t>
            </w:r>
            <w:proofErr w:type="spellEnd"/>
            <w:r w:rsidRPr="002E75C1">
              <w:rPr>
                <w:b/>
                <w:noProof w:val="0"/>
                <w:sz w:val="18"/>
                <w:szCs w:val="18"/>
              </w:rPr>
              <w:t>)</w:t>
            </w:r>
          </w:p>
        </w:tc>
      </w:tr>
      <w:tr w:rsidR="005312A9" w:rsidRPr="002E75C1" w14:paraId="015F4101" w14:textId="77777777" w:rsidTr="00075688">
        <w:tc>
          <w:tcPr>
            <w:tcW w:w="1843" w:type="dxa"/>
            <w:tcBorders>
              <w:left w:val="nil"/>
              <w:right w:val="nil"/>
            </w:tcBorders>
            <w:vAlign w:val="center"/>
          </w:tcPr>
          <w:p w14:paraId="0CDBE6D3" w14:textId="77777777" w:rsidR="005312A9" w:rsidRPr="002E75C1" w:rsidRDefault="005312A9" w:rsidP="005312A9">
            <w:pPr>
              <w:pStyle w:val="EO-tekst-splono"/>
              <w:jc w:val="center"/>
              <w:rPr>
                <w:noProof w:val="0"/>
                <w:sz w:val="18"/>
                <w:szCs w:val="18"/>
              </w:rPr>
            </w:pPr>
            <w:r w:rsidRPr="002E75C1">
              <w:rPr>
                <w:noProof w:val="0"/>
                <w:sz w:val="18"/>
                <w:szCs w:val="18"/>
              </w:rPr>
              <w:t>IV</w:t>
            </w:r>
          </w:p>
        </w:tc>
        <w:tc>
          <w:tcPr>
            <w:tcW w:w="3402" w:type="dxa"/>
            <w:tcBorders>
              <w:left w:val="nil"/>
              <w:right w:val="nil"/>
            </w:tcBorders>
          </w:tcPr>
          <w:p w14:paraId="6B32E79E" w14:textId="77777777" w:rsidR="005312A9" w:rsidRPr="002E75C1" w:rsidRDefault="005312A9" w:rsidP="005312A9">
            <w:pPr>
              <w:pStyle w:val="EO-tekst-splono"/>
              <w:jc w:val="center"/>
              <w:rPr>
                <w:noProof w:val="0"/>
                <w:sz w:val="18"/>
                <w:szCs w:val="18"/>
              </w:rPr>
            </w:pPr>
            <w:r w:rsidRPr="002E75C1">
              <w:rPr>
                <w:noProof w:val="0"/>
                <w:sz w:val="18"/>
                <w:szCs w:val="18"/>
              </w:rPr>
              <w:t>90</w:t>
            </w:r>
          </w:p>
        </w:tc>
        <w:tc>
          <w:tcPr>
            <w:tcW w:w="3827" w:type="dxa"/>
            <w:tcBorders>
              <w:left w:val="nil"/>
              <w:right w:val="nil"/>
            </w:tcBorders>
          </w:tcPr>
          <w:p w14:paraId="1AEC96BB" w14:textId="77777777" w:rsidR="005312A9" w:rsidRPr="002E75C1" w:rsidRDefault="005312A9" w:rsidP="005312A9">
            <w:pPr>
              <w:pStyle w:val="EO-tekst-splono"/>
              <w:jc w:val="center"/>
              <w:rPr>
                <w:noProof w:val="0"/>
                <w:sz w:val="18"/>
                <w:szCs w:val="18"/>
              </w:rPr>
            </w:pPr>
            <w:r w:rsidRPr="002E75C1">
              <w:rPr>
                <w:noProof w:val="0"/>
                <w:sz w:val="18"/>
                <w:szCs w:val="18"/>
              </w:rPr>
              <w:t>90</w:t>
            </w:r>
          </w:p>
        </w:tc>
      </w:tr>
      <w:tr w:rsidR="005312A9" w:rsidRPr="002E75C1" w14:paraId="5A1F45DD" w14:textId="77777777" w:rsidTr="00075688">
        <w:tc>
          <w:tcPr>
            <w:tcW w:w="1843" w:type="dxa"/>
            <w:tcBorders>
              <w:left w:val="nil"/>
              <w:right w:val="nil"/>
            </w:tcBorders>
            <w:vAlign w:val="center"/>
          </w:tcPr>
          <w:p w14:paraId="3E4D7843" w14:textId="77777777" w:rsidR="005312A9" w:rsidRPr="002E75C1" w:rsidRDefault="005312A9" w:rsidP="005312A9">
            <w:pPr>
              <w:pStyle w:val="EO-tekst-splono"/>
              <w:jc w:val="center"/>
              <w:rPr>
                <w:noProof w:val="0"/>
                <w:sz w:val="18"/>
                <w:szCs w:val="18"/>
              </w:rPr>
            </w:pPr>
            <w:r w:rsidRPr="002E75C1">
              <w:rPr>
                <w:noProof w:val="0"/>
                <w:sz w:val="18"/>
                <w:szCs w:val="18"/>
              </w:rPr>
              <w:t>III</w:t>
            </w:r>
          </w:p>
        </w:tc>
        <w:tc>
          <w:tcPr>
            <w:tcW w:w="3402" w:type="dxa"/>
            <w:tcBorders>
              <w:left w:val="nil"/>
              <w:right w:val="nil"/>
            </w:tcBorders>
          </w:tcPr>
          <w:p w14:paraId="3D0B8552" w14:textId="77777777" w:rsidR="005312A9" w:rsidRPr="002E75C1" w:rsidRDefault="005312A9" w:rsidP="005312A9">
            <w:pPr>
              <w:pStyle w:val="EO-tekst-splono"/>
              <w:jc w:val="center"/>
              <w:rPr>
                <w:noProof w:val="0"/>
                <w:sz w:val="18"/>
                <w:szCs w:val="18"/>
              </w:rPr>
            </w:pPr>
            <w:r w:rsidRPr="002E75C1">
              <w:rPr>
                <w:noProof w:val="0"/>
                <w:sz w:val="18"/>
                <w:szCs w:val="18"/>
              </w:rPr>
              <w:t>70</w:t>
            </w:r>
          </w:p>
        </w:tc>
        <w:tc>
          <w:tcPr>
            <w:tcW w:w="3827" w:type="dxa"/>
            <w:tcBorders>
              <w:left w:val="nil"/>
              <w:right w:val="nil"/>
            </w:tcBorders>
          </w:tcPr>
          <w:p w14:paraId="7E067E11" w14:textId="77777777" w:rsidR="005312A9" w:rsidRPr="002E75C1" w:rsidRDefault="005312A9" w:rsidP="005312A9">
            <w:pPr>
              <w:pStyle w:val="EO-tekst-splono"/>
              <w:jc w:val="center"/>
              <w:rPr>
                <w:noProof w:val="0"/>
                <w:sz w:val="18"/>
                <w:szCs w:val="18"/>
              </w:rPr>
            </w:pPr>
            <w:r w:rsidRPr="002E75C1">
              <w:rPr>
                <w:noProof w:val="0"/>
                <w:sz w:val="18"/>
                <w:szCs w:val="18"/>
              </w:rPr>
              <w:t>85</w:t>
            </w:r>
          </w:p>
        </w:tc>
      </w:tr>
      <w:tr w:rsidR="005312A9" w:rsidRPr="002E75C1" w14:paraId="0FC4D803" w14:textId="77777777" w:rsidTr="00075688">
        <w:tc>
          <w:tcPr>
            <w:tcW w:w="1843" w:type="dxa"/>
            <w:tcBorders>
              <w:left w:val="nil"/>
              <w:right w:val="nil"/>
            </w:tcBorders>
            <w:vAlign w:val="center"/>
          </w:tcPr>
          <w:p w14:paraId="7CC81A81" w14:textId="77777777" w:rsidR="005312A9" w:rsidRPr="002E75C1" w:rsidRDefault="005312A9" w:rsidP="005312A9">
            <w:pPr>
              <w:pStyle w:val="EO-tekst-splono"/>
              <w:jc w:val="center"/>
              <w:rPr>
                <w:noProof w:val="0"/>
                <w:sz w:val="18"/>
                <w:szCs w:val="18"/>
              </w:rPr>
            </w:pPr>
            <w:r w:rsidRPr="002E75C1">
              <w:rPr>
                <w:noProof w:val="0"/>
                <w:sz w:val="18"/>
                <w:szCs w:val="18"/>
              </w:rPr>
              <w:t>II</w:t>
            </w:r>
          </w:p>
        </w:tc>
        <w:tc>
          <w:tcPr>
            <w:tcW w:w="3402" w:type="dxa"/>
            <w:tcBorders>
              <w:left w:val="nil"/>
              <w:right w:val="nil"/>
            </w:tcBorders>
          </w:tcPr>
          <w:p w14:paraId="23ADC44C" w14:textId="77777777" w:rsidR="005312A9" w:rsidRPr="002E75C1" w:rsidRDefault="005312A9" w:rsidP="005312A9">
            <w:pPr>
              <w:pStyle w:val="EO-tekst-splono"/>
              <w:jc w:val="center"/>
              <w:rPr>
                <w:noProof w:val="0"/>
                <w:sz w:val="18"/>
                <w:szCs w:val="18"/>
              </w:rPr>
            </w:pPr>
            <w:r w:rsidRPr="002E75C1">
              <w:rPr>
                <w:noProof w:val="0"/>
                <w:sz w:val="18"/>
                <w:szCs w:val="18"/>
              </w:rPr>
              <w:t>65</w:t>
            </w:r>
          </w:p>
        </w:tc>
        <w:tc>
          <w:tcPr>
            <w:tcW w:w="3827" w:type="dxa"/>
            <w:tcBorders>
              <w:left w:val="nil"/>
              <w:right w:val="nil"/>
            </w:tcBorders>
          </w:tcPr>
          <w:p w14:paraId="5C504DC8" w14:textId="77777777" w:rsidR="005312A9" w:rsidRPr="002E75C1" w:rsidRDefault="005312A9" w:rsidP="005312A9">
            <w:pPr>
              <w:pStyle w:val="EO-tekst-splono"/>
              <w:jc w:val="center"/>
              <w:rPr>
                <w:noProof w:val="0"/>
                <w:sz w:val="18"/>
                <w:szCs w:val="18"/>
              </w:rPr>
            </w:pPr>
            <w:r w:rsidRPr="002E75C1">
              <w:rPr>
                <w:noProof w:val="0"/>
                <w:sz w:val="18"/>
                <w:szCs w:val="18"/>
              </w:rPr>
              <w:t>75</w:t>
            </w:r>
          </w:p>
        </w:tc>
      </w:tr>
    </w:tbl>
    <w:p w14:paraId="5B426FEB" w14:textId="77777777" w:rsidR="005312A9" w:rsidRPr="002E75C1" w:rsidRDefault="005312A9" w:rsidP="005312A9">
      <w:pPr>
        <w:pStyle w:val="EO-tekst-splono"/>
        <w:rPr>
          <w:noProof w:val="0"/>
        </w:rPr>
      </w:pPr>
      <w:bookmarkStart w:id="192" w:name="_Toc9940589"/>
      <w:bookmarkStart w:id="193" w:name="_Toc86931084"/>
      <w:bookmarkStart w:id="194" w:name="_Toc100755647"/>
    </w:p>
    <w:p w14:paraId="26B691FB" w14:textId="7C283E2D" w:rsidR="00316156" w:rsidRPr="00316156" w:rsidRDefault="00316156" w:rsidP="00316156">
      <w:pPr>
        <w:pStyle w:val="EO-tekst-splono"/>
        <w:rPr>
          <w:i/>
          <w:iCs/>
          <w:noProof w:val="0"/>
        </w:rPr>
      </w:pPr>
      <w:r w:rsidRPr="002E75C1">
        <w:rPr>
          <w:bCs/>
          <w:i/>
          <w:noProof w:val="0"/>
        </w:rPr>
        <w:t xml:space="preserve">Tabela </w:t>
      </w:r>
      <w:r>
        <w:rPr>
          <w:bCs/>
          <w:i/>
          <w:noProof w:val="0"/>
        </w:rPr>
        <w:t>25</w:t>
      </w:r>
      <w:r w:rsidRPr="002E75C1">
        <w:rPr>
          <w:bCs/>
          <w:i/>
          <w:noProof w:val="0"/>
        </w:rPr>
        <w:t>:</w:t>
      </w:r>
      <w:r w:rsidRPr="002E75C1">
        <w:rPr>
          <w:bCs/>
          <w:i/>
          <w:noProof w:val="0"/>
        </w:rPr>
        <w:tab/>
      </w:r>
      <w:r w:rsidRPr="00316156">
        <w:rPr>
          <w:i/>
          <w:iCs/>
          <w:noProof w:val="0"/>
        </w:rPr>
        <w:t>Mejne vrednosti kazalcev hrupa, ki ga povzroča gradbišče</w:t>
      </w:r>
    </w:p>
    <w:bookmarkEnd w:id="192"/>
    <w:bookmarkEnd w:id="193"/>
    <w:bookmarkEnd w:id="194"/>
    <w:p w14:paraId="2202363C" w14:textId="77777777" w:rsidR="005312A9" w:rsidRPr="002E75C1" w:rsidRDefault="005312A9" w:rsidP="005312A9">
      <w:pPr>
        <w:pStyle w:val="EO-tekst-splono"/>
        <w:rPr>
          <w:noProof w:val="0"/>
          <w:sz w:val="18"/>
          <w:szCs w:val="1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701"/>
        <w:gridCol w:w="1843"/>
        <w:gridCol w:w="1842"/>
        <w:gridCol w:w="1701"/>
      </w:tblGrid>
      <w:tr w:rsidR="005312A9" w:rsidRPr="002E75C1" w14:paraId="182B0902" w14:textId="77777777" w:rsidTr="00075688">
        <w:trPr>
          <w:cantSplit/>
          <w:tblHeader/>
        </w:trPr>
        <w:tc>
          <w:tcPr>
            <w:tcW w:w="1985" w:type="dxa"/>
            <w:vMerge w:val="restart"/>
            <w:tcBorders>
              <w:left w:val="nil"/>
              <w:right w:val="nil"/>
            </w:tcBorders>
            <w:shd w:val="clear" w:color="auto" w:fill="DBDBDB"/>
            <w:vAlign w:val="center"/>
          </w:tcPr>
          <w:p w14:paraId="40452A54" w14:textId="77777777" w:rsidR="005312A9" w:rsidRPr="002E75C1" w:rsidRDefault="005312A9" w:rsidP="005312A9">
            <w:pPr>
              <w:pStyle w:val="EO-tekst-splono"/>
              <w:rPr>
                <w:b/>
                <w:noProof w:val="0"/>
                <w:sz w:val="18"/>
                <w:szCs w:val="18"/>
              </w:rPr>
            </w:pPr>
          </w:p>
        </w:tc>
        <w:tc>
          <w:tcPr>
            <w:tcW w:w="7087" w:type="dxa"/>
            <w:gridSpan w:val="4"/>
            <w:tcBorders>
              <w:left w:val="nil"/>
              <w:bottom w:val="nil"/>
              <w:right w:val="nil"/>
            </w:tcBorders>
            <w:shd w:val="clear" w:color="auto" w:fill="DBDBDB"/>
            <w:vAlign w:val="center"/>
          </w:tcPr>
          <w:p w14:paraId="3875BEF2" w14:textId="77777777" w:rsidR="005312A9" w:rsidRPr="002E75C1" w:rsidRDefault="005312A9" w:rsidP="005312A9">
            <w:pPr>
              <w:pStyle w:val="EO-tekst-splono"/>
              <w:jc w:val="center"/>
              <w:rPr>
                <w:b/>
                <w:noProof w:val="0"/>
                <w:sz w:val="18"/>
                <w:szCs w:val="18"/>
              </w:rPr>
            </w:pPr>
            <w:r w:rsidRPr="002E75C1">
              <w:rPr>
                <w:b/>
                <w:noProof w:val="0"/>
                <w:sz w:val="18"/>
                <w:szCs w:val="18"/>
              </w:rPr>
              <w:t>Mejne vrednosti</w:t>
            </w:r>
          </w:p>
        </w:tc>
      </w:tr>
      <w:tr w:rsidR="005312A9" w:rsidRPr="002E75C1" w14:paraId="50711EB1" w14:textId="77777777" w:rsidTr="00075688">
        <w:trPr>
          <w:cantSplit/>
          <w:trHeight w:val="70"/>
          <w:tblHeader/>
        </w:trPr>
        <w:tc>
          <w:tcPr>
            <w:tcW w:w="1985" w:type="dxa"/>
            <w:vMerge/>
            <w:tcBorders>
              <w:left w:val="nil"/>
              <w:right w:val="nil"/>
            </w:tcBorders>
            <w:shd w:val="clear" w:color="auto" w:fill="DBDBDB"/>
            <w:vAlign w:val="center"/>
          </w:tcPr>
          <w:p w14:paraId="460542F4" w14:textId="77777777" w:rsidR="005312A9" w:rsidRPr="002E75C1" w:rsidRDefault="005312A9" w:rsidP="005312A9">
            <w:pPr>
              <w:pStyle w:val="EO-tekst-splono"/>
              <w:rPr>
                <w:b/>
                <w:noProof w:val="0"/>
                <w:sz w:val="18"/>
                <w:szCs w:val="18"/>
              </w:rPr>
            </w:pPr>
          </w:p>
        </w:tc>
        <w:tc>
          <w:tcPr>
            <w:tcW w:w="1701" w:type="dxa"/>
            <w:tcBorders>
              <w:top w:val="nil"/>
              <w:left w:val="nil"/>
              <w:right w:val="nil"/>
            </w:tcBorders>
            <w:shd w:val="clear" w:color="auto" w:fill="DBDBDB"/>
            <w:vAlign w:val="center"/>
          </w:tcPr>
          <w:p w14:paraId="52E67171" w14:textId="77777777" w:rsidR="005312A9" w:rsidRPr="002E75C1" w:rsidRDefault="005312A9" w:rsidP="005312A9">
            <w:pPr>
              <w:pStyle w:val="EO-tekst-splono"/>
              <w:jc w:val="center"/>
              <w:rPr>
                <w:b/>
                <w:noProof w:val="0"/>
                <w:sz w:val="18"/>
                <w:szCs w:val="18"/>
              </w:rPr>
            </w:pPr>
            <w:proofErr w:type="spellStart"/>
            <w:r w:rsidRPr="002E75C1">
              <w:rPr>
                <w:b/>
                <w:noProof w:val="0"/>
                <w:sz w:val="18"/>
                <w:szCs w:val="18"/>
              </w:rPr>
              <w:t>L</w:t>
            </w:r>
            <w:r w:rsidRPr="002E75C1">
              <w:rPr>
                <w:b/>
                <w:noProof w:val="0"/>
                <w:sz w:val="18"/>
                <w:szCs w:val="18"/>
                <w:vertAlign w:val="subscript"/>
              </w:rPr>
              <w:t>dan</w:t>
            </w:r>
            <w:proofErr w:type="spellEnd"/>
            <w:r w:rsidRPr="002E75C1">
              <w:rPr>
                <w:b/>
                <w:noProof w:val="0"/>
                <w:sz w:val="18"/>
                <w:szCs w:val="18"/>
              </w:rPr>
              <w:t xml:space="preserve"> (</w:t>
            </w:r>
            <w:proofErr w:type="spellStart"/>
            <w:r w:rsidRPr="002E75C1">
              <w:rPr>
                <w:b/>
                <w:noProof w:val="0"/>
                <w:sz w:val="18"/>
                <w:szCs w:val="18"/>
              </w:rPr>
              <w:t>dBA</w:t>
            </w:r>
            <w:proofErr w:type="spellEnd"/>
            <w:r w:rsidRPr="002E75C1">
              <w:rPr>
                <w:b/>
                <w:noProof w:val="0"/>
                <w:sz w:val="18"/>
                <w:szCs w:val="18"/>
              </w:rPr>
              <w:t>)</w:t>
            </w:r>
          </w:p>
        </w:tc>
        <w:tc>
          <w:tcPr>
            <w:tcW w:w="1843" w:type="dxa"/>
            <w:tcBorders>
              <w:top w:val="nil"/>
              <w:left w:val="nil"/>
              <w:right w:val="nil"/>
            </w:tcBorders>
            <w:shd w:val="clear" w:color="auto" w:fill="DBDBDB"/>
            <w:vAlign w:val="center"/>
          </w:tcPr>
          <w:p w14:paraId="6D9ADDFB" w14:textId="77777777" w:rsidR="005312A9" w:rsidRPr="002E75C1" w:rsidRDefault="005312A9" w:rsidP="005312A9">
            <w:pPr>
              <w:pStyle w:val="EO-tekst-splono"/>
              <w:jc w:val="center"/>
              <w:rPr>
                <w:b/>
                <w:noProof w:val="0"/>
                <w:sz w:val="18"/>
                <w:szCs w:val="18"/>
              </w:rPr>
            </w:pPr>
            <w:proofErr w:type="spellStart"/>
            <w:r w:rsidRPr="002E75C1">
              <w:rPr>
                <w:b/>
                <w:noProof w:val="0"/>
                <w:sz w:val="18"/>
                <w:szCs w:val="18"/>
              </w:rPr>
              <w:t>L</w:t>
            </w:r>
            <w:r w:rsidRPr="002E75C1">
              <w:rPr>
                <w:b/>
                <w:noProof w:val="0"/>
                <w:sz w:val="18"/>
                <w:szCs w:val="18"/>
                <w:vertAlign w:val="subscript"/>
              </w:rPr>
              <w:t>večer</w:t>
            </w:r>
            <w:proofErr w:type="spellEnd"/>
            <w:r w:rsidRPr="002E75C1">
              <w:rPr>
                <w:b/>
                <w:noProof w:val="0"/>
                <w:sz w:val="18"/>
                <w:szCs w:val="18"/>
              </w:rPr>
              <w:t xml:space="preserve"> (</w:t>
            </w:r>
            <w:proofErr w:type="spellStart"/>
            <w:r w:rsidRPr="002E75C1">
              <w:rPr>
                <w:b/>
                <w:noProof w:val="0"/>
                <w:sz w:val="18"/>
                <w:szCs w:val="18"/>
              </w:rPr>
              <w:t>dBA</w:t>
            </w:r>
            <w:proofErr w:type="spellEnd"/>
            <w:r w:rsidRPr="002E75C1">
              <w:rPr>
                <w:b/>
                <w:noProof w:val="0"/>
                <w:sz w:val="18"/>
                <w:szCs w:val="18"/>
              </w:rPr>
              <w:t>)</w:t>
            </w:r>
          </w:p>
        </w:tc>
        <w:tc>
          <w:tcPr>
            <w:tcW w:w="1842" w:type="dxa"/>
            <w:tcBorders>
              <w:top w:val="nil"/>
              <w:left w:val="nil"/>
              <w:right w:val="nil"/>
            </w:tcBorders>
            <w:shd w:val="clear" w:color="auto" w:fill="DBDBDB"/>
            <w:vAlign w:val="center"/>
          </w:tcPr>
          <w:p w14:paraId="6942CF88" w14:textId="77777777" w:rsidR="005312A9" w:rsidRPr="002E75C1" w:rsidRDefault="005312A9" w:rsidP="005312A9">
            <w:pPr>
              <w:pStyle w:val="EO-tekst-splono"/>
              <w:jc w:val="center"/>
              <w:rPr>
                <w:b/>
                <w:noProof w:val="0"/>
                <w:sz w:val="18"/>
                <w:szCs w:val="18"/>
              </w:rPr>
            </w:pPr>
            <w:proofErr w:type="spellStart"/>
            <w:r w:rsidRPr="002E75C1">
              <w:rPr>
                <w:b/>
                <w:noProof w:val="0"/>
                <w:sz w:val="18"/>
                <w:szCs w:val="18"/>
              </w:rPr>
              <w:t>L</w:t>
            </w:r>
            <w:r w:rsidRPr="002E75C1">
              <w:rPr>
                <w:b/>
                <w:noProof w:val="0"/>
                <w:sz w:val="18"/>
                <w:szCs w:val="18"/>
                <w:vertAlign w:val="subscript"/>
              </w:rPr>
              <w:t>noč</w:t>
            </w:r>
            <w:proofErr w:type="spellEnd"/>
            <w:r w:rsidRPr="002E75C1">
              <w:rPr>
                <w:b/>
                <w:noProof w:val="0"/>
                <w:sz w:val="18"/>
                <w:szCs w:val="18"/>
              </w:rPr>
              <w:t xml:space="preserve"> (</w:t>
            </w:r>
            <w:proofErr w:type="spellStart"/>
            <w:r w:rsidRPr="002E75C1">
              <w:rPr>
                <w:b/>
                <w:noProof w:val="0"/>
                <w:sz w:val="18"/>
                <w:szCs w:val="18"/>
              </w:rPr>
              <w:t>dBA</w:t>
            </w:r>
            <w:proofErr w:type="spellEnd"/>
            <w:r w:rsidRPr="002E75C1">
              <w:rPr>
                <w:b/>
                <w:noProof w:val="0"/>
                <w:sz w:val="18"/>
                <w:szCs w:val="18"/>
              </w:rPr>
              <w:t>)</w:t>
            </w:r>
          </w:p>
        </w:tc>
        <w:tc>
          <w:tcPr>
            <w:tcW w:w="1701" w:type="dxa"/>
            <w:tcBorders>
              <w:top w:val="nil"/>
              <w:left w:val="nil"/>
              <w:right w:val="nil"/>
            </w:tcBorders>
            <w:shd w:val="clear" w:color="auto" w:fill="DBDBDB"/>
            <w:vAlign w:val="center"/>
          </w:tcPr>
          <w:p w14:paraId="43207D3B" w14:textId="77777777" w:rsidR="005312A9" w:rsidRPr="002E75C1" w:rsidRDefault="005312A9" w:rsidP="005312A9">
            <w:pPr>
              <w:pStyle w:val="EO-tekst-splono"/>
              <w:jc w:val="center"/>
              <w:rPr>
                <w:b/>
                <w:noProof w:val="0"/>
                <w:sz w:val="18"/>
                <w:szCs w:val="18"/>
              </w:rPr>
            </w:pPr>
            <w:proofErr w:type="spellStart"/>
            <w:r w:rsidRPr="002E75C1">
              <w:rPr>
                <w:b/>
                <w:noProof w:val="0"/>
                <w:sz w:val="18"/>
                <w:szCs w:val="18"/>
              </w:rPr>
              <w:t>L</w:t>
            </w:r>
            <w:r w:rsidRPr="002E75C1">
              <w:rPr>
                <w:b/>
                <w:noProof w:val="0"/>
                <w:sz w:val="18"/>
                <w:szCs w:val="18"/>
                <w:vertAlign w:val="subscript"/>
              </w:rPr>
              <w:t>dvn</w:t>
            </w:r>
            <w:proofErr w:type="spellEnd"/>
            <w:r w:rsidRPr="002E75C1">
              <w:rPr>
                <w:b/>
                <w:noProof w:val="0"/>
                <w:sz w:val="18"/>
                <w:szCs w:val="18"/>
              </w:rPr>
              <w:t xml:space="preserve"> (</w:t>
            </w:r>
            <w:proofErr w:type="spellStart"/>
            <w:r w:rsidRPr="002E75C1">
              <w:rPr>
                <w:b/>
                <w:noProof w:val="0"/>
                <w:sz w:val="18"/>
                <w:szCs w:val="18"/>
              </w:rPr>
              <w:t>dBA</w:t>
            </w:r>
            <w:proofErr w:type="spellEnd"/>
            <w:r w:rsidRPr="002E75C1">
              <w:rPr>
                <w:b/>
                <w:noProof w:val="0"/>
                <w:sz w:val="18"/>
                <w:szCs w:val="18"/>
              </w:rPr>
              <w:t>)</w:t>
            </w:r>
          </w:p>
        </w:tc>
      </w:tr>
      <w:tr w:rsidR="005312A9" w:rsidRPr="002E75C1" w14:paraId="386381F0" w14:textId="77777777" w:rsidTr="00075688">
        <w:tc>
          <w:tcPr>
            <w:tcW w:w="1985" w:type="dxa"/>
            <w:tcBorders>
              <w:left w:val="nil"/>
              <w:right w:val="nil"/>
            </w:tcBorders>
            <w:vAlign w:val="center"/>
          </w:tcPr>
          <w:p w14:paraId="1EB35979" w14:textId="77777777" w:rsidR="005312A9" w:rsidRPr="002E75C1" w:rsidRDefault="005312A9" w:rsidP="005312A9">
            <w:pPr>
              <w:pStyle w:val="EO-tekst-splono"/>
              <w:rPr>
                <w:noProof w:val="0"/>
                <w:sz w:val="18"/>
                <w:szCs w:val="18"/>
              </w:rPr>
            </w:pPr>
            <w:r w:rsidRPr="002E75C1">
              <w:rPr>
                <w:noProof w:val="0"/>
                <w:sz w:val="18"/>
                <w:szCs w:val="18"/>
              </w:rPr>
              <w:t>Vir hrupa</w:t>
            </w:r>
          </w:p>
        </w:tc>
        <w:tc>
          <w:tcPr>
            <w:tcW w:w="1701" w:type="dxa"/>
            <w:tcBorders>
              <w:left w:val="nil"/>
              <w:right w:val="nil"/>
            </w:tcBorders>
            <w:vAlign w:val="center"/>
          </w:tcPr>
          <w:p w14:paraId="617C4362" w14:textId="77777777" w:rsidR="005312A9" w:rsidRPr="002E75C1" w:rsidRDefault="005312A9" w:rsidP="005312A9">
            <w:pPr>
              <w:pStyle w:val="EO-tekst-splono"/>
              <w:jc w:val="center"/>
              <w:rPr>
                <w:noProof w:val="0"/>
                <w:sz w:val="18"/>
                <w:szCs w:val="18"/>
              </w:rPr>
            </w:pPr>
            <w:r w:rsidRPr="002E75C1">
              <w:rPr>
                <w:noProof w:val="0"/>
                <w:sz w:val="18"/>
                <w:szCs w:val="18"/>
              </w:rPr>
              <w:t>65</w:t>
            </w:r>
          </w:p>
        </w:tc>
        <w:tc>
          <w:tcPr>
            <w:tcW w:w="1843" w:type="dxa"/>
            <w:tcBorders>
              <w:left w:val="nil"/>
              <w:right w:val="nil"/>
            </w:tcBorders>
            <w:vAlign w:val="center"/>
          </w:tcPr>
          <w:p w14:paraId="7731EAED" w14:textId="77777777" w:rsidR="005312A9" w:rsidRPr="002E75C1" w:rsidRDefault="005312A9" w:rsidP="005312A9">
            <w:pPr>
              <w:pStyle w:val="EO-tekst-splono"/>
              <w:jc w:val="center"/>
              <w:rPr>
                <w:noProof w:val="0"/>
                <w:sz w:val="18"/>
                <w:szCs w:val="18"/>
              </w:rPr>
            </w:pPr>
            <w:r w:rsidRPr="002E75C1">
              <w:rPr>
                <w:noProof w:val="0"/>
                <w:sz w:val="18"/>
                <w:szCs w:val="18"/>
              </w:rPr>
              <w:t>60</w:t>
            </w:r>
          </w:p>
        </w:tc>
        <w:tc>
          <w:tcPr>
            <w:tcW w:w="1842" w:type="dxa"/>
            <w:tcBorders>
              <w:left w:val="nil"/>
              <w:right w:val="nil"/>
            </w:tcBorders>
            <w:vAlign w:val="center"/>
          </w:tcPr>
          <w:p w14:paraId="510E8E9E" w14:textId="77777777" w:rsidR="005312A9" w:rsidRPr="002E75C1" w:rsidRDefault="005312A9" w:rsidP="005312A9">
            <w:pPr>
              <w:pStyle w:val="EO-tekst-splono"/>
              <w:jc w:val="center"/>
              <w:rPr>
                <w:noProof w:val="0"/>
                <w:sz w:val="18"/>
                <w:szCs w:val="18"/>
              </w:rPr>
            </w:pPr>
            <w:r w:rsidRPr="002E75C1">
              <w:rPr>
                <w:noProof w:val="0"/>
                <w:sz w:val="18"/>
                <w:szCs w:val="18"/>
              </w:rPr>
              <w:t>55</w:t>
            </w:r>
          </w:p>
        </w:tc>
        <w:tc>
          <w:tcPr>
            <w:tcW w:w="1701" w:type="dxa"/>
            <w:tcBorders>
              <w:left w:val="nil"/>
              <w:right w:val="nil"/>
            </w:tcBorders>
            <w:vAlign w:val="center"/>
          </w:tcPr>
          <w:p w14:paraId="36821B71" w14:textId="77777777" w:rsidR="005312A9" w:rsidRPr="002E75C1" w:rsidRDefault="005312A9" w:rsidP="005312A9">
            <w:pPr>
              <w:pStyle w:val="EO-tekst-splono"/>
              <w:jc w:val="center"/>
              <w:rPr>
                <w:noProof w:val="0"/>
                <w:sz w:val="18"/>
                <w:szCs w:val="18"/>
              </w:rPr>
            </w:pPr>
            <w:r w:rsidRPr="002E75C1">
              <w:rPr>
                <w:noProof w:val="0"/>
                <w:sz w:val="18"/>
                <w:szCs w:val="18"/>
              </w:rPr>
              <w:t>65</w:t>
            </w:r>
          </w:p>
        </w:tc>
      </w:tr>
      <w:tr w:rsidR="005312A9" w:rsidRPr="002E75C1" w14:paraId="53AA3054" w14:textId="77777777" w:rsidTr="00075688">
        <w:tc>
          <w:tcPr>
            <w:tcW w:w="1985" w:type="dxa"/>
            <w:tcBorders>
              <w:left w:val="nil"/>
              <w:right w:val="nil"/>
            </w:tcBorders>
            <w:vAlign w:val="center"/>
          </w:tcPr>
          <w:p w14:paraId="5C7C9D64" w14:textId="77777777" w:rsidR="005312A9" w:rsidRPr="002E75C1" w:rsidRDefault="005312A9" w:rsidP="005312A9">
            <w:pPr>
              <w:pStyle w:val="EO-tekst-splono"/>
              <w:rPr>
                <w:noProof w:val="0"/>
                <w:sz w:val="18"/>
                <w:szCs w:val="18"/>
              </w:rPr>
            </w:pPr>
            <w:r w:rsidRPr="002E75C1">
              <w:rPr>
                <w:noProof w:val="0"/>
                <w:sz w:val="18"/>
                <w:szCs w:val="18"/>
              </w:rPr>
              <w:t>Celotna obremenitev</w:t>
            </w:r>
          </w:p>
        </w:tc>
        <w:tc>
          <w:tcPr>
            <w:tcW w:w="1701" w:type="dxa"/>
            <w:tcBorders>
              <w:left w:val="nil"/>
              <w:right w:val="nil"/>
            </w:tcBorders>
          </w:tcPr>
          <w:p w14:paraId="33AEF0ED"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3" w:type="dxa"/>
            <w:tcBorders>
              <w:left w:val="nil"/>
              <w:right w:val="nil"/>
            </w:tcBorders>
          </w:tcPr>
          <w:p w14:paraId="595D87A4"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c>
          <w:tcPr>
            <w:tcW w:w="1842" w:type="dxa"/>
            <w:tcBorders>
              <w:left w:val="nil"/>
              <w:right w:val="nil"/>
            </w:tcBorders>
            <w:vAlign w:val="center"/>
          </w:tcPr>
          <w:p w14:paraId="74298CB8" w14:textId="77777777" w:rsidR="005312A9" w:rsidRPr="002E75C1" w:rsidRDefault="005312A9" w:rsidP="005312A9">
            <w:pPr>
              <w:pStyle w:val="EO-tekst-splono"/>
              <w:jc w:val="center"/>
              <w:rPr>
                <w:noProof w:val="0"/>
                <w:sz w:val="18"/>
                <w:szCs w:val="18"/>
              </w:rPr>
            </w:pPr>
            <w:r w:rsidRPr="002E75C1">
              <w:rPr>
                <w:noProof w:val="0"/>
                <w:sz w:val="18"/>
                <w:szCs w:val="18"/>
              </w:rPr>
              <w:t>59</w:t>
            </w:r>
          </w:p>
        </w:tc>
        <w:tc>
          <w:tcPr>
            <w:tcW w:w="1701" w:type="dxa"/>
            <w:tcBorders>
              <w:left w:val="nil"/>
              <w:right w:val="nil"/>
            </w:tcBorders>
            <w:vAlign w:val="center"/>
          </w:tcPr>
          <w:p w14:paraId="79086F7E" w14:textId="77777777" w:rsidR="005312A9" w:rsidRPr="002E75C1" w:rsidRDefault="005312A9" w:rsidP="005312A9">
            <w:pPr>
              <w:pStyle w:val="EO-tekst-splono"/>
              <w:jc w:val="center"/>
              <w:rPr>
                <w:noProof w:val="0"/>
                <w:sz w:val="18"/>
                <w:szCs w:val="18"/>
              </w:rPr>
            </w:pPr>
            <w:r w:rsidRPr="002E75C1">
              <w:rPr>
                <w:noProof w:val="0"/>
                <w:sz w:val="18"/>
                <w:szCs w:val="18"/>
              </w:rPr>
              <w:t>69</w:t>
            </w:r>
          </w:p>
        </w:tc>
      </w:tr>
      <w:tr w:rsidR="005312A9" w:rsidRPr="002E75C1" w14:paraId="59C4CDBB" w14:textId="77777777" w:rsidTr="00075688">
        <w:tc>
          <w:tcPr>
            <w:tcW w:w="1985" w:type="dxa"/>
            <w:tcBorders>
              <w:left w:val="nil"/>
              <w:right w:val="nil"/>
            </w:tcBorders>
            <w:vAlign w:val="center"/>
          </w:tcPr>
          <w:p w14:paraId="430CF496" w14:textId="77777777" w:rsidR="005312A9" w:rsidRPr="002E75C1" w:rsidRDefault="005312A9" w:rsidP="005312A9">
            <w:pPr>
              <w:pStyle w:val="EO-tekst-splono"/>
              <w:rPr>
                <w:noProof w:val="0"/>
                <w:sz w:val="18"/>
                <w:szCs w:val="18"/>
              </w:rPr>
            </w:pPr>
            <w:r w:rsidRPr="002E75C1">
              <w:rPr>
                <w:noProof w:val="0"/>
                <w:sz w:val="18"/>
                <w:szCs w:val="18"/>
              </w:rPr>
              <w:t>Konična raven L</w:t>
            </w:r>
            <w:r w:rsidRPr="002E75C1">
              <w:rPr>
                <w:noProof w:val="0"/>
                <w:sz w:val="18"/>
                <w:szCs w:val="18"/>
                <w:vertAlign w:val="subscript"/>
              </w:rPr>
              <w:t>1</w:t>
            </w:r>
          </w:p>
        </w:tc>
        <w:tc>
          <w:tcPr>
            <w:tcW w:w="1701" w:type="dxa"/>
            <w:tcBorders>
              <w:left w:val="nil"/>
              <w:right w:val="nil"/>
            </w:tcBorders>
            <w:vAlign w:val="center"/>
          </w:tcPr>
          <w:p w14:paraId="630FF1D0" w14:textId="77777777" w:rsidR="005312A9" w:rsidRPr="002E75C1" w:rsidRDefault="005312A9" w:rsidP="005312A9">
            <w:pPr>
              <w:pStyle w:val="EO-tekst-splono"/>
              <w:jc w:val="center"/>
              <w:rPr>
                <w:noProof w:val="0"/>
                <w:sz w:val="18"/>
                <w:szCs w:val="18"/>
              </w:rPr>
            </w:pPr>
            <w:r w:rsidRPr="002E75C1">
              <w:rPr>
                <w:noProof w:val="0"/>
                <w:sz w:val="18"/>
                <w:szCs w:val="18"/>
              </w:rPr>
              <w:t>85</w:t>
            </w:r>
          </w:p>
        </w:tc>
        <w:tc>
          <w:tcPr>
            <w:tcW w:w="1843" w:type="dxa"/>
            <w:tcBorders>
              <w:left w:val="nil"/>
              <w:right w:val="nil"/>
            </w:tcBorders>
            <w:vAlign w:val="center"/>
          </w:tcPr>
          <w:p w14:paraId="75BC91CD" w14:textId="77777777" w:rsidR="005312A9" w:rsidRPr="002E75C1" w:rsidRDefault="005312A9" w:rsidP="005312A9">
            <w:pPr>
              <w:pStyle w:val="EO-tekst-splono"/>
              <w:jc w:val="center"/>
              <w:rPr>
                <w:noProof w:val="0"/>
                <w:sz w:val="18"/>
                <w:szCs w:val="18"/>
              </w:rPr>
            </w:pPr>
            <w:r w:rsidRPr="002E75C1">
              <w:rPr>
                <w:noProof w:val="0"/>
                <w:sz w:val="18"/>
                <w:szCs w:val="18"/>
              </w:rPr>
              <w:t>70</w:t>
            </w:r>
          </w:p>
        </w:tc>
        <w:tc>
          <w:tcPr>
            <w:tcW w:w="1842" w:type="dxa"/>
            <w:tcBorders>
              <w:left w:val="nil"/>
              <w:right w:val="nil"/>
            </w:tcBorders>
            <w:vAlign w:val="center"/>
          </w:tcPr>
          <w:p w14:paraId="5E324C1F" w14:textId="77777777" w:rsidR="005312A9" w:rsidRPr="002E75C1" w:rsidRDefault="005312A9" w:rsidP="005312A9">
            <w:pPr>
              <w:pStyle w:val="EO-tekst-splono"/>
              <w:jc w:val="center"/>
              <w:rPr>
                <w:noProof w:val="0"/>
                <w:sz w:val="18"/>
                <w:szCs w:val="18"/>
              </w:rPr>
            </w:pPr>
            <w:r w:rsidRPr="002E75C1">
              <w:rPr>
                <w:noProof w:val="0"/>
                <w:sz w:val="18"/>
                <w:szCs w:val="18"/>
              </w:rPr>
              <w:t>70</w:t>
            </w:r>
          </w:p>
        </w:tc>
        <w:tc>
          <w:tcPr>
            <w:tcW w:w="1701" w:type="dxa"/>
            <w:tcBorders>
              <w:left w:val="nil"/>
              <w:right w:val="nil"/>
            </w:tcBorders>
            <w:vAlign w:val="center"/>
          </w:tcPr>
          <w:p w14:paraId="4A9F3BC5" w14:textId="77777777" w:rsidR="005312A9" w:rsidRPr="002E75C1" w:rsidRDefault="005312A9" w:rsidP="005312A9">
            <w:pPr>
              <w:pStyle w:val="EO-tekst-splono"/>
              <w:jc w:val="center"/>
              <w:rPr>
                <w:noProof w:val="0"/>
                <w:sz w:val="18"/>
                <w:szCs w:val="18"/>
              </w:rPr>
            </w:pPr>
            <w:r w:rsidRPr="002E75C1">
              <w:rPr>
                <w:rFonts w:cs="Tahoma"/>
                <w:noProof w:val="0"/>
                <w:sz w:val="18"/>
                <w:szCs w:val="18"/>
              </w:rPr>
              <w:t>ꟷ</w:t>
            </w:r>
          </w:p>
        </w:tc>
      </w:tr>
    </w:tbl>
    <w:p w14:paraId="1582597D" w14:textId="77777777" w:rsidR="00A020E7" w:rsidRPr="002E75C1" w:rsidRDefault="00A020E7" w:rsidP="00E921A4">
      <w:pPr>
        <w:pStyle w:val="EO-tekst-splono"/>
        <w:rPr>
          <w:noProof w:val="0"/>
        </w:rPr>
      </w:pPr>
    </w:p>
    <w:p w14:paraId="712A2A1C" w14:textId="0646FF53" w:rsidR="005312A9" w:rsidRDefault="005312A9" w:rsidP="000D2AE2">
      <w:pPr>
        <w:pStyle w:val="EO-tekst-splono"/>
        <w:rPr>
          <w:noProof w:val="0"/>
        </w:rPr>
      </w:pPr>
      <w:r w:rsidRPr="002E75C1">
        <w:rPr>
          <w:noProof w:val="0"/>
        </w:rPr>
        <w:t xml:space="preserve">Mejne vrednosti ekvivalentnih ravni hrupa </w:t>
      </w:r>
      <w:proofErr w:type="spellStart"/>
      <w:r w:rsidRPr="002E75C1">
        <w:rPr>
          <w:noProof w:val="0"/>
        </w:rPr>
        <w:t>L</w:t>
      </w:r>
      <w:r w:rsidRPr="002E75C1">
        <w:rPr>
          <w:noProof w:val="0"/>
          <w:vertAlign w:val="subscript"/>
        </w:rPr>
        <w:t>A,eq</w:t>
      </w:r>
      <w:proofErr w:type="spellEnd"/>
      <w:r w:rsidRPr="002E75C1">
        <w:rPr>
          <w:noProof w:val="0"/>
        </w:rPr>
        <w:t xml:space="preserve">, ki jih v prostorih občutljivih za hrup ne smejo povzročati zunanji viri hrupa po Pravilniku o zaščiti pred hrupom v stavbah (UL RS, št. 10/12) </w:t>
      </w:r>
      <w:r w:rsidR="000D2AE2" w:rsidRPr="002E75C1">
        <w:rPr>
          <w:noProof w:val="0"/>
        </w:rPr>
        <w:t xml:space="preserve">so </w:t>
      </w:r>
      <w:r w:rsidR="00316156">
        <w:rPr>
          <w:noProof w:val="0"/>
        </w:rPr>
        <w:t>prikazane v naslednji tabeli.</w:t>
      </w:r>
    </w:p>
    <w:p w14:paraId="49DB44BE" w14:textId="77777777" w:rsidR="00316156" w:rsidRDefault="00316156" w:rsidP="000D2AE2">
      <w:pPr>
        <w:pStyle w:val="EO-tekst-splono"/>
        <w:rPr>
          <w:noProof w:val="0"/>
        </w:rPr>
      </w:pPr>
    </w:p>
    <w:p w14:paraId="6C159CEB" w14:textId="3E059714" w:rsidR="005312A9" w:rsidRDefault="00316156" w:rsidP="005312A9">
      <w:pPr>
        <w:pStyle w:val="EO-tekst-splono"/>
        <w:rPr>
          <w:i/>
          <w:iCs/>
          <w:noProof w:val="0"/>
        </w:rPr>
      </w:pPr>
      <w:r w:rsidRPr="002E75C1">
        <w:rPr>
          <w:bCs/>
          <w:i/>
          <w:noProof w:val="0"/>
        </w:rPr>
        <w:t xml:space="preserve">Tabela </w:t>
      </w:r>
      <w:r>
        <w:rPr>
          <w:bCs/>
          <w:i/>
          <w:noProof w:val="0"/>
        </w:rPr>
        <w:t>26</w:t>
      </w:r>
      <w:r w:rsidRPr="002E75C1">
        <w:rPr>
          <w:bCs/>
          <w:i/>
          <w:noProof w:val="0"/>
        </w:rPr>
        <w:t>:</w:t>
      </w:r>
      <w:r w:rsidRPr="002E75C1">
        <w:rPr>
          <w:bCs/>
          <w:i/>
          <w:noProof w:val="0"/>
        </w:rPr>
        <w:tab/>
      </w:r>
      <w:r w:rsidRPr="00316156">
        <w:rPr>
          <w:i/>
          <w:iCs/>
          <w:noProof w:val="0"/>
        </w:rPr>
        <w:t xml:space="preserve">Mejne vrednosti ekvivalentnih ravni hrupa </w:t>
      </w:r>
      <w:proofErr w:type="spellStart"/>
      <w:r w:rsidRPr="00316156">
        <w:rPr>
          <w:i/>
          <w:iCs/>
          <w:noProof w:val="0"/>
        </w:rPr>
        <w:t>L</w:t>
      </w:r>
      <w:r w:rsidRPr="00316156">
        <w:rPr>
          <w:i/>
          <w:iCs/>
          <w:noProof w:val="0"/>
          <w:vertAlign w:val="subscript"/>
        </w:rPr>
        <w:t>A,eq</w:t>
      </w:r>
      <w:proofErr w:type="spellEnd"/>
    </w:p>
    <w:p w14:paraId="46239EC4" w14:textId="77777777" w:rsidR="00316156" w:rsidRPr="00316156" w:rsidRDefault="00316156" w:rsidP="005312A9">
      <w:pPr>
        <w:pStyle w:val="EO-tekst-splono"/>
        <w:rPr>
          <w:i/>
          <w:iCs/>
          <w:noProof w:val="0"/>
        </w:rPr>
      </w:pPr>
    </w:p>
    <w:tbl>
      <w:tblPr>
        <w:tblW w:w="89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019"/>
        <w:gridCol w:w="2585"/>
        <w:gridCol w:w="2694"/>
      </w:tblGrid>
      <w:tr w:rsidR="00681D30" w:rsidRPr="002E75C1" w14:paraId="38B037C0" w14:textId="77777777" w:rsidTr="00681D30">
        <w:trPr>
          <w:trHeight w:val="70"/>
          <w:tblHeader/>
        </w:trPr>
        <w:tc>
          <w:tcPr>
            <w:tcW w:w="1701" w:type="dxa"/>
            <w:tcBorders>
              <w:top w:val="single" w:sz="4" w:space="0" w:color="auto"/>
              <w:left w:val="nil"/>
              <w:bottom w:val="nil"/>
              <w:right w:val="single" w:sz="4" w:space="0" w:color="auto"/>
            </w:tcBorders>
            <w:shd w:val="clear" w:color="auto" w:fill="DBDBDB"/>
            <w:vAlign w:val="center"/>
          </w:tcPr>
          <w:p w14:paraId="0102E692" w14:textId="77777777" w:rsidR="00BB6AD2" w:rsidRPr="002E75C1" w:rsidRDefault="00BB6AD2" w:rsidP="00075688">
            <w:pPr>
              <w:pStyle w:val="EO-tekst-splono"/>
              <w:jc w:val="center"/>
              <w:rPr>
                <w:b/>
                <w:noProof w:val="0"/>
                <w:sz w:val="18"/>
                <w:szCs w:val="18"/>
              </w:rPr>
            </w:pPr>
          </w:p>
          <w:p w14:paraId="11A7DE72" w14:textId="118A4843" w:rsidR="00681D30" w:rsidRPr="002E75C1" w:rsidRDefault="00BB6AD2" w:rsidP="00075688">
            <w:pPr>
              <w:pStyle w:val="EO-tekst-splono"/>
              <w:jc w:val="center"/>
              <w:rPr>
                <w:b/>
                <w:noProof w:val="0"/>
                <w:sz w:val="18"/>
                <w:szCs w:val="18"/>
              </w:rPr>
            </w:pPr>
            <w:r w:rsidRPr="002E75C1">
              <w:rPr>
                <w:b/>
                <w:noProof w:val="0"/>
                <w:sz w:val="18"/>
                <w:szCs w:val="18"/>
              </w:rPr>
              <w:t>Namembnost prostora</w:t>
            </w:r>
          </w:p>
        </w:tc>
        <w:tc>
          <w:tcPr>
            <w:tcW w:w="7298" w:type="dxa"/>
            <w:gridSpan w:val="3"/>
            <w:tcBorders>
              <w:top w:val="single" w:sz="4" w:space="0" w:color="auto"/>
              <w:left w:val="single" w:sz="4" w:space="0" w:color="auto"/>
              <w:bottom w:val="nil"/>
              <w:right w:val="nil"/>
            </w:tcBorders>
            <w:shd w:val="clear" w:color="auto" w:fill="DBDBDB"/>
            <w:vAlign w:val="center"/>
          </w:tcPr>
          <w:p w14:paraId="4BD4AAFB" w14:textId="71EDF226" w:rsidR="00681D30" w:rsidRPr="002E75C1" w:rsidRDefault="00681D30" w:rsidP="00681D30">
            <w:pPr>
              <w:pStyle w:val="EO-tekst-splono"/>
              <w:jc w:val="center"/>
              <w:rPr>
                <w:noProof w:val="0"/>
                <w:sz w:val="18"/>
                <w:szCs w:val="18"/>
              </w:rPr>
            </w:pPr>
            <w:r w:rsidRPr="002E75C1">
              <w:rPr>
                <w:b/>
                <w:noProof w:val="0"/>
                <w:sz w:val="18"/>
                <w:szCs w:val="18"/>
              </w:rPr>
              <w:t xml:space="preserve">Mejne vrednosti </w:t>
            </w:r>
            <w:proofErr w:type="spellStart"/>
            <w:r w:rsidRPr="002E75C1">
              <w:rPr>
                <w:b/>
                <w:noProof w:val="0"/>
                <w:sz w:val="18"/>
                <w:szCs w:val="18"/>
              </w:rPr>
              <w:t>ekvivaletnih</w:t>
            </w:r>
            <w:proofErr w:type="spellEnd"/>
            <w:r w:rsidRPr="002E75C1">
              <w:rPr>
                <w:b/>
                <w:noProof w:val="0"/>
                <w:sz w:val="18"/>
                <w:szCs w:val="18"/>
              </w:rPr>
              <w:t xml:space="preserve"> ravni hrupa </w:t>
            </w:r>
            <w:r w:rsidRPr="002E75C1">
              <w:rPr>
                <w:b/>
                <w:bCs/>
                <w:noProof w:val="0"/>
                <w:sz w:val="18"/>
                <w:szCs w:val="18"/>
              </w:rPr>
              <w:t>L</w:t>
            </w:r>
            <w:r w:rsidRPr="002E75C1">
              <w:rPr>
                <w:b/>
                <w:bCs/>
                <w:noProof w:val="0"/>
                <w:sz w:val="18"/>
                <w:szCs w:val="18"/>
                <w:vertAlign w:val="subscript"/>
              </w:rPr>
              <w:t>A,eq</w:t>
            </w:r>
            <w:r w:rsidRPr="002E75C1">
              <w:rPr>
                <w:b/>
                <w:bCs/>
                <w:noProof w:val="0"/>
                <w:sz w:val="18"/>
                <w:szCs w:val="18"/>
                <w:vertAlign w:val="superscript"/>
              </w:rPr>
              <w:t xml:space="preserve">1) </w:t>
            </w:r>
            <w:r w:rsidRPr="002E75C1">
              <w:rPr>
                <w:b/>
                <w:noProof w:val="0"/>
                <w:sz w:val="18"/>
                <w:szCs w:val="18"/>
              </w:rPr>
              <w:t>(</w:t>
            </w:r>
            <w:proofErr w:type="spellStart"/>
            <w:r w:rsidRPr="002E75C1">
              <w:rPr>
                <w:b/>
                <w:noProof w:val="0"/>
                <w:sz w:val="18"/>
                <w:szCs w:val="18"/>
              </w:rPr>
              <w:t>dBA</w:t>
            </w:r>
            <w:proofErr w:type="spellEnd"/>
            <w:r w:rsidRPr="002E75C1">
              <w:rPr>
                <w:b/>
                <w:noProof w:val="0"/>
                <w:sz w:val="18"/>
                <w:szCs w:val="18"/>
              </w:rPr>
              <w:t>)</w:t>
            </w:r>
          </w:p>
        </w:tc>
      </w:tr>
      <w:tr w:rsidR="00681D30" w:rsidRPr="002E75C1" w14:paraId="44970896" w14:textId="77777777" w:rsidTr="00681D30">
        <w:trPr>
          <w:trHeight w:val="70"/>
          <w:tblHeader/>
        </w:trPr>
        <w:tc>
          <w:tcPr>
            <w:tcW w:w="1701" w:type="dxa"/>
            <w:tcBorders>
              <w:top w:val="nil"/>
              <w:left w:val="nil"/>
              <w:right w:val="single" w:sz="4" w:space="0" w:color="auto"/>
            </w:tcBorders>
            <w:shd w:val="clear" w:color="auto" w:fill="DBDBDB"/>
            <w:vAlign w:val="center"/>
          </w:tcPr>
          <w:p w14:paraId="1B965373" w14:textId="2FC21687" w:rsidR="00681D30" w:rsidRPr="002E75C1" w:rsidRDefault="00681D30" w:rsidP="00BB6AD2">
            <w:pPr>
              <w:pStyle w:val="EO-tekst-splono"/>
              <w:rPr>
                <w:b/>
                <w:noProof w:val="0"/>
                <w:sz w:val="18"/>
                <w:szCs w:val="18"/>
              </w:rPr>
            </w:pPr>
          </w:p>
        </w:tc>
        <w:tc>
          <w:tcPr>
            <w:tcW w:w="2019" w:type="dxa"/>
            <w:tcBorders>
              <w:top w:val="nil"/>
              <w:left w:val="single" w:sz="4" w:space="0" w:color="auto"/>
              <w:right w:val="nil"/>
            </w:tcBorders>
            <w:shd w:val="clear" w:color="auto" w:fill="DBDBDB"/>
            <w:vAlign w:val="center"/>
          </w:tcPr>
          <w:p w14:paraId="710C1E58" w14:textId="3B7D0766" w:rsidR="00681D30" w:rsidRPr="002E75C1" w:rsidRDefault="00681D30" w:rsidP="00681D30">
            <w:pPr>
              <w:pStyle w:val="EO-tekst-splono"/>
              <w:ind w:firstLine="777"/>
              <w:rPr>
                <w:b/>
                <w:noProof w:val="0"/>
                <w:sz w:val="18"/>
                <w:szCs w:val="18"/>
              </w:rPr>
            </w:pPr>
            <w:r w:rsidRPr="002E75C1">
              <w:rPr>
                <w:b/>
                <w:noProof w:val="0"/>
                <w:sz w:val="18"/>
                <w:szCs w:val="18"/>
              </w:rPr>
              <w:t>Dan</w:t>
            </w:r>
          </w:p>
        </w:tc>
        <w:tc>
          <w:tcPr>
            <w:tcW w:w="2585" w:type="dxa"/>
            <w:tcBorders>
              <w:top w:val="nil"/>
              <w:left w:val="nil"/>
              <w:right w:val="nil"/>
            </w:tcBorders>
            <w:shd w:val="clear" w:color="auto" w:fill="DBDBDB"/>
            <w:vAlign w:val="center"/>
          </w:tcPr>
          <w:p w14:paraId="78F4FF51" w14:textId="1B50B211" w:rsidR="00681D30" w:rsidRPr="002E75C1" w:rsidRDefault="00681D30" w:rsidP="00681D30">
            <w:pPr>
              <w:pStyle w:val="EO-tekst-splono"/>
              <w:ind w:firstLine="918"/>
              <w:rPr>
                <w:b/>
                <w:noProof w:val="0"/>
                <w:sz w:val="18"/>
                <w:szCs w:val="18"/>
              </w:rPr>
            </w:pPr>
            <w:r w:rsidRPr="002E75C1">
              <w:rPr>
                <w:b/>
                <w:noProof w:val="0"/>
                <w:sz w:val="18"/>
                <w:szCs w:val="18"/>
              </w:rPr>
              <w:t>Večer</w:t>
            </w:r>
          </w:p>
        </w:tc>
        <w:tc>
          <w:tcPr>
            <w:tcW w:w="2694" w:type="dxa"/>
            <w:tcBorders>
              <w:top w:val="nil"/>
              <w:left w:val="nil"/>
              <w:right w:val="nil"/>
            </w:tcBorders>
            <w:shd w:val="clear" w:color="auto" w:fill="DBDBDB"/>
            <w:vAlign w:val="center"/>
          </w:tcPr>
          <w:p w14:paraId="69F3AF40" w14:textId="30B83DC7" w:rsidR="00681D30" w:rsidRPr="002E75C1" w:rsidRDefault="00681D30" w:rsidP="00681D30">
            <w:pPr>
              <w:pStyle w:val="EO-tekst-splono"/>
              <w:ind w:firstLine="1027"/>
              <w:rPr>
                <w:b/>
                <w:noProof w:val="0"/>
                <w:sz w:val="18"/>
                <w:szCs w:val="18"/>
                <w:vertAlign w:val="superscript"/>
              </w:rPr>
            </w:pPr>
            <w:r w:rsidRPr="002E75C1">
              <w:rPr>
                <w:b/>
                <w:noProof w:val="0"/>
                <w:sz w:val="18"/>
                <w:szCs w:val="18"/>
              </w:rPr>
              <w:t>Noč</w:t>
            </w:r>
            <w:r w:rsidRPr="002E75C1">
              <w:rPr>
                <w:b/>
                <w:noProof w:val="0"/>
                <w:sz w:val="18"/>
                <w:szCs w:val="18"/>
                <w:vertAlign w:val="superscript"/>
              </w:rPr>
              <w:t>2)</w:t>
            </w:r>
          </w:p>
        </w:tc>
      </w:tr>
      <w:tr w:rsidR="00681D30" w:rsidRPr="002E75C1" w14:paraId="620177F6" w14:textId="77777777" w:rsidTr="00681D30">
        <w:tc>
          <w:tcPr>
            <w:tcW w:w="1701" w:type="dxa"/>
            <w:tcBorders>
              <w:left w:val="nil"/>
              <w:right w:val="single" w:sz="4" w:space="0" w:color="auto"/>
            </w:tcBorders>
            <w:vAlign w:val="center"/>
          </w:tcPr>
          <w:p w14:paraId="07158F60" w14:textId="794B046A" w:rsidR="00681D30" w:rsidRPr="002E75C1" w:rsidRDefault="00681D30" w:rsidP="00075688">
            <w:pPr>
              <w:pStyle w:val="EO-tekst-splono"/>
              <w:jc w:val="center"/>
              <w:rPr>
                <w:noProof w:val="0"/>
                <w:sz w:val="16"/>
                <w:szCs w:val="16"/>
              </w:rPr>
            </w:pPr>
            <w:r w:rsidRPr="002E75C1">
              <w:rPr>
                <w:noProof w:val="0"/>
                <w:sz w:val="16"/>
                <w:szCs w:val="16"/>
              </w:rPr>
              <w:t>Prostori v stanovanjih</w:t>
            </w:r>
          </w:p>
        </w:tc>
        <w:tc>
          <w:tcPr>
            <w:tcW w:w="2019" w:type="dxa"/>
            <w:tcBorders>
              <w:left w:val="single" w:sz="4" w:space="0" w:color="auto"/>
              <w:right w:val="nil"/>
            </w:tcBorders>
            <w:vAlign w:val="center"/>
          </w:tcPr>
          <w:p w14:paraId="612A144A" w14:textId="36EBC6D7" w:rsidR="00681D30" w:rsidRPr="002E75C1" w:rsidRDefault="00BB6AD2" w:rsidP="00075688">
            <w:pPr>
              <w:pStyle w:val="EO-tekst-splono"/>
              <w:jc w:val="center"/>
              <w:rPr>
                <w:noProof w:val="0"/>
                <w:sz w:val="18"/>
                <w:szCs w:val="18"/>
              </w:rPr>
            </w:pPr>
            <w:r w:rsidRPr="002E75C1">
              <w:rPr>
                <w:noProof w:val="0"/>
                <w:sz w:val="18"/>
                <w:szCs w:val="18"/>
              </w:rPr>
              <w:t>35</w:t>
            </w:r>
          </w:p>
        </w:tc>
        <w:tc>
          <w:tcPr>
            <w:tcW w:w="2585" w:type="dxa"/>
            <w:tcBorders>
              <w:left w:val="nil"/>
              <w:right w:val="nil"/>
            </w:tcBorders>
            <w:vAlign w:val="center"/>
          </w:tcPr>
          <w:p w14:paraId="2659407D" w14:textId="0802B412" w:rsidR="00681D30" w:rsidRPr="002E75C1" w:rsidRDefault="00BB6AD2" w:rsidP="00075688">
            <w:pPr>
              <w:pStyle w:val="EO-tekst-splono"/>
              <w:jc w:val="center"/>
              <w:rPr>
                <w:noProof w:val="0"/>
                <w:sz w:val="18"/>
                <w:szCs w:val="18"/>
              </w:rPr>
            </w:pPr>
            <w:r w:rsidRPr="002E75C1">
              <w:rPr>
                <w:noProof w:val="0"/>
                <w:sz w:val="18"/>
                <w:szCs w:val="18"/>
              </w:rPr>
              <w:t>33</w:t>
            </w:r>
          </w:p>
        </w:tc>
        <w:tc>
          <w:tcPr>
            <w:tcW w:w="2694" w:type="dxa"/>
            <w:tcBorders>
              <w:left w:val="nil"/>
              <w:right w:val="nil"/>
            </w:tcBorders>
            <w:vAlign w:val="center"/>
          </w:tcPr>
          <w:p w14:paraId="490BBA93" w14:textId="62090C81" w:rsidR="00681D30" w:rsidRPr="002E75C1" w:rsidRDefault="00BB6AD2" w:rsidP="00075688">
            <w:pPr>
              <w:pStyle w:val="EO-tekst-splono"/>
              <w:jc w:val="center"/>
              <w:rPr>
                <w:noProof w:val="0"/>
                <w:sz w:val="18"/>
                <w:szCs w:val="18"/>
              </w:rPr>
            </w:pPr>
            <w:r w:rsidRPr="002E75C1">
              <w:rPr>
                <w:noProof w:val="0"/>
                <w:sz w:val="18"/>
                <w:szCs w:val="18"/>
              </w:rPr>
              <w:t>30</w:t>
            </w:r>
          </w:p>
        </w:tc>
      </w:tr>
      <w:tr w:rsidR="00681D30" w:rsidRPr="002E75C1" w14:paraId="7CEAF307" w14:textId="77777777" w:rsidTr="00681D30">
        <w:tc>
          <w:tcPr>
            <w:tcW w:w="1701" w:type="dxa"/>
            <w:tcBorders>
              <w:left w:val="nil"/>
              <w:right w:val="single" w:sz="4" w:space="0" w:color="auto"/>
            </w:tcBorders>
          </w:tcPr>
          <w:p w14:paraId="2FA2DDAB" w14:textId="7E44D3A9" w:rsidR="00681D30" w:rsidRPr="002E75C1" w:rsidRDefault="00681D30" w:rsidP="00BB6AD2">
            <w:pPr>
              <w:pStyle w:val="EO-tekst-splono"/>
              <w:jc w:val="center"/>
              <w:rPr>
                <w:noProof w:val="0"/>
                <w:sz w:val="16"/>
                <w:szCs w:val="16"/>
              </w:rPr>
            </w:pPr>
            <w:r w:rsidRPr="002E75C1">
              <w:rPr>
                <w:noProof w:val="0"/>
                <w:sz w:val="16"/>
                <w:szCs w:val="16"/>
              </w:rPr>
              <w:t>Prenočitvene enote v stavbah za nastanitev ter sobe v stanovanjskih stavbah za posebne namene</w:t>
            </w:r>
          </w:p>
        </w:tc>
        <w:tc>
          <w:tcPr>
            <w:tcW w:w="2019" w:type="dxa"/>
            <w:tcBorders>
              <w:left w:val="single" w:sz="4" w:space="0" w:color="auto"/>
              <w:right w:val="nil"/>
            </w:tcBorders>
          </w:tcPr>
          <w:p w14:paraId="1A682F7A" w14:textId="77777777" w:rsidR="00681D30" w:rsidRPr="002E75C1" w:rsidRDefault="00681D30" w:rsidP="00075688">
            <w:pPr>
              <w:pStyle w:val="EO-tekst-splono"/>
              <w:jc w:val="center"/>
              <w:rPr>
                <w:noProof w:val="0"/>
                <w:sz w:val="18"/>
                <w:szCs w:val="18"/>
              </w:rPr>
            </w:pPr>
          </w:p>
          <w:p w14:paraId="46C9B2CC" w14:textId="77777777" w:rsidR="00BB6AD2" w:rsidRPr="002E75C1" w:rsidRDefault="00BB6AD2" w:rsidP="00075688">
            <w:pPr>
              <w:pStyle w:val="EO-tekst-splono"/>
              <w:jc w:val="center"/>
              <w:rPr>
                <w:noProof w:val="0"/>
                <w:sz w:val="18"/>
                <w:szCs w:val="18"/>
              </w:rPr>
            </w:pPr>
          </w:p>
          <w:p w14:paraId="161EA897" w14:textId="42DD1D24" w:rsidR="00BB6AD2" w:rsidRPr="002E75C1" w:rsidRDefault="00BB6AD2" w:rsidP="00075688">
            <w:pPr>
              <w:pStyle w:val="EO-tekst-splono"/>
              <w:jc w:val="center"/>
              <w:rPr>
                <w:noProof w:val="0"/>
                <w:sz w:val="18"/>
                <w:szCs w:val="18"/>
              </w:rPr>
            </w:pPr>
            <w:r w:rsidRPr="002E75C1">
              <w:rPr>
                <w:noProof w:val="0"/>
                <w:sz w:val="18"/>
                <w:szCs w:val="18"/>
              </w:rPr>
              <w:t>35</w:t>
            </w:r>
          </w:p>
        </w:tc>
        <w:tc>
          <w:tcPr>
            <w:tcW w:w="2585" w:type="dxa"/>
            <w:tcBorders>
              <w:left w:val="nil"/>
              <w:right w:val="nil"/>
            </w:tcBorders>
            <w:vAlign w:val="center"/>
          </w:tcPr>
          <w:p w14:paraId="31365690" w14:textId="158B94D1" w:rsidR="00681D30" w:rsidRPr="002E75C1" w:rsidRDefault="00BB6AD2" w:rsidP="00075688">
            <w:pPr>
              <w:pStyle w:val="EO-tekst-splono"/>
              <w:jc w:val="center"/>
              <w:rPr>
                <w:noProof w:val="0"/>
                <w:sz w:val="18"/>
                <w:szCs w:val="18"/>
              </w:rPr>
            </w:pPr>
            <w:r w:rsidRPr="002E75C1">
              <w:rPr>
                <w:noProof w:val="0"/>
                <w:sz w:val="18"/>
                <w:szCs w:val="18"/>
              </w:rPr>
              <w:t>33</w:t>
            </w:r>
          </w:p>
        </w:tc>
        <w:tc>
          <w:tcPr>
            <w:tcW w:w="2694" w:type="dxa"/>
            <w:tcBorders>
              <w:left w:val="nil"/>
              <w:right w:val="nil"/>
            </w:tcBorders>
            <w:vAlign w:val="center"/>
          </w:tcPr>
          <w:p w14:paraId="0CA3A483" w14:textId="0846ABCF" w:rsidR="00681D30" w:rsidRPr="002E75C1" w:rsidRDefault="00BB6AD2" w:rsidP="00075688">
            <w:pPr>
              <w:pStyle w:val="EO-tekst-splono"/>
              <w:jc w:val="center"/>
              <w:rPr>
                <w:noProof w:val="0"/>
                <w:sz w:val="18"/>
                <w:szCs w:val="18"/>
              </w:rPr>
            </w:pPr>
            <w:r w:rsidRPr="002E75C1">
              <w:rPr>
                <w:noProof w:val="0"/>
                <w:sz w:val="18"/>
                <w:szCs w:val="18"/>
              </w:rPr>
              <w:t>30</w:t>
            </w:r>
          </w:p>
        </w:tc>
      </w:tr>
      <w:tr w:rsidR="00681D30" w:rsidRPr="002E75C1" w14:paraId="565F46D1" w14:textId="77777777" w:rsidTr="00681D30">
        <w:tc>
          <w:tcPr>
            <w:tcW w:w="1701" w:type="dxa"/>
            <w:tcBorders>
              <w:left w:val="nil"/>
              <w:right w:val="single" w:sz="4" w:space="0" w:color="auto"/>
            </w:tcBorders>
            <w:vAlign w:val="center"/>
          </w:tcPr>
          <w:p w14:paraId="5B9B1BC1" w14:textId="44018099" w:rsidR="00681D30" w:rsidRPr="002E75C1" w:rsidRDefault="00681D30" w:rsidP="00075688">
            <w:pPr>
              <w:pStyle w:val="EO-tekst-splono"/>
              <w:jc w:val="center"/>
              <w:rPr>
                <w:noProof w:val="0"/>
                <w:sz w:val="16"/>
                <w:szCs w:val="16"/>
              </w:rPr>
            </w:pPr>
            <w:proofErr w:type="spellStart"/>
            <w:r w:rsidRPr="002E75C1">
              <w:rPr>
                <w:noProof w:val="0"/>
                <w:sz w:val="16"/>
                <w:szCs w:val="16"/>
              </w:rPr>
              <w:t>Bolnške</w:t>
            </w:r>
            <w:proofErr w:type="spellEnd"/>
            <w:r w:rsidRPr="002E75C1">
              <w:rPr>
                <w:noProof w:val="0"/>
                <w:sz w:val="16"/>
                <w:szCs w:val="16"/>
              </w:rPr>
              <w:t xml:space="preserve"> sobe</w:t>
            </w:r>
          </w:p>
        </w:tc>
        <w:tc>
          <w:tcPr>
            <w:tcW w:w="2019" w:type="dxa"/>
            <w:tcBorders>
              <w:left w:val="single" w:sz="4" w:space="0" w:color="auto"/>
              <w:right w:val="nil"/>
            </w:tcBorders>
            <w:vAlign w:val="center"/>
          </w:tcPr>
          <w:p w14:paraId="68849BC5" w14:textId="15B05519" w:rsidR="00681D30" w:rsidRPr="002E75C1" w:rsidRDefault="00BB6AD2" w:rsidP="00075688">
            <w:pPr>
              <w:pStyle w:val="EO-tekst-splono"/>
              <w:jc w:val="center"/>
              <w:rPr>
                <w:noProof w:val="0"/>
                <w:sz w:val="18"/>
                <w:szCs w:val="18"/>
              </w:rPr>
            </w:pPr>
            <w:r w:rsidRPr="002E75C1">
              <w:rPr>
                <w:noProof w:val="0"/>
                <w:sz w:val="18"/>
                <w:szCs w:val="18"/>
              </w:rPr>
              <w:t>3</w:t>
            </w:r>
            <w:r w:rsidR="00681D30" w:rsidRPr="002E75C1">
              <w:rPr>
                <w:noProof w:val="0"/>
                <w:sz w:val="18"/>
                <w:szCs w:val="18"/>
              </w:rPr>
              <w:t>0</w:t>
            </w:r>
          </w:p>
        </w:tc>
        <w:tc>
          <w:tcPr>
            <w:tcW w:w="2585" w:type="dxa"/>
            <w:tcBorders>
              <w:left w:val="nil"/>
              <w:right w:val="nil"/>
            </w:tcBorders>
            <w:vAlign w:val="center"/>
          </w:tcPr>
          <w:p w14:paraId="4258BA8B" w14:textId="38962498" w:rsidR="00681D30" w:rsidRPr="002E75C1" w:rsidRDefault="00BB6AD2" w:rsidP="00075688">
            <w:pPr>
              <w:pStyle w:val="EO-tekst-splono"/>
              <w:jc w:val="center"/>
              <w:rPr>
                <w:noProof w:val="0"/>
                <w:sz w:val="18"/>
                <w:szCs w:val="18"/>
              </w:rPr>
            </w:pPr>
            <w:r w:rsidRPr="002E75C1">
              <w:rPr>
                <w:noProof w:val="0"/>
                <w:sz w:val="18"/>
                <w:szCs w:val="18"/>
              </w:rPr>
              <w:t>30</w:t>
            </w:r>
          </w:p>
        </w:tc>
        <w:tc>
          <w:tcPr>
            <w:tcW w:w="2694" w:type="dxa"/>
            <w:tcBorders>
              <w:left w:val="nil"/>
              <w:right w:val="nil"/>
            </w:tcBorders>
            <w:vAlign w:val="center"/>
          </w:tcPr>
          <w:p w14:paraId="60F94880" w14:textId="55F97715" w:rsidR="00681D30" w:rsidRPr="002E75C1" w:rsidRDefault="00BB6AD2" w:rsidP="00075688">
            <w:pPr>
              <w:pStyle w:val="EO-tekst-splono"/>
              <w:jc w:val="center"/>
              <w:rPr>
                <w:noProof w:val="0"/>
                <w:sz w:val="18"/>
                <w:szCs w:val="18"/>
              </w:rPr>
            </w:pPr>
            <w:r w:rsidRPr="002E75C1">
              <w:rPr>
                <w:rFonts w:cs="Tahoma"/>
                <w:noProof w:val="0"/>
                <w:sz w:val="18"/>
                <w:szCs w:val="18"/>
              </w:rPr>
              <w:t>30</w:t>
            </w:r>
          </w:p>
        </w:tc>
      </w:tr>
      <w:tr w:rsidR="00BB6AD2" w:rsidRPr="002E75C1" w14:paraId="2CCC0B91" w14:textId="77777777" w:rsidTr="002A018C">
        <w:tc>
          <w:tcPr>
            <w:tcW w:w="1701" w:type="dxa"/>
            <w:tcBorders>
              <w:left w:val="nil"/>
              <w:right w:val="single" w:sz="4" w:space="0" w:color="auto"/>
            </w:tcBorders>
          </w:tcPr>
          <w:p w14:paraId="69D5F0F8" w14:textId="12AF1F6F" w:rsidR="00BB6AD2" w:rsidRPr="002E75C1" w:rsidRDefault="00BB6AD2" w:rsidP="00BB6AD2">
            <w:pPr>
              <w:pStyle w:val="EO-tekst-splono"/>
              <w:jc w:val="center"/>
              <w:rPr>
                <w:noProof w:val="0"/>
                <w:sz w:val="16"/>
                <w:szCs w:val="16"/>
              </w:rPr>
            </w:pPr>
            <w:r w:rsidRPr="002E75C1">
              <w:rPr>
                <w:noProof w:val="0"/>
                <w:sz w:val="16"/>
                <w:szCs w:val="16"/>
              </w:rPr>
              <w:t xml:space="preserve">Ambulante, ordinacije, operacijski prostori </w:t>
            </w:r>
          </w:p>
        </w:tc>
        <w:tc>
          <w:tcPr>
            <w:tcW w:w="2019" w:type="dxa"/>
            <w:tcBorders>
              <w:left w:val="single" w:sz="4" w:space="0" w:color="auto"/>
              <w:right w:val="nil"/>
            </w:tcBorders>
            <w:vAlign w:val="center"/>
          </w:tcPr>
          <w:p w14:paraId="4F8A4158" w14:textId="02BCC0CE" w:rsidR="00BB6AD2" w:rsidRPr="002E75C1" w:rsidRDefault="00BB6AD2" w:rsidP="00BB6AD2">
            <w:pPr>
              <w:pStyle w:val="EO-tekst-splono"/>
              <w:jc w:val="center"/>
              <w:rPr>
                <w:noProof w:val="0"/>
                <w:sz w:val="18"/>
                <w:szCs w:val="18"/>
              </w:rPr>
            </w:pPr>
            <w:r w:rsidRPr="002E75C1">
              <w:rPr>
                <w:noProof w:val="0"/>
                <w:sz w:val="18"/>
                <w:szCs w:val="18"/>
              </w:rPr>
              <w:t>35</w:t>
            </w:r>
          </w:p>
        </w:tc>
        <w:tc>
          <w:tcPr>
            <w:tcW w:w="2585" w:type="dxa"/>
            <w:tcBorders>
              <w:left w:val="nil"/>
              <w:right w:val="nil"/>
            </w:tcBorders>
            <w:vAlign w:val="center"/>
          </w:tcPr>
          <w:p w14:paraId="05F9B25A" w14:textId="648D8469" w:rsidR="00BB6AD2" w:rsidRPr="002E75C1" w:rsidRDefault="00BB6AD2" w:rsidP="00BB6AD2">
            <w:pPr>
              <w:pStyle w:val="EO-tekst-splono"/>
              <w:jc w:val="center"/>
              <w:rPr>
                <w:noProof w:val="0"/>
                <w:sz w:val="18"/>
                <w:szCs w:val="18"/>
              </w:rPr>
            </w:pPr>
            <w:r w:rsidRPr="002E75C1">
              <w:rPr>
                <w:noProof w:val="0"/>
                <w:sz w:val="18"/>
                <w:szCs w:val="18"/>
              </w:rPr>
              <w:t>35</w:t>
            </w:r>
          </w:p>
        </w:tc>
        <w:tc>
          <w:tcPr>
            <w:tcW w:w="2694" w:type="dxa"/>
            <w:tcBorders>
              <w:left w:val="nil"/>
              <w:right w:val="nil"/>
            </w:tcBorders>
            <w:vAlign w:val="center"/>
          </w:tcPr>
          <w:p w14:paraId="573BD0F4" w14:textId="47B5716D" w:rsidR="00BB6AD2" w:rsidRPr="002E75C1" w:rsidRDefault="00BB6AD2" w:rsidP="00BB6AD2">
            <w:pPr>
              <w:pStyle w:val="EO-tekst-splono"/>
              <w:jc w:val="center"/>
              <w:rPr>
                <w:rFonts w:cs="Tahoma"/>
                <w:noProof w:val="0"/>
                <w:sz w:val="18"/>
                <w:szCs w:val="18"/>
              </w:rPr>
            </w:pPr>
            <w:r w:rsidRPr="002E75C1">
              <w:rPr>
                <w:rFonts w:cs="Tahoma"/>
                <w:noProof w:val="0"/>
                <w:sz w:val="18"/>
                <w:szCs w:val="18"/>
              </w:rPr>
              <w:t>35</w:t>
            </w:r>
          </w:p>
        </w:tc>
      </w:tr>
      <w:tr w:rsidR="00BB6AD2" w:rsidRPr="002E75C1" w14:paraId="641AE831" w14:textId="77777777" w:rsidTr="002A018C">
        <w:tc>
          <w:tcPr>
            <w:tcW w:w="1701" w:type="dxa"/>
            <w:tcBorders>
              <w:left w:val="nil"/>
              <w:right w:val="single" w:sz="4" w:space="0" w:color="auto"/>
            </w:tcBorders>
          </w:tcPr>
          <w:p w14:paraId="1EE7E4B0" w14:textId="6355A7B6" w:rsidR="00BB6AD2" w:rsidRPr="002E75C1" w:rsidRDefault="00BB6AD2" w:rsidP="00BB6AD2">
            <w:pPr>
              <w:pStyle w:val="EO-tekst-splono"/>
              <w:jc w:val="center"/>
              <w:rPr>
                <w:noProof w:val="0"/>
                <w:sz w:val="16"/>
                <w:szCs w:val="16"/>
              </w:rPr>
            </w:pPr>
            <w:r w:rsidRPr="002E75C1">
              <w:rPr>
                <w:noProof w:val="0"/>
                <w:sz w:val="16"/>
                <w:szCs w:val="16"/>
              </w:rPr>
              <w:t xml:space="preserve">Učilnice, predavalnice, delovni in študijski kabineti, knjižnice, čitalnice, ipd. </w:t>
            </w:r>
          </w:p>
        </w:tc>
        <w:tc>
          <w:tcPr>
            <w:tcW w:w="2019" w:type="dxa"/>
            <w:tcBorders>
              <w:left w:val="single" w:sz="4" w:space="0" w:color="auto"/>
              <w:right w:val="nil"/>
            </w:tcBorders>
            <w:vAlign w:val="center"/>
          </w:tcPr>
          <w:p w14:paraId="413CF01B" w14:textId="326EAE85" w:rsidR="00BB6AD2" w:rsidRPr="002E75C1" w:rsidRDefault="00BB6AD2" w:rsidP="00BB6AD2">
            <w:pPr>
              <w:pStyle w:val="EO-tekst-splono"/>
              <w:jc w:val="center"/>
              <w:rPr>
                <w:noProof w:val="0"/>
                <w:sz w:val="18"/>
                <w:szCs w:val="18"/>
              </w:rPr>
            </w:pPr>
            <w:r w:rsidRPr="002E75C1">
              <w:rPr>
                <w:noProof w:val="0"/>
                <w:sz w:val="18"/>
                <w:szCs w:val="18"/>
              </w:rPr>
              <w:t>35</w:t>
            </w:r>
          </w:p>
        </w:tc>
        <w:tc>
          <w:tcPr>
            <w:tcW w:w="2585" w:type="dxa"/>
            <w:tcBorders>
              <w:left w:val="nil"/>
              <w:right w:val="nil"/>
            </w:tcBorders>
            <w:vAlign w:val="center"/>
          </w:tcPr>
          <w:p w14:paraId="59D4102D" w14:textId="1FB8B263" w:rsidR="00BB6AD2" w:rsidRPr="002E75C1" w:rsidRDefault="00BB6AD2" w:rsidP="00BB6AD2">
            <w:pPr>
              <w:pStyle w:val="EO-tekst-splono"/>
              <w:jc w:val="center"/>
              <w:rPr>
                <w:noProof w:val="0"/>
                <w:sz w:val="18"/>
                <w:szCs w:val="18"/>
              </w:rPr>
            </w:pPr>
            <w:r w:rsidRPr="002E75C1">
              <w:rPr>
                <w:noProof w:val="0"/>
                <w:sz w:val="18"/>
                <w:szCs w:val="18"/>
              </w:rPr>
              <w:t>35</w:t>
            </w:r>
          </w:p>
        </w:tc>
        <w:tc>
          <w:tcPr>
            <w:tcW w:w="2694" w:type="dxa"/>
            <w:tcBorders>
              <w:left w:val="nil"/>
              <w:right w:val="nil"/>
            </w:tcBorders>
            <w:vAlign w:val="center"/>
          </w:tcPr>
          <w:p w14:paraId="377D7C6B" w14:textId="5D6BA5A3" w:rsidR="00BB6AD2" w:rsidRPr="002E75C1" w:rsidRDefault="00BB6AD2" w:rsidP="00BB6AD2">
            <w:pPr>
              <w:pStyle w:val="EO-tekst-splono"/>
              <w:jc w:val="center"/>
              <w:rPr>
                <w:rFonts w:cs="Tahoma"/>
                <w:noProof w:val="0"/>
                <w:sz w:val="18"/>
                <w:szCs w:val="18"/>
              </w:rPr>
            </w:pPr>
            <w:r w:rsidRPr="002E75C1">
              <w:rPr>
                <w:rFonts w:cs="Tahoma"/>
                <w:noProof w:val="0"/>
                <w:sz w:val="18"/>
                <w:szCs w:val="18"/>
              </w:rPr>
              <w:t>35</w:t>
            </w:r>
          </w:p>
        </w:tc>
      </w:tr>
    </w:tbl>
    <w:p w14:paraId="1A6F8050" w14:textId="77777777" w:rsidR="00BB6AD2" w:rsidRPr="002E75C1" w:rsidRDefault="00BB6AD2" w:rsidP="00BB6AD2">
      <w:pPr>
        <w:pStyle w:val="EO-tekst-splono"/>
        <w:rPr>
          <w:noProof w:val="0"/>
          <w:sz w:val="18"/>
          <w:szCs w:val="18"/>
        </w:rPr>
      </w:pPr>
      <w:r w:rsidRPr="002E75C1">
        <w:rPr>
          <w:noProof w:val="0"/>
          <w:sz w:val="18"/>
          <w:szCs w:val="18"/>
          <w:vertAlign w:val="superscript"/>
        </w:rPr>
        <w:t>1)</w:t>
      </w:r>
      <w:r w:rsidRPr="002E75C1">
        <w:rPr>
          <w:noProof w:val="0"/>
          <w:sz w:val="18"/>
          <w:szCs w:val="18"/>
        </w:rPr>
        <w:t xml:space="preserve"> Mejne ravni hrupa se nanašajo na opremljene prostore in standardno absorpcijo, </w:t>
      </w:r>
    </w:p>
    <w:p w14:paraId="1F756DE2" w14:textId="6EF219FA" w:rsidR="00BB6AD2" w:rsidRPr="002E75C1" w:rsidRDefault="00BB6AD2" w:rsidP="00E921A4">
      <w:pPr>
        <w:pStyle w:val="EO-tekst-splono"/>
        <w:rPr>
          <w:noProof w:val="0"/>
          <w:sz w:val="18"/>
          <w:szCs w:val="18"/>
        </w:rPr>
      </w:pPr>
      <w:r w:rsidRPr="002E75C1">
        <w:rPr>
          <w:noProof w:val="0"/>
          <w:sz w:val="18"/>
          <w:szCs w:val="18"/>
          <w:vertAlign w:val="superscript"/>
        </w:rPr>
        <w:t>2)</w:t>
      </w:r>
      <w:r w:rsidRPr="002E75C1">
        <w:rPr>
          <w:noProof w:val="0"/>
          <w:sz w:val="18"/>
          <w:szCs w:val="18"/>
        </w:rPr>
        <w:t xml:space="preserve"> Ekvivalentna raven hrupa v nočnem času se nanaša na tisto uro, ko je hrup največji.</w:t>
      </w:r>
    </w:p>
    <w:p w14:paraId="1CC93B3B" w14:textId="77777777" w:rsidR="00BB6AD2" w:rsidRPr="002E75C1" w:rsidRDefault="00BB6AD2" w:rsidP="00E921A4">
      <w:pPr>
        <w:pStyle w:val="EO-tekst-splono"/>
        <w:rPr>
          <w:noProof w:val="0"/>
        </w:rPr>
      </w:pPr>
    </w:p>
    <w:p w14:paraId="1D6F962F" w14:textId="6E0568E4" w:rsidR="002A2EDB" w:rsidRPr="002E75C1" w:rsidRDefault="002A2EDB" w:rsidP="002A2EDB">
      <w:pPr>
        <w:pStyle w:val="EO-natevanje1"/>
        <w:rPr>
          <w:b/>
          <w:bCs/>
          <w:noProof w:val="0"/>
        </w:rPr>
      </w:pPr>
      <w:r w:rsidRPr="002E75C1">
        <w:rPr>
          <w:b/>
          <w:bCs/>
          <w:noProof w:val="0"/>
        </w:rPr>
        <w:t xml:space="preserve">Obremenjenost okolja s hrupom zaradi virov hrupa </w:t>
      </w:r>
      <w:r w:rsidR="008A1180" w:rsidRPr="002E75C1">
        <w:rPr>
          <w:b/>
          <w:bCs/>
          <w:noProof w:val="0"/>
        </w:rPr>
        <w:t xml:space="preserve">upravljavca </w:t>
      </w:r>
      <w:r w:rsidRPr="002E75C1">
        <w:rPr>
          <w:b/>
          <w:bCs/>
          <w:noProof w:val="0"/>
        </w:rPr>
        <w:t xml:space="preserve">Melamin, </w:t>
      </w:r>
      <w:proofErr w:type="spellStart"/>
      <w:r w:rsidRPr="002E75C1">
        <w:rPr>
          <w:b/>
          <w:bCs/>
          <w:noProof w:val="0"/>
        </w:rPr>
        <w:t>d.d</w:t>
      </w:r>
      <w:proofErr w:type="spellEnd"/>
      <w:r w:rsidRPr="002E75C1">
        <w:rPr>
          <w:b/>
          <w:bCs/>
          <w:noProof w:val="0"/>
        </w:rPr>
        <w:t xml:space="preserve">. </w:t>
      </w:r>
      <w:r w:rsidR="008A1180" w:rsidRPr="002E75C1">
        <w:rPr>
          <w:b/>
          <w:bCs/>
          <w:noProof w:val="0"/>
        </w:rPr>
        <w:t>Kočevje</w:t>
      </w:r>
    </w:p>
    <w:p w14:paraId="35C3D151" w14:textId="3441D55C" w:rsidR="002A2EDB" w:rsidRPr="002E75C1" w:rsidRDefault="002A2EDB" w:rsidP="002A2EDB">
      <w:pPr>
        <w:pStyle w:val="EO-natevanje1"/>
        <w:numPr>
          <w:ilvl w:val="0"/>
          <w:numId w:val="0"/>
        </w:numPr>
        <w:ind w:left="397" w:hanging="397"/>
        <w:rPr>
          <w:noProof w:val="0"/>
        </w:rPr>
      </w:pPr>
    </w:p>
    <w:p w14:paraId="2843FB58" w14:textId="4FDC4CD5" w:rsidR="002A2EDB" w:rsidRPr="002E75C1" w:rsidRDefault="002A2EDB" w:rsidP="002A2EDB">
      <w:pPr>
        <w:pStyle w:val="EO-tekst-splono"/>
        <w:rPr>
          <w:noProof w:val="0"/>
        </w:rPr>
      </w:pPr>
      <w:r w:rsidRPr="002E75C1">
        <w:rPr>
          <w:noProof w:val="0"/>
        </w:rPr>
        <w:t xml:space="preserve">Obstoječe stanje obremenitve okolja s hrupom povzamemo po </w:t>
      </w:r>
      <w:r w:rsidR="008A40AF" w:rsidRPr="002E75C1">
        <w:rPr>
          <w:noProof w:val="0"/>
        </w:rPr>
        <w:t>P</w:t>
      </w:r>
      <w:r w:rsidRPr="002E75C1">
        <w:rPr>
          <w:noProof w:val="0"/>
        </w:rPr>
        <w:t>oročilu</w:t>
      </w:r>
      <w:r w:rsidR="008A40AF" w:rsidRPr="002E75C1">
        <w:rPr>
          <w:noProof w:val="0"/>
        </w:rPr>
        <w:t>:</w:t>
      </w:r>
      <w:r w:rsidRPr="002E75C1">
        <w:rPr>
          <w:noProof w:val="0"/>
        </w:rPr>
        <w:t xml:space="preserve"> </w:t>
      </w:r>
      <w:r w:rsidR="008A40AF" w:rsidRPr="002E75C1">
        <w:rPr>
          <w:noProof w:val="0"/>
        </w:rPr>
        <w:t>O</w:t>
      </w:r>
      <w:r w:rsidRPr="002E75C1">
        <w:rPr>
          <w:noProof w:val="0"/>
        </w:rPr>
        <w:t>bratovaln</w:t>
      </w:r>
      <w:r w:rsidR="008A40AF" w:rsidRPr="002E75C1">
        <w:rPr>
          <w:noProof w:val="0"/>
        </w:rPr>
        <w:t>i</w:t>
      </w:r>
      <w:r w:rsidRPr="002E75C1">
        <w:rPr>
          <w:noProof w:val="0"/>
        </w:rPr>
        <w:t xml:space="preserve"> monitoring </w:t>
      </w:r>
      <w:r w:rsidR="008A40AF" w:rsidRPr="002E75C1">
        <w:rPr>
          <w:noProof w:val="0"/>
        </w:rPr>
        <w:t xml:space="preserve">podjetja </w:t>
      </w:r>
      <w:r w:rsidRPr="002E75C1">
        <w:rPr>
          <w:noProof w:val="0"/>
        </w:rPr>
        <w:t xml:space="preserve">Melamin </w:t>
      </w:r>
      <w:proofErr w:type="spellStart"/>
      <w:r w:rsidRPr="002E75C1">
        <w:rPr>
          <w:noProof w:val="0"/>
        </w:rPr>
        <w:t>d.d</w:t>
      </w:r>
      <w:proofErr w:type="spellEnd"/>
      <w:r w:rsidRPr="002E75C1">
        <w:rPr>
          <w:noProof w:val="0"/>
        </w:rPr>
        <w:t>., Kočevje</w:t>
      </w:r>
      <w:r w:rsidR="008A40AF" w:rsidRPr="002E75C1">
        <w:rPr>
          <w:noProof w:val="0"/>
        </w:rPr>
        <w:t xml:space="preserve"> v letu 2024</w:t>
      </w:r>
      <w:r w:rsidRPr="002E75C1">
        <w:rPr>
          <w:noProof w:val="0"/>
        </w:rPr>
        <w:t xml:space="preserve">, št. poročila </w:t>
      </w:r>
      <w:proofErr w:type="spellStart"/>
      <w:r w:rsidRPr="002E75C1">
        <w:rPr>
          <w:noProof w:val="0"/>
        </w:rPr>
        <w:t>Aprojekt</w:t>
      </w:r>
      <w:proofErr w:type="spellEnd"/>
      <w:r w:rsidRPr="002E75C1">
        <w:rPr>
          <w:noProof w:val="0"/>
        </w:rPr>
        <w:t xml:space="preserve"> </w:t>
      </w:r>
      <w:r w:rsidR="008A40AF" w:rsidRPr="002E75C1">
        <w:rPr>
          <w:noProof w:val="0"/>
        </w:rPr>
        <w:t>16</w:t>
      </w:r>
      <w:r w:rsidRPr="002E75C1">
        <w:rPr>
          <w:noProof w:val="0"/>
        </w:rPr>
        <w:t>/202</w:t>
      </w:r>
      <w:r w:rsidR="008A40AF" w:rsidRPr="002E75C1">
        <w:rPr>
          <w:noProof w:val="0"/>
        </w:rPr>
        <w:t>4</w:t>
      </w:r>
      <w:r w:rsidRPr="002E75C1">
        <w:rPr>
          <w:noProof w:val="0"/>
        </w:rPr>
        <w:t xml:space="preserve">, </w:t>
      </w:r>
      <w:r w:rsidR="00E24C55" w:rsidRPr="002E75C1">
        <w:rPr>
          <w:noProof w:val="0"/>
        </w:rPr>
        <w:t>ki ga je decembra</w:t>
      </w:r>
      <w:r w:rsidR="008A40AF" w:rsidRPr="002E75C1">
        <w:rPr>
          <w:noProof w:val="0"/>
        </w:rPr>
        <w:t xml:space="preserve"> </w:t>
      </w:r>
      <w:r w:rsidRPr="002E75C1">
        <w:rPr>
          <w:noProof w:val="0"/>
        </w:rPr>
        <w:t>202</w:t>
      </w:r>
      <w:r w:rsidR="008A40AF" w:rsidRPr="002E75C1">
        <w:rPr>
          <w:noProof w:val="0"/>
        </w:rPr>
        <w:t>4</w:t>
      </w:r>
      <w:r w:rsidRPr="002E75C1">
        <w:rPr>
          <w:noProof w:val="0"/>
        </w:rPr>
        <w:t xml:space="preserve"> </w:t>
      </w:r>
      <w:r w:rsidR="00E24C55" w:rsidRPr="002E75C1">
        <w:rPr>
          <w:noProof w:val="0"/>
        </w:rPr>
        <w:t xml:space="preserve">izdelal pooblaščeni izvajalec – podjetje A-PROJEKT d.o.o., Vinarje 110B, 2000 Maribor </w:t>
      </w:r>
      <w:r w:rsidRPr="002E75C1">
        <w:rPr>
          <w:noProof w:val="0"/>
        </w:rPr>
        <w:fldChar w:fldCharType="begin"/>
      </w:r>
      <w:r w:rsidRPr="002E75C1">
        <w:rPr>
          <w:noProof w:val="0"/>
        </w:rPr>
        <w:instrText xml:space="preserve"> REF _Ref97029085 \n \h </w:instrText>
      </w:r>
      <w:r w:rsidR="008A40AF" w:rsidRPr="002E75C1">
        <w:rPr>
          <w:noProof w:val="0"/>
        </w:rPr>
        <w:instrText xml:space="preserve"> \* MERGEFORMAT </w:instrText>
      </w:r>
      <w:r w:rsidRPr="002E75C1">
        <w:rPr>
          <w:noProof w:val="0"/>
        </w:rPr>
      </w:r>
      <w:r w:rsidRPr="002E75C1">
        <w:rPr>
          <w:noProof w:val="0"/>
        </w:rPr>
        <w:fldChar w:fldCharType="separate"/>
      </w:r>
      <w:r w:rsidR="00DB7651">
        <w:rPr>
          <w:noProof w:val="0"/>
        </w:rPr>
        <w:t>/30/</w:t>
      </w:r>
      <w:r w:rsidRPr="002E75C1">
        <w:rPr>
          <w:noProof w:val="0"/>
        </w:rPr>
        <w:fldChar w:fldCharType="end"/>
      </w:r>
      <w:r w:rsidRPr="002E75C1">
        <w:rPr>
          <w:noProof w:val="0"/>
        </w:rPr>
        <w:t>.</w:t>
      </w:r>
    </w:p>
    <w:p w14:paraId="530E3822" w14:textId="77777777" w:rsidR="002A2EDB" w:rsidRPr="002E75C1" w:rsidRDefault="002A2EDB" w:rsidP="002A2EDB">
      <w:pPr>
        <w:pStyle w:val="EO-tekst-splono"/>
        <w:rPr>
          <w:noProof w:val="0"/>
        </w:rPr>
      </w:pPr>
    </w:p>
    <w:p w14:paraId="7D6347B0" w14:textId="2A7CA099" w:rsidR="00D70631" w:rsidRPr="002E75C1" w:rsidRDefault="00D70631" w:rsidP="005312A9">
      <w:pPr>
        <w:pStyle w:val="EO-natevanje1"/>
        <w:numPr>
          <w:ilvl w:val="0"/>
          <w:numId w:val="0"/>
        </w:numPr>
        <w:ind w:left="397" w:hanging="397"/>
        <w:rPr>
          <w:b/>
          <w:bCs/>
          <w:noProof w:val="0"/>
        </w:rPr>
      </w:pPr>
      <w:r w:rsidRPr="002E75C1">
        <w:rPr>
          <w:b/>
          <w:bCs/>
          <w:noProof w:val="0"/>
        </w:rPr>
        <w:t>Uvod</w:t>
      </w:r>
      <w:r w:rsidRPr="002E75C1">
        <w:rPr>
          <w:noProof w:val="0"/>
        </w:rPr>
        <w:fldChar w:fldCharType="begin"/>
      </w:r>
      <w:r w:rsidRPr="002E75C1">
        <w:rPr>
          <w:noProof w:val="0"/>
        </w:rPr>
        <w:instrText xml:space="preserve"> REF _Ref205455173 \r \h  \* MERGEFORMAT </w:instrText>
      </w:r>
      <w:r w:rsidRPr="002E75C1">
        <w:rPr>
          <w:noProof w:val="0"/>
        </w:rPr>
      </w:r>
      <w:r w:rsidRPr="002E75C1">
        <w:rPr>
          <w:noProof w:val="0"/>
        </w:rPr>
        <w:fldChar w:fldCharType="separate"/>
      </w:r>
      <w:r w:rsidR="00DB7651">
        <w:rPr>
          <w:noProof w:val="0"/>
        </w:rPr>
        <w:t>/30/</w:t>
      </w:r>
      <w:r w:rsidRPr="002E75C1">
        <w:rPr>
          <w:noProof w:val="0"/>
        </w:rPr>
        <w:fldChar w:fldCharType="end"/>
      </w:r>
    </w:p>
    <w:p w14:paraId="3C081A91" w14:textId="77777777" w:rsidR="00D70631" w:rsidRPr="002E75C1" w:rsidRDefault="00D70631" w:rsidP="00D70631">
      <w:pPr>
        <w:pStyle w:val="EO-natevanje1"/>
        <w:numPr>
          <w:ilvl w:val="0"/>
          <w:numId w:val="0"/>
        </w:numPr>
        <w:ind w:left="397"/>
        <w:rPr>
          <w:b/>
          <w:bCs/>
          <w:noProof w:val="0"/>
        </w:rPr>
      </w:pPr>
    </w:p>
    <w:p w14:paraId="62674352" w14:textId="030EA24E" w:rsidR="00D70631" w:rsidRPr="002E75C1" w:rsidRDefault="00D70631" w:rsidP="00D70631">
      <w:pPr>
        <w:pStyle w:val="EO-natevanje1"/>
        <w:numPr>
          <w:ilvl w:val="0"/>
          <w:numId w:val="0"/>
        </w:numPr>
        <w:jc w:val="both"/>
        <w:rPr>
          <w:noProof w:val="0"/>
        </w:rPr>
      </w:pPr>
      <w:r w:rsidRPr="002E75C1">
        <w:rPr>
          <w:noProof w:val="0"/>
        </w:rPr>
        <w:t xml:space="preserve">Podjetje Melamin, </w:t>
      </w:r>
      <w:proofErr w:type="spellStart"/>
      <w:r w:rsidRPr="002E75C1">
        <w:rPr>
          <w:noProof w:val="0"/>
        </w:rPr>
        <w:t>d.d</w:t>
      </w:r>
      <w:proofErr w:type="spellEnd"/>
      <w:r w:rsidRPr="002E75C1">
        <w:rPr>
          <w:noProof w:val="0"/>
        </w:rPr>
        <w:t xml:space="preserve">. Kočevje, Tomšičeva cesta 9, 1330 Kočevje, je po Uredbi o mejnih vednostih kazalce hrupa v okolju (UL RS 43/18, 59/19) zavezanec za izvajanje obratovalnega monitoringa hrupa. </w:t>
      </w:r>
    </w:p>
    <w:p w14:paraId="774DF205" w14:textId="77777777" w:rsidR="00D70631" w:rsidRPr="002E75C1" w:rsidRDefault="00D70631" w:rsidP="00D70631">
      <w:pPr>
        <w:pStyle w:val="EO-natevanje1"/>
        <w:numPr>
          <w:ilvl w:val="0"/>
          <w:numId w:val="0"/>
        </w:numPr>
        <w:jc w:val="both"/>
        <w:rPr>
          <w:noProof w:val="0"/>
        </w:rPr>
      </w:pPr>
    </w:p>
    <w:p w14:paraId="2E8E923B" w14:textId="77777777" w:rsidR="00D70631" w:rsidRPr="002E75C1" w:rsidRDefault="00D70631" w:rsidP="00D70631">
      <w:pPr>
        <w:pStyle w:val="EO-tekst-splono"/>
        <w:rPr>
          <w:noProof w:val="0"/>
        </w:rPr>
      </w:pPr>
      <w:r w:rsidRPr="002E75C1">
        <w:rPr>
          <w:noProof w:val="0"/>
        </w:rPr>
        <w:t xml:space="preserve">V letu 2022 je v podjetju prišlo do večje nesreče zaradi katere so opustili del proizvodnje, deloma pa zaradi še vedno trajajoče sanacije vsi viri hrupa ne delujejo v obsegu, kot so obratovali pred </w:t>
      </w:r>
      <w:proofErr w:type="spellStart"/>
      <w:r w:rsidRPr="002E75C1">
        <w:rPr>
          <w:noProof w:val="0"/>
        </w:rPr>
        <w:t>nesečo</w:t>
      </w:r>
      <w:proofErr w:type="spellEnd"/>
      <w:r w:rsidRPr="002E75C1">
        <w:rPr>
          <w:noProof w:val="0"/>
        </w:rPr>
        <w:t xml:space="preserve">. </w:t>
      </w:r>
    </w:p>
    <w:p w14:paraId="5A0274C8" w14:textId="77777777" w:rsidR="00D70631" w:rsidRPr="002E75C1" w:rsidRDefault="00D70631" w:rsidP="00D70631">
      <w:pPr>
        <w:pStyle w:val="EO-tekst-splono"/>
        <w:rPr>
          <w:noProof w:val="0"/>
        </w:rPr>
      </w:pPr>
    </w:p>
    <w:p w14:paraId="2E8CBB6D" w14:textId="77777777" w:rsidR="00D70631" w:rsidRPr="002E75C1" w:rsidRDefault="00D70631" w:rsidP="00D70631">
      <w:pPr>
        <w:pStyle w:val="EO-natevanje1"/>
        <w:numPr>
          <w:ilvl w:val="0"/>
          <w:numId w:val="0"/>
        </w:numPr>
        <w:jc w:val="both"/>
        <w:rPr>
          <w:noProof w:val="0"/>
        </w:rPr>
      </w:pPr>
      <w:r w:rsidRPr="002E75C1">
        <w:rPr>
          <w:noProof w:val="0"/>
        </w:rPr>
        <w:t xml:space="preserve">Zavezanec se je odločil, da bo obratovalni monitoring hrupa na osnovi 1. odstavka 6. člena Uredbe o mejnih vednostih kazalcev hrupa v okolju izvajal na osnovi modelnih izračunov. Razlog za takšno odločitev je hrup ozadja glavne mestne prometnice, ki poteka v neposredni bližini podjetja. Na bližnjih stanovanjskih objektih namreč ni mogoče na preprost način izvesti meritev samo hrupa podjetja Melamin, </w:t>
      </w:r>
      <w:proofErr w:type="spellStart"/>
      <w:r w:rsidRPr="002E75C1">
        <w:rPr>
          <w:noProof w:val="0"/>
        </w:rPr>
        <w:t>d.d</w:t>
      </w:r>
      <w:proofErr w:type="spellEnd"/>
      <w:r w:rsidRPr="002E75C1">
        <w:rPr>
          <w:noProof w:val="0"/>
        </w:rPr>
        <w:t>. Kočevja, brez upoštevanja bližnje prometnice. Izvedbo monitoringa v obliki karte hrupa narekuje tudi 2. odstavek 8. člena Pravilnika o prvem ocenjevanju in obratovalnem monitoringu za vire hrupa ter o pogojih za njegovo izvajanje (</w:t>
      </w:r>
      <w:proofErr w:type="spellStart"/>
      <w:r w:rsidRPr="002E75C1">
        <w:rPr>
          <w:noProof w:val="0"/>
        </w:rPr>
        <w:t>Ur.l</w:t>
      </w:r>
      <w:proofErr w:type="spellEnd"/>
      <w:r w:rsidRPr="002E75C1">
        <w:rPr>
          <w:noProof w:val="0"/>
        </w:rPr>
        <w:t xml:space="preserve">. RS 105/08), saj je podjetje Melamin, </w:t>
      </w:r>
      <w:proofErr w:type="spellStart"/>
      <w:r w:rsidRPr="002E75C1">
        <w:rPr>
          <w:noProof w:val="0"/>
        </w:rPr>
        <w:t>d.d</w:t>
      </w:r>
      <w:proofErr w:type="spellEnd"/>
      <w:r w:rsidRPr="002E75C1">
        <w:rPr>
          <w:noProof w:val="0"/>
        </w:rPr>
        <w:t xml:space="preserve">. Kočevje naprava, za katero se mora pridobiti okoljevarstveno dovoljenje in leži na poselitvenem območju. </w:t>
      </w:r>
    </w:p>
    <w:p w14:paraId="5C5718B6" w14:textId="77777777" w:rsidR="00D70631" w:rsidRPr="002E75C1" w:rsidRDefault="00D70631" w:rsidP="00D70631">
      <w:pPr>
        <w:pStyle w:val="EO-natevanje1"/>
        <w:numPr>
          <w:ilvl w:val="0"/>
          <w:numId w:val="0"/>
        </w:numPr>
        <w:jc w:val="both"/>
        <w:rPr>
          <w:noProof w:val="0"/>
        </w:rPr>
      </w:pPr>
    </w:p>
    <w:p w14:paraId="67FEFDD7" w14:textId="77777777" w:rsidR="00D70631" w:rsidRPr="002E75C1" w:rsidRDefault="00D70631" w:rsidP="00D70631">
      <w:pPr>
        <w:pStyle w:val="EO-natevanje1"/>
        <w:numPr>
          <w:ilvl w:val="0"/>
          <w:numId w:val="0"/>
        </w:numPr>
        <w:jc w:val="both"/>
        <w:rPr>
          <w:noProof w:val="0"/>
        </w:rPr>
      </w:pPr>
      <w:r w:rsidRPr="002E75C1">
        <w:rPr>
          <w:noProof w:val="0"/>
        </w:rPr>
        <w:t xml:space="preserve">Takšne naprave morajo namreč rezultate obratovalnega monitoringa zagotoviti v obliki, ki bo omogočala Ministrstvu vključitev rezultatov v strateško karto hrupa in njihovo objavo na spletnih straneh. </w:t>
      </w:r>
    </w:p>
    <w:p w14:paraId="4FA9FB50" w14:textId="77777777" w:rsidR="00D70631" w:rsidRPr="002E75C1" w:rsidRDefault="00D70631" w:rsidP="00D70631">
      <w:pPr>
        <w:pStyle w:val="EO-natevanje1"/>
        <w:numPr>
          <w:ilvl w:val="0"/>
          <w:numId w:val="0"/>
        </w:numPr>
        <w:jc w:val="both"/>
        <w:rPr>
          <w:noProof w:val="0"/>
        </w:rPr>
      </w:pPr>
    </w:p>
    <w:p w14:paraId="3C5D189E" w14:textId="77777777" w:rsidR="00D70631" w:rsidRPr="002E75C1" w:rsidRDefault="00D70631" w:rsidP="00D70631">
      <w:pPr>
        <w:pStyle w:val="EO-natevanje1"/>
        <w:numPr>
          <w:ilvl w:val="0"/>
          <w:numId w:val="0"/>
        </w:numPr>
        <w:rPr>
          <w:noProof w:val="0"/>
        </w:rPr>
      </w:pPr>
      <w:r w:rsidRPr="002E75C1">
        <w:rPr>
          <w:noProof w:val="0"/>
        </w:rPr>
        <w:t xml:space="preserve">Podjetje Melamin, </w:t>
      </w:r>
      <w:proofErr w:type="spellStart"/>
      <w:r w:rsidRPr="002E75C1">
        <w:rPr>
          <w:noProof w:val="0"/>
        </w:rPr>
        <w:t>d.d</w:t>
      </w:r>
      <w:proofErr w:type="spellEnd"/>
      <w:r w:rsidRPr="002E75C1">
        <w:rPr>
          <w:noProof w:val="0"/>
        </w:rPr>
        <w:t xml:space="preserve">. Kočevje je začelo izvajati obratovalni monitoring hrupa na osnovi modelnega izračuna v letu 2007. Za ta namen se je izdelal akustični model v katerega so se vnesli viri hrupa, katerim se je zvočna moč LWA določila s pomočjo konkretnih meritev hrupa. </w:t>
      </w:r>
    </w:p>
    <w:p w14:paraId="69940B95" w14:textId="71C41AF5" w:rsidR="00D70631" w:rsidRPr="002E75C1" w:rsidRDefault="00D70631" w:rsidP="00D70631">
      <w:pPr>
        <w:pStyle w:val="EO-tekst-splono"/>
        <w:rPr>
          <w:noProof w:val="0"/>
        </w:rPr>
      </w:pPr>
      <w:r w:rsidRPr="002E75C1">
        <w:rPr>
          <w:noProof w:val="0"/>
        </w:rPr>
        <w:t xml:space="preserve">Akustični model vsebuje 3D okoliški teren, 3D stavbni fond in 3D locirane vire hrupa z zvočnimi močmi, ugotovljenimi na osnovi dejanskih meritev. V modelu so bili v letu 2007 upoštevani viri hrupa z dejanskimi zvočnimi močmi, katere so bile ugotovljene na osnovi meritev hrupa.  </w:t>
      </w:r>
    </w:p>
    <w:p w14:paraId="5B2882A4" w14:textId="77777777" w:rsidR="00D70631" w:rsidRPr="002E75C1" w:rsidRDefault="00D70631" w:rsidP="00D70631">
      <w:pPr>
        <w:pStyle w:val="EO-tekst-splono"/>
        <w:rPr>
          <w:noProof w:val="0"/>
        </w:rPr>
      </w:pPr>
    </w:p>
    <w:p w14:paraId="6F8D429F" w14:textId="0B4B19C6" w:rsidR="00D70631" w:rsidRPr="002E75C1" w:rsidRDefault="00D70631" w:rsidP="00D70631">
      <w:pPr>
        <w:pStyle w:val="EO-tekst-splono"/>
        <w:rPr>
          <w:noProof w:val="0"/>
        </w:rPr>
      </w:pPr>
      <w:r w:rsidRPr="002E75C1">
        <w:rPr>
          <w:noProof w:val="0"/>
        </w:rPr>
        <w:t xml:space="preserve">V vmesnem obdobju 2007-2024 so v podjetju Melamin, </w:t>
      </w:r>
      <w:proofErr w:type="spellStart"/>
      <w:r w:rsidRPr="002E75C1">
        <w:rPr>
          <w:noProof w:val="0"/>
        </w:rPr>
        <w:t>d.d</w:t>
      </w:r>
      <w:proofErr w:type="spellEnd"/>
      <w:r w:rsidRPr="002E75C1">
        <w:rPr>
          <w:noProof w:val="0"/>
        </w:rPr>
        <w:t xml:space="preserve">. Kočevje dogradili še: </w:t>
      </w:r>
    </w:p>
    <w:p w14:paraId="1941B265" w14:textId="77777777" w:rsidR="00D70631" w:rsidRPr="002E75C1" w:rsidRDefault="00D70631" w:rsidP="00D70631">
      <w:pPr>
        <w:pStyle w:val="EO-natevanje1"/>
        <w:rPr>
          <w:noProof w:val="0"/>
        </w:rPr>
      </w:pPr>
      <w:r w:rsidRPr="002E75C1">
        <w:rPr>
          <w:noProof w:val="0"/>
        </w:rPr>
        <w:t xml:space="preserve">objekt destilacijske kolone; sestavlja ga: </w:t>
      </w:r>
    </w:p>
    <w:p w14:paraId="08657E13" w14:textId="77777777" w:rsidR="00D70631" w:rsidRPr="002E75C1" w:rsidRDefault="00D70631" w:rsidP="00F34BA8">
      <w:pPr>
        <w:pStyle w:val="EO-natevanje1"/>
        <w:numPr>
          <w:ilvl w:val="0"/>
          <w:numId w:val="85"/>
        </w:numPr>
        <w:ind w:firstLine="29"/>
        <w:rPr>
          <w:noProof w:val="0"/>
        </w:rPr>
      </w:pPr>
      <w:proofErr w:type="spellStart"/>
      <w:r w:rsidRPr="002E75C1">
        <w:rPr>
          <w:noProof w:val="0"/>
        </w:rPr>
        <w:t>formalinska</w:t>
      </w:r>
      <w:proofErr w:type="spellEnd"/>
      <w:r w:rsidRPr="002E75C1">
        <w:rPr>
          <w:noProof w:val="0"/>
        </w:rPr>
        <w:t xml:space="preserve"> kolona, </w:t>
      </w:r>
    </w:p>
    <w:p w14:paraId="38A246EA" w14:textId="77777777" w:rsidR="00D70631" w:rsidRPr="002E75C1" w:rsidRDefault="00D70631" w:rsidP="00F34BA8">
      <w:pPr>
        <w:pStyle w:val="EO-natevanje1"/>
        <w:numPr>
          <w:ilvl w:val="0"/>
          <w:numId w:val="85"/>
        </w:numPr>
        <w:ind w:firstLine="29"/>
        <w:rPr>
          <w:noProof w:val="0"/>
        </w:rPr>
      </w:pPr>
      <w:proofErr w:type="spellStart"/>
      <w:r w:rsidRPr="002E75C1">
        <w:rPr>
          <w:noProof w:val="0"/>
        </w:rPr>
        <w:t>metanolska</w:t>
      </w:r>
      <w:proofErr w:type="spellEnd"/>
      <w:r w:rsidRPr="002E75C1">
        <w:rPr>
          <w:noProof w:val="0"/>
        </w:rPr>
        <w:t xml:space="preserve"> kolona, </w:t>
      </w:r>
    </w:p>
    <w:p w14:paraId="448758B2" w14:textId="77777777" w:rsidR="00D70631" w:rsidRPr="002E75C1" w:rsidRDefault="00D70631" w:rsidP="00F34BA8">
      <w:pPr>
        <w:pStyle w:val="EO-natevanje1"/>
        <w:numPr>
          <w:ilvl w:val="0"/>
          <w:numId w:val="85"/>
        </w:numPr>
        <w:ind w:firstLine="29"/>
        <w:rPr>
          <w:noProof w:val="0"/>
        </w:rPr>
      </w:pPr>
      <w:r w:rsidRPr="002E75C1">
        <w:rPr>
          <w:noProof w:val="0"/>
        </w:rPr>
        <w:t xml:space="preserve">uparjalnik, </w:t>
      </w:r>
    </w:p>
    <w:p w14:paraId="17628EC4" w14:textId="77777777" w:rsidR="00D70631" w:rsidRPr="002E75C1" w:rsidRDefault="00D70631" w:rsidP="00D70631">
      <w:pPr>
        <w:pStyle w:val="EO-natevanje1"/>
        <w:rPr>
          <w:noProof w:val="0"/>
        </w:rPr>
      </w:pPr>
      <w:r w:rsidRPr="002E75C1">
        <w:rPr>
          <w:noProof w:val="0"/>
        </w:rPr>
        <w:t xml:space="preserve">objekt </w:t>
      </w:r>
      <w:proofErr w:type="spellStart"/>
      <w:r w:rsidRPr="002E75C1">
        <w:rPr>
          <w:noProof w:val="0"/>
        </w:rPr>
        <w:t>biofilter</w:t>
      </w:r>
      <w:proofErr w:type="spellEnd"/>
      <w:r w:rsidRPr="002E75C1">
        <w:rPr>
          <w:noProof w:val="0"/>
        </w:rPr>
        <w:t xml:space="preserve">, </w:t>
      </w:r>
    </w:p>
    <w:p w14:paraId="3B0BB079" w14:textId="77777777" w:rsidR="00D70631" w:rsidRPr="002E75C1" w:rsidRDefault="00D70631" w:rsidP="00D70631">
      <w:pPr>
        <w:pStyle w:val="EO-natevanje1"/>
        <w:rPr>
          <w:noProof w:val="0"/>
        </w:rPr>
      </w:pPr>
      <w:r w:rsidRPr="002E75C1">
        <w:rPr>
          <w:noProof w:val="0"/>
        </w:rPr>
        <w:t xml:space="preserve">hladilni agregat </w:t>
      </w:r>
      <w:proofErr w:type="spellStart"/>
      <w:r w:rsidRPr="002E75C1">
        <w:rPr>
          <w:noProof w:val="0"/>
        </w:rPr>
        <w:t>Aermec</w:t>
      </w:r>
      <w:proofErr w:type="spellEnd"/>
      <w:r w:rsidRPr="002E75C1">
        <w:rPr>
          <w:noProof w:val="0"/>
        </w:rPr>
        <w:t xml:space="preserve">, </w:t>
      </w:r>
    </w:p>
    <w:p w14:paraId="4A7DDF6F" w14:textId="77777777" w:rsidR="00D70631" w:rsidRPr="002E75C1" w:rsidRDefault="00D70631" w:rsidP="00D70631">
      <w:pPr>
        <w:pStyle w:val="EO-natevanje1"/>
        <w:rPr>
          <w:noProof w:val="0"/>
        </w:rPr>
      </w:pPr>
      <w:r w:rsidRPr="002E75C1">
        <w:rPr>
          <w:noProof w:val="0"/>
        </w:rPr>
        <w:t xml:space="preserve">transformatorsko postajo TP5, TP6, </w:t>
      </w:r>
    </w:p>
    <w:p w14:paraId="59F1781E" w14:textId="77777777" w:rsidR="00D70631" w:rsidRPr="002E75C1" w:rsidRDefault="00D70631" w:rsidP="00D70631">
      <w:pPr>
        <w:pStyle w:val="EO-natevanje1"/>
        <w:rPr>
          <w:noProof w:val="0"/>
        </w:rPr>
      </w:pPr>
      <w:r w:rsidRPr="002E75C1">
        <w:rPr>
          <w:noProof w:val="0"/>
        </w:rPr>
        <w:t xml:space="preserve">nova </w:t>
      </w:r>
      <w:proofErr w:type="spellStart"/>
      <w:r w:rsidRPr="002E75C1">
        <w:rPr>
          <w:noProof w:val="0"/>
        </w:rPr>
        <w:t>biomasna</w:t>
      </w:r>
      <w:proofErr w:type="spellEnd"/>
      <w:r w:rsidRPr="002E75C1">
        <w:rPr>
          <w:noProof w:val="0"/>
        </w:rPr>
        <w:t xml:space="preserve"> kotlovnica, </w:t>
      </w:r>
    </w:p>
    <w:p w14:paraId="1F9A0C17" w14:textId="77777777" w:rsidR="00D70631" w:rsidRPr="002E75C1" w:rsidRDefault="00D70631" w:rsidP="00D70631">
      <w:pPr>
        <w:pStyle w:val="EO-natevanje1"/>
        <w:rPr>
          <w:noProof w:val="0"/>
        </w:rPr>
      </w:pPr>
      <w:r w:rsidRPr="002E75C1">
        <w:rPr>
          <w:noProof w:val="0"/>
        </w:rPr>
        <w:t xml:space="preserve">trije novi dodatni hladilni stolpi, </w:t>
      </w:r>
    </w:p>
    <w:p w14:paraId="73CE8520" w14:textId="77777777" w:rsidR="00D70631" w:rsidRPr="002E75C1" w:rsidRDefault="00D70631" w:rsidP="00D70631">
      <w:pPr>
        <w:pStyle w:val="EO-natevanje1"/>
        <w:rPr>
          <w:noProof w:val="0"/>
        </w:rPr>
      </w:pPr>
      <w:r w:rsidRPr="002E75C1">
        <w:rPr>
          <w:noProof w:val="0"/>
        </w:rPr>
        <w:t xml:space="preserve">na objektu Smole II. so se odstranili stari odvodi in se je izvedlo: </w:t>
      </w:r>
    </w:p>
    <w:p w14:paraId="54D6145C" w14:textId="77777777" w:rsidR="00D70631" w:rsidRPr="002E75C1" w:rsidRDefault="00D70631" w:rsidP="00F34BA8">
      <w:pPr>
        <w:pStyle w:val="EO-natevanje1"/>
        <w:numPr>
          <w:ilvl w:val="0"/>
          <w:numId w:val="85"/>
        </w:numPr>
        <w:ind w:firstLine="29"/>
        <w:rPr>
          <w:noProof w:val="0"/>
        </w:rPr>
      </w:pPr>
      <w:r w:rsidRPr="002E75C1">
        <w:rPr>
          <w:noProof w:val="0"/>
        </w:rPr>
        <w:t xml:space="preserve">prezračevanje objekta – izvedeno na strehi, </w:t>
      </w:r>
    </w:p>
    <w:p w14:paraId="33D7F174" w14:textId="77777777" w:rsidR="00D70631" w:rsidRPr="002E75C1" w:rsidRDefault="00D70631" w:rsidP="00F34BA8">
      <w:pPr>
        <w:pStyle w:val="EO-natevanje1"/>
        <w:numPr>
          <w:ilvl w:val="0"/>
          <w:numId w:val="85"/>
        </w:numPr>
        <w:ind w:firstLine="29"/>
        <w:rPr>
          <w:noProof w:val="0"/>
        </w:rPr>
      </w:pPr>
      <w:r w:rsidRPr="002E75C1">
        <w:rPr>
          <w:noProof w:val="0"/>
        </w:rPr>
        <w:t xml:space="preserve">odvod Velike pilotke, </w:t>
      </w:r>
    </w:p>
    <w:p w14:paraId="7E56B56B" w14:textId="77777777" w:rsidR="00D70631" w:rsidRPr="002E75C1" w:rsidRDefault="00D70631" w:rsidP="00F34BA8">
      <w:pPr>
        <w:pStyle w:val="EO-natevanje1"/>
        <w:numPr>
          <w:ilvl w:val="0"/>
          <w:numId w:val="85"/>
        </w:numPr>
        <w:ind w:firstLine="29"/>
        <w:rPr>
          <w:noProof w:val="0"/>
        </w:rPr>
      </w:pPr>
      <w:r w:rsidRPr="002E75C1">
        <w:rPr>
          <w:noProof w:val="0"/>
        </w:rPr>
        <w:t xml:space="preserve">odvod filtra preše in </w:t>
      </w:r>
    </w:p>
    <w:p w14:paraId="5F7AD89C" w14:textId="77777777" w:rsidR="00D70631" w:rsidRPr="002E75C1" w:rsidRDefault="00D70631" w:rsidP="00F34BA8">
      <w:pPr>
        <w:pStyle w:val="EO-natevanje1"/>
        <w:numPr>
          <w:ilvl w:val="0"/>
          <w:numId w:val="85"/>
        </w:numPr>
        <w:ind w:firstLine="29"/>
        <w:rPr>
          <w:noProof w:val="0"/>
        </w:rPr>
      </w:pPr>
      <w:r w:rsidRPr="002E75C1">
        <w:rPr>
          <w:noProof w:val="0"/>
        </w:rPr>
        <w:t xml:space="preserve">odvod Male pilotke. </w:t>
      </w:r>
    </w:p>
    <w:p w14:paraId="06D4B390" w14:textId="77777777" w:rsidR="00D70631" w:rsidRPr="002E75C1" w:rsidRDefault="00D70631" w:rsidP="00D70631">
      <w:pPr>
        <w:pStyle w:val="EO-natevanje1"/>
        <w:rPr>
          <w:noProof w:val="0"/>
        </w:rPr>
      </w:pPr>
      <w:r w:rsidRPr="002E75C1">
        <w:rPr>
          <w:noProof w:val="0"/>
        </w:rPr>
        <w:t xml:space="preserve">nova kotlovnica, </w:t>
      </w:r>
    </w:p>
    <w:p w14:paraId="01363734" w14:textId="3D179679" w:rsidR="00D70631" w:rsidRPr="002E75C1" w:rsidRDefault="00D70631" w:rsidP="00D70631">
      <w:pPr>
        <w:pStyle w:val="EO-natevanje1"/>
        <w:rPr>
          <w:noProof w:val="0"/>
        </w:rPr>
      </w:pPr>
      <w:r w:rsidRPr="002E75C1">
        <w:rPr>
          <w:noProof w:val="0"/>
        </w:rPr>
        <w:t>objekt Smart Melamin s pripadajočimi viri hrupa na strehi.</w:t>
      </w:r>
    </w:p>
    <w:p w14:paraId="4C58DC8A" w14:textId="77777777" w:rsidR="00D70631" w:rsidRPr="002E75C1" w:rsidRDefault="00D70631" w:rsidP="00D70631">
      <w:pPr>
        <w:pStyle w:val="EO-tekst-splono"/>
        <w:rPr>
          <w:noProof w:val="0"/>
        </w:rPr>
      </w:pPr>
    </w:p>
    <w:p w14:paraId="17F07300" w14:textId="5B7255F7" w:rsidR="00D70631" w:rsidRPr="002E75C1" w:rsidRDefault="00D70631" w:rsidP="00D70631">
      <w:pPr>
        <w:pStyle w:val="EO-tekst-splono"/>
        <w:rPr>
          <w:noProof w:val="0"/>
        </w:rPr>
      </w:pPr>
      <w:r w:rsidRPr="002E75C1">
        <w:rPr>
          <w:noProof w:val="0"/>
        </w:rPr>
        <w:t xml:space="preserve">Vsi novi viri hrupa so se vključili v obstoječi akustični model. </w:t>
      </w:r>
    </w:p>
    <w:p w14:paraId="23276BC6" w14:textId="77777777" w:rsidR="00D70631" w:rsidRPr="002E75C1" w:rsidRDefault="00D70631" w:rsidP="00D70631">
      <w:pPr>
        <w:pStyle w:val="EO-tekst-splono"/>
        <w:rPr>
          <w:noProof w:val="0"/>
        </w:rPr>
      </w:pPr>
    </w:p>
    <w:p w14:paraId="61127D61" w14:textId="7E7887D0" w:rsidR="00D70631" w:rsidRPr="002E75C1" w:rsidRDefault="00D70631" w:rsidP="00D70631">
      <w:pPr>
        <w:pStyle w:val="EO-natevanje1"/>
        <w:numPr>
          <w:ilvl w:val="0"/>
          <w:numId w:val="0"/>
        </w:numPr>
        <w:rPr>
          <w:noProof w:val="0"/>
        </w:rPr>
      </w:pPr>
      <w:r w:rsidRPr="002E75C1">
        <w:rPr>
          <w:noProof w:val="0"/>
        </w:rPr>
        <w:t>Po nesreči v letu 2022 se je poslovanje zmanjšalo, določeni viri hrupa ne obratujejo v obsegu kot pred nesrečo. Hladilni stolpi so se v celoti rekonstruirali.</w:t>
      </w:r>
    </w:p>
    <w:p w14:paraId="3468B703" w14:textId="77777777" w:rsidR="00D70631" w:rsidRPr="002E75C1" w:rsidRDefault="00D70631" w:rsidP="00D70631">
      <w:pPr>
        <w:pStyle w:val="EO-natevanje1"/>
        <w:numPr>
          <w:ilvl w:val="0"/>
          <w:numId w:val="0"/>
        </w:numPr>
        <w:rPr>
          <w:noProof w:val="0"/>
        </w:rPr>
      </w:pPr>
    </w:p>
    <w:p w14:paraId="6768FE14" w14:textId="7EFE6FA6" w:rsidR="00D70631" w:rsidRPr="002E75C1" w:rsidRDefault="00D70631" w:rsidP="00D70631">
      <w:pPr>
        <w:pStyle w:val="EO-natevanje1"/>
        <w:numPr>
          <w:ilvl w:val="0"/>
          <w:numId w:val="0"/>
        </w:numPr>
        <w:rPr>
          <w:noProof w:val="0"/>
        </w:rPr>
      </w:pPr>
      <w:r w:rsidRPr="002E75C1">
        <w:rPr>
          <w:noProof w:val="0"/>
        </w:rPr>
        <w:t>Pri ocenjevanju se je upošteval tudi interni transport.</w:t>
      </w:r>
    </w:p>
    <w:p w14:paraId="1F4C21FB" w14:textId="77777777" w:rsidR="000079C0" w:rsidRPr="002E75C1" w:rsidRDefault="000079C0" w:rsidP="000079C0">
      <w:pPr>
        <w:pStyle w:val="EO-natevanje1"/>
        <w:numPr>
          <w:ilvl w:val="0"/>
          <w:numId w:val="0"/>
        </w:numPr>
        <w:rPr>
          <w:noProof w:val="0"/>
        </w:rPr>
      </w:pPr>
    </w:p>
    <w:p w14:paraId="6FB6A48F" w14:textId="0069FC68" w:rsidR="0038085A" w:rsidRPr="002E75C1" w:rsidRDefault="0038085A" w:rsidP="000079C0">
      <w:pPr>
        <w:pStyle w:val="EO-natevanje1"/>
        <w:numPr>
          <w:ilvl w:val="0"/>
          <w:numId w:val="0"/>
        </w:numPr>
        <w:rPr>
          <w:b/>
          <w:bCs/>
          <w:noProof w:val="0"/>
        </w:rPr>
      </w:pPr>
      <w:r w:rsidRPr="002E75C1">
        <w:rPr>
          <w:b/>
          <w:bCs/>
          <w:noProof w:val="0"/>
        </w:rPr>
        <w:t xml:space="preserve">Metodologija izdelave 3D akustičnega modela in izračuna hrupnega obremenjevanja okolice zaradi obratovanja podjetja MELAMIN, </w:t>
      </w:r>
      <w:proofErr w:type="spellStart"/>
      <w:r w:rsidRPr="002E75C1">
        <w:rPr>
          <w:b/>
          <w:bCs/>
          <w:noProof w:val="0"/>
        </w:rPr>
        <w:t>d.d</w:t>
      </w:r>
      <w:proofErr w:type="spellEnd"/>
      <w:r w:rsidRPr="002E75C1">
        <w:rPr>
          <w:b/>
          <w:bCs/>
          <w:noProof w:val="0"/>
        </w:rPr>
        <w:t>. Kočevje</w:t>
      </w:r>
      <w:r w:rsidR="00BB6AD2" w:rsidRPr="002E75C1">
        <w:rPr>
          <w:b/>
          <w:bCs/>
          <w:noProof w:val="0"/>
        </w:rPr>
        <w:fldChar w:fldCharType="begin"/>
      </w:r>
      <w:r w:rsidR="00BB6AD2" w:rsidRPr="002E75C1">
        <w:rPr>
          <w:b/>
          <w:bCs/>
          <w:noProof w:val="0"/>
        </w:rPr>
        <w:instrText xml:space="preserve"> REF _Ref205455173 \r \h </w:instrText>
      </w:r>
      <w:r w:rsidR="00BB6AD2" w:rsidRPr="002E75C1">
        <w:rPr>
          <w:b/>
          <w:bCs/>
          <w:noProof w:val="0"/>
        </w:rPr>
      </w:r>
      <w:r w:rsidR="00BB6AD2" w:rsidRPr="002E75C1">
        <w:rPr>
          <w:b/>
          <w:bCs/>
          <w:noProof w:val="0"/>
        </w:rPr>
        <w:fldChar w:fldCharType="separate"/>
      </w:r>
      <w:r w:rsidR="00DB7651">
        <w:rPr>
          <w:b/>
          <w:bCs/>
          <w:noProof w:val="0"/>
        </w:rPr>
        <w:t>/30/</w:t>
      </w:r>
      <w:r w:rsidR="00BB6AD2" w:rsidRPr="002E75C1">
        <w:rPr>
          <w:b/>
          <w:bCs/>
          <w:noProof w:val="0"/>
        </w:rPr>
        <w:fldChar w:fldCharType="end"/>
      </w:r>
    </w:p>
    <w:p w14:paraId="12094629" w14:textId="77777777" w:rsidR="000B3D5D" w:rsidRPr="002E75C1" w:rsidRDefault="000B3D5D" w:rsidP="000079C0">
      <w:pPr>
        <w:pStyle w:val="EO-natevanje1"/>
        <w:numPr>
          <w:ilvl w:val="0"/>
          <w:numId w:val="0"/>
        </w:numPr>
        <w:rPr>
          <w:noProof w:val="0"/>
        </w:rPr>
      </w:pPr>
    </w:p>
    <w:p w14:paraId="374CB052" w14:textId="021CA71A" w:rsidR="009E01E5" w:rsidRPr="002E75C1" w:rsidRDefault="009E01E5" w:rsidP="009E01E5">
      <w:pPr>
        <w:pStyle w:val="EO-natevanje1"/>
        <w:jc w:val="both"/>
        <w:rPr>
          <w:noProof w:val="0"/>
        </w:rPr>
      </w:pPr>
      <w:r w:rsidRPr="002E75C1">
        <w:rPr>
          <w:noProof w:val="0"/>
        </w:rPr>
        <w:t>Uporabljena metoda je CNOSSOS</w:t>
      </w:r>
      <w:r w:rsidR="0038085A" w:rsidRPr="002E75C1">
        <w:rPr>
          <w:noProof w:val="0"/>
        </w:rPr>
        <w:t>;</w:t>
      </w:r>
    </w:p>
    <w:p w14:paraId="14150F96" w14:textId="79931FA8" w:rsidR="009E01E5" w:rsidRPr="002E75C1" w:rsidRDefault="009E01E5" w:rsidP="009E01E5">
      <w:pPr>
        <w:pStyle w:val="EO-natevanje1"/>
        <w:jc w:val="both"/>
        <w:rPr>
          <w:noProof w:val="0"/>
        </w:rPr>
      </w:pPr>
      <w:r w:rsidRPr="002E75C1">
        <w:rPr>
          <w:noProof w:val="0"/>
        </w:rPr>
        <w:t>Pri izdelavi 3D akustičnega model je upoštevano:</w:t>
      </w:r>
    </w:p>
    <w:p w14:paraId="0703A026" w14:textId="1C3266A5" w:rsidR="009E01E5" w:rsidRPr="002E75C1" w:rsidRDefault="009E01E5" w:rsidP="00F34BA8">
      <w:pPr>
        <w:pStyle w:val="EO-natevanje1"/>
        <w:numPr>
          <w:ilvl w:val="0"/>
          <w:numId w:val="85"/>
        </w:numPr>
        <w:ind w:firstLine="29"/>
        <w:jc w:val="both"/>
        <w:rPr>
          <w:noProof w:val="0"/>
        </w:rPr>
      </w:pPr>
      <w:r w:rsidRPr="002E75C1">
        <w:rPr>
          <w:noProof w:val="0"/>
        </w:rPr>
        <w:t>3D model samega terena /</w:t>
      </w:r>
      <w:proofErr w:type="spellStart"/>
      <w:r w:rsidRPr="002E75C1">
        <w:rPr>
          <w:noProof w:val="0"/>
        </w:rPr>
        <w:t>Lidar</w:t>
      </w:r>
      <w:proofErr w:type="spellEnd"/>
      <w:r w:rsidRPr="002E75C1">
        <w:rPr>
          <w:noProof w:val="0"/>
        </w:rPr>
        <w:t xml:space="preserve">/, </w:t>
      </w:r>
    </w:p>
    <w:p w14:paraId="31237D30" w14:textId="77777777" w:rsidR="009E01E5" w:rsidRPr="002E75C1" w:rsidRDefault="009E01E5" w:rsidP="00F34BA8">
      <w:pPr>
        <w:pStyle w:val="EO-natevanje1"/>
        <w:numPr>
          <w:ilvl w:val="0"/>
          <w:numId w:val="85"/>
        </w:numPr>
        <w:ind w:firstLine="29"/>
        <w:jc w:val="both"/>
        <w:rPr>
          <w:noProof w:val="0"/>
        </w:rPr>
      </w:pPr>
      <w:r w:rsidRPr="002E75C1">
        <w:rPr>
          <w:noProof w:val="0"/>
        </w:rPr>
        <w:t xml:space="preserve">3D objekti, prikazani kot kubusi z ravnimi strehami, postavljeni na 3D model terena /GURS/, </w:t>
      </w:r>
    </w:p>
    <w:p w14:paraId="39867ACC" w14:textId="77777777" w:rsidR="009E01E5" w:rsidRPr="002E75C1" w:rsidRDefault="009E01E5" w:rsidP="00F34BA8">
      <w:pPr>
        <w:pStyle w:val="EO-natevanje1"/>
        <w:numPr>
          <w:ilvl w:val="0"/>
          <w:numId w:val="85"/>
        </w:numPr>
        <w:ind w:firstLine="29"/>
        <w:jc w:val="both"/>
        <w:rPr>
          <w:noProof w:val="0"/>
        </w:rPr>
      </w:pPr>
      <w:r w:rsidRPr="002E75C1">
        <w:rPr>
          <w:noProof w:val="0"/>
        </w:rPr>
        <w:t xml:space="preserve">Podatki o stanovalcih, povzeto iz Centralnega registra prebivalcev RS – CRP-RS, </w:t>
      </w:r>
    </w:p>
    <w:p w14:paraId="7721AE36" w14:textId="646A9CB5" w:rsidR="009E01E5" w:rsidRPr="002E75C1" w:rsidRDefault="009E01E5" w:rsidP="00F34BA8">
      <w:pPr>
        <w:pStyle w:val="EO-natevanje1"/>
        <w:numPr>
          <w:ilvl w:val="0"/>
          <w:numId w:val="85"/>
        </w:numPr>
        <w:tabs>
          <w:tab w:val="clear" w:pos="397"/>
          <w:tab w:val="num" w:pos="709"/>
        </w:tabs>
        <w:ind w:left="709" w:hanging="283"/>
        <w:jc w:val="both"/>
        <w:rPr>
          <w:noProof w:val="0"/>
        </w:rPr>
      </w:pPr>
      <w:r w:rsidRPr="002E75C1">
        <w:rPr>
          <w:noProof w:val="0"/>
        </w:rPr>
        <w:t>podatke o virih hrupa, zvočne moči LWA in njihovi lokaciji, na osnovi podatkov naročnika in kontrolnih meritev</w:t>
      </w:r>
      <w:r w:rsidR="0038085A" w:rsidRPr="002E75C1">
        <w:rPr>
          <w:noProof w:val="0"/>
        </w:rPr>
        <w:t>;</w:t>
      </w:r>
    </w:p>
    <w:p w14:paraId="6225401B" w14:textId="28C47D94" w:rsidR="009E01E5" w:rsidRPr="002E75C1" w:rsidRDefault="009E01E5" w:rsidP="009E01E5">
      <w:pPr>
        <w:pStyle w:val="EO-natevanje1"/>
        <w:jc w:val="both"/>
        <w:rPr>
          <w:noProof w:val="0"/>
        </w:rPr>
      </w:pPr>
      <w:r w:rsidRPr="002E75C1">
        <w:rPr>
          <w:noProof w:val="0"/>
        </w:rPr>
        <w:t xml:space="preserve">meteorološki pogoji so bili privzeti po </w:t>
      </w:r>
      <w:r w:rsidR="0038085A" w:rsidRPr="002E75C1">
        <w:rPr>
          <w:noProof w:val="0"/>
        </w:rPr>
        <w:t xml:space="preserve">dokumentu: </w:t>
      </w:r>
      <w:proofErr w:type="spellStart"/>
      <w:r w:rsidR="0038085A" w:rsidRPr="002E75C1">
        <w:rPr>
          <w:noProof w:val="0"/>
        </w:rPr>
        <w:t>Good</w:t>
      </w:r>
      <w:proofErr w:type="spellEnd"/>
      <w:r w:rsidR="0038085A" w:rsidRPr="002E75C1">
        <w:rPr>
          <w:noProof w:val="0"/>
        </w:rPr>
        <w:t xml:space="preserve"> </w:t>
      </w:r>
      <w:proofErr w:type="spellStart"/>
      <w:r w:rsidR="0038085A" w:rsidRPr="002E75C1">
        <w:rPr>
          <w:noProof w:val="0"/>
        </w:rPr>
        <w:t>Practice</w:t>
      </w:r>
      <w:proofErr w:type="spellEnd"/>
      <w:r w:rsidR="0038085A" w:rsidRPr="002E75C1">
        <w:rPr>
          <w:noProof w:val="0"/>
        </w:rPr>
        <w:t xml:space="preserve"> </w:t>
      </w:r>
      <w:proofErr w:type="spellStart"/>
      <w:r w:rsidR="0038085A" w:rsidRPr="002E75C1">
        <w:rPr>
          <w:noProof w:val="0"/>
        </w:rPr>
        <w:t>Guide</w:t>
      </w:r>
      <w:proofErr w:type="spellEnd"/>
      <w:r w:rsidR="0038085A" w:rsidRPr="002E75C1">
        <w:rPr>
          <w:noProof w:val="0"/>
        </w:rPr>
        <w:t xml:space="preserve"> </w:t>
      </w:r>
      <w:proofErr w:type="spellStart"/>
      <w:r w:rsidR="0038085A" w:rsidRPr="002E75C1">
        <w:rPr>
          <w:noProof w:val="0"/>
        </w:rPr>
        <w:t>for</w:t>
      </w:r>
      <w:proofErr w:type="spellEnd"/>
      <w:r w:rsidR="0038085A" w:rsidRPr="002E75C1">
        <w:rPr>
          <w:noProof w:val="0"/>
        </w:rPr>
        <w:t xml:space="preserve"> </w:t>
      </w:r>
      <w:proofErr w:type="spellStart"/>
      <w:r w:rsidR="0038085A" w:rsidRPr="002E75C1">
        <w:rPr>
          <w:noProof w:val="0"/>
        </w:rPr>
        <w:t>Strategic</w:t>
      </w:r>
      <w:proofErr w:type="spellEnd"/>
      <w:r w:rsidR="0038085A" w:rsidRPr="002E75C1">
        <w:rPr>
          <w:noProof w:val="0"/>
        </w:rPr>
        <w:t xml:space="preserve"> </w:t>
      </w:r>
      <w:proofErr w:type="spellStart"/>
      <w:r w:rsidR="0038085A" w:rsidRPr="002E75C1">
        <w:rPr>
          <w:noProof w:val="0"/>
        </w:rPr>
        <w:t>Noise</w:t>
      </w:r>
      <w:proofErr w:type="spellEnd"/>
      <w:r w:rsidR="0038085A" w:rsidRPr="002E75C1">
        <w:rPr>
          <w:noProof w:val="0"/>
        </w:rPr>
        <w:t xml:space="preserve"> </w:t>
      </w:r>
      <w:proofErr w:type="spellStart"/>
      <w:r w:rsidR="0038085A" w:rsidRPr="002E75C1">
        <w:rPr>
          <w:noProof w:val="0"/>
        </w:rPr>
        <w:t>Mapping</w:t>
      </w:r>
      <w:proofErr w:type="spellEnd"/>
      <w:r w:rsidR="0038085A" w:rsidRPr="002E75C1">
        <w:rPr>
          <w:noProof w:val="0"/>
        </w:rPr>
        <w:t xml:space="preserve"> </w:t>
      </w:r>
      <w:proofErr w:type="spellStart"/>
      <w:r w:rsidR="0038085A" w:rsidRPr="002E75C1">
        <w:rPr>
          <w:noProof w:val="0"/>
        </w:rPr>
        <w:t>and</w:t>
      </w:r>
      <w:proofErr w:type="spellEnd"/>
      <w:r w:rsidR="0038085A" w:rsidRPr="002E75C1">
        <w:rPr>
          <w:noProof w:val="0"/>
        </w:rPr>
        <w:t xml:space="preserve"> </w:t>
      </w:r>
      <w:proofErr w:type="spellStart"/>
      <w:r w:rsidR="0038085A" w:rsidRPr="002E75C1">
        <w:rPr>
          <w:noProof w:val="0"/>
        </w:rPr>
        <w:t>the</w:t>
      </w:r>
      <w:proofErr w:type="spellEnd"/>
      <w:r w:rsidR="0038085A" w:rsidRPr="002E75C1">
        <w:rPr>
          <w:noProof w:val="0"/>
        </w:rPr>
        <w:t xml:space="preserve"> </w:t>
      </w:r>
      <w:proofErr w:type="spellStart"/>
      <w:r w:rsidR="0038085A" w:rsidRPr="002E75C1">
        <w:rPr>
          <w:noProof w:val="0"/>
        </w:rPr>
        <w:t>Production</w:t>
      </w:r>
      <w:proofErr w:type="spellEnd"/>
      <w:r w:rsidR="0038085A" w:rsidRPr="002E75C1">
        <w:rPr>
          <w:noProof w:val="0"/>
        </w:rPr>
        <w:t xml:space="preserve"> </w:t>
      </w:r>
      <w:proofErr w:type="spellStart"/>
      <w:r w:rsidR="0038085A" w:rsidRPr="002E75C1">
        <w:rPr>
          <w:noProof w:val="0"/>
        </w:rPr>
        <w:t>of</w:t>
      </w:r>
      <w:proofErr w:type="spellEnd"/>
      <w:r w:rsidR="0038085A" w:rsidRPr="002E75C1">
        <w:rPr>
          <w:noProof w:val="0"/>
        </w:rPr>
        <w:t xml:space="preserve"> </w:t>
      </w:r>
      <w:proofErr w:type="spellStart"/>
      <w:r w:rsidR="0038085A" w:rsidRPr="002E75C1">
        <w:rPr>
          <w:noProof w:val="0"/>
        </w:rPr>
        <w:t>Associated</w:t>
      </w:r>
      <w:proofErr w:type="spellEnd"/>
      <w:r w:rsidR="0038085A" w:rsidRPr="002E75C1">
        <w:rPr>
          <w:noProof w:val="0"/>
        </w:rPr>
        <w:t xml:space="preserve"> Data on </w:t>
      </w:r>
      <w:proofErr w:type="spellStart"/>
      <w:r w:rsidR="0038085A" w:rsidRPr="002E75C1">
        <w:rPr>
          <w:noProof w:val="0"/>
        </w:rPr>
        <w:t>Noise</w:t>
      </w:r>
      <w:proofErr w:type="spellEnd"/>
      <w:r w:rsidR="0038085A" w:rsidRPr="002E75C1">
        <w:rPr>
          <w:noProof w:val="0"/>
        </w:rPr>
        <w:t xml:space="preserve"> </w:t>
      </w:r>
      <w:proofErr w:type="spellStart"/>
      <w:r w:rsidR="0038085A" w:rsidRPr="002E75C1">
        <w:rPr>
          <w:noProof w:val="0"/>
        </w:rPr>
        <w:t>Exposure</w:t>
      </w:r>
      <w:proofErr w:type="spellEnd"/>
      <w:r w:rsidR="0038085A" w:rsidRPr="002E75C1">
        <w:rPr>
          <w:noProof w:val="0"/>
        </w:rPr>
        <w:t xml:space="preserve"> </w:t>
      </w:r>
      <w:proofErr w:type="spellStart"/>
      <w:r w:rsidR="0038085A" w:rsidRPr="002E75C1">
        <w:rPr>
          <w:noProof w:val="0"/>
        </w:rPr>
        <w:t>Version</w:t>
      </w:r>
      <w:proofErr w:type="spellEnd"/>
      <w:r w:rsidR="0038085A" w:rsidRPr="002E75C1">
        <w:rPr>
          <w:noProof w:val="0"/>
        </w:rPr>
        <w:t xml:space="preserve"> 2 (v nadaljevanju: </w:t>
      </w:r>
      <w:proofErr w:type="spellStart"/>
      <w:r w:rsidR="0038085A" w:rsidRPr="002E75C1">
        <w:rPr>
          <w:noProof w:val="0"/>
        </w:rPr>
        <w:t>Good</w:t>
      </w:r>
      <w:proofErr w:type="spellEnd"/>
      <w:r w:rsidR="0038085A" w:rsidRPr="002E75C1">
        <w:rPr>
          <w:noProof w:val="0"/>
        </w:rPr>
        <w:t xml:space="preserve"> </w:t>
      </w:r>
      <w:proofErr w:type="spellStart"/>
      <w:r w:rsidR="0038085A" w:rsidRPr="002E75C1">
        <w:rPr>
          <w:noProof w:val="0"/>
        </w:rPr>
        <w:t>Practice</w:t>
      </w:r>
      <w:proofErr w:type="spellEnd"/>
      <w:r w:rsidR="0038085A" w:rsidRPr="002E75C1">
        <w:rPr>
          <w:noProof w:val="0"/>
        </w:rPr>
        <w:t xml:space="preserve"> </w:t>
      </w:r>
      <w:proofErr w:type="spellStart"/>
      <w:r w:rsidR="0038085A" w:rsidRPr="002E75C1">
        <w:rPr>
          <w:noProof w:val="0"/>
        </w:rPr>
        <w:t>Guide</w:t>
      </w:r>
      <w:proofErr w:type="spellEnd"/>
      <w:r w:rsidR="0038085A" w:rsidRPr="002E75C1">
        <w:rPr>
          <w:noProof w:val="0"/>
        </w:rPr>
        <w:t>);</w:t>
      </w:r>
    </w:p>
    <w:p w14:paraId="4A193AA1" w14:textId="33D3ADE7" w:rsidR="009E01E5" w:rsidRPr="002E75C1" w:rsidRDefault="009E01E5" w:rsidP="009E01E5">
      <w:pPr>
        <w:pStyle w:val="EO-natevanje1"/>
        <w:jc w:val="both"/>
        <w:rPr>
          <w:noProof w:val="0"/>
        </w:rPr>
      </w:pPr>
      <w:r w:rsidRPr="002E75C1">
        <w:rPr>
          <w:noProof w:val="0"/>
        </w:rPr>
        <w:t xml:space="preserve">vsa preračunavanja hrupnih obremenitev so bila izvedena z računalniškim programom </w:t>
      </w:r>
      <w:proofErr w:type="spellStart"/>
      <w:r w:rsidRPr="002E75C1">
        <w:rPr>
          <w:noProof w:val="0"/>
        </w:rPr>
        <w:t>LimA</w:t>
      </w:r>
      <w:proofErr w:type="spellEnd"/>
      <w:r w:rsidRPr="002E75C1">
        <w:rPr>
          <w:noProof w:val="0"/>
        </w:rPr>
        <w:t xml:space="preserve"> 2024, proizvajalca </w:t>
      </w:r>
      <w:proofErr w:type="spellStart"/>
      <w:r w:rsidRPr="002E75C1">
        <w:rPr>
          <w:noProof w:val="0"/>
        </w:rPr>
        <w:t>Brüel&amp;Kjær</w:t>
      </w:r>
      <w:proofErr w:type="spellEnd"/>
      <w:r w:rsidRPr="002E75C1">
        <w:rPr>
          <w:noProof w:val="0"/>
        </w:rPr>
        <w:t xml:space="preserve">, in sicer v 1/3 </w:t>
      </w:r>
      <w:proofErr w:type="spellStart"/>
      <w:r w:rsidRPr="002E75C1">
        <w:rPr>
          <w:noProof w:val="0"/>
        </w:rPr>
        <w:t>oktavnem</w:t>
      </w:r>
      <w:proofErr w:type="spellEnd"/>
      <w:r w:rsidRPr="002E75C1">
        <w:rPr>
          <w:noProof w:val="0"/>
        </w:rPr>
        <w:t xml:space="preserve"> načinu</w:t>
      </w:r>
      <w:r w:rsidR="0038085A" w:rsidRPr="002E75C1">
        <w:rPr>
          <w:noProof w:val="0"/>
        </w:rPr>
        <w:t>;</w:t>
      </w:r>
    </w:p>
    <w:p w14:paraId="44EAFEC4" w14:textId="5C315378" w:rsidR="009E01E5" w:rsidRPr="002E75C1" w:rsidRDefault="009E01E5" w:rsidP="009E01E5">
      <w:pPr>
        <w:pStyle w:val="EO-natevanje1"/>
        <w:jc w:val="both"/>
        <w:rPr>
          <w:noProof w:val="0"/>
        </w:rPr>
      </w:pPr>
      <w:proofErr w:type="spellStart"/>
      <w:r w:rsidRPr="002E75C1">
        <w:rPr>
          <w:noProof w:val="0"/>
        </w:rPr>
        <w:t>izofonske</w:t>
      </w:r>
      <w:proofErr w:type="spellEnd"/>
      <w:r w:rsidRPr="002E75C1">
        <w:rPr>
          <w:noProof w:val="0"/>
        </w:rPr>
        <w:t xml:space="preserve"> karte so izdelane iz mrežne kalkulacije rastra 10x10m pri višini 4m, skladno z </w:t>
      </w:r>
      <w:r w:rsidR="0038085A" w:rsidRPr="002E75C1">
        <w:rPr>
          <w:noProof w:val="0"/>
        </w:rPr>
        <w:t>zahtevami</w:t>
      </w:r>
      <w:r w:rsidRPr="002E75C1">
        <w:rPr>
          <w:noProof w:val="0"/>
        </w:rPr>
        <w:t xml:space="preserve"> </w:t>
      </w:r>
      <w:proofErr w:type="spellStart"/>
      <w:r w:rsidR="0038085A" w:rsidRPr="002E75C1">
        <w:rPr>
          <w:noProof w:val="0"/>
        </w:rPr>
        <w:t>Environmental</w:t>
      </w:r>
      <w:proofErr w:type="spellEnd"/>
      <w:r w:rsidR="0038085A" w:rsidRPr="002E75C1">
        <w:rPr>
          <w:noProof w:val="0"/>
        </w:rPr>
        <w:t xml:space="preserve"> </w:t>
      </w:r>
      <w:proofErr w:type="spellStart"/>
      <w:r w:rsidR="0038085A" w:rsidRPr="002E75C1">
        <w:rPr>
          <w:noProof w:val="0"/>
        </w:rPr>
        <w:t>Noise</w:t>
      </w:r>
      <w:proofErr w:type="spellEnd"/>
      <w:r w:rsidR="0038085A" w:rsidRPr="002E75C1">
        <w:rPr>
          <w:noProof w:val="0"/>
        </w:rPr>
        <w:t xml:space="preserve"> </w:t>
      </w:r>
      <w:proofErr w:type="spellStart"/>
      <w:r w:rsidR="0038085A" w:rsidRPr="002E75C1">
        <w:rPr>
          <w:noProof w:val="0"/>
        </w:rPr>
        <w:t>Directive</w:t>
      </w:r>
      <w:proofErr w:type="spellEnd"/>
      <w:r w:rsidR="0038085A" w:rsidRPr="002E75C1">
        <w:rPr>
          <w:noProof w:val="0"/>
        </w:rPr>
        <w:t xml:space="preserve"> END, 2002/49/EC </w:t>
      </w:r>
      <w:r w:rsidRPr="002E75C1">
        <w:rPr>
          <w:noProof w:val="0"/>
        </w:rPr>
        <w:t xml:space="preserve">in </w:t>
      </w:r>
      <w:proofErr w:type="spellStart"/>
      <w:r w:rsidR="0038085A" w:rsidRPr="002E75C1">
        <w:rPr>
          <w:noProof w:val="0"/>
        </w:rPr>
        <w:t>Good</w:t>
      </w:r>
      <w:proofErr w:type="spellEnd"/>
      <w:r w:rsidR="0038085A" w:rsidRPr="002E75C1">
        <w:rPr>
          <w:noProof w:val="0"/>
        </w:rPr>
        <w:t xml:space="preserve"> </w:t>
      </w:r>
      <w:proofErr w:type="spellStart"/>
      <w:r w:rsidR="0038085A" w:rsidRPr="002E75C1">
        <w:rPr>
          <w:noProof w:val="0"/>
        </w:rPr>
        <w:t>Practice</w:t>
      </w:r>
      <w:proofErr w:type="spellEnd"/>
      <w:r w:rsidR="0038085A" w:rsidRPr="002E75C1">
        <w:rPr>
          <w:noProof w:val="0"/>
        </w:rPr>
        <w:t xml:space="preserve"> </w:t>
      </w:r>
      <w:proofErr w:type="spellStart"/>
      <w:r w:rsidR="0038085A" w:rsidRPr="002E75C1">
        <w:rPr>
          <w:noProof w:val="0"/>
        </w:rPr>
        <w:t>Guide</w:t>
      </w:r>
      <w:proofErr w:type="spellEnd"/>
      <w:r w:rsidR="0038085A" w:rsidRPr="002E75C1">
        <w:rPr>
          <w:noProof w:val="0"/>
        </w:rPr>
        <w:t xml:space="preserve">. </w:t>
      </w:r>
      <w:r w:rsidRPr="002E75C1">
        <w:rPr>
          <w:noProof w:val="0"/>
        </w:rPr>
        <w:t xml:space="preserve">Poligoni </w:t>
      </w:r>
      <w:proofErr w:type="spellStart"/>
      <w:r w:rsidRPr="002E75C1">
        <w:rPr>
          <w:noProof w:val="0"/>
        </w:rPr>
        <w:t>izofon</w:t>
      </w:r>
      <w:proofErr w:type="spellEnd"/>
      <w:r w:rsidRPr="002E75C1">
        <w:rPr>
          <w:noProof w:val="0"/>
        </w:rPr>
        <w:t xml:space="preserve"> so izdelani s korakom 1 </w:t>
      </w:r>
      <w:proofErr w:type="spellStart"/>
      <w:r w:rsidRPr="002E75C1">
        <w:rPr>
          <w:noProof w:val="0"/>
        </w:rPr>
        <w:t>dBA</w:t>
      </w:r>
      <w:proofErr w:type="spellEnd"/>
      <w:r w:rsidRPr="002E75C1">
        <w:rPr>
          <w:noProof w:val="0"/>
        </w:rPr>
        <w:t xml:space="preserve">, raster interpolacije 0,1m za območje od 35 ÷ 110 </w:t>
      </w:r>
      <w:proofErr w:type="spellStart"/>
      <w:r w:rsidRPr="002E75C1">
        <w:rPr>
          <w:noProof w:val="0"/>
        </w:rPr>
        <w:t>dBA</w:t>
      </w:r>
      <w:proofErr w:type="spellEnd"/>
      <w:r w:rsidR="0038085A" w:rsidRPr="002E75C1">
        <w:rPr>
          <w:noProof w:val="0"/>
        </w:rPr>
        <w:t>;</w:t>
      </w:r>
      <w:r w:rsidRPr="002E75C1">
        <w:rPr>
          <w:noProof w:val="0"/>
        </w:rPr>
        <w:t xml:space="preserve"> </w:t>
      </w:r>
    </w:p>
    <w:p w14:paraId="063C7B99" w14:textId="0018AC01" w:rsidR="009E01E5" w:rsidRPr="002E75C1" w:rsidRDefault="009E01E5" w:rsidP="009E01E5">
      <w:pPr>
        <w:pStyle w:val="EO-natevanje1"/>
        <w:jc w:val="both"/>
        <w:rPr>
          <w:noProof w:val="0"/>
        </w:rPr>
      </w:pPr>
      <w:r w:rsidRPr="002E75C1">
        <w:rPr>
          <w:noProof w:val="0"/>
        </w:rPr>
        <w:t>upoštevana je bila tudi absorpcija terena</w:t>
      </w:r>
      <w:r w:rsidR="0038085A" w:rsidRPr="002E75C1">
        <w:rPr>
          <w:noProof w:val="0"/>
        </w:rPr>
        <w:t>,</w:t>
      </w:r>
      <w:r w:rsidRPr="002E75C1">
        <w:rPr>
          <w:noProof w:val="0"/>
        </w:rPr>
        <w:t xml:space="preserve"> in sicer: </w:t>
      </w:r>
    </w:p>
    <w:p w14:paraId="595E609E" w14:textId="77777777" w:rsidR="009E01E5" w:rsidRPr="002E75C1" w:rsidRDefault="009E01E5" w:rsidP="00F34BA8">
      <w:pPr>
        <w:pStyle w:val="EO-natevanje1"/>
        <w:numPr>
          <w:ilvl w:val="0"/>
          <w:numId w:val="85"/>
        </w:numPr>
        <w:ind w:firstLine="29"/>
        <w:jc w:val="both"/>
        <w:rPr>
          <w:noProof w:val="0"/>
        </w:rPr>
      </w:pPr>
      <w:r w:rsidRPr="002E75C1">
        <w:rPr>
          <w:noProof w:val="0"/>
        </w:rPr>
        <w:t xml:space="preserve">območja cest kot trda akustična podlaga s faktorjem 0,1 (op. </w:t>
      </w:r>
      <w:proofErr w:type="spellStart"/>
      <w:r w:rsidRPr="002E75C1">
        <w:rPr>
          <w:noProof w:val="0"/>
        </w:rPr>
        <w:t>Harmonise</w:t>
      </w:r>
      <w:proofErr w:type="spellEnd"/>
      <w:r w:rsidRPr="002E75C1">
        <w:rPr>
          <w:noProof w:val="0"/>
        </w:rPr>
        <w:t xml:space="preserve">), </w:t>
      </w:r>
    </w:p>
    <w:p w14:paraId="14AD648B" w14:textId="77777777" w:rsidR="009E01E5" w:rsidRPr="002E75C1" w:rsidRDefault="009E01E5" w:rsidP="00F34BA8">
      <w:pPr>
        <w:pStyle w:val="EO-natevanje1"/>
        <w:numPr>
          <w:ilvl w:val="0"/>
          <w:numId w:val="85"/>
        </w:numPr>
        <w:ind w:firstLine="29"/>
        <w:jc w:val="both"/>
        <w:rPr>
          <w:noProof w:val="0"/>
        </w:rPr>
      </w:pPr>
      <w:r w:rsidRPr="002E75C1">
        <w:rPr>
          <w:noProof w:val="0"/>
        </w:rPr>
        <w:t xml:space="preserve">območja poraščenega terena kot absorpcijska podlaga s faktorjem 0,8 (op. </w:t>
      </w:r>
      <w:proofErr w:type="spellStart"/>
      <w:r w:rsidRPr="002E75C1">
        <w:rPr>
          <w:noProof w:val="0"/>
        </w:rPr>
        <w:t>Harmonise</w:t>
      </w:r>
      <w:proofErr w:type="spellEnd"/>
      <w:r w:rsidRPr="002E75C1">
        <w:rPr>
          <w:noProof w:val="0"/>
        </w:rPr>
        <w:t xml:space="preserve">), </w:t>
      </w:r>
    </w:p>
    <w:p w14:paraId="5AF6E57D" w14:textId="44E4297E" w:rsidR="009E01E5" w:rsidRPr="002E75C1" w:rsidRDefault="009E01E5" w:rsidP="00F34BA8">
      <w:pPr>
        <w:pStyle w:val="EO-natevanje1"/>
        <w:numPr>
          <w:ilvl w:val="0"/>
          <w:numId w:val="85"/>
        </w:numPr>
        <w:ind w:firstLine="29"/>
        <w:jc w:val="both"/>
        <w:rPr>
          <w:noProof w:val="0"/>
        </w:rPr>
      </w:pPr>
      <w:r w:rsidRPr="002E75C1">
        <w:rPr>
          <w:noProof w:val="0"/>
        </w:rPr>
        <w:t xml:space="preserve">območje jezera kot </w:t>
      </w:r>
      <w:proofErr w:type="spellStart"/>
      <w:r w:rsidRPr="002E75C1">
        <w:rPr>
          <w:noProof w:val="0"/>
        </w:rPr>
        <w:t>reflektirajoča</w:t>
      </w:r>
      <w:proofErr w:type="spellEnd"/>
      <w:r w:rsidRPr="002E75C1">
        <w:rPr>
          <w:noProof w:val="0"/>
        </w:rPr>
        <w:t xml:space="preserve"> podlaga s faktorjem 0 (op. </w:t>
      </w:r>
      <w:proofErr w:type="spellStart"/>
      <w:r w:rsidRPr="002E75C1">
        <w:rPr>
          <w:noProof w:val="0"/>
        </w:rPr>
        <w:t>Harmonise</w:t>
      </w:r>
      <w:proofErr w:type="spellEnd"/>
      <w:r w:rsidRPr="002E75C1">
        <w:rPr>
          <w:noProof w:val="0"/>
        </w:rPr>
        <w:t>)</w:t>
      </w:r>
      <w:r w:rsidR="0038085A" w:rsidRPr="002E75C1">
        <w:rPr>
          <w:noProof w:val="0"/>
        </w:rPr>
        <w:t>;</w:t>
      </w:r>
    </w:p>
    <w:p w14:paraId="5B1C964E" w14:textId="05B71D57" w:rsidR="000079C0" w:rsidRPr="002E75C1" w:rsidRDefault="009E01E5" w:rsidP="0038085A">
      <w:pPr>
        <w:pStyle w:val="EO-natevanje1"/>
        <w:jc w:val="both"/>
        <w:rPr>
          <w:noProof w:val="0"/>
        </w:rPr>
      </w:pPr>
      <w:r w:rsidRPr="002E75C1">
        <w:rPr>
          <w:noProof w:val="0"/>
        </w:rPr>
        <w:t>izračuni fasadnih receptorjev so izvedeni na vseh višinah, po vseh etažah. Za ocenjevanje se je izbrala najbolj s hrupom obremenjena etaža</w:t>
      </w:r>
      <w:r w:rsidR="0038085A" w:rsidRPr="002E75C1">
        <w:rPr>
          <w:noProof w:val="0"/>
        </w:rPr>
        <w:t>.</w:t>
      </w:r>
    </w:p>
    <w:p w14:paraId="1B7A5815" w14:textId="0A426A2D" w:rsidR="002A2EDB" w:rsidRPr="002E75C1" w:rsidRDefault="002A2EDB" w:rsidP="009E01E5">
      <w:pPr>
        <w:pStyle w:val="EO-tekst-splono"/>
        <w:rPr>
          <w:noProof w:val="0"/>
        </w:rPr>
      </w:pPr>
    </w:p>
    <w:p w14:paraId="382E5BFC" w14:textId="4ACA66CB" w:rsidR="0038085A" w:rsidRPr="002E75C1" w:rsidRDefault="0038085A" w:rsidP="009E01E5">
      <w:pPr>
        <w:pStyle w:val="EO-tekst-splono"/>
        <w:rPr>
          <w:noProof w:val="0"/>
        </w:rPr>
      </w:pPr>
      <w:r w:rsidRPr="002E75C1">
        <w:rPr>
          <w:noProof w:val="0"/>
        </w:rPr>
        <w:t>Rezultati izračunov "</w:t>
      </w:r>
      <w:proofErr w:type="spellStart"/>
      <w:r w:rsidRPr="002E75C1">
        <w:rPr>
          <w:noProof w:val="0"/>
        </w:rPr>
        <w:t>grid</w:t>
      </w:r>
      <w:proofErr w:type="spellEnd"/>
      <w:r w:rsidRPr="002E75C1">
        <w:rPr>
          <w:noProof w:val="0"/>
        </w:rPr>
        <w:t>" kalkulacije so prikazani tudi grafično. Grafična predstavitev rezultatov je prikazana z barvno lestvico, predpisano s standardom DIN 18005, Del 2, katero prikazuje naslednja tabela.</w:t>
      </w:r>
    </w:p>
    <w:p w14:paraId="59D347EC" w14:textId="7BF14C41" w:rsidR="0038085A" w:rsidRPr="002E75C1" w:rsidRDefault="0038085A" w:rsidP="0038085A">
      <w:pPr>
        <w:pStyle w:val="Napis"/>
        <w:rPr>
          <w:noProof w:val="0"/>
          <w:highlight w:val="yellow"/>
        </w:rPr>
      </w:pPr>
      <w:r w:rsidRPr="002E75C1">
        <w:rPr>
          <w:noProof w:val="0"/>
        </w:rPr>
        <w:t>Tabela 2</w:t>
      </w:r>
      <w:r w:rsidR="00316156">
        <w:rPr>
          <w:noProof w:val="0"/>
        </w:rPr>
        <w:t>7</w:t>
      </w:r>
      <w:r w:rsidRPr="002E75C1">
        <w:rPr>
          <w:noProof w:val="0"/>
        </w:rPr>
        <w:t>:</w:t>
      </w:r>
      <w:r w:rsidRPr="002E75C1">
        <w:rPr>
          <w:noProof w:val="0"/>
        </w:rPr>
        <w:tab/>
      </w:r>
      <w:r w:rsidR="000B3D5D" w:rsidRPr="002E75C1">
        <w:rPr>
          <w:noProof w:val="0"/>
        </w:rPr>
        <w:t>Barvni prikaz posameznih območij hrupne obremenjenosti</w:t>
      </w:r>
    </w:p>
    <w:p w14:paraId="41BCF048" w14:textId="0CF5FBAF" w:rsidR="0038085A" w:rsidRPr="002E75C1" w:rsidRDefault="000B3D5D" w:rsidP="009E01E5">
      <w:pPr>
        <w:pStyle w:val="EO-tekst-splono"/>
        <w:rPr>
          <w:noProof w:val="0"/>
        </w:rPr>
      </w:pPr>
      <w:r w:rsidRPr="002E75C1">
        <w:drawing>
          <wp:inline distT="0" distB="0" distL="0" distR="0" wp14:anchorId="53C51DC6" wp14:editId="4C140D6B">
            <wp:extent cx="4019550" cy="2486025"/>
            <wp:effectExtent l="0" t="0" r="0" b="9525"/>
            <wp:docPr id="51229725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97254" name=""/>
                    <pic:cNvPicPr/>
                  </pic:nvPicPr>
                  <pic:blipFill>
                    <a:blip r:embed="rId53"/>
                    <a:stretch>
                      <a:fillRect/>
                    </a:stretch>
                  </pic:blipFill>
                  <pic:spPr>
                    <a:xfrm>
                      <a:off x="0" y="0"/>
                      <a:ext cx="4019550" cy="2486025"/>
                    </a:xfrm>
                    <a:prstGeom prst="rect">
                      <a:avLst/>
                    </a:prstGeom>
                  </pic:spPr>
                </pic:pic>
              </a:graphicData>
            </a:graphic>
          </wp:inline>
        </w:drawing>
      </w:r>
    </w:p>
    <w:p w14:paraId="7D832484" w14:textId="77777777" w:rsidR="000B3D5D" w:rsidRPr="002E75C1" w:rsidRDefault="000B3D5D" w:rsidP="009E01E5">
      <w:pPr>
        <w:pStyle w:val="EO-tekst-splono"/>
        <w:rPr>
          <w:noProof w:val="0"/>
        </w:rPr>
      </w:pPr>
    </w:p>
    <w:p w14:paraId="6AB3E709" w14:textId="378C192E" w:rsidR="000B3D5D" w:rsidRPr="002E75C1" w:rsidRDefault="000B3D5D" w:rsidP="009E01E5">
      <w:pPr>
        <w:pStyle w:val="EO-tekst-splono"/>
        <w:rPr>
          <w:noProof w:val="0"/>
        </w:rPr>
      </w:pPr>
      <w:r w:rsidRPr="002E75C1">
        <w:drawing>
          <wp:inline distT="0" distB="0" distL="0" distR="0" wp14:anchorId="14AEC2C5" wp14:editId="0F72B6DE">
            <wp:extent cx="5629275" cy="2152650"/>
            <wp:effectExtent l="0" t="0" r="9525" b="0"/>
            <wp:docPr id="12361078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10784" name=""/>
                    <pic:cNvPicPr/>
                  </pic:nvPicPr>
                  <pic:blipFill>
                    <a:blip r:embed="rId54"/>
                    <a:stretch>
                      <a:fillRect/>
                    </a:stretch>
                  </pic:blipFill>
                  <pic:spPr>
                    <a:xfrm>
                      <a:off x="0" y="0"/>
                      <a:ext cx="5629275" cy="2152650"/>
                    </a:xfrm>
                    <a:prstGeom prst="rect">
                      <a:avLst/>
                    </a:prstGeom>
                  </pic:spPr>
                </pic:pic>
              </a:graphicData>
            </a:graphic>
          </wp:inline>
        </w:drawing>
      </w:r>
    </w:p>
    <w:p w14:paraId="3F91E363" w14:textId="6E2F6B8C" w:rsidR="002A2EDB" w:rsidRPr="002E75C1" w:rsidRDefault="002A2EDB" w:rsidP="002A2EDB">
      <w:pPr>
        <w:pStyle w:val="Napis"/>
        <w:keepNext w:val="0"/>
        <w:widowControl/>
        <w:rPr>
          <w:noProof w:val="0"/>
        </w:rPr>
      </w:pPr>
      <w:bookmarkStart w:id="195" w:name="_Toc100755361"/>
      <w:r w:rsidRPr="002E75C1">
        <w:rPr>
          <w:noProof w:val="0"/>
        </w:rPr>
        <w:t xml:space="preserve">Slika </w:t>
      </w:r>
      <w:r w:rsidR="00603B08">
        <w:rPr>
          <w:noProof w:val="0"/>
        </w:rPr>
        <w:t>19</w:t>
      </w:r>
      <w:r w:rsidRPr="002E75C1">
        <w:rPr>
          <w:noProof w:val="0"/>
        </w:rPr>
        <w:t>:</w:t>
      </w:r>
      <w:r w:rsidRPr="002E75C1">
        <w:rPr>
          <w:noProof w:val="0"/>
        </w:rPr>
        <w:tab/>
        <w:t>Pr</w:t>
      </w:r>
      <w:bookmarkEnd w:id="195"/>
      <w:r w:rsidR="000B3D5D" w:rsidRPr="002E75C1">
        <w:rPr>
          <w:noProof w:val="0"/>
        </w:rPr>
        <w:t>ikaz 3D območja, ki je bilo vključeno v akustični model za izračun hrupa</w:t>
      </w:r>
    </w:p>
    <w:p w14:paraId="68E54360" w14:textId="77777777" w:rsidR="000B3D5D" w:rsidRPr="002E75C1" w:rsidRDefault="000B3D5D" w:rsidP="000B3D5D">
      <w:pPr>
        <w:pStyle w:val="EO-tekst-splono"/>
        <w:rPr>
          <w:noProof w:val="0"/>
        </w:rPr>
      </w:pPr>
    </w:p>
    <w:p w14:paraId="34A12522" w14:textId="3F05A4AD" w:rsidR="000B3D5D" w:rsidRPr="002E75C1" w:rsidRDefault="000B3D5D" w:rsidP="000B3D5D">
      <w:pPr>
        <w:pStyle w:val="EO-natevanje1"/>
        <w:numPr>
          <w:ilvl w:val="0"/>
          <w:numId w:val="0"/>
        </w:numPr>
        <w:rPr>
          <w:b/>
          <w:bCs/>
          <w:noProof w:val="0"/>
        </w:rPr>
      </w:pPr>
      <w:r w:rsidRPr="002E75C1">
        <w:rPr>
          <w:b/>
          <w:bCs/>
          <w:noProof w:val="0"/>
        </w:rPr>
        <w:t xml:space="preserve">Metodologija ocenjevanja hrupnih obremenitev zaradi obratovanja podjetja MELAMIN, </w:t>
      </w:r>
      <w:proofErr w:type="spellStart"/>
      <w:r w:rsidRPr="002E75C1">
        <w:rPr>
          <w:b/>
          <w:bCs/>
          <w:noProof w:val="0"/>
        </w:rPr>
        <w:t>d.d</w:t>
      </w:r>
      <w:proofErr w:type="spellEnd"/>
      <w:r w:rsidRPr="002E75C1">
        <w:rPr>
          <w:b/>
          <w:bCs/>
          <w:noProof w:val="0"/>
        </w:rPr>
        <w:t>. Kočevje</w:t>
      </w:r>
      <w:r w:rsidR="00BB6AD2" w:rsidRPr="002E75C1">
        <w:rPr>
          <w:b/>
          <w:bCs/>
          <w:noProof w:val="0"/>
        </w:rPr>
        <w:fldChar w:fldCharType="begin"/>
      </w:r>
      <w:r w:rsidR="00BB6AD2" w:rsidRPr="002E75C1">
        <w:rPr>
          <w:b/>
          <w:bCs/>
          <w:noProof w:val="0"/>
        </w:rPr>
        <w:instrText xml:space="preserve"> REF _Ref205455173 \r \h </w:instrText>
      </w:r>
      <w:r w:rsidR="00BB6AD2" w:rsidRPr="002E75C1">
        <w:rPr>
          <w:b/>
          <w:bCs/>
          <w:noProof w:val="0"/>
        </w:rPr>
      </w:r>
      <w:r w:rsidR="00BB6AD2" w:rsidRPr="002E75C1">
        <w:rPr>
          <w:b/>
          <w:bCs/>
          <w:noProof w:val="0"/>
        </w:rPr>
        <w:fldChar w:fldCharType="separate"/>
      </w:r>
      <w:r w:rsidR="00DB7651">
        <w:rPr>
          <w:b/>
          <w:bCs/>
          <w:noProof w:val="0"/>
        </w:rPr>
        <w:t>/30/</w:t>
      </w:r>
      <w:r w:rsidR="00BB6AD2" w:rsidRPr="002E75C1">
        <w:rPr>
          <w:b/>
          <w:bCs/>
          <w:noProof w:val="0"/>
        </w:rPr>
        <w:fldChar w:fldCharType="end"/>
      </w:r>
    </w:p>
    <w:p w14:paraId="1AC9A104" w14:textId="77777777" w:rsidR="000B3D5D" w:rsidRPr="002E75C1" w:rsidRDefault="000B3D5D" w:rsidP="000B3D5D">
      <w:pPr>
        <w:pStyle w:val="EO-tekst-splono"/>
        <w:rPr>
          <w:noProof w:val="0"/>
        </w:rPr>
      </w:pPr>
    </w:p>
    <w:p w14:paraId="475B8CA1" w14:textId="49B784B2" w:rsidR="000B3D5D" w:rsidRPr="002E75C1" w:rsidRDefault="000B3D5D" w:rsidP="000B3D5D">
      <w:pPr>
        <w:pStyle w:val="EO-tekst-splono"/>
        <w:rPr>
          <w:noProof w:val="0"/>
        </w:rPr>
      </w:pPr>
      <w:r w:rsidRPr="002E75C1">
        <w:rPr>
          <w:noProof w:val="0"/>
        </w:rPr>
        <w:t xml:space="preserve">Metoda ocenjevanja na osnovi modelnega izračuna je povzeta po Uredbi o ocenjevanju in urejanju hrupa v okolju (UL RS, št. 121/04, 59/19, 44/22 – ZVO-2 in 53/22), in sicer metoda </w:t>
      </w:r>
      <w:proofErr w:type="spellStart"/>
      <w:r w:rsidRPr="002E75C1">
        <w:rPr>
          <w:noProof w:val="0"/>
        </w:rPr>
        <w:t>t.i</w:t>
      </w:r>
      <w:proofErr w:type="spellEnd"/>
      <w:r w:rsidRPr="002E75C1">
        <w:rPr>
          <w:noProof w:val="0"/>
        </w:rPr>
        <w:t xml:space="preserve">. CNOSSOS. </w:t>
      </w:r>
    </w:p>
    <w:p w14:paraId="2E3B4BEF" w14:textId="77777777" w:rsidR="000B3D5D" w:rsidRPr="002E75C1" w:rsidRDefault="000B3D5D" w:rsidP="000B3D5D">
      <w:pPr>
        <w:pStyle w:val="EO-tekst-splono"/>
        <w:rPr>
          <w:noProof w:val="0"/>
        </w:rPr>
      </w:pPr>
    </w:p>
    <w:p w14:paraId="1E2EE2B1" w14:textId="206A6F44" w:rsidR="000B3D5D" w:rsidRPr="002E75C1" w:rsidRDefault="000B3D5D" w:rsidP="000B3D5D">
      <w:pPr>
        <w:pStyle w:val="EO-tekst-splono"/>
        <w:rPr>
          <w:noProof w:val="0"/>
        </w:rPr>
      </w:pPr>
      <w:r w:rsidRPr="002E75C1">
        <w:rPr>
          <w:noProof w:val="0"/>
        </w:rPr>
        <w:t xml:space="preserve">Rezultati se ocenijo na sledeč način: </w:t>
      </w:r>
    </w:p>
    <w:p w14:paraId="3CE518C9" w14:textId="7F85A621" w:rsidR="000B3D5D" w:rsidRPr="002E75C1" w:rsidRDefault="000B3D5D" w:rsidP="00F34BA8">
      <w:pPr>
        <w:pStyle w:val="EO-tekst-splono"/>
        <w:numPr>
          <w:ilvl w:val="0"/>
          <w:numId w:val="86"/>
        </w:numPr>
        <w:rPr>
          <w:noProof w:val="0"/>
        </w:rPr>
      </w:pPr>
      <w:r w:rsidRPr="002E75C1">
        <w:rPr>
          <w:noProof w:val="0"/>
        </w:rPr>
        <w:t>rezultati preračuna 3D prostorskega modela se ovrednotijo skladno z normativnimi vrednostmi Uredbe o mejnih vrednostih kazalcev hrupa v okolju (</w:t>
      </w:r>
      <w:proofErr w:type="spellStart"/>
      <w:r w:rsidRPr="002E75C1">
        <w:rPr>
          <w:noProof w:val="0"/>
        </w:rPr>
        <w:t>Ur.l</w:t>
      </w:r>
      <w:proofErr w:type="spellEnd"/>
      <w:r w:rsidRPr="002E75C1">
        <w:rPr>
          <w:noProof w:val="0"/>
        </w:rPr>
        <w:t xml:space="preserve">. RS 43/18, 59/19 in 44/22 – ZVO-2). </w:t>
      </w:r>
    </w:p>
    <w:p w14:paraId="41F972FE" w14:textId="77777777" w:rsidR="000B3D5D" w:rsidRPr="002E75C1" w:rsidRDefault="000B3D5D" w:rsidP="000B3D5D">
      <w:pPr>
        <w:pStyle w:val="EO-tekst-splono"/>
        <w:rPr>
          <w:noProof w:val="0"/>
        </w:rPr>
      </w:pPr>
    </w:p>
    <w:p w14:paraId="36F7E529" w14:textId="45434D4E" w:rsidR="000B3D5D" w:rsidRPr="002E75C1" w:rsidRDefault="000B3D5D" w:rsidP="000B3D5D">
      <w:pPr>
        <w:pStyle w:val="EO-tekst-splono"/>
        <w:rPr>
          <w:noProof w:val="0"/>
        </w:rPr>
      </w:pPr>
      <w:r w:rsidRPr="002E75C1">
        <w:rPr>
          <w:noProof w:val="0"/>
        </w:rPr>
        <w:t xml:space="preserve">Za </w:t>
      </w:r>
      <w:proofErr w:type="spellStart"/>
      <w:r w:rsidRPr="002E75C1">
        <w:rPr>
          <w:noProof w:val="0"/>
        </w:rPr>
        <w:t>imisijska</w:t>
      </w:r>
      <w:proofErr w:type="spellEnd"/>
      <w:r w:rsidRPr="002E75C1">
        <w:rPr>
          <w:noProof w:val="0"/>
        </w:rPr>
        <w:t xml:space="preserve"> mesta se upoštevajo stanovanjski objekti na katerih naslovih so ali stalno ali začasno prijavljeni prebivalci in stavbe pri katerih je iz analize katastra stavb razvidno, da gre za zdravstveno oz. izobraževalno namembnost. </w:t>
      </w:r>
    </w:p>
    <w:p w14:paraId="6950839C" w14:textId="4706229C" w:rsidR="000B3D5D" w:rsidRPr="002E75C1" w:rsidRDefault="000B3D5D" w:rsidP="000B3D5D">
      <w:pPr>
        <w:pStyle w:val="EO-tekst-splono"/>
        <w:rPr>
          <w:noProof w:val="0"/>
        </w:rPr>
      </w:pPr>
      <w:r w:rsidRPr="002E75C1">
        <w:rPr>
          <w:noProof w:val="0"/>
        </w:rPr>
        <w:t xml:space="preserve">Objekti na katerih ni niti stalno, niti začasno prijavljenega prebivalca, se smatrajo kot nenaseljeni objekti, za katere upravljavec vira hrupa, </w:t>
      </w:r>
      <w:proofErr w:type="spellStart"/>
      <w:r w:rsidRPr="002E75C1">
        <w:rPr>
          <w:noProof w:val="0"/>
        </w:rPr>
        <w:t>t.j</w:t>
      </w:r>
      <w:proofErr w:type="spellEnd"/>
      <w:r w:rsidRPr="002E75C1">
        <w:rPr>
          <w:noProof w:val="0"/>
        </w:rPr>
        <w:t xml:space="preserve">. podjetje Melamin, </w:t>
      </w:r>
      <w:proofErr w:type="spellStart"/>
      <w:r w:rsidRPr="002E75C1">
        <w:rPr>
          <w:noProof w:val="0"/>
        </w:rPr>
        <w:t>d.d</w:t>
      </w:r>
      <w:proofErr w:type="spellEnd"/>
      <w:r w:rsidRPr="002E75C1">
        <w:rPr>
          <w:noProof w:val="0"/>
        </w:rPr>
        <w:t>. Kočevje ni dolžno zagotavljati usklajenost hrupnih imisij z mejnimi vrednostmi</w:t>
      </w:r>
    </w:p>
    <w:p w14:paraId="38E6C4A1" w14:textId="77777777" w:rsidR="000B3D5D" w:rsidRPr="002E75C1" w:rsidRDefault="000B3D5D" w:rsidP="000B3D5D">
      <w:pPr>
        <w:pStyle w:val="EO-tekst-splono"/>
        <w:rPr>
          <w:noProof w:val="0"/>
        </w:rPr>
      </w:pPr>
    </w:p>
    <w:p w14:paraId="7897C094" w14:textId="129EFD6C" w:rsidR="000B3D5D" w:rsidRPr="002E75C1" w:rsidRDefault="00BB6AD2" w:rsidP="005312A9">
      <w:pPr>
        <w:pStyle w:val="EO-natevanje1"/>
        <w:numPr>
          <w:ilvl w:val="0"/>
          <w:numId w:val="0"/>
        </w:numPr>
        <w:ind w:left="397" w:hanging="397"/>
        <w:rPr>
          <w:b/>
          <w:bCs/>
          <w:noProof w:val="0"/>
        </w:rPr>
      </w:pPr>
      <w:r w:rsidRPr="002E75C1">
        <w:rPr>
          <w:b/>
          <w:bCs/>
          <w:noProof w:val="0"/>
        </w:rPr>
        <w:t>Primerjava z normativnimi vrednostmi</w:t>
      </w:r>
    </w:p>
    <w:p w14:paraId="022027A9" w14:textId="77777777" w:rsidR="00BB6AD2" w:rsidRPr="002E75C1" w:rsidRDefault="00BB6AD2" w:rsidP="005312A9">
      <w:pPr>
        <w:pStyle w:val="EO-natevanje1"/>
        <w:numPr>
          <w:ilvl w:val="0"/>
          <w:numId w:val="0"/>
        </w:numPr>
        <w:ind w:left="397" w:hanging="397"/>
        <w:rPr>
          <w:noProof w:val="0"/>
          <w:highlight w:val="yellow"/>
        </w:rPr>
      </w:pPr>
    </w:p>
    <w:p w14:paraId="4FD7AB8E" w14:textId="4E7CF20B" w:rsidR="00BB6AD2" w:rsidRPr="002E75C1" w:rsidRDefault="00BB6AD2" w:rsidP="00BB6AD2">
      <w:pPr>
        <w:pStyle w:val="EO-tekst-splono"/>
        <w:rPr>
          <w:noProof w:val="0"/>
        </w:rPr>
      </w:pPr>
      <w:r w:rsidRPr="002E75C1">
        <w:rPr>
          <w:noProof w:val="0"/>
        </w:rPr>
        <w:t>Uredba o mejnih vrednostih kazalcev hrupa v okolju (</w:t>
      </w:r>
      <w:r w:rsidR="00533008" w:rsidRPr="002E75C1">
        <w:rPr>
          <w:noProof w:val="0"/>
        </w:rPr>
        <w:t>UL</w:t>
      </w:r>
      <w:r w:rsidRPr="002E75C1">
        <w:rPr>
          <w:noProof w:val="0"/>
        </w:rPr>
        <w:t xml:space="preserve"> RS</w:t>
      </w:r>
      <w:r w:rsidR="00533008" w:rsidRPr="002E75C1">
        <w:rPr>
          <w:noProof w:val="0"/>
        </w:rPr>
        <w:t>, št.</w:t>
      </w:r>
      <w:r w:rsidRPr="002E75C1">
        <w:rPr>
          <w:noProof w:val="0"/>
        </w:rPr>
        <w:t xml:space="preserve"> 43/2018, 59/2019) v 6. točki 9. člena torej navaja, da je obremenitev s hrupom čezmerna, če je hrup posledica obratovanja podjetja Melamin, </w:t>
      </w:r>
      <w:proofErr w:type="spellStart"/>
      <w:r w:rsidRPr="002E75C1">
        <w:rPr>
          <w:noProof w:val="0"/>
        </w:rPr>
        <w:t>d.d</w:t>
      </w:r>
      <w:proofErr w:type="spellEnd"/>
      <w:r w:rsidRPr="002E75C1">
        <w:rPr>
          <w:noProof w:val="0"/>
        </w:rPr>
        <w:t xml:space="preserve">. Kočevje in presega sledeče mejne vrednosti za III. stopnjo varstva pred hrupom:  </w:t>
      </w:r>
    </w:p>
    <w:p w14:paraId="23D2BAA6" w14:textId="4665BAA9" w:rsidR="00BB6AD2" w:rsidRPr="002E75C1" w:rsidRDefault="00BB6AD2" w:rsidP="00BB6AD2">
      <w:pPr>
        <w:pStyle w:val="EO-tekst-splono"/>
        <w:rPr>
          <w:noProof w:val="0"/>
        </w:rPr>
      </w:pPr>
      <w:r w:rsidRPr="002E75C1">
        <w:rPr>
          <w:noProof w:val="0"/>
        </w:rPr>
        <w:t>L</w:t>
      </w:r>
      <w:r w:rsidRPr="002E75C1">
        <w:rPr>
          <w:noProof w:val="0"/>
          <w:vertAlign w:val="subscript"/>
        </w:rPr>
        <w:t>dan,</w:t>
      </w:r>
      <w:proofErr w:type="spellStart"/>
      <w:r w:rsidRPr="002E75C1">
        <w:rPr>
          <w:noProof w:val="0"/>
          <w:vertAlign w:val="subscript"/>
        </w:rPr>
        <w:t>dop</w:t>
      </w:r>
      <w:proofErr w:type="spellEnd"/>
      <w:r w:rsidRPr="002E75C1">
        <w:rPr>
          <w:noProof w:val="0"/>
          <w:vertAlign w:val="subscript"/>
        </w:rPr>
        <w:t xml:space="preserve">.,III. </w:t>
      </w:r>
      <w:r w:rsidRPr="002E75C1">
        <w:rPr>
          <w:noProof w:val="0"/>
        </w:rPr>
        <w:t xml:space="preserve"> = 58 </w:t>
      </w:r>
      <w:proofErr w:type="spellStart"/>
      <w:r w:rsidRPr="002E75C1">
        <w:rPr>
          <w:noProof w:val="0"/>
        </w:rPr>
        <w:t>dBA</w:t>
      </w:r>
      <w:proofErr w:type="spellEnd"/>
      <w:r w:rsidRPr="002E75C1">
        <w:rPr>
          <w:noProof w:val="0"/>
        </w:rPr>
        <w:t xml:space="preserve">, </w:t>
      </w:r>
    </w:p>
    <w:p w14:paraId="0D98B438" w14:textId="77777777" w:rsidR="00BB6AD2" w:rsidRPr="002E75C1" w:rsidRDefault="00BB6AD2" w:rsidP="00BB6AD2">
      <w:pPr>
        <w:pStyle w:val="EO-tekst-splono"/>
        <w:rPr>
          <w:noProof w:val="0"/>
        </w:rPr>
      </w:pPr>
      <w:r w:rsidRPr="002E75C1">
        <w:rPr>
          <w:noProof w:val="0"/>
        </w:rPr>
        <w:t>L</w:t>
      </w:r>
      <w:r w:rsidRPr="002E75C1">
        <w:rPr>
          <w:noProof w:val="0"/>
          <w:vertAlign w:val="subscript"/>
        </w:rPr>
        <w:t>večer,</w:t>
      </w:r>
      <w:proofErr w:type="spellStart"/>
      <w:r w:rsidRPr="002E75C1">
        <w:rPr>
          <w:noProof w:val="0"/>
          <w:vertAlign w:val="subscript"/>
        </w:rPr>
        <w:t>dop</w:t>
      </w:r>
      <w:proofErr w:type="spellEnd"/>
      <w:r w:rsidRPr="002E75C1">
        <w:rPr>
          <w:noProof w:val="0"/>
          <w:vertAlign w:val="subscript"/>
        </w:rPr>
        <w:t>.,III</w:t>
      </w:r>
      <w:r w:rsidRPr="002E75C1">
        <w:rPr>
          <w:noProof w:val="0"/>
        </w:rPr>
        <w:t xml:space="preserve">. = 53 </w:t>
      </w:r>
      <w:proofErr w:type="spellStart"/>
      <w:r w:rsidRPr="002E75C1">
        <w:rPr>
          <w:noProof w:val="0"/>
        </w:rPr>
        <w:t>dBA</w:t>
      </w:r>
      <w:proofErr w:type="spellEnd"/>
      <w:r w:rsidRPr="002E75C1">
        <w:rPr>
          <w:noProof w:val="0"/>
        </w:rPr>
        <w:t xml:space="preserve">, </w:t>
      </w:r>
    </w:p>
    <w:p w14:paraId="2E5BF511" w14:textId="03BA6C59" w:rsidR="00BB6AD2" w:rsidRPr="002E75C1" w:rsidRDefault="00BB6AD2" w:rsidP="00BB6AD2">
      <w:pPr>
        <w:pStyle w:val="EO-tekst-splono"/>
        <w:rPr>
          <w:noProof w:val="0"/>
        </w:rPr>
      </w:pPr>
      <w:r w:rsidRPr="002E75C1">
        <w:rPr>
          <w:noProof w:val="0"/>
        </w:rPr>
        <w:t>L</w:t>
      </w:r>
      <w:r w:rsidRPr="002E75C1">
        <w:rPr>
          <w:noProof w:val="0"/>
          <w:vertAlign w:val="subscript"/>
        </w:rPr>
        <w:t>noč,</w:t>
      </w:r>
      <w:proofErr w:type="spellStart"/>
      <w:r w:rsidRPr="002E75C1">
        <w:rPr>
          <w:noProof w:val="0"/>
          <w:vertAlign w:val="subscript"/>
        </w:rPr>
        <w:t>dop</w:t>
      </w:r>
      <w:proofErr w:type="spellEnd"/>
      <w:r w:rsidRPr="002E75C1">
        <w:rPr>
          <w:noProof w:val="0"/>
          <w:vertAlign w:val="subscript"/>
        </w:rPr>
        <w:t>.,III.</w:t>
      </w:r>
      <w:r w:rsidRPr="002E75C1">
        <w:rPr>
          <w:noProof w:val="0"/>
        </w:rPr>
        <w:t xml:space="preserve"> = 48 </w:t>
      </w:r>
      <w:proofErr w:type="spellStart"/>
      <w:r w:rsidRPr="002E75C1">
        <w:rPr>
          <w:noProof w:val="0"/>
        </w:rPr>
        <w:t>dBA</w:t>
      </w:r>
      <w:proofErr w:type="spellEnd"/>
      <w:r w:rsidRPr="002E75C1">
        <w:rPr>
          <w:noProof w:val="0"/>
        </w:rPr>
        <w:t>,</w:t>
      </w:r>
    </w:p>
    <w:p w14:paraId="4D79F0DD" w14:textId="729678F0" w:rsidR="00BB6AD2" w:rsidRPr="002E75C1" w:rsidRDefault="00BB6AD2" w:rsidP="00BB6AD2">
      <w:pPr>
        <w:pStyle w:val="EO-tekst-splono"/>
        <w:rPr>
          <w:noProof w:val="0"/>
        </w:rPr>
      </w:pPr>
      <w:r w:rsidRPr="002E75C1">
        <w:rPr>
          <w:noProof w:val="0"/>
        </w:rPr>
        <w:t>L</w:t>
      </w:r>
      <w:r w:rsidRPr="002E75C1">
        <w:rPr>
          <w:noProof w:val="0"/>
          <w:vertAlign w:val="subscript"/>
        </w:rPr>
        <w:t>dvn,</w:t>
      </w:r>
      <w:proofErr w:type="spellStart"/>
      <w:r w:rsidRPr="002E75C1">
        <w:rPr>
          <w:noProof w:val="0"/>
          <w:vertAlign w:val="subscript"/>
        </w:rPr>
        <w:t>dop</w:t>
      </w:r>
      <w:proofErr w:type="spellEnd"/>
      <w:r w:rsidRPr="002E75C1">
        <w:rPr>
          <w:noProof w:val="0"/>
          <w:vertAlign w:val="subscript"/>
        </w:rPr>
        <w:t>.,III.</w:t>
      </w:r>
      <w:r w:rsidRPr="002E75C1">
        <w:rPr>
          <w:noProof w:val="0"/>
        </w:rPr>
        <w:t xml:space="preserve"> = 58 </w:t>
      </w:r>
      <w:proofErr w:type="spellStart"/>
      <w:r w:rsidRPr="002E75C1">
        <w:rPr>
          <w:noProof w:val="0"/>
        </w:rPr>
        <w:t>dBA</w:t>
      </w:r>
      <w:proofErr w:type="spellEnd"/>
      <w:r w:rsidRPr="002E75C1">
        <w:rPr>
          <w:noProof w:val="0"/>
        </w:rPr>
        <w:t xml:space="preserve">. </w:t>
      </w:r>
    </w:p>
    <w:p w14:paraId="4A45FF82" w14:textId="5A1A274C" w:rsidR="00BB6AD2" w:rsidRPr="002E75C1" w:rsidRDefault="00BB6AD2" w:rsidP="00BB6AD2">
      <w:pPr>
        <w:pStyle w:val="EO-tekst-splono"/>
        <w:rPr>
          <w:noProof w:val="0"/>
        </w:rPr>
      </w:pPr>
    </w:p>
    <w:p w14:paraId="348DD1C3" w14:textId="77777777" w:rsidR="00533008" w:rsidRPr="002E75C1" w:rsidRDefault="00BB6AD2" w:rsidP="00BB6AD2">
      <w:pPr>
        <w:pStyle w:val="EO-tekst-splono"/>
        <w:rPr>
          <w:i/>
          <w:iCs/>
          <w:noProof w:val="0"/>
        </w:rPr>
      </w:pPr>
      <w:r w:rsidRPr="002E75C1">
        <w:rPr>
          <w:i/>
          <w:iCs/>
          <w:noProof w:val="0"/>
        </w:rPr>
        <w:t xml:space="preserve">Na osnovi modelnega izračuna je ugotovljeno, da mejne vrednosti kazalcev hrupa </w:t>
      </w:r>
      <w:proofErr w:type="spellStart"/>
      <w:r w:rsidRPr="002E75C1">
        <w:rPr>
          <w:i/>
          <w:iCs/>
          <w:noProof w:val="0"/>
        </w:rPr>
        <w:t>Ldan</w:t>
      </w:r>
      <w:proofErr w:type="spellEnd"/>
      <w:r w:rsidRPr="002E75C1">
        <w:rPr>
          <w:i/>
          <w:iCs/>
          <w:noProof w:val="0"/>
        </w:rPr>
        <w:t xml:space="preserve">, </w:t>
      </w:r>
      <w:proofErr w:type="spellStart"/>
      <w:r w:rsidRPr="002E75C1">
        <w:rPr>
          <w:i/>
          <w:iCs/>
          <w:noProof w:val="0"/>
        </w:rPr>
        <w:t>Lvečer</w:t>
      </w:r>
      <w:proofErr w:type="spellEnd"/>
      <w:r w:rsidRPr="002E75C1">
        <w:rPr>
          <w:i/>
          <w:iCs/>
          <w:noProof w:val="0"/>
        </w:rPr>
        <w:t xml:space="preserve">, </w:t>
      </w:r>
      <w:proofErr w:type="spellStart"/>
      <w:r w:rsidRPr="002E75C1">
        <w:rPr>
          <w:i/>
          <w:iCs/>
          <w:noProof w:val="0"/>
        </w:rPr>
        <w:t>Lnoč</w:t>
      </w:r>
      <w:proofErr w:type="spellEnd"/>
      <w:r w:rsidRPr="002E75C1">
        <w:rPr>
          <w:i/>
          <w:iCs/>
          <w:noProof w:val="0"/>
        </w:rPr>
        <w:t xml:space="preserve"> in </w:t>
      </w:r>
      <w:proofErr w:type="spellStart"/>
      <w:r w:rsidRPr="002E75C1">
        <w:rPr>
          <w:i/>
          <w:iCs/>
          <w:noProof w:val="0"/>
        </w:rPr>
        <w:t>Ldvn</w:t>
      </w:r>
      <w:proofErr w:type="spellEnd"/>
      <w:r w:rsidRPr="002E75C1">
        <w:rPr>
          <w:i/>
          <w:iCs/>
          <w:noProof w:val="0"/>
        </w:rPr>
        <w:t xml:space="preserve"> niso presežene pred nobenim objektom z varovanimi prostori s prijavljenimi stanovalci (op. stalni ali začasni) oz. stavbami, ki imajo po katastru hrupa prijavljeno ali zdravstveno ali izobraževalno namembnost. </w:t>
      </w:r>
    </w:p>
    <w:p w14:paraId="1E87DEF6" w14:textId="77777777" w:rsidR="00533008" w:rsidRPr="002E75C1" w:rsidRDefault="00533008" w:rsidP="00BB6AD2">
      <w:pPr>
        <w:pStyle w:val="EO-tekst-splono"/>
        <w:rPr>
          <w:noProof w:val="0"/>
        </w:rPr>
      </w:pPr>
    </w:p>
    <w:p w14:paraId="1E3B2AE6" w14:textId="77777777" w:rsidR="00533008" w:rsidRPr="002E75C1" w:rsidRDefault="00BB6AD2" w:rsidP="00BB6AD2">
      <w:pPr>
        <w:pStyle w:val="EO-tekst-splono"/>
        <w:rPr>
          <w:noProof w:val="0"/>
        </w:rPr>
      </w:pPr>
      <w:r w:rsidRPr="002E75C1">
        <w:rPr>
          <w:noProof w:val="0"/>
        </w:rPr>
        <w:t>Ker se je obratovalni monitoring izvajal na osnovi modelnega izračuna, je na osnovi 3. odstavka 6. člena Pravilnika o prvem ocenjevanju in obratovalnem monitoringu za vire hrupa ter o pogojih za njegovo izvajanje (</w:t>
      </w:r>
      <w:r w:rsidR="00533008" w:rsidRPr="002E75C1">
        <w:rPr>
          <w:noProof w:val="0"/>
        </w:rPr>
        <w:t>UL</w:t>
      </w:r>
      <w:r w:rsidRPr="002E75C1">
        <w:rPr>
          <w:noProof w:val="0"/>
        </w:rPr>
        <w:t xml:space="preserve"> RS</w:t>
      </w:r>
      <w:r w:rsidR="00533008" w:rsidRPr="002E75C1">
        <w:rPr>
          <w:noProof w:val="0"/>
        </w:rPr>
        <w:t>, št.</w:t>
      </w:r>
      <w:r w:rsidRPr="002E75C1">
        <w:rPr>
          <w:noProof w:val="0"/>
        </w:rPr>
        <w:t xml:space="preserve"> 105/08) potrebno določiti tudi morebitne poudarjene tone in impulze iz narave obratovanja preiskovanega vira, </w:t>
      </w:r>
      <w:proofErr w:type="spellStart"/>
      <w:r w:rsidRPr="002E75C1">
        <w:rPr>
          <w:noProof w:val="0"/>
        </w:rPr>
        <w:t>t.j</w:t>
      </w:r>
      <w:proofErr w:type="spellEnd"/>
      <w:r w:rsidRPr="002E75C1">
        <w:rPr>
          <w:noProof w:val="0"/>
        </w:rPr>
        <w:t xml:space="preserve">. podjetja Melamin, </w:t>
      </w:r>
      <w:proofErr w:type="spellStart"/>
      <w:r w:rsidRPr="002E75C1">
        <w:rPr>
          <w:noProof w:val="0"/>
        </w:rPr>
        <w:t>d.d</w:t>
      </w:r>
      <w:proofErr w:type="spellEnd"/>
      <w:r w:rsidRPr="002E75C1">
        <w:rPr>
          <w:noProof w:val="0"/>
        </w:rPr>
        <w:t xml:space="preserve">. Kočevje v kolikor so na mestih imisije zaznavni. </w:t>
      </w:r>
    </w:p>
    <w:p w14:paraId="29D0163A" w14:textId="3D8479A3" w:rsidR="00BB6AD2" w:rsidRPr="002E75C1" w:rsidRDefault="00BB6AD2" w:rsidP="00BB6AD2">
      <w:pPr>
        <w:pStyle w:val="EO-tekst-splono"/>
        <w:rPr>
          <w:noProof w:val="0"/>
        </w:rPr>
      </w:pPr>
      <w:r w:rsidRPr="002E75C1">
        <w:rPr>
          <w:noProof w:val="0"/>
        </w:rPr>
        <w:t>Na osnovi analize poudarjenih tonov in impulzov na območjih imisije slednjih ni bilo zaznati, zato v modelnem izračunu tudi niso upoštevani.</w:t>
      </w:r>
    </w:p>
    <w:p w14:paraId="5C121A36" w14:textId="77777777" w:rsidR="00533008" w:rsidRPr="002E75C1" w:rsidRDefault="00533008" w:rsidP="00BB6AD2">
      <w:pPr>
        <w:pStyle w:val="EO-tekst-splono"/>
        <w:rPr>
          <w:noProof w:val="0"/>
        </w:rPr>
      </w:pPr>
    </w:p>
    <w:p w14:paraId="0C85B4B7" w14:textId="5C3C9ABF" w:rsidR="000B3D5D" w:rsidRPr="002E75C1" w:rsidRDefault="00BB6AD2" w:rsidP="00BB6AD2">
      <w:pPr>
        <w:pStyle w:val="EO-tekst-splono"/>
        <w:rPr>
          <w:noProof w:val="0"/>
        </w:rPr>
      </w:pPr>
      <w:r w:rsidRPr="002E75C1">
        <w:rPr>
          <w:noProof w:val="0"/>
        </w:rPr>
        <w:t xml:space="preserve">Zraven navedenega velja omeniti, da je na obravnavanem območju prisotna tudi glavna cesta skozi naselje Kočevje, ki predstavlja na območju lokacije podjetja Melamin, </w:t>
      </w:r>
      <w:proofErr w:type="spellStart"/>
      <w:r w:rsidRPr="002E75C1">
        <w:rPr>
          <w:noProof w:val="0"/>
        </w:rPr>
        <w:t>d.d</w:t>
      </w:r>
      <w:proofErr w:type="spellEnd"/>
      <w:r w:rsidRPr="002E75C1">
        <w:rPr>
          <w:noProof w:val="0"/>
        </w:rPr>
        <w:t xml:space="preserve">. Kočevje pomemben infrastrukturni vir hrupa. Na </w:t>
      </w:r>
      <w:proofErr w:type="spellStart"/>
      <w:r w:rsidRPr="002E75C1">
        <w:rPr>
          <w:noProof w:val="0"/>
        </w:rPr>
        <w:t>imisijskih</w:t>
      </w:r>
      <w:proofErr w:type="spellEnd"/>
      <w:r w:rsidRPr="002E75C1">
        <w:rPr>
          <w:noProof w:val="0"/>
        </w:rPr>
        <w:t xml:space="preserve"> mestih v neposredni bližini hrup ceste znatno presega ravni hrupa kot posledica obratovanja podjetja Melamin, </w:t>
      </w:r>
      <w:proofErr w:type="spellStart"/>
      <w:r w:rsidRPr="002E75C1">
        <w:rPr>
          <w:noProof w:val="0"/>
        </w:rPr>
        <w:t>d.d</w:t>
      </w:r>
      <w:proofErr w:type="spellEnd"/>
      <w:r w:rsidRPr="002E75C1">
        <w:rPr>
          <w:noProof w:val="0"/>
        </w:rPr>
        <w:t>. Kočevje.</w:t>
      </w:r>
    </w:p>
    <w:p w14:paraId="2D82688D" w14:textId="77777777" w:rsidR="000B3D5D" w:rsidRPr="002E75C1" w:rsidRDefault="000B3D5D" w:rsidP="000B3D5D">
      <w:pPr>
        <w:pStyle w:val="EO-natevanje1"/>
        <w:numPr>
          <w:ilvl w:val="0"/>
          <w:numId w:val="0"/>
        </w:numPr>
        <w:rPr>
          <w:noProof w:val="0"/>
        </w:rPr>
      </w:pPr>
    </w:p>
    <w:p w14:paraId="3D2250E8" w14:textId="37E1491D" w:rsidR="00533008" w:rsidRPr="002E75C1" w:rsidRDefault="00533008" w:rsidP="000B3D5D">
      <w:pPr>
        <w:pStyle w:val="EO-natevanje1"/>
        <w:numPr>
          <w:ilvl w:val="0"/>
          <w:numId w:val="0"/>
        </w:numPr>
        <w:rPr>
          <w:b/>
          <w:bCs/>
          <w:noProof w:val="0"/>
        </w:rPr>
      </w:pPr>
      <w:r w:rsidRPr="002E75C1">
        <w:rPr>
          <w:b/>
          <w:bCs/>
          <w:noProof w:val="0"/>
        </w:rPr>
        <w:t>Vplivno območje</w:t>
      </w:r>
      <w:r w:rsidRPr="002E75C1">
        <w:rPr>
          <w:b/>
          <w:bCs/>
          <w:noProof w:val="0"/>
        </w:rPr>
        <w:fldChar w:fldCharType="begin"/>
      </w:r>
      <w:r w:rsidRPr="002E75C1">
        <w:rPr>
          <w:b/>
          <w:bCs/>
          <w:noProof w:val="0"/>
        </w:rPr>
        <w:instrText xml:space="preserve"> REF _Ref205455173 \r \h </w:instrText>
      </w:r>
      <w:r w:rsidRPr="002E75C1">
        <w:rPr>
          <w:b/>
          <w:bCs/>
          <w:noProof w:val="0"/>
        </w:rPr>
      </w:r>
      <w:r w:rsidRPr="002E75C1">
        <w:rPr>
          <w:b/>
          <w:bCs/>
          <w:noProof w:val="0"/>
        </w:rPr>
        <w:fldChar w:fldCharType="separate"/>
      </w:r>
      <w:r w:rsidR="00DB7651">
        <w:rPr>
          <w:b/>
          <w:bCs/>
          <w:noProof w:val="0"/>
        </w:rPr>
        <w:t>/30/</w:t>
      </w:r>
      <w:r w:rsidRPr="002E75C1">
        <w:rPr>
          <w:b/>
          <w:bCs/>
          <w:noProof w:val="0"/>
        </w:rPr>
        <w:fldChar w:fldCharType="end"/>
      </w:r>
    </w:p>
    <w:p w14:paraId="5234047F" w14:textId="77777777" w:rsidR="00533008" w:rsidRPr="002E75C1" w:rsidRDefault="00533008" w:rsidP="000B3D5D">
      <w:pPr>
        <w:pStyle w:val="EO-natevanje1"/>
        <w:numPr>
          <w:ilvl w:val="0"/>
          <w:numId w:val="0"/>
        </w:numPr>
        <w:rPr>
          <w:noProof w:val="0"/>
        </w:rPr>
      </w:pPr>
    </w:p>
    <w:p w14:paraId="26259545" w14:textId="336256C8" w:rsidR="00533008" w:rsidRPr="002E75C1" w:rsidRDefault="00533008" w:rsidP="00533008">
      <w:pPr>
        <w:pStyle w:val="EO-tekst-splono"/>
        <w:rPr>
          <w:noProof w:val="0"/>
        </w:rPr>
      </w:pPr>
      <w:r w:rsidRPr="002E75C1">
        <w:rPr>
          <w:noProof w:val="0"/>
        </w:rPr>
        <w:t xml:space="preserve">Izveden je bil modelni izračun po z Uredbo predpisani računski metodi CNOSSOS za podjetje Melamin, </w:t>
      </w:r>
      <w:proofErr w:type="spellStart"/>
      <w:r w:rsidRPr="002E75C1">
        <w:rPr>
          <w:noProof w:val="0"/>
        </w:rPr>
        <w:t>d.d</w:t>
      </w:r>
      <w:proofErr w:type="spellEnd"/>
      <w:r w:rsidRPr="002E75C1">
        <w:rPr>
          <w:noProof w:val="0"/>
        </w:rPr>
        <w:t xml:space="preserve">. Kočevje za zatečeno stanje. Izdelan je bil prostorski izračun hrupa za vsa tri obdobja dneva: dan (06:00 – 18:00), večer (18:00 – 22:00) in noč (22:00 – 06:00). </w:t>
      </w:r>
    </w:p>
    <w:p w14:paraId="746E6354" w14:textId="77777777" w:rsidR="00533008" w:rsidRPr="002E75C1" w:rsidRDefault="00533008" w:rsidP="00533008">
      <w:pPr>
        <w:pStyle w:val="EO-tekst-splono"/>
        <w:rPr>
          <w:noProof w:val="0"/>
        </w:rPr>
      </w:pPr>
    </w:p>
    <w:p w14:paraId="0ADC3F1A" w14:textId="7C701F51" w:rsidR="00533008" w:rsidRPr="002E75C1" w:rsidRDefault="00533008" w:rsidP="00533008">
      <w:pPr>
        <w:pStyle w:val="EO-tekst-splono"/>
        <w:rPr>
          <w:noProof w:val="0"/>
        </w:rPr>
      </w:pPr>
      <w:r w:rsidRPr="002E75C1">
        <w:rPr>
          <w:noProof w:val="0"/>
        </w:rPr>
        <w:t xml:space="preserve">V GIS okolju se je določilo območje, ki zadosti sledečemu kriteriju: </w:t>
      </w:r>
    </w:p>
    <w:p w14:paraId="3E6D836A" w14:textId="77777777" w:rsidR="00533008" w:rsidRPr="002E75C1" w:rsidRDefault="00533008" w:rsidP="00533008">
      <w:pPr>
        <w:pStyle w:val="EO-tekst-splono"/>
        <w:rPr>
          <w:noProof w:val="0"/>
        </w:rPr>
      </w:pPr>
      <w:proofErr w:type="spellStart"/>
      <w:r w:rsidRPr="002E75C1">
        <w:rPr>
          <w:noProof w:val="0"/>
        </w:rPr>
        <w:t>Ldan</w:t>
      </w:r>
      <w:proofErr w:type="spellEnd"/>
      <w:r w:rsidRPr="002E75C1">
        <w:rPr>
          <w:noProof w:val="0"/>
        </w:rPr>
        <w:t xml:space="preserve"> &gt; 58 </w:t>
      </w:r>
      <w:proofErr w:type="spellStart"/>
      <w:r w:rsidRPr="002E75C1">
        <w:rPr>
          <w:noProof w:val="0"/>
        </w:rPr>
        <w:t>dBA</w:t>
      </w:r>
      <w:proofErr w:type="spellEnd"/>
      <w:r w:rsidRPr="002E75C1">
        <w:rPr>
          <w:noProof w:val="0"/>
        </w:rPr>
        <w:t xml:space="preserve">   ali   </w:t>
      </w:r>
      <w:proofErr w:type="spellStart"/>
      <w:r w:rsidRPr="002E75C1">
        <w:rPr>
          <w:noProof w:val="0"/>
        </w:rPr>
        <w:t>Lvečer</w:t>
      </w:r>
      <w:proofErr w:type="spellEnd"/>
      <w:r w:rsidRPr="002E75C1">
        <w:rPr>
          <w:noProof w:val="0"/>
        </w:rPr>
        <w:t xml:space="preserve"> &gt; 53 </w:t>
      </w:r>
      <w:proofErr w:type="spellStart"/>
      <w:r w:rsidRPr="002E75C1">
        <w:rPr>
          <w:noProof w:val="0"/>
        </w:rPr>
        <w:t>dBA</w:t>
      </w:r>
      <w:proofErr w:type="spellEnd"/>
      <w:r w:rsidRPr="002E75C1">
        <w:rPr>
          <w:noProof w:val="0"/>
        </w:rPr>
        <w:t xml:space="preserve">   ali   </w:t>
      </w:r>
      <w:proofErr w:type="spellStart"/>
      <w:r w:rsidRPr="002E75C1">
        <w:rPr>
          <w:noProof w:val="0"/>
        </w:rPr>
        <w:t>Lnoč</w:t>
      </w:r>
      <w:proofErr w:type="spellEnd"/>
      <w:r w:rsidRPr="002E75C1">
        <w:rPr>
          <w:noProof w:val="0"/>
        </w:rPr>
        <w:t xml:space="preserve"> &gt; 48 </w:t>
      </w:r>
      <w:proofErr w:type="spellStart"/>
      <w:r w:rsidRPr="002E75C1">
        <w:rPr>
          <w:noProof w:val="0"/>
        </w:rPr>
        <w:t>dBA</w:t>
      </w:r>
      <w:proofErr w:type="spellEnd"/>
      <w:r w:rsidRPr="002E75C1">
        <w:rPr>
          <w:noProof w:val="0"/>
        </w:rPr>
        <w:t xml:space="preserve">. </w:t>
      </w:r>
    </w:p>
    <w:p w14:paraId="054FAB0B" w14:textId="77777777" w:rsidR="00533008" w:rsidRPr="002E75C1" w:rsidRDefault="00533008" w:rsidP="00533008">
      <w:pPr>
        <w:pStyle w:val="EO-tekst-splono"/>
        <w:rPr>
          <w:noProof w:val="0"/>
        </w:rPr>
      </w:pPr>
    </w:p>
    <w:p w14:paraId="7F36D9D5" w14:textId="49E585ED" w:rsidR="00533008" w:rsidRPr="002E75C1" w:rsidRDefault="00533008" w:rsidP="00533008">
      <w:pPr>
        <w:pStyle w:val="EO-tekst-splono"/>
        <w:rPr>
          <w:noProof w:val="0"/>
        </w:rPr>
      </w:pPr>
      <w:r w:rsidRPr="002E75C1">
        <w:rPr>
          <w:noProof w:val="0"/>
        </w:rPr>
        <w:t>Območje, ki zadosti zgornjemu kriteriju prikazuje slika v nadaljevanju.</w:t>
      </w:r>
    </w:p>
    <w:p w14:paraId="244E9500" w14:textId="77777777" w:rsidR="00533008" w:rsidRPr="002E75C1" w:rsidRDefault="00533008" w:rsidP="00533008">
      <w:pPr>
        <w:pStyle w:val="EO-tekst-splono"/>
        <w:rPr>
          <w:noProof w:val="0"/>
        </w:rPr>
      </w:pPr>
    </w:p>
    <w:p w14:paraId="0318F174" w14:textId="0F50B9F4" w:rsidR="00533008" w:rsidRPr="002E75C1" w:rsidRDefault="00533008" w:rsidP="00533008">
      <w:pPr>
        <w:pStyle w:val="EO-tekst-splono"/>
        <w:rPr>
          <w:noProof w:val="0"/>
        </w:rPr>
      </w:pPr>
      <w:r w:rsidRPr="002E75C1">
        <w:drawing>
          <wp:inline distT="0" distB="0" distL="0" distR="0" wp14:anchorId="26FA83FC" wp14:editId="73A612D1">
            <wp:extent cx="5495925" cy="3448050"/>
            <wp:effectExtent l="0" t="0" r="9525" b="0"/>
            <wp:docPr id="5010163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016318" name=""/>
                    <pic:cNvPicPr/>
                  </pic:nvPicPr>
                  <pic:blipFill>
                    <a:blip r:embed="rId55"/>
                    <a:stretch>
                      <a:fillRect/>
                    </a:stretch>
                  </pic:blipFill>
                  <pic:spPr>
                    <a:xfrm>
                      <a:off x="0" y="0"/>
                      <a:ext cx="5495925" cy="3448050"/>
                    </a:xfrm>
                    <a:prstGeom prst="rect">
                      <a:avLst/>
                    </a:prstGeom>
                  </pic:spPr>
                </pic:pic>
              </a:graphicData>
            </a:graphic>
          </wp:inline>
        </w:drawing>
      </w:r>
    </w:p>
    <w:p w14:paraId="048B74F6" w14:textId="08B1A578" w:rsidR="00533008" w:rsidRPr="00603B08" w:rsidRDefault="00603B08" w:rsidP="00603B08">
      <w:pPr>
        <w:pStyle w:val="Napis"/>
        <w:keepNext w:val="0"/>
        <w:rPr>
          <w:noProof w:val="0"/>
        </w:rPr>
      </w:pPr>
      <w:r w:rsidRPr="007B4F8E">
        <w:rPr>
          <w:noProof w:val="0"/>
        </w:rPr>
        <w:t>Slika 2</w:t>
      </w:r>
      <w:r>
        <w:rPr>
          <w:noProof w:val="0"/>
        </w:rPr>
        <w:t>0</w:t>
      </w:r>
      <w:r w:rsidRPr="007B4F8E">
        <w:rPr>
          <w:noProof w:val="0"/>
        </w:rPr>
        <w:t>:</w:t>
      </w:r>
      <w:r w:rsidRPr="007B4F8E">
        <w:rPr>
          <w:noProof w:val="0"/>
        </w:rPr>
        <w:tab/>
      </w:r>
      <w:r w:rsidRPr="00603B08">
        <w:rPr>
          <w:bCs w:val="0"/>
          <w:noProof w:val="0"/>
        </w:rPr>
        <w:t>Prikaz vplivnega območja</w:t>
      </w:r>
    </w:p>
    <w:p w14:paraId="6B12243B" w14:textId="222594D5" w:rsidR="00533008" w:rsidRPr="002E75C1" w:rsidRDefault="00533008" w:rsidP="00533008">
      <w:pPr>
        <w:pStyle w:val="EO-tekst-splono"/>
        <w:rPr>
          <w:noProof w:val="0"/>
        </w:rPr>
      </w:pPr>
      <w:r w:rsidRPr="002E75C1">
        <w:rPr>
          <w:noProof w:val="0"/>
        </w:rPr>
        <w:t>Iz slike je razvidno, da se v vplivnem območju ne nahaja nobena stavba z varovanimi prostori.</w:t>
      </w:r>
    </w:p>
    <w:p w14:paraId="1D2EEBCD" w14:textId="77777777" w:rsidR="00533008" w:rsidRPr="002E75C1" w:rsidRDefault="00533008" w:rsidP="00533008">
      <w:pPr>
        <w:pStyle w:val="EO-tekst-splono"/>
        <w:rPr>
          <w:noProof w:val="0"/>
        </w:rPr>
      </w:pPr>
    </w:p>
    <w:p w14:paraId="4F56B0A1" w14:textId="25229C20" w:rsidR="00533008" w:rsidRPr="002E75C1" w:rsidRDefault="00533008" w:rsidP="00533008">
      <w:pPr>
        <w:pStyle w:val="EO-tekst-splono"/>
        <w:rPr>
          <w:b/>
          <w:bCs/>
          <w:noProof w:val="0"/>
        </w:rPr>
      </w:pPr>
      <w:r w:rsidRPr="002E75C1">
        <w:rPr>
          <w:b/>
          <w:bCs/>
          <w:noProof w:val="0"/>
        </w:rPr>
        <w:t>Zaključek</w:t>
      </w:r>
    </w:p>
    <w:p w14:paraId="65D9FA4B" w14:textId="77777777" w:rsidR="00533008" w:rsidRPr="002E75C1" w:rsidRDefault="00533008" w:rsidP="00533008">
      <w:pPr>
        <w:pStyle w:val="EO-tekst-splono"/>
        <w:rPr>
          <w:noProof w:val="0"/>
        </w:rPr>
      </w:pPr>
    </w:p>
    <w:p w14:paraId="071AD4DC" w14:textId="77777777" w:rsidR="00533008" w:rsidRPr="002E75C1" w:rsidRDefault="00533008" w:rsidP="00533008">
      <w:pPr>
        <w:pStyle w:val="EO-tekst-splono"/>
        <w:rPr>
          <w:noProof w:val="0"/>
        </w:rPr>
      </w:pPr>
      <w:r w:rsidRPr="002E75C1">
        <w:rPr>
          <w:noProof w:val="0"/>
        </w:rPr>
        <w:t xml:space="preserve">V letu 2022 je bila v podjetju Melamin, </w:t>
      </w:r>
      <w:proofErr w:type="spellStart"/>
      <w:r w:rsidRPr="002E75C1">
        <w:rPr>
          <w:noProof w:val="0"/>
        </w:rPr>
        <w:t>d.d</w:t>
      </w:r>
      <w:proofErr w:type="spellEnd"/>
      <w:r w:rsidRPr="002E75C1">
        <w:rPr>
          <w:noProof w:val="0"/>
        </w:rPr>
        <w:t xml:space="preserve">. Kočevje večja nesreča zaradi česar je bila proizvodnja nekaj časa ustavljena. Del podjetja se je saniral, določena sanacijska dela pa še vedno potekajo. Posledično obseg proizvodnje in obratovanje še vedno ni v obsegu, kot je to bilo pred nesrečo. </w:t>
      </w:r>
    </w:p>
    <w:p w14:paraId="511CA88E" w14:textId="77777777" w:rsidR="00533008" w:rsidRPr="002E75C1" w:rsidRDefault="00533008" w:rsidP="00533008">
      <w:pPr>
        <w:pStyle w:val="EO-tekst-splono"/>
        <w:rPr>
          <w:noProof w:val="0"/>
        </w:rPr>
      </w:pPr>
    </w:p>
    <w:p w14:paraId="352AE0B4" w14:textId="77777777" w:rsidR="00533008" w:rsidRPr="002E75C1" w:rsidRDefault="00533008" w:rsidP="00533008">
      <w:pPr>
        <w:pStyle w:val="EO-tekst-splono"/>
        <w:rPr>
          <w:noProof w:val="0"/>
        </w:rPr>
      </w:pPr>
      <w:r w:rsidRPr="002E75C1">
        <w:rPr>
          <w:noProof w:val="0"/>
        </w:rPr>
        <w:t xml:space="preserve">Dne 30.09.2024 so bile izvedene kontrolne meritve hrupa z namenom </w:t>
      </w:r>
      <w:proofErr w:type="spellStart"/>
      <w:r w:rsidRPr="002E75C1">
        <w:rPr>
          <w:noProof w:val="0"/>
        </w:rPr>
        <w:t>novelacije</w:t>
      </w:r>
      <w:proofErr w:type="spellEnd"/>
      <w:r w:rsidRPr="002E75C1">
        <w:rPr>
          <w:noProof w:val="0"/>
        </w:rPr>
        <w:t xml:space="preserve"> akustičnega modela. </w:t>
      </w:r>
    </w:p>
    <w:p w14:paraId="67AFB2B1" w14:textId="77777777" w:rsidR="00533008" w:rsidRPr="002E75C1" w:rsidRDefault="00533008" w:rsidP="00533008">
      <w:pPr>
        <w:pStyle w:val="EO-tekst-splono"/>
        <w:rPr>
          <w:noProof w:val="0"/>
        </w:rPr>
      </w:pPr>
    </w:p>
    <w:p w14:paraId="3EC60FB3" w14:textId="77777777" w:rsidR="00533008" w:rsidRPr="002E75C1" w:rsidRDefault="00533008" w:rsidP="00533008">
      <w:pPr>
        <w:pStyle w:val="EO-tekst-splono"/>
        <w:rPr>
          <w:noProof w:val="0"/>
        </w:rPr>
      </w:pPr>
      <w:r w:rsidRPr="002E75C1">
        <w:rPr>
          <w:noProof w:val="0"/>
        </w:rPr>
        <w:t xml:space="preserve">Po </w:t>
      </w:r>
      <w:proofErr w:type="spellStart"/>
      <w:r w:rsidRPr="002E75C1">
        <w:rPr>
          <w:noProof w:val="0"/>
        </w:rPr>
        <w:t>novelaciji</w:t>
      </w:r>
      <w:proofErr w:type="spellEnd"/>
      <w:r w:rsidRPr="002E75C1">
        <w:rPr>
          <w:noProof w:val="0"/>
        </w:rPr>
        <w:t xml:space="preserve"> akustičnega modela se je izvedel ponovni izračun hrupa po metodi CNOSSOS za podjetje Melamin, </w:t>
      </w:r>
      <w:proofErr w:type="spellStart"/>
      <w:r w:rsidRPr="002E75C1">
        <w:rPr>
          <w:noProof w:val="0"/>
        </w:rPr>
        <w:t>d.d</w:t>
      </w:r>
      <w:proofErr w:type="spellEnd"/>
      <w:r w:rsidRPr="002E75C1">
        <w:rPr>
          <w:noProof w:val="0"/>
        </w:rPr>
        <w:t xml:space="preserve">. Kočevje. </w:t>
      </w:r>
    </w:p>
    <w:p w14:paraId="0CA67C80" w14:textId="77777777" w:rsidR="00533008" w:rsidRPr="002E75C1" w:rsidRDefault="00533008" w:rsidP="00533008">
      <w:pPr>
        <w:pStyle w:val="EO-tekst-splono"/>
        <w:rPr>
          <w:noProof w:val="0"/>
        </w:rPr>
      </w:pPr>
    </w:p>
    <w:p w14:paraId="0EA113C9" w14:textId="77777777" w:rsidR="00533008" w:rsidRPr="002E75C1" w:rsidRDefault="00533008" w:rsidP="00533008">
      <w:pPr>
        <w:pStyle w:val="EO-tekst-splono"/>
        <w:rPr>
          <w:noProof w:val="0"/>
        </w:rPr>
      </w:pPr>
      <w:r w:rsidRPr="002E75C1">
        <w:rPr>
          <w:noProof w:val="0"/>
        </w:rPr>
        <w:t xml:space="preserve">Rezultati modelnega izračuna po metodi CNOSSOS na nobeni stavbi z varovanimi prostori ne izkazujejo preseganja mejnih vrednostih kazalec hrupa za III. stopnjo varstva pred hrupom zaradi obratovanja podjetja Melamin, </w:t>
      </w:r>
      <w:proofErr w:type="spellStart"/>
      <w:r w:rsidRPr="002E75C1">
        <w:rPr>
          <w:noProof w:val="0"/>
        </w:rPr>
        <w:t>d.d</w:t>
      </w:r>
      <w:proofErr w:type="spellEnd"/>
      <w:r w:rsidRPr="002E75C1">
        <w:rPr>
          <w:noProof w:val="0"/>
        </w:rPr>
        <w:t xml:space="preserve"> Kočevje. </w:t>
      </w:r>
    </w:p>
    <w:p w14:paraId="6CCE66F9" w14:textId="77777777" w:rsidR="00533008" w:rsidRPr="002E75C1" w:rsidRDefault="00533008" w:rsidP="00533008">
      <w:pPr>
        <w:pStyle w:val="EO-tekst-splono"/>
        <w:rPr>
          <w:noProof w:val="0"/>
        </w:rPr>
      </w:pPr>
    </w:p>
    <w:p w14:paraId="5D19919B" w14:textId="77777777" w:rsidR="00533008" w:rsidRPr="002E75C1" w:rsidRDefault="00533008" w:rsidP="00533008">
      <w:pPr>
        <w:pStyle w:val="EO-tekst-splono"/>
        <w:rPr>
          <w:noProof w:val="0"/>
        </w:rPr>
      </w:pPr>
      <w:r w:rsidRPr="002E75C1">
        <w:rPr>
          <w:noProof w:val="0"/>
        </w:rPr>
        <w:t xml:space="preserve">Izmed vseh podjetju Melamin, </w:t>
      </w:r>
      <w:proofErr w:type="spellStart"/>
      <w:r w:rsidRPr="002E75C1">
        <w:rPr>
          <w:noProof w:val="0"/>
        </w:rPr>
        <w:t>d.d</w:t>
      </w:r>
      <w:proofErr w:type="spellEnd"/>
      <w:r w:rsidRPr="002E75C1">
        <w:rPr>
          <w:noProof w:val="0"/>
        </w:rPr>
        <w:t xml:space="preserve">. Kočevje bližnjih stavb z varovanimi prostori, sta najbolj obremenjeni dve, in sicer Kidričeva ulica 12, ki je od vseh najbolj obremenjena v dnevnem obdobju z </w:t>
      </w:r>
      <w:proofErr w:type="spellStart"/>
      <w:r w:rsidRPr="002E75C1">
        <w:rPr>
          <w:noProof w:val="0"/>
        </w:rPr>
        <w:t>Ldan</w:t>
      </w:r>
      <w:proofErr w:type="spellEnd"/>
      <w:r w:rsidRPr="002E75C1">
        <w:rPr>
          <w:noProof w:val="0"/>
        </w:rPr>
        <w:t xml:space="preserve"> = 52,4 </w:t>
      </w:r>
      <w:proofErr w:type="spellStart"/>
      <w:r w:rsidRPr="002E75C1">
        <w:rPr>
          <w:noProof w:val="0"/>
        </w:rPr>
        <w:t>dBA</w:t>
      </w:r>
      <w:proofErr w:type="spellEnd"/>
      <w:r w:rsidRPr="002E75C1">
        <w:rPr>
          <w:noProof w:val="0"/>
        </w:rPr>
        <w:t xml:space="preserve"> in Tesarska ulica 5a, ki je najbolj obremenjena v večernem, nočnem in celodnevnem obdobju z </w:t>
      </w:r>
      <w:proofErr w:type="spellStart"/>
      <w:r w:rsidRPr="002E75C1">
        <w:rPr>
          <w:noProof w:val="0"/>
        </w:rPr>
        <w:t>Lveč</w:t>
      </w:r>
      <w:proofErr w:type="spellEnd"/>
      <w:r w:rsidRPr="002E75C1">
        <w:rPr>
          <w:noProof w:val="0"/>
        </w:rPr>
        <w:t xml:space="preserve"> = 46,7, </w:t>
      </w:r>
      <w:proofErr w:type="spellStart"/>
      <w:r w:rsidRPr="002E75C1">
        <w:rPr>
          <w:noProof w:val="0"/>
        </w:rPr>
        <w:t>Lnoč</w:t>
      </w:r>
      <w:proofErr w:type="spellEnd"/>
      <w:r w:rsidRPr="002E75C1">
        <w:rPr>
          <w:noProof w:val="0"/>
        </w:rPr>
        <w:t xml:space="preserve"> = 46,7 </w:t>
      </w:r>
      <w:proofErr w:type="spellStart"/>
      <w:r w:rsidRPr="002E75C1">
        <w:rPr>
          <w:noProof w:val="0"/>
        </w:rPr>
        <w:t>dBA</w:t>
      </w:r>
      <w:proofErr w:type="spellEnd"/>
      <w:r w:rsidRPr="002E75C1">
        <w:rPr>
          <w:noProof w:val="0"/>
        </w:rPr>
        <w:t xml:space="preserve"> in </w:t>
      </w:r>
      <w:proofErr w:type="spellStart"/>
      <w:r w:rsidRPr="002E75C1">
        <w:rPr>
          <w:noProof w:val="0"/>
        </w:rPr>
        <w:t>Ldvn</w:t>
      </w:r>
      <w:proofErr w:type="spellEnd"/>
      <w:r w:rsidRPr="002E75C1">
        <w:rPr>
          <w:noProof w:val="0"/>
        </w:rPr>
        <w:t xml:space="preserve"> = 53,1 </w:t>
      </w:r>
      <w:proofErr w:type="spellStart"/>
      <w:r w:rsidRPr="002E75C1">
        <w:rPr>
          <w:noProof w:val="0"/>
        </w:rPr>
        <w:t>dBA</w:t>
      </w:r>
      <w:proofErr w:type="spellEnd"/>
      <w:r w:rsidRPr="002E75C1">
        <w:rPr>
          <w:noProof w:val="0"/>
        </w:rPr>
        <w:t xml:space="preserve">. </w:t>
      </w:r>
    </w:p>
    <w:p w14:paraId="7D61DCA6" w14:textId="77777777" w:rsidR="00533008" w:rsidRPr="002E75C1" w:rsidRDefault="00533008" w:rsidP="00533008">
      <w:pPr>
        <w:pStyle w:val="EO-tekst-splono"/>
        <w:rPr>
          <w:noProof w:val="0"/>
        </w:rPr>
      </w:pPr>
    </w:p>
    <w:p w14:paraId="25DA11AD" w14:textId="77777777" w:rsidR="00533008" w:rsidRPr="002E75C1" w:rsidRDefault="00533008" w:rsidP="00533008">
      <w:pPr>
        <w:pStyle w:val="EO-tekst-splono"/>
        <w:rPr>
          <w:noProof w:val="0"/>
        </w:rPr>
      </w:pPr>
      <w:r w:rsidRPr="002E75C1">
        <w:rPr>
          <w:noProof w:val="0"/>
        </w:rPr>
        <w:t>Mejne vrednosti za kazalce hrupa za III. stopnjo varstva pred hrupom pa so:</w:t>
      </w:r>
    </w:p>
    <w:p w14:paraId="094E5DBF" w14:textId="77777777" w:rsidR="00533008" w:rsidRPr="002E75C1" w:rsidRDefault="00533008" w:rsidP="00533008">
      <w:pPr>
        <w:pStyle w:val="EO-tekst-splono"/>
        <w:rPr>
          <w:noProof w:val="0"/>
        </w:rPr>
      </w:pPr>
      <w:r w:rsidRPr="002E75C1">
        <w:rPr>
          <w:noProof w:val="0"/>
        </w:rPr>
        <w:t>Ldan,</w:t>
      </w:r>
      <w:proofErr w:type="spellStart"/>
      <w:r w:rsidRPr="002E75C1">
        <w:rPr>
          <w:noProof w:val="0"/>
        </w:rPr>
        <w:t>dop</w:t>
      </w:r>
      <w:proofErr w:type="spellEnd"/>
      <w:r w:rsidRPr="002E75C1">
        <w:rPr>
          <w:noProof w:val="0"/>
        </w:rPr>
        <w:t xml:space="preserve">.,III. = 58 </w:t>
      </w:r>
      <w:proofErr w:type="spellStart"/>
      <w:r w:rsidRPr="002E75C1">
        <w:rPr>
          <w:noProof w:val="0"/>
        </w:rPr>
        <w:t>dBA</w:t>
      </w:r>
      <w:proofErr w:type="spellEnd"/>
      <w:r w:rsidRPr="002E75C1">
        <w:rPr>
          <w:noProof w:val="0"/>
        </w:rPr>
        <w:t xml:space="preserve">, </w:t>
      </w:r>
    </w:p>
    <w:p w14:paraId="02FFC3C9" w14:textId="77777777" w:rsidR="00533008" w:rsidRPr="002E75C1" w:rsidRDefault="00533008" w:rsidP="00533008">
      <w:pPr>
        <w:pStyle w:val="EO-tekst-splono"/>
        <w:rPr>
          <w:noProof w:val="0"/>
        </w:rPr>
      </w:pPr>
      <w:r w:rsidRPr="002E75C1">
        <w:rPr>
          <w:noProof w:val="0"/>
        </w:rPr>
        <w:t>Lveč,</w:t>
      </w:r>
      <w:proofErr w:type="spellStart"/>
      <w:r w:rsidRPr="002E75C1">
        <w:rPr>
          <w:noProof w:val="0"/>
        </w:rPr>
        <w:t>dop</w:t>
      </w:r>
      <w:proofErr w:type="spellEnd"/>
      <w:r w:rsidRPr="002E75C1">
        <w:rPr>
          <w:noProof w:val="0"/>
        </w:rPr>
        <w:t xml:space="preserve">.,III. = 53 </w:t>
      </w:r>
      <w:proofErr w:type="spellStart"/>
      <w:r w:rsidRPr="002E75C1">
        <w:rPr>
          <w:noProof w:val="0"/>
        </w:rPr>
        <w:t>dBA</w:t>
      </w:r>
      <w:proofErr w:type="spellEnd"/>
      <w:r w:rsidRPr="002E75C1">
        <w:rPr>
          <w:noProof w:val="0"/>
        </w:rPr>
        <w:t>,</w:t>
      </w:r>
    </w:p>
    <w:p w14:paraId="6B830981" w14:textId="77777777" w:rsidR="00533008" w:rsidRPr="002E75C1" w:rsidRDefault="00533008" w:rsidP="00533008">
      <w:pPr>
        <w:pStyle w:val="EO-tekst-splono"/>
        <w:rPr>
          <w:noProof w:val="0"/>
        </w:rPr>
      </w:pPr>
      <w:r w:rsidRPr="002E75C1">
        <w:rPr>
          <w:noProof w:val="0"/>
        </w:rPr>
        <w:t>Ldan,</w:t>
      </w:r>
      <w:proofErr w:type="spellStart"/>
      <w:r w:rsidRPr="002E75C1">
        <w:rPr>
          <w:noProof w:val="0"/>
        </w:rPr>
        <w:t>dop</w:t>
      </w:r>
      <w:proofErr w:type="spellEnd"/>
      <w:r w:rsidRPr="002E75C1">
        <w:rPr>
          <w:noProof w:val="0"/>
        </w:rPr>
        <w:t xml:space="preserve">.,III. = 48 </w:t>
      </w:r>
      <w:proofErr w:type="spellStart"/>
      <w:r w:rsidRPr="002E75C1">
        <w:rPr>
          <w:noProof w:val="0"/>
        </w:rPr>
        <w:t>dBA</w:t>
      </w:r>
      <w:proofErr w:type="spellEnd"/>
      <w:r w:rsidRPr="002E75C1">
        <w:rPr>
          <w:noProof w:val="0"/>
        </w:rPr>
        <w:t>,</w:t>
      </w:r>
    </w:p>
    <w:p w14:paraId="5DCF22D1" w14:textId="77777777" w:rsidR="00533008" w:rsidRPr="002E75C1" w:rsidRDefault="00533008" w:rsidP="00533008">
      <w:pPr>
        <w:pStyle w:val="EO-tekst-splono"/>
        <w:rPr>
          <w:noProof w:val="0"/>
        </w:rPr>
      </w:pPr>
      <w:r w:rsidRPr="002E75C1">
        <w:rPr>
          <w:noProof w:val="0"/>
        </w:rPr>
        <w:t>Ldvn,</w:t>
      </w:r>
      <w:proofErr w:type="spellStart"/>
      <w:r w:rsidRPr="002E75C1">
        <w:rPr>
          <w:noProof w:val="0"/>
        </w:rPr>
        <w:t>dop</w:t>
      </w:r>
      <w:proofErr w:type="spellEnd"/>
      <w:r w:rsidRPr="002E75C1">
        <w:rPr>
          <w:noProof w:val="0"/>
        </w:rPr>
        <w:t xml:space="preserve">.,III. = 58 </w:t>
      </w:r>
      <w:proofErr w:type="spellStart"/>
      <w:r w:rsidRPr="002E75C1">
        <w:rPr>
          <w:noProof w:val="0"/>
        </w:rPr>
        <w:t>dBA</w:t>
      </w:r>
      <w:proofErr w:type="spellEnd"/>
      <w:r w:rsidRPr="002E75C1">
        <w:rPr>
          <w:noProof w:val="0"/>
        </w:rPr>
        <w:t>.</w:t>
      </w:r>
    </w:p>
    <w:p w14:paraId="7B957363" w14:textId="77777777" w:rsidR="00533008" w:rsidRPr="002E75C1" w:rsidRDefault="00533008" w:rsidP="00533008">
      <w:pPr>
        <w:pStyle w:val="EO-tekst-splono"/>
        <w:rPr>
          <w:noProof w:val="0"/>
        </w:rPr>
      </w:pPr>
    </w:p>
    <w:p w14:paraId="301BF18F" w14:textId="6E778E27" w:rsidR="00533008" w:rsidRPr="002E75C1" w:rsidRDefault="00533008" w:rsidP="00533008">
      <w:pPr>
        <w:pStyle w:val="EO-tekst-splono"/>
        <w:rPr>
          <w:noProof w:val="0"/>
        </w:rPr>
      </w:pPr>
      <w:r w:rsidRPr="002E75C1">
        <w:rPr>
          <w:noProof w:val="0"/>
        </w:rPr>
        <w:t xml:space="preserve">Prikazano je tudi vplivno območje znotraj katerega so presežene mejne vrednosti za III. stopnjo varstva pred hrupom. Znotraj vplivnega območja se ne nahaja nobena stavba z varovanimi prostori. </w:t>
      </w:r>
    </w:p>
    <w:p w14:paraId="41DE1F61" w14:textId="77777777" w:rsidR="00533008" w:rsidRPr="002E75C1" w:rsidRDefault="00533008" w:rsidP="00533008">
      <w:pPr>
        <w:pStyle w:val="EO-tekst-splono"/>
        <w:rPr>
          <w:noProof w:val="0"/>
        </w:rPr>
      </w:pPr>
    </w:p>
    <w:p w14:paraId="238A0B84" w14:textId="24284CB2" w:rsidR="00533008" w:rsidRPr="002E75C1" w:rsidRDefault="00533008" w:rsidP="00533008">
      <w:pPr>
        <w:pStyle w:val="EO-tekst-splono"/>
        <w:rPr>
          <w:noProof w:val="0"/>
        </w:rPr>
      </w:pPr>
      <w:r w:rsidRPr="002E75C1">
        <w:rPr>
          <w:noProof w:val="0"/>
        </w:rPr>
        <w:t xml:space="preserve">Podjetje Melamin, </w:t>
      </w:r>
      <w:proofErr w:type="spellStart"/>
      <w:r w:rsidRPr="002E75C1">
        <w:rPr>
          <w:noProof w:val="0"/>
        </w:rPr>
        <w:t>d.d</w:t>
      </w:r>
      <w:proofErr w:type="spellEnd"/>
      <w:r w:rsidRPr="002E75C1">
        <w:rPr>
          <w:noProof w:val="0"/>
        </w:rPr>
        <w:t>. Kočevje obratuje skladno z Uredbo o mejnih vrednostih kazalcev hrupa v okolju (UL RS 43/18, 59/19 in 44/22 – ZVO-2).</w:t>
      </w:r>
    </w:p>
    <w:p w14:paraId="27E953BC" w14:textId="77777777" w:rsidR="000C1826" w:rsidRPr="002E75C1" w:rsidRDefault="000C1826" w:rsidP="00712BAC">
      <w:pPr>
        <w:pStyle w:val="EO-tekst-splono"/>
        <w:rPr>
          <w:noProof w:val="0"/>
        </w:rPr>
      </w:pPr>
    </w:p>
    <w:p w14:paraId="4ABE06D8" w14:textId="413EF624" w:rsidR="006F5659" w:rsidRPr="002E75C1" w:rsidRDefault="006F5659" w:rsidP="006F5659">
      <w:pPr>
        <w:pStyle w:val="EO-P2"/>
        <w:rPr>
          <w:noProof w:val="0"/>
        </w:rPr>
      </w:pPr>
      <w:bookmarkStart w:id="196" w:name="_Toc218080101"/>
      <w:r w:rsidRPr="002E75C1">
        <w:rPr>
          <w:noProof w:val="0"/>
        </w:rPr>
        <w:t xml:space="preserve">Funkcionalna </w:t>
      </w:r>
      <w:r w:rsidR="00455F3C" w:rsidRPr="002E75C1">
        <w:rPr>
          <w:noProof w:val="0"/>
        </w:rPr>
        <w:t xml:space="preserve">in ekonomska </w:t>
      </w:r>
      <w:r w:rsidRPr="002E75C1">
        <w:rPr>
          <w:noProof w:val="0"/>
        </w:rPr>
        <w:t>povezanost z drugimi posegi</w:t>
      </w:r>
      <w:bookmarkEnd w:id="196"/>
    </w:p>
    <w:p w14:paraId="0B084A38" w14:textId="66B15D36" w:rsidR="00AC3CC0" w:rsidRPr="002E75C1" w:rsidRDefault="00AC3CC0" w:rsidP="00AC3CC0">
      <w:pPr>
        <w:pStyle w:val="EO-tekst-splono"/>
        <w:rPr>
          <w:noProof w:val="0"/>
        </w:rPr>
      </w:pPr>
      <w:r w:rsidRPr="002E75C1">
        <w:rPr>
          <w:noProof w:val="0"/>
        </w:rPr>
        <w:t xml:space="preserve">V sklopu posega gre za spremembe v obratovanju IED naprave za proizvodnjo </w:t>
      </w:r>
      <w:proofErr w:type="spellStart"/>
      <w:r w:rsidRPr="002E75C1">
        <w:rPr>
          <w:noProof w:val="0"/>
        </w:rPr>
        <w:t>sistetičnih</w:t>
      </w:r>
      <w:proofErr w:type="spellEnd"/>
      <w:r w:rsidRPr="002E75C1">
        <w:rPr>
          <w:noProof w:val="0"/>
        </w:rPr>
        <w:t xml:space="preserve"> smol in drugih naprav upravljavca MELAMIN, </w:t>
      </w:r>
      <w:proofErr w:type="spellStart"/>
      <w:r w:rsidRPr="002E75C1">
        <w:rPr>
          <w:noProof w:val="0"/>
        </w:rPr>
        <w:t>d.d</w:t>
      </w:r>
      <w:proofErr w:type="spellEnd"/>
      <w:r w:rsidRPr="002E75C1">
        <w:rPr>
          <w:noProof w:val="0"/>
        </w:rPr>
        <w:t>. Kočevje, ki se nanašajo na spremembo proizvodnega programa na reaktorski linij R-7 in spremembe pri skladiščenju nevarnih snovi.</w:t>
      </w:r>
    </w:p>
    <w:p w14:paraId="105B4ADD" w14:textId="77777777" w:rsidR="00AC3CC0" w:rsidRPr="002E75C1" w:rsidRDefault="00AC3CC0" w:rsidP="00AC3CC0">
      <w:pPr>
        <w:pStyle w:val="EO-tekst-splono"/>
        <w:rPr>
          <w:noProof w:val="0"/>
        </w:rPr>
      </w:pPr>
    </w:p>
    <w:p w14:paraId="5EBB4011" w14:textId="3C09776C" w:rsidR="00275845" w:rsidRDefault="00275845" w:rsidP="00AC3CC0">
      <w:pPr>
        <w:pStyle w:val="EO-tekst-splono"/>
        <w:rPr>
          <w:noProof w:val="0"/>
        </w:rPr>
      </w:pPr>
      <w:r>
        <w:rPr>
          <w:noProof w:val="0"/>
        </w:rPr>
        <w:t>N</w:t>
      </w:r>
      <w:r w:rsidR="00AC3CC0" w:rsidRPr="002E75C1">
        <w:rPr>
          <w:noProof w:val="0"/>
        </w:rPr>
        <w:t xml:space="preserve">ameravani poseg </w:t>
      </w:r>
      <w:r>
        <w:rPr>
          <w:noProof w:val="0"/>
        </w:rPr>
        <w:t xml:space="preserve">je </w:t>
      </w:r>
      <w:r w:rsidR="00AC3CC0" w:rsidRPr="002E75C1">
        <w:rPr>
          <w:noProof w:val="0"/>
        </w:rPr>
        <w:t xml:space="preserve">funkcionalno in ekonomsko povezuje z obstoječim posegom, </w:t>
      </w:r>
      <w:proofErr w:type="spellStart"/>
      <w:r w:rsidR="00AC3CC0" w:rsidRPr="002E75C1">
        <w:rPr>
          <w:noProof w:val="0"/>
        </w:rPr>
        <w:t>t.j</w:t>
      </w:r>
      <w:proofErr w:type="spellEnd"/>
      <w:r w:rsidR="00AC3CC0" w:rsidRPr="002E75C1">
        <w:rPr>
          <w:noProof w:val="0"/>
        </w:rPr>
        <w:t xml:space="preserve">. proizvodnjo podjetja MELAMIN kemična tovarna </w:t>
      </w:r>
      <w:proofErr w:type="spellStart"/>
      <w:r w:rsidR="00AC3CC0" w:rsidRPr="002E75C1">
        <w:rPr>
          <w:noProof w:val="0"/>
        </w:rPr>
        <w:t>d.d</w:t>
      </w:r>
      <w:proofErr w:type="spellEnd"/>
      <w:r w:rsidR="00AC3CC0" w:rsidRPr="002E75C1">
        <w:rPr>
          <w:noProof w:val="0"/>
        </w:rPr>
        <w:t>. Kočevje, Tomšičeva cesta 9, 1330 Kočevje</w:t>
      </w:r>
      <w:r>
        <w:rPr>
          <w:noProof w:val="0"/>
        </w:rPr>
        <w:t>, ter z že predvidenimi posegi oziroma spremembami v obratovanju IED naprave za proizvodnjo sintetičnih smol.</w:t>
      </w:r>
    </w:p>
    <w:p w14:paraId="21551D7D" w14:textId="77777777" w:rsidR="00275845" w:rsidRDefault="00275845" w:rsidP="00AC3CC0">
      <w:pPr>
        <w:pStyle w:val="EO-tekst-splono"/>
        <w:rPr>
          <w:noProof w:val="0"/>
        </w:rPr>
      </w:pPr>
    </w:p>
    <w:p w14:paraId="1D5EADB5" w14:textId="285CA63D" w:rsidR="00520CC5" w:rsidRDefault="00AC3CC0" w:rsidP="00AC3CC0">
      <w:pPr>
        <w:pStyle w:val="EO-tekst-splono"/>
        <w:rPr>
          <w:noProof w:val="0"/>
        </w:rPr>
      </w:pPr>
      <w:r w:rsidRPr="002E75C1">
        <w:rPr>
          <w:noProof w:val="0"/>
        </w:rPr>
        <w:t xml:space="preserve">Podatki o pridobljenih okoljevarstvenih dovoljenjih </w:t>
      </w:r>
      <w:r w:rsidR="00520CC5" w:rsidRPr="002E75C1">
        <w:rPr>
          <w:noProof w:val="0"/>
        </w:rPr>
        <w:t xml:space="preserve">so v poglavju </w:t>
      </w:r>
      <w:r w:rsidR="00520CC5" w:rsidRPr="002E75C1">
        <w:rPr>
          <w:noProof w:val="0"/>
        </w:rPr>
        <w:fldChar w:fldCharType="begin"/>
      </w:r>
      <w:r w:rsidR="00520CC5" w:rsidRPr="002E75C1">
        <w:rPr>
          <w:noProof w:val="0"/>
        </w:rPr>
        <w:instrText xml:space="preserve"> REF _Ref205545145 \r \h </w:instrText>
      </w:r>
      <w:r w:rsidR="00520CC5" w:rsidRPr="002E75C1">
        <w:rPr>
          <w:noProof w:val="0"/>
        </w:rPr>
      </w:r>
      <w:r w:rsidR="00520CC5" w:rsidRPr="002E75C1">
        <w:rPr>
          <w:noProof w:val="0"/>
        </w:rPr>
        <w:fldChar w:fldCharType="separate"/>
      </w:r>
      <w:r w:rsidR="00DB7651">
        <w:rPr>
          <w:noProof w:val="0"/>
        </w:rPr>
        <w:t>2.2.2</w:t>
      </w:r>
      <w:r w:rsidR="00520CC5" w:rsidRPr="002E75C1">
        <w:rPr>
          <w:noProof w:val="0"/>
        </w:rPr>
        <w:fldChar w:fldCharType="end"/>
      </w:r>
      <w:r w:rsidR="00520CC5">
        <w:rPr>
          <w:noProof w:val="0"/>
        </w:rPr>
        <w:t>.</w:t>
      </w:r>
      <w:r w:rsidR="00520CC5" w:rsidRPr="002E75C1">
        <w:rPr>
          <w:noProof w:val="0"/>
        </w:rPr>
        <w:t xml:space="preserve"> </w:t>
      </w:r>
      <w:r w:rsidRPr="002E75C1">
        <w:rPr>
          <w:noProof w:val="0"/>
        </w:rPr>
        <w:t>Podatki o izdanih sklepih o prij</w:t>
      </w:r>
      <w:r w:rsidR="002E75C1">
        <w:rPr>
          <w:noProof w:val="0"/>
        </w:rPr>
        <w:t>av</w:t>
      </w:r>
      <w:r w:rsidRPr="002E75C1">
        <w:rPr>
          <w:noProof w:val="0"/>
        </w:rPr>
        <w:t xml:space="preserve">ah sprememb v obratovanju IED naprave in izvedenih predhodnih postopkih so v </w:t>
      </w:r>
      <w:r w:rsidRPr="002E75C1">
        <w:rPr>
          <w:b/>
          <w:bCs/>
          <w:noProof w:val="0"/>
          <w:color w:val="4F6228" w:themeColor="accent3" w:themeShade="80"/>
        </w:rPr>
        <w:t>Prilogi 1</w:t>
      </w:r>
      <w:r w:rsidRPr="002E75C1">
        <w:rPr>
          <w:noProof w:val="0"/>
        </w:rPr>
        <w:t>.</w:t>
      </w:r>
      <w:r w:rsidR="00520CC5" w:rsidRPr="00520CC5">
        <w:rPr>
          <w:noProof w:val="0"/>
        </w:rPr>
        <w:t xml:space="preserve"> </w:t>
      </w:r>
      <w:r w:rsidR="00520CC5" w:rsidRPr="002E75C1">
        <w:rPr>
          <w:noProof w:val="0"/>
        </w:rPr>
        <w:t xml:space="preserve">in </w:t>
      </w:r>
    </w:p>
    <w:p w14:paraId="6AFF38D1" w14:textId="77777777" w:rsidR="00520CC5" w:rsidRDefault="00520CC5" w:rsidP="00AC3CC0">
      <w:pPr>
        <w:pStyle w:val="EO-tekst-splono"/>
        <w:rPr>
          <w:noProof w:val="0"/>
        </w:rPr>
      </w:pPr>
    </w:p>
    <w:p w14:paraId="2FDA5D06" w14:textId="22C05F14" w:rsidR="00AC3CC0" w:rsidRDefault="00520CC5" w:rsidP="00AC3CC0">
      <w:pPr>
        <w:pStyle w:val="EO-tekst-splono"/>
        <w:rPr>
          <w:noProof w:val="0"/>
        </w:rPr>
      </w:pPr>
      <w:r>
        <w:rPr>
          <w:noProof w:val="0"/>
        </w:rPr>
        <w:t>Podatki o v</w:t>
      </w:r>
      <w:r w:rsidRPr="002E75C1">
        <w:rPr>
          <w:noProof w:val="0"/>
        </w:rPr>
        <w:t xml:space="preserve">logah za spremembo </w:t>
      </w:r>
      <w:r>
        <w:rPr>
          <w:noProof w:val="0"/>
        </w:rPr>
        <w:t>IED OVD in SEVESO</w:t>
      </w:r>
      <w:r w:rsidRPr="002E75C1">
        <w:rPr>
          <w:noProof w:val="0"/>
        </w:rPr>
        <w:t xml:space="preserve"> </w:t>
      </w:r>
      <w:r>
        <w:rPr>
          <w:noProof w:val="0"/>
        </w:rPr>
        <w:t>OVD</w:t>
      </w:r>
      <w:r w:rsidRPr="002E75C1">
        <w:rPr>
          <w:noProof w:val="0"/>
        </w:rPr>
        <w:t xml:space="preserve">, ki so v obravnavi na MOPE in poglavju </w:t>
      </w:r>
      <w:r w:rsidRPr="002E75C1">
        <w:rPr>
          <w:noProof w:val="0"/>
        </w:rPr>
        <w:fldChar w:fldCharType="begin"/>
      </w:r>
      <w:r w:rsidRPr="002E75C1">
        <w:rPr>
          <w:noProof w:val="0"/>
        </w:rPr>
        <w:instrText xml:space="preserve"> REF _Ref205545167 \r \h </w:instrText>
      </w:r>
      <w:r w:rsidRPr="002E75C1">
        <w:rPr>
          <w:noProof w:val="0"/>
        </w:rPr>
      </w:r>
      <w:r w:rsidRPr="002E75C1">
        <w:rPr>
          <w:noProof w:val="0"/>
        </w:rPr>
        <w:fldChar w:fldCharType="separate"/>
      </w:r>
      <w:r w:rsidR="00DB7651">
        <w:rPr>
          <w:noProof w:val="0"/>
        </w:rPr>
        <w:t>2.2.3</w:t>
      </w:r>
      <w:r w:rsidRPr="002E75C1">
        <w:rPr>
          <w:noProof w:val="0"/>
        </w:rPr>
        <w:fldChar w:fldCharType="end"/>
      </w:r>
      <w:r w:rsidRPr="002E75C1">
        <w:rPr>
          <w:noProof w:val="0"/>
        </w:rPr>
        <w:t>.</w:t>
      </w:r>
    </w:p>
    <w:p w14:paraId="69AFE3BE" w14:textId="0545B7DF" w:rsidR="00520CC5" w:rsidRDefault="00520CC5" w:rsidP="00AC3CC0">
      <w:pPr>
        <w:pStyle w:val="EO-tekst-splono"/>
        <w:rPr>
          <w:noProof w:val="0"/>
        </w:rPr>
      </w:pPr>
    </w:p>
    <w:p w14:paraId="773AACF1" w14:textId="517C7074" w:rsidR="00520CC5" w:rsidRPr="002E75C1" w:rsidRDefault="00520CC5" w:rsidP="00AC3CC0">
      <w:pPr>
        <w:pStyle w:val="EO-tekst-splono"/>
        <w:rPr>
          <w:noProof w:val="0"/>
        </w:rPr>
      </w:pPr>
      <w:r>
        <w:rPr>
          <w:noProof w:val="0"/>
        </w:rPr>
        <w:t>V nadaljevanju podajamo opise spremembe (posegov), ki so predmet vloge</w:t>
      </w:r>
      <w:r w:rsidRPr="00520CC5">
        <w:rPr>
          <w:noProof w:val="0"/>
        </w:rPr>
        <w:t xml:space="preserve"> </w:t>
      </w:r>
      <w:r w:rsidRPr="002E75C1">
        <w:rPr>
          <w:noProof w:val="0"/>
        </w:rPr>
        <w:t xml:space="preserve">za spremembo </w:t>
      </w:r>
      <w:r>
        <w:rPr>
          <w:noProof w:val="0"/>
        </w:rPr>
        <w:t>IED OVD,</w:t>
      </w:r>
      <w:r w:rsidRPr="002E75C1">
        <w:rPr>
          <w:noProof w:val="0"/>
        </w:rPr>
        <w:t xml:space="preserve"> ki jo je nosilec posega vložil na ministrstvo dne 11.</w:t>
      </w:r>
      <w:r>
        <w:rPr>
          <w:noProof w:val="0"/>
        </w:rPr>
        <w:t> </w:t>
      </w:r>
      <w:r w:rsidRPr="002E75C1">
        <w:rPr>
          <w:noProof w:val="0"/>
        </w:rPr>
        <w:t>11.</w:t>
      </w:r>
      <w:r>
        <w:rPr>
          <w:noProof w:val="0"/>
        </w:rPr>
        <w:t> </w:t>
      </w:r>
      <w:r w:rsidRPr="002E75C1">
        <w:rPr>
          <w:noProof w:val="0"/>
        </w:rPr>
        <w:t>2024</w:t>
      </w:r>
      <w:r>
        <w:rPr>
          <w:noProof w:val="0"/>
        </w:rPr>
        <w:t>. Pri vsakem opisu spremembe smo navedli kratko opredelitev do možnih pomembnih vplivov na okolje.</w:t>
      </w:r>
    </w:p>
    <w:p w14:paraId="26470D5A" w14:textId="39B7393E" w:rsidR="00576FF9" w:rsidRPr="002E75C1" w:rsidRDefault="00576FF9" w:rsidP="00AC3CC0">
      <w:pPr>
        <w:pStyle w:val="EO-tekst-splono"/>
        <w:rPr>
          <w:noProof w:val="0"/>
        </w:rPr>
      </w:pPr>
    </w:p>
    <w:p w14:paraId="5BC5625C" w14:textId="2FE12583" w:rsidR="00275845" w:rsidRDefault="00E92EEF" w:rsidP="00275845">
      <w:pPr>
        <w:pStyle w:val="EO-P3"/>
      </w:pPr>
      <w:bookmarkStart w:id="197" w:name="_Toc218080102"/>
      <w:r>
        <w:t>Posegi oz. s</w:t>
      </w:r>
      <w:r w:rsidR="00275845">
        <w:t>premembe, ki so predmet vloge za spremembo IED OVD</w:t>
      </w:r>
      <w:bookmarkEnd w:id="197"/>
    </w:p>
    <w:p w14:paraId="304EF543" w14:textId="464AB3BC" w:rsidR="005728EB" w:rsidRDefault="002E75C1" w:rsidP="00AC3CC0">
      <w:pPr>
        <w:pStyle w:val="EO-tekst-splono"/>
        <w:rPr>
          <w:noProof w:val="0"/>
        </w:rPr>
      </w:pPr>
      <w:r w:rsidRPr="002E75C1">
        <w:rPr>
          <w:noProof w:val="0"/>
        </w:rPr>
        <w:t>Vloga za spremembo okoljevarstvenega dovoljenja, ki jo je nosilec posega vložil na ministrstvo dne 11.</w:t>
      </w:r>
      <w:r>
        <w:rPr>
          <w:noProof w:val="0"/>
        </w:rPr>
        <w:t> </w:t>
      </w:r>
      <w:r w:rsidRPr="002E75C1">
        <w:rPr>
          <w:noProof w:val="0"/>
        </w:rPr>
        <w:t>11.</w:t>
      </w:r>
      <w:r>
        <w:rPr>
          <w:noProof w:val="0"/>
        </w:rPr>
        <w:t> </w:t>
      </w:r>
      <w:r w:rsidRPr="002E75C1">
        <w:rPr>
          <w:noProof w:val="0"/>
        </w:rPr>
        <w:t>2024</w:t>
      </w:r>
      <w:r w:rsidR="000D7F19">
        <w:rPr>
          <w:noProof w:val="0"/>
        </w:rPr>
        <w:t xml:space="preserve"> in se vodi pod številko upravne zadeve </w:t>
      </w:r>
      <w:r w:rsidR="000D7F19" w:rsidRPr="002E75C1">
        <w:rPr>
          <w:noProof w:val="0"/>
        </w:rPr>
        <w:t>35432-55/2024-2570</w:t>
      </w:r>
      <w:r>
        <w:rPr>
          <w:noProof w:val="0"/>
        </w:rPr>
        <w:t xml:space="preserve">, </w:t>
      </w:r>
      <w:r w:rsidR="00275845">
        <w:rPr>
          <w:noProof w:val="0"/>
        </w:rPr>
        <w:t>obsega</w:t>
      </w:r>
      <w:r>
        <w:rPr>
          <w:noProof w:val="0"/>
        </w:rPr>
        <w:t xml:space="preserve"> naslednje spremembe oziroma posege</w:t>
      </w:r>
      <w:r w:rsidR="000D7F19">
        <w:rPr>
          <w:noProof w:val="0"/>
        </w:rPr>
        <w:t>, ki se nanašajo na obratovanje naprave za proizvodnjo sintetičnih smol (naprava A1) in z njo povezanih drugih naprav (naprave od B1 do vključno B4)</w:t>
      </w:r>
      <w:r>
        <w:rPr>
          <w:noProof w:val="0"/>
        </w:rPr>
        <w:t>:</w:t>
      </w:r>
    </w:p>
    <w:p w14:paraId="5F47B669" w14:textId="77777777" w:rsidR="00BA4046" w:rsidRDefault="00BA4046" w:rsidP="00AC3CC0">
      <w:pPr>
        <w:pStyle w:val="EO-tekst-splono"/>
        <w:rPr>
          <w:noProof w:val="0"/>
        </w:rPr>
      </w:pPr>
    </w:p>
    <w:p w14:paraId="2DAA9B78" w14:textId="6FF79F8E" w:rsidR="002E75C1" w:rsidRPr="00DA3C61" w:rsidRDefault="002E75C1" w:rsidP="00520CC5">
      <w:pPr>
        <w:pStyle w:val="EO-P4"/>
        <w:tabs>
          <w:tab w:val="clear" w:pos="3261"/>
        </w:tabs>
        <w:ind w:left="1134"/>
      </w:pPr>
      <w:bookmarkStart w:id="198" w:name="_Toc218080103"/>
      <w:r w:rsidRPr="00DA3C61">
        <w:t>Zamenjava sistema ogrevanja na reaktorski liniji R-3 (naprava A1)</w:t>
      </w:r>
      <w:bookmarkEnd w:id="198"/>
    </w:p>
    <w:p w14:paraId="7A0FED7F" w14:textId="77777777" w:rsidR="002E75C1" w:rsidRPr="002E75C1" w:rsidRDefault="002E75C1" w:rsidP="00BA4046">
      <w:pPr>
        <w:tabs>
          <w:tab w:val="left" w:pos="426"/>
        </w:tabs>
        <w:jc w:val="both"/>
        <w:rPr>
          <w:rFonts w:cs="Tahoma"/>
          <w:szCs w:val="20"/>
        </w:rPr>
      </w:pPr>
      <w:r w:rsidRPr="002E75C1">
        <w:rPr>
          <w:rFonts w:cs="Tahoma"/>
          <w:szCs w:val="20"/>
        </w:rPr>
        <w:t>Za ogrevanje je namesto obstoječih dveh kotlov na ELKO, ki se ju odstrani (</w:t>
      </w:r>
      <w:proofErr w:type="spellStart"/>
      <w:r w:rsidRPr="002E75C1">
        <w:rPr>
          <w:rFonts w:cs="Tahoma"/>
          <w:szCs w:val="20"/>
        </w:rPr>
        <w:t>t.j</w:t>
      </w:r>
      <w:proofErr w:type="spellEnd"/>
      <w:r w:rsidRPr="002E75C1">
        <w:rPr>
          <w:rFonts w:cs="Tahoma"/>
          <w:szCs w:val="20"/>
        </w:rPr>
        <w:t xml:space="preserve">. </w:t>
      </w:r>
      <w:proofErr w:type="spellStart"/>
      <w:r w:rsidRPr="002E75C1">
        <w:rPr>
          <w:rFonts w:cs="Tahoma"/>
          <w:szCs w:val="20"/>
        </w:rPr>
        <w:t>termooljni</w:t>
      </w:r>
      <w:proofErr w:type="spellEnd"/>
      <w:r w:rsidRPr="002E75C1">
        <w:rPr>
          <w:rFonts w:cs="Tahoma"/>
          <w:szCs w:val="20"/>
        </w:rPr>
        <w:t xml:space="preserve"> kotel 1- KIV Vransko (N17) in </w:t>
      </w:r>
      <w:proofErr w:type="spellStart"/>
      <w:r w:rsidRPr="002E75C1">
        <w:rPr>
          <w:rFonts w:cs="Tahoma"/>
          <w:szCs w:val="20"/>
        </w:rPr>
        <w:t>termooljni</w:t>
      </w:r>
      <w:proofErr w:type="spellEnd"/>
      <w:r w:rsidRPr="002E75C1">
        <w:rPr>
          <w:rFonts w:cs="Tahoma"/>
          <w:szCs w:val="20"/>
        </w:rPr>
        <w:t xml:space="preserve"> kotel 2- </w:t>
      </w:r>
      <w:proofErr w:type="spellStart"/>
      <w:r w:rsidRPr="002E75C1">
        <w:rPr>
          <w:rFonts w:cs="Tahoma"/>
          <w:szCs w:val="20"/>
        </w:rPr>
        <w:t>Thermopac</w:t>
      </w:r>
      <w:proofErr w:type="spellEnd"/>
      <w:r w:rsidRPr="002E75C1">
        <w:rPr>
          <w:rFonts w:cs="Tahoma"/>
          <w:szCs w:val="20"/>
        </w:rPr>
        <w:t xml:space="preserve"> (N18)), predvidena uporaba grelca na elektriko EGTO (Električni grelnik </w:t>
      </w:r>
      <w:proofErr w:type="spellStart"/>
      <w:r w:rsidRPr="002E75C1">
        <w:rPr>
          <w:rFonts w:cs="Tahoma"/>
          <w:szCs w:val="20"/>
        </w:rPr>
        <w:t>termoolja</w:t>
      </w:r>
      <w:proofErr w:type="spellEnd"/>
      <w:r w:rsidRPr="002E75C1">
        <w:rPr>
          <w:rFonts w:cs="Tahoma"/>
          <w:szCs w:val="20"/>
        </w:rPr>
        <w:t>, N3.2), ki je postavljen ob objektu Smole II.</w:t>
      </w:r>
    </w:p>
    <w:p w14:paraId="4D6D84C9" w14:textId="77777777" w:rsidR="00BA4046" w:rsidRDefault="00BA4046" w:rsidP="00BA4046">
      <w:pPr>
        <w:tabs>
          <w:tab w:val="left" w:pos="426"/>
        </w:tabs>
        <w:jc w:val="both"/>
        <w:rPr>
          <w:rFonts w:cs="Tahoma"/>
          <w:szCs w:val="20"/>
        </w:rPr>
      </w:pPr>
    </w:p>
    <w:p w14:paraId="2335CF0B" w14:textId="12AB3719" w:rsidR="002E75C1" w:rsidRPr="002E75C1" w:rsidRDefault="002E75C1" w:rsidP="00BA4046">
      <w:pPr>
        <w:tabs>
          <w:tab w:val="left" w:pos="426"/>
        </w:tabs>
        <w:jc w:val="both"/>
        <w:rPr>
          <w:rFonts w:cs="Tahoma"/>
          <w:szCs w:val="20"/>
        </w:rPr>
      </w:pPr>
      <w:r w:rsidRPr="002E75C1">
        <w:rPr>
          <w:rFonts w:cs="Tahoma"/>
          <w:szCs w:val="20"/>
        </w:rPr>
        <w:t>Zaradi spremembe se opusti izpusta vezana na kotla N17 in N18, in sicer Z15 in Z16. Gorivo ELKO za kotla N18 in N189 se je skladiščilo v rezervoarju Rez42, zato se tudi ta odstrani.</w:t>
      </w:r>
    </w:p>
    <w:p w14:paraId="00855531" w14:textId="77777777" w:rsidR="00BA4046" w:rsidRDefault="00BA4046" w:rsidP="002E75C1">
      <w:pPr>
        <w:tabs>
          <w:tab w:val="left" w:pos="426"/>
        </w:tabs>
        <w:jc w:val="both"/>
        <w:rPr>
          <w:rFonts w:cs="Tahoma"/>
          <w:szCs w:val="20"/>
        </w:rPr>
      </w:pPr>
    </w:p>
    <w:p w14:paraId="2B89B2F7" w14:textId="77777777" w:rsidR="00BA4046" w:rsidRDefault="002E75C1" w:rsidP="002E75C1">
      <w:pPr>
        <w:tabs>
          <w:tab w:val="left" w:pos="426"/>
        </w:tabs>
        <w:jc w:val="both"/>
        <w:rPr>
          <w:rFonts w:cs="Tahoma"/>
          <w:szCs w:val="20"/>
        </w:rPr>
      </w:pPr>
      <w:r w:rsidRPr="002E75C1">
        <w:rPr>
          <w:rFonts w:cs="Tahoma"/>
          <w:szCs w:val="20"/>
        </w:rPr>
        <w:t xml:space="preserve">Zaradi opustitve </w:t>
      </w:r>
      <w:proofErr w:type="spellStart"/>
      <w:r w:rsidRPr="002E75C1">
        <w:rPr>
          <w:rFonts w:cs="Tahoma"/>
          <w:szCs w:val="20"/>
        </w:rPr>
        <w:t>termooljnega</w:t>
      </w:r>
      <w:proofErr w:type="spellEnd"/>
      <w:r w:rsidRPr="002E75C1">
        <w:rPr>
          <w:rFonts w:cs="Tahoma"/>
          <w:szCs w:val="20"/>
        </w:rPr>
        <w:t xml:space="preserve"> kotla ni več neposrednih emisij v zrak (toplogredni plini, produkta gorenja ELKO (</w:t>
      </w:r>
      <w:proofErr w:type="spellStart"/>
      <w:r w:rsidRPr="002E75C1">
        <w:rPr>
          <w:rFonts w:cs="Tahoma"/>
          <w:szCs w:val="20"/>
        </w:rPr>
        <w:t>NOx</w:t>
      </w:r>
      <w:proofErr w:type="spellEnd"/>
      <w:r w:rsidRPr="002E75C1">
        <w:rPr>
          <w:rFonts w:cs="Tahoma"/>
          <w:szCs w:val="20"/>
        </w:rPr>
        <w:t xml:space="preserve">, </w:t>
      </w:r>
      <w:proofErr w:type="spellStart"/>
      <w:r w:rsidRPr="002E75C1">
        <w:rPr>
          <w:rFonts w:cs="Tahoma"/>
          <w:szCs w:val="20"/>
        </w:rPr>
        <w:t>SOx</w:t>
      </w:r>
      <w:proofErr w:type="spellEnd"/>
      <w:r w:rsidRPr="002E75C1">
        <w:rPr>
          <w:rFonts w:cs="Tahoma"/>
          <w:szCs w:val="20"/>
        </w:rPr>
        <w:t>)). Zaradi spremembe se zmanjša tudi tveganje za onesnaženje tal in podzemne vode, saj se opusti skladiščenje kurilnega olja (Rez42)</w:t>
      </w:r>
      <w:r w:rsidR="00BA4046">
        <w:rPr>
          <w:rFonts w:cs="Tahoma"/>
          <w:szCs w:val="20"/>
        </w:rPr>
        <w:t xml:space="preserve">. </w:t>
      </w:r>
    </w:p>
    <w:p w14:paraId="0377689F" w14:textId="77777777" w:rsidR="00BA4046" w:rsidRDefault="00BA4046" w:rsidP="002E75C1">
      <w:pPr>
        <w:tabs>
          <w:tab w:val="left" w:pos="426"/>
        </w:tabs>
        <w:jc w:val="both"/>
        <w:rPr>
          <w:rFonts w:cs="Tahoma"/>
          <w:szCs w:val="20"/>
        </w:rPr>
      </w:pPr>
    </w:p>
    <w:p w14:paraId="22C75F2F" w14:textId="5CA36570" w:rsidR="002E75C1" w:rsidRPr="002E75C1" w:rsidRDefault="002E75C1" w:rsidP="002E75C1">
      <w:pPr>
        <w:tabs>
          <w:tab w:val="left" w:pos="426"/>
        </w:tabs>
        <w:jc w:val="both"/>
        <w:rPr>
          <w:rFonts w:cs="Tahoma"/>
          <w:szCs w:val="20"/>
        </w:rPr>
      </w:pPr>
      <w:r w:rsidRPr="002E75C1">
        <w:rPr>
          <w:rFonts w:cs="Tahoma"/>
          <w:szCs w:val="20"/>
        </w:rPr>
        <w:t>Gre za spremembo v obratovanju IED naprave (A1) zaradi katere je treba spremeniti IED OVD</w:t>
      </w:r>
      <w:r w:rsidR="00BA4046">
        <w:rPr>
          <w:rFonts w:cs="Tahoma"/>
          <w:szCs w:val="20"/>
        </w:rPr>
        <w:t>.</w:t>
      </w:r>
    </w:p>
    <w:p w14:paraId="0260AC30" w14:textId="77777777" w:rsidR="002E75C1" w:rsidRDefault="002E75C1" w:rsidP="00BA4046">
      <w:pPr>
        <w:tabs>
          <w:tab w:val="left" w:pos="426"/>
        </w:tabs>
        <w:jc w:val="both"/>
        <w:rPr>
          <w:rFonts w:cs="Tahoma"/>
          <w:szCs w:val="20"/>
        </w:rPr>
      </w:pPr>
    </w:p>
    <w:p w14:paraId="56EDC3B3" w14:textId="1529E714" w:rsidR="00BA4046" w:rsidRDefault="00BA4046" w:rsidP="00BA4046">
      <w:pPr>
        <w:tabs>
          <w:tab w:val="left" w:pos="426"/>
        </w:tabs>
        <w:jc w:val="both"/>
        <w:rPr>
          <w:rFonts w:cs="Tahoma"/>
          <w:szCs w:val="20"/>
        </w:rPr>
      </w:pPr>
      <w:r>
        <w:rPr>
          <w:rFonts w:cs="Tahoma"/>
          <w:szCs w:val="20"/>
        </w:rPr>
        <w:t>Opredelitev možnih pomembnih vplivov spremembe na okolje:</w:t>
      </w:r>
    </w:p>
    <w:p w14:paraId="59B21940" w14:textId="54EC959D" w:rsidR="00BA4046" w:rsidRPr="00603B08" w:rsidRDefault="00BA4046" w:rsidP="00F34BA8">
      <w:pPr>
        <w:pStyle w:val="EO-tekst-splono"/>
        <w:numPr>
          <w:ilvl w:val="0"/>
          <w:numId w:val="90"/>
        </w:numPr>
        <w:jc w:val="left"/>
        <w:rPr>
          <w:rFonts w:cs="Tahoma"/>
          <w:noProof w:val="0"/>
        </w:rPr>
      </w:pPr>
      <w:r w:rsidRPr="00603B08">
        <w:rPr>
          <w:rFonts w:cs="Tahoma"/>
          <w:noProof w:val="0"/>
        </w:rPr>
        <w:t xml:space="preserve">Zrak: nižje emisije </w:t>
      </w:r>
      <w:r w:rsidR="00520CC5" w:rsidRPr="00603B08">
        <w:rPr>
          <w:rFonts w:cs="Tahoma"/>
          <w:noProof w:val="0"/>
        </w:rPr>
        <w:t>odpadnih plinov</w:t>
      </w:r>
      <w:r w:rsidRPr="00603B08">
        <w:rPr>
          <w:rFonts w:cs="Tahoma"/>
          <w:noProof w:val="0"/>
        </w:rPr>
        <w:t xml:space="preserve"> in TGP</w:t>
      </w:r>
      <w:r w:rsidR="00520CC5" w:rsidRPr="00603B08">
        <w:rPr>
          <w:rFonts w:cs="Tahoma"/>
          <w:noProof w:val="0"/>
        </w:rPr>
        <w:t>, ker ne bo več ogrevanja na fosilno gorivo</w:t>
      </w:r>
      <w:r w:rsidRPr="00603B08">
        <w:rPr>
          <w:rFonts w:cs="Tahoma"/>
          <w:noProof w:val="0"/>
        </w:rPr>
        <w:t>,</w:t>
      </w:r>
    </w:p>
    <w:p w14:paraId="207F9321" w14:textId="5E57AD07" w:rsidR="00BA4046" w:rsidRPr="00603B08" w:rsidRDefault="00BA4046" w:rsidP="00F34BA8">
      <w:pPr>
        <w:pStyle w:val="EO-tekst-splono"/>
        <w:numPr>
          <w:ilvl w:val="0"/>
          <w:numId w:val="90"/>
        </w:numPr>
        <w:jc w:val="left"/>
        <w:rPr>
          <w:rFonts w:cs="Tahoma"/>
          <w:noProof w:val="0"/>
        </w:rPr>
      </w:pPr>
      <w:r w:rsidRPr="00603B08">
        <w:rPr>
          <w:rFonts w:cs="Tahoma"/>
          <w:noProof w:val="0"/>
        </w:rPr>
        <w:t>Odpadne vode: ni vpliva,</w:t>
      </w:r>
    </w:p>
    <w:p w14:paraId="593C1B86" w14:textId="6495BB42" w:rsidR="00BA4046" w:rsidRPr="00603B08" w:rsidRDefault="00BA4046" w:rsidP="00F34BA8">
      <w:pPr>
        <w:pStyle w:val="EO-tekst-splono"/>
        <w:numPr>
          <w:ilvl w:val="0"/>
          <w:numId w:val="90"/>
        </w:numPr>
        <w:jc w:val="left"/>
        <w:rPr>
          <w:rFonts w:cs="Tahoma"/>
          <w:noProof w:val="0"/>
        </w:rPr>
      </w:pPr>
      <w:r w:rsidRPr="00603B08">
        <w:rPr>
          <w:rFonts w:cs="Tahoma"/>
          <w:noProof w:val="0"/>
        </w:rPr>
        <w:t>Hrup: ni vpliva,</w:t>
      </w:r>
    </w:p>
    <w:p w14:paraId="71F8C8E8" w14:textId="5F3DCB62" w:rsidR="00BA4046" w:rsidRPr="00603B08" w:rsidRDefault="00BA4046" w:rsidP="00F34BA8">
      <w:pPr>
        <w:pStyle w:val="EO-tekst-splono"/>
        <w:numPr>
          <w:ilvl w:val="0"/>
          <w:numId w:val="90"/>
        </w:numPr>
        <w:jc w:val="left"/>
        <w:rPr>
          <w:rFonts w:cs="Tahoma"/>
          <w:noProof w:val="0"/>
        </w:rPr>
      </w:pPr>
      <w:r w:rsidRPr="00603B08">
        <w:rPr>
          <w:rFonts w:cs="Tahoma"/>
          <w:noProof w:val="0"/>
        </w:rPr>
        <w:t>Ravnaje z odpadki: ni vpliva,</w:t>
      </w:r>
    </w:p>
    <w:p w14:paraId="70405554" w14:textId="60B06AD5" w:rsidR="00BA4046" w:rsidRPr="00603B08" w:rsidRDefault="00BA4046" w:rsidP="00F34BA8">
      <w:pPr>
        <w:pStyle w:val="EO-tekst-splono"/>
        <w:numPr>
          <w:ilvl w:val="0"/>
          <w:numId w:val="90"/>
        </w:numPr>
        <w:jc w:val="left"/>
        <w:rPr>
          <w:rFonts w:cs="Tahoma"/>
          <w:noProof w:val="0"/>
        </w:rPr>
      </w:pPr>
      <w:r w:rsidRPr="00603B08">
        <w:rPr>
          <w:rFonts w:cs="Tahoma"/>
          <w:noProof w:val="0"/>
        </w:rPr>
        <w:t>Izredne razmere/nesreče: zaradi ukinitve Rez42 se zmanjša možnost za nastanek nesreč in izrednih razmer (predvsem razlitja in posledično onesnaženja podtalnice in tal).</w:t>
      </w:r>
    </w:p>
    <w:p w14:paraId="27AD6A3E" w14:textId="77777777" w:rsidR="00BA4046" w:rsidRPr="00BA4046" w:rsidRDefault="00BA4046" w:rsidP="00BA4046">
      <w:pPr>
        <w:tabs>
          <w:tab w:val="left" w:pos="426"/>
        </w:tabs>
        <w:jc w:val="both"/>
        <w:rPr>
          <w:rFonts w:cs="Tahoma"/>
          <w:szCs w:val="20"/>
          <w:u w:val="single"/>
        </w:rPr>
      </w:pPr>
    </w:p>
    <w:p w14:paraId="51BA6170" w14:textId="3CFDC122" w:rsidR="002E75C1" w:rsidRPr="00520CC5" w:rsidRDefault="002E75C1" w:rsidP="00520CC5">
      <w:pPr>
        <w:pStyle w:val="EO-P4"/>
        <w:tabs>
          <w:tab w:val="clear" w:pos="3261"/>
        </w:tabs>
        <w:ind w:left="1134"/>
      </w:pPr>
      <w:bookmarkStart w:id="199" w:name="_Toc218080104"/>
      <w:r w:rsidRPr="00520CC5">
        <w:t>Zamenjava sistema ogrevanja na liniji Artos (N27) (naprava B3)</w:t>
      </w:r>
      <w:bookmarkEnd w:id="199"/>
    </w:p>
    <w:p w14:paraId="7F3A62D6" w14:textId="77777777" w:rsidR="002E75C1" w:rsidRPr="002E75C1" w:rsidRDefault="002E75C1" w:rsidP="00BA4046">
      <w:pPr>
        <w:tabs>
          <w:tab w:val="left" w:pos="426"/>
        </w:tabs>
        <w:jc w:val="both"/>
        <w:rPr>
          <w:rFonts w:cs="Tahoma"/>
          <w:szCs w:val="20"/>
        </w:rPr>
      </w:pPr>
      <w:r w:rsidRPr="002E75C1">
        <w:rPr>
          <w:rFonts w:cs="Tahoma"/>
          <w:szCs w:val="20"/>
        </w:rPr>
        <w:t>Za ogrevanje je namesto obstoječega kotla na ELKO (</w:t>
      </w:r>
      <w:proofErr w:type="spellStart"/>
      <w:r w:rsidRPr="002E75C1">
        <w:rPr>
          <w:rFonts w:cs="Tahoma"/>
          <w:szCs w:val="20"/>
        </w:rPr>
        <w:t>t.j</w:t>
      </w:r>
      <w:proofErr w:type="spellEnd"/>
      <w:r w:rsidRPr="002E75C1">
        <w:rPr>
          <w:rFonts w:cs="Tahoma"/>
          <w:szCs w:val="20"/>
        </w:rPr>
        <w:t xml:space="preserve">. </w:t>
      </w:r>
      <w:proofErr w:type="spellStart"/>
      <w:r w:rsidRPr="002E75C1">
        <w:rPr>
          <w:rFonts w:cs="Tahoma"/>
          <w:szCs w:val="20"/>
        </w:rPr>
        <w:t>termooljni</w:t>
      </w:r>
      <w:proofErr w:type="spellEnd"/>
      <w:r w:rsidRPr="002E75C1">
        <w:rPr>
          <w:rFonts w:cs="Tahoma"/>
          <w:szCs w:val="20"/>
        </w:rPr>
        <w:t xml:space="preserve"> kotel 3- KIV Vransko (N29)) predvidena uporaba visokotlačne pare, ki se jo proizvaja na obstoječem kotlu na naraven les (N22).</w:t>
      </w:r>
    </w:p>
    <w:p w14:paraId="7DEE99F5" w14:textId="77777777" w:rsidR="002E75C1" w:rsidRPr="002E75C1" w:rsidRDefault="002E75C1" w:rsidP="00BA4046">
      <w:pPr>
        <w:tabs>
          <w:tab w:val="left" w:pos="426"/>
        </w:tabs>
        <w:jc w:val="both"/>
        <w:rPr>
          <w:rFonts w:cs="Tahoma"/>
          <w:szCs w:val="20"/>
        </w:rPr>
      </w:pPr>
    </w:p>
    <w:p w14:paraId="295FC06D" w14:textId="60C55F32" w:rsidR="002E75C1" w:rsidRPr="002E75C1" w:rsidRDefault="002E75C1" w:rsidP="00BA4046">
      <w:pPr>
        <w:tabs>
          <w:tab w:val="left" w:pos="426"/>
        </w:tabs>
        <w:jc w:val="both"/>
        <w:rPr>
          <w:rFonts w:cs="Tahoma"/>
          <w:szCs w:val="20"/>
        </w:rPr>
      </w:pPr>
      <w:r w:rsidRPr="002E75C1">
        <w:rPr>
          <w:rFonts w:cs="Tahoma"/>
          <w:szCs w:val="20"/>
        </w:rPr>
        <w:t>Zaradi spremembe se bodo emisije snovi v zrak zmanjšale, ker se opusti izpust vezan na kotel N29, in sicer Z18.</w:t>
      </w:r>
      <w:r w:rsidR="00BA4046">
        <w:rPr>
          <w:rFonts w:cs="Tahoma"/>
          <w:szCs w:val="20"/>
        </w:rPr>
        <w:t xml:space="preserve"> </w:t>
      </w:r>
      <w:r w:rsidRPr="002E75C1">
        <w:rPr>
          <w:rFonts w:cs="Tahoma"/>
          <w:szCs w:val="20"/>
        </w:rPr>
        <w:t xml:space="preserve">Zaradi spremembe se zmanjša tudi tveganje za onesnaženje okolja, saj se opusti tudi skladiščenje kurilnega olja (Rez43). </w:t>
      </w:r>
    </w:p>
    <w:p w14:paraId="5965DECD" w14:textId="77777777" w:rsidR="002E75C1" w:rsidRPr="002E75C1" w:rsidRDefault="002E75C1" w:rsidP="00BA4046">
      <w:pPr>
        <w:tabs>
          <w:tab w:val="left" w:pos="426"/>
        </w:tabs>
        <w:jc w:val="both"/>
        <w:rPr>
          <w:rFonts w:cs="Tahoma"/>
          <w:szCs w:val="20"/>
        </w:rPr>
      </w:pPr>
    </w:p>
    <w:p w14:paraId="34214A12" w14:textId="40C20DA6" w:rsidR="002E75C1" w:rsidRPr="002E75C1" w:rsidRDefault="002E75C1" w:rsidP="00BA4046">
      <w:pPr>
        <w:tabs>
          <w:tab w:val="left" w:pos="426"/>
        </w:tabs>
        <w:jc w:val="both"/>
        <w:rPr>
          <w:rFonts w:cs="Tahoma"/>
          <w:szCs w:val="20"/>
        </w:rPr>
      </w:pPr>
      <w:r w:rsidRPr="002E75C1">
        <w:rPr>
          <w:rFonts w:cs="Tahoma"/>
          <w:szCs w:val="20"/>
        </w:rPr>
        <w:t>Proizvodna kapaciteta druge naprave B3 se zaradi zamenjave ne spreminja. Gre za spremembo v obratovanju IED naprave (A1) zaradi katere je treba spremeniti IED OVD</w:t>
      </w:r>
      <w:r w:rsidR="00BA4046">
        <w:rPr>
          <w:rFonts w:cs="Tahoma"/>
          <w:szCs w:val="20"/>
        </w:rPr>
        <w:t>.</w:t>
      </w:r>
    </w:p>
    <w:p w14:paraId="62089A47" w14:textId="23C7EB33" w:rsidR="002E75C1" w:rsidRDefault="002E75C1" w:rsidP="00BA4046">
      <w:pPr>
        <w:tabs>
          <w:tab w:val="left" w:pos="426"/>
        </w:tabs>
        <w:jc w:val="both"/>
        <w:rPr>
          <w:rFonts w:cs="Tahoma"/>
          <w:szCs w:val="20"/>
        </w:rPr>
      </w:pPr>
    </w:p>
    <w:p w14:paraId="5E1155F7" w14:textId="77777777" w:rsidR="005C70C7" w:rsidRDefault="005C70C7" w:rsidP="005C70C7">
      <w:pPr>
        <w:tabs>
          <w:tab w:val="left" w:pos="426"/>
        </w:tabs>
        <w:jc w:val="both"/>
        <w:rPr>
          <w:rFonts w:cs="Tahoma"/>
          <w:szCs w:val="20"/>
        </w:rPr>
      </w:pPr>
      <w:r>
        <w:rPr>
          <w:rFonts w:cs="Tahoma"/>
          <w:szCs w:val="20"/>
        </w:rPr>
        <w:t>Opredelitev možnih pomembnih vplivov spremembe na okolje:</w:t>
      </w:r>
    </w:p>
    <w:p w14:paraId="5A6553D9" w14:textId="23717A0E" w:rsidR="005C70C7" w:rsidRPr="00603B08" w:rsidRDefault="005C70C7" w:rsidP="00F34BA8">
      <w:pPr>
        <w:pStyle w:val="EO-tekst-splono"/>
        <w:numPr>
          <w:ilvl w:val="0"/>
          <w:numId w:val="91"/>
        </w:numPr>
        <w:jc w:val="left"/>
        <w:rPr>
          <w:rFonts w:cs="Tahoma"/>
          <w:noProof w:val="0"/>
        </w:rPr>
      </w:pPr>
      <w:r w:rsidRPr="00603B08">
        <w:rPr>
          <w:rFonts w:cs="Tahoma"/>
          <w:noProof w:val="0"/>
        </w:rPr>
        <w:t>Zrak: nižje emisije zaradi dimnih plinov in TGP,</w:t>
      </w:r>
    </w:p>
    <w:p w14:paraId="7C4EA01E" w14:textId="53643BDC" w:rsidR="005C70C7" w:rsidRPr="00603B08" w:rsidRDefault="005C70C7" w:rsidP="00F34BA8">
      <w:pPr>
        <w:pStyle w:val="EO-tekst-splono"/>
        <w:numPr>
          <w:ilvl w:val="0"/>
          <w:numId w:val="91"/>
        </w:numPr>
        <w:jc w:val="left"/>
        <w:rPr>
          <w:rFonts w:cs="Tahoma"/>
          <w:noProof w:val="0"/>
        </w:rPr>
      </w:pPr>
      <w:r w:rsidRPr="00603B08">
        <w:rPr>
          <w:rFonts w:cs="Tahoma"/>
          <w:noProof w:val="0"/>
        </w:rPr>
        <w:t>Odpadne vode: ni vpliva,</w:t>
      </w:r>
    </w:p>
    <w:p w14:paraId="6F619B80" w14:textId="4759396B" w:rsidR="005C70C7" w:rsidRPr="00603B08" w:rsidRDefault="005C70C7" w:rsidP="00F34BA8">
      <w:pPr>
        <w:pStyle w:val="EO-tekst-splono"/>
        <w:numPr>
          <w:ilvl w:val="0"/>
          <w:numId w:val="91"/>
        </w:numPr>
        <w:jc w:val="left"/>
        <w:rPr>
          <w:rFonts w:cs="Tahoma"/>
          <w:noProof w:val="0"/>
        </w:rPr>
      </w:pPr>
      <w:r w:rsidRPr="00603B08">
        <w:rPr>
          <w:rFonts w:cs="Tahoma"/>
          <w:noProof w:val="0"/>
        </w:rPr>
        <w:t>Hrup: ni vpliva,</w:t>
      </w:r>
    </w:p>
    <w:p w14:paraId="0E978067" w14:textId="44FC9730" w:rsidR="005C70C7" w:rsidRPr="00603B08" w:rsidRDefault="005C70C7" w:rsidP="00F34BA8">
      <w:pPr>
        <w:pStyle w:val="EO-tekst-splono"/>
        <w:numPr>
          <w:ilvl w:val="0"/>
          <w:numId w:val="91"/>
        </w:numPr>
        <w:jc w:val="left"/>
        <w:rPr>
          <w:rFonts w:cs="Tahoma"/>
          <w:noProof w:val="0"/>
        </w:rPr>
      </w:pPr>
      <w:r w:rsidRPr="00603B08">
        <w:rPr>
          <w:rFonts w:cs="Tahoma"/>
          <w:noProof w:val="0"/>
        </w:rPr>
        <w:t>Ravnaje z odpadki: ni vpliva,</w:t>
      </w:r>
    </w:p>
    <w:p w14:paraId="6525AF7B" w14:textId="2940D3B2" w:rsidR="005C70C7" w:rsidRPr="00603B08" w:rsidRDefault="005C70C7" w:rsidP="00F34BA8">
      <w:pPr>
        <w:pStyle w:val="EO-tekst-splono"/>
        <w:numPr>
          <w:ilvl w:val="0"/>
          <w:numId w:val="91"/>
        </w:numPr>
        <w:jc w:val="left"/>
        <w:rPr>
          <w:rFonts w:cs="Tahoma"/>
          <w:noProof w:val="0"/>
        </w:rPr>
      </w:pPr>
      <w:r w:rsidRPr="00603B08">
        <w:rPr>
          <w:rFonts w:cs="Tahoma"/>
          <w:noProof w:val="0"/>
        </w:rPr>
        <w:t>Izredne razmere/nesreče: zaradi ukinitve Rez43 se zmanjša možnost za nastanek nesreč in izrednih razmer (predvsem razlitja in posledično onesnaženja podtalnice in tal).</w:t>
      </w:r>
    </w:p>
    <w:p w14:paraId="0BAAC525" w14:textId="77777777" w:rsidR="005C70C7" w:rsidRPr="00BA4046" w:rsidRDefault="005C70C7" w:rsidP="00BA4046">
      <w:pPr>
        <w:tabs>
          <w:tab w:val="left" w:pos="426"/>
        </w:tabs>
        <w:jc w:val="both"/>
        <w:rPr>
          <w:rFonts w:cs="Tahoma"/>
          <w:szCs w:val="20"/>
        </w:rPr>
      </w:pPr>
    </w:p>
    <w:p w14:paraId="7F137B8B" w14:textId="140BA05F" w:rsidR="002E75C1" w:rsidRPr="00520CC5" w:rsidRDefault="002E75C1" w:rsidP="00520CC5">
      <w:pPr>
        <w:pStyle w:val="EO-P4"/>
        <w:tabs>
          <w:tab w:val="clear" w:pos="3261"/>
        </w:tabs>
        <w:ind w:left="1134"/>
      </w:pPr>
      <w:bookmarkStart w:id="200" w:name="_Toc218080105"/>
      <w:r w:rsidRPr="00520CC5">
        <w:t>Zamenjava dimnika v kotlovnici (naprave A1, B1 – B3)</w:t>
      </w:r>
      <w:bookmarkEnd w:id="200"/>
    </w:p>
    <w:p w14:paraId="671B91C2" w14:textId="77777777" w:rsidR="002E75C1" w:rsidRPr="002E75C1" w:rsidRDefault="002E75C1" w:rsidP="00BA4046">
      <w:pPr>
        <w:tabs>
          <w:tab w:val="left" w:pos="426"/>
        </w:tabs>
        <w:jc w:val="both"/>
        <w:rPr>
          <w:rFonts w:cs="Tahoma"/>
          <w:szCs w:val="20"/>
        </w:rPr>
      </w:pPr>
      <w:r w:rsidRPr="002E75C1">
        <w:rPr>
          <w:rFonts w:cs="Tahoma"/>
          <w:szCs w:val="20"/>
        </w:rPr>
        <w:t xml:space="preserve">Zaradi slabe potresne varnosti dimnika iz kotlovnice na lesno biomaso (N22) – izpusta Z17 je upravljavec izvedel zamenjavo, in sicer je bil star zidan dimnik porušen in zamenjan z dimnikom s kovinsko konstrukcijo. </w:t>
      </w:r>
    </w:p>
    <w:p w14:paraId="27B3A9E0" w14:textId="77777777" w:rsidR="002E75C1" w:rsidRPr="002E75C1" w:rsidRDefault="002E75C1" w:rsidP="00BA4046">
      <w:pPr>
        <w:tabs>
          <w:tab w:val="left" w:pos="426"/>
        </w:tabs>
        <w:jc w:val="both"/>
        <w:rPr>
          <w:rFonts w:cs="Tahoma"/>
          <w:szCs w:val="20"/>
        </w:rPr>
      </w:pPr>
    </w:p>
    <w:p w14:paraId="6F1ABEFE" w14:textId="21B0A28D" w:rsidR="002E75C1" w:rsidRPr="002E75C1" w:rsidRDefault="002E75C1" w:rsidP="00BA4046">
      <w:pPr>
        <w:tabs>
          <w:tab w:val="left" w:pos="426"/>
        </w:tabs>
        <w:jc w:val="both"/>
        <w:rPr>
          <w:rFonts w:cs="Tahoma"/>
          <w:szCs w:val="20"/>
        </w:rPr>
      </w:pPr>
      <w:r w:rsidRPr="002E75C1">
        <w:rPr>
          <w:rFonts w:cs="Tahoma"/>
          <w:szCs w:val="20"/>
        </w:rPr>
        <w:t xml:space="preserve">Zaradi stalnega obratovanja kotlovnice (N22) ter uporabe dimnika, je bilo načrtovano, da se nov dimnik postavi v neposredni bližini starega (12 metrov SZ od obstoječega), na parcelni št. 1346/21, </w:t>
      </w:r>
      <w:proofErr w:type="spellStart"/>
      <w:r w:rsidRPr="002E75C1">
        <w:rPr>
          <w:rFonts w:cs="Tahoma"/>
          <w:szCs w:val="20"/>
        </w:rPr>
        <w:t>k.o</w:t>
      </w:r>
      <w:proofErr w:type="spellEnd"/>
      <w:r w:rsidRPr="002E75C1">
        <w:rPr>
          <w:rFonts w:cs="Tahoma"/>
          <w:szCs w:val="20"/>
        </w:rPr>
        <w:t>. Kočevje.</w:t>
      </w:r>
      <w:r w:rsidR="00520CC5">
        <w:rPr>
          <w:rFonts w:cs="Tahoma"/>
          <w:szCs w:val="20"/>
        </w:rPr>
        <w:t xml:space="preserve"> </w:t>
      </w:r>
      <w:r w:rsidRPr="002E75C1">
        <w:rPr>
          <w:rFonts w:cs="Tahoma"/>
          <w:szCs w:val="20"/>
        </w:rPr>
        <w:t>Sprememba nima vpliva na emisije snovi v zrak.</w:t>
      </w:r>
    </w:p>
    <w:p w14:paraId="6CEDB35D" w14:textId="46F080B3" w:rsidR="002E75C1" w:rsidRDefault="002E75C1" w:rsidP="005C70C7">
      <w:pPr>
        <w:tabs>
          <w:tab w:val="left" w:pos="426"/>
        </w:tabs>
        <w:jc w:val="both"/>
        <w:rPr>
          <w:rFonts w:cs="Tahoma"/>
          <w:szCs w:val="20"/>
        </w:rPr>
      </w:pPr>
      <w:r w:rsidRPr="002E75C1">
        <w:rPr>
          <w:rFonts w:cs="Tahoma"/>
          <w:szCs w:val="20"/>
        </w:rPr>
        <w:t>Gre za spremembo v obratovanju IED naprave in drugih naprav (A1, B1 – B3) zaradi katere je treba spremeniti IED OVD</w:t>
      </w:r>
      <w:r w:rsidR="005C70C7">
        <w:rPr>
          <w:rFonts w:cs="Tahoma"/>
          <w:szCs w:val="20"/>
        </w:rPr>
        <w:t>.</w:t>
      </w:r>
    </w:p>
    <w:p w14:paraId="1FBE8367" w14:textId="77777777" w:rsidR="005C70C7" w:rsidRDefault="005C70C7" w:rsidP="005C70C7">
      <w:pPr>
        <w:tabs>
          <w:tab w:val="left" w:pos="426"/>
        </w:tabs>
        <w:jc w:val="both"/>
        <w:rPr>
          <w:rFonts w:cs="Tahoma"/>
          <w:szCs w:val="20"/>
        </w:rPr>
      </w:pPr>
    </w:p>
    <w:p w14:paraId="76B8BE92" w14:textId="2873D03D" w:rsidR="005C70C7" w:rsidRDefault="005C70C7" w:rsidP="005C70C7">
      <w:pPr>
        <w:tabs>
          <w:tab w:val="left" w:pos="426"/>
        </w:tabs>
        <w:jc w:val="both"/>
        <w:rPr>
          <w:rFonts w:cs="Tahoma"/>
          <w:szCs w:val="20"/>
        </w:rPr>
      </w:pPr>
      <w:r>
        <w:rPr>
          <w:rFonts w:cs="Tahoma"/>
          <w:szCs w:val="20"/>
        </w:rPr>
        <w:t>Opredelitev možnih pomembnih vplivov spremembe na okolje:</w:t>
      </w:r>
    </w:p>
    <w:p w14:paraId="61C0584E" w14:textId="0A02A8C1" w:rsidR="005C70C7" w:rsidRPr="00603B08" w:rsidRDefault="005C70C7" w:rsidP="00F34BA8">
      <w:pPr>
        <w:pStyle w:val="EO-tekst-splono"/>
        <w:numPr>
          <w:ilvl w:val="0"/>
          <w:numId w:val="92"/>
        </w:numPr>
        <w:jc w:val="left"/>
        <w:rPr>
          <w:rFonts w:cs="Tahoma"/>
          <w:noProof w:val="0"/>
        </w:rPr>
      </w:pPr>
      <w:r w:rsidRPr="00603B08">
        <w:rPr>
          <w:rFonts w:cs="Tahoma"/>
          <w:noProof w:val="0"/>
        </w:rPr>
        <w:t>Zrak: ni vpliva,</w:t>
      </w:r>
    </w:p>
    <w:p w14:paraId="2B089A3B" w14:textId="23109E13" w:rsidR="005C70C7" w:rsidRPr="00603B08" w:rsidRDefault="005C70C7" w:rsidP="00F34BA8">
      <w:pPr>
        <w:pStyle w:val="EO-tekst-splono"/>
        <w:numPr>
          <w:ilvl w:val="0"/>
          <w:numId w:val="92"/>
        </w:numPr>
        <w:jc w:val="left"/>
        <w:rPr>
          <w:rFonts w:cs="Tahoma"/>
          <w:noProof w:val="0"/>
        </w:rPr>
      </w:pPr>
      <w:r w:rsidRPr="00603B08">
        <w:rPr>
          <w:rFonts w:cs="Tahoma"/>
          <w:noProof w:val="0"/>
        </w:rPr>
        <w:t>Odpadne vode: ni vpliva,</w:t>
      </w:r>
    </w:p>
    <w:p w14:paraId="04118083" w14:textId="4F8D0DF3" w:rsidR="005C70C7" w:rsidRPr="00603B08" w:rsidRDefault="005C70C7" w:rsidP="00F34BA8">
      <w:pPr>
        <w:pStyle w:val="EO-tekst-splono"/>
        <w:numPr>
          <w:ilvl w:val="0"/>
          <w:numId w:val="92"/>
        </w:numPr>
        <w:jc w:val="left"/>
        <w:rPr>
          <w:rFonts w:cs="Tahoma"/>
          <w:noProof w:val="0"/>
        </w:rPr>
      </w:pPr>
      <w:r w:rsidRPr="00603B08">
        <w:rPr>
          <w:rFonts w:cs="Tahoma"/>
          <w:noProof w:val="0"/>
        </w:rPr>
        <w:t>Hrup: ni vpliva,</w:t>
      </w:r>
    </w:p>
    <w:p w14:paraId="2E7BC21C" w14:textId="715D1551" w:rsidR="005C70C7" w:rsidRPr="00603B08" w:rsidRDefault="005C70C7" w:rsidP="00F34BA8">
      <w:pPr>
        <w:pStyle w:val="EO-tekst-splono"/>
        <w:numPr>
          <w:ilvl w:val="0"/>
          <w:numId w:val="92"/>
        </w:numPr>
        <w:jc w:val="left"/>
        <w:rPr>
          <w:rFonts w:cs="Tahoma"/>
          <w:noProof w:val="0"/>
        </w:rPr>
      </w:pPr>
      <w:r w:rsidRPr="00603B08">
        <w:rPr>
          <w:rFonts w:cs="Tahoma"/>
          <w:noProof w:val="0"/>
        </w:rPr>
        <w:t>Ravnaje z odpadki: ni vpliva,</w:t>
      </w:r>
    </w:p>
    <w:p w14:paraId="295EE61F" w14:textId="1F7133BF" w:rsidR="005C70C7" w:rsidRPr="00603B08" w:rsidRDefault="005C70C7" w:rsidP="00F34BA8">
      <w:pPr>
        <w:pStyle w:val="Odstavekseznama"/>
        <w:numPr>
          <w:ilvl w:val="0"/>
          <w:numId w:val="92"/>
        </w:numPr>
        <w:tabs>
          <w:tab w:val="left" w:pos="426"/>
        </w:tabs>
        <w:jc w:val="both"/>
        <w:rPr>
          <w:rFonts w:cs="Tahoma"/>
          <w:szCs w:val="20"/>
        </w:rPr>
      </w:pPr>
      <w:r w:rsidRPr="00603B08">
        <w:rPr>
          <w:rFonts w:cs="Tahoma"/>
          <w:szCs w:val="20"/>
        </w:rPr>
        <w:t xml:space="preserve">Izredne razmere/nesreče: </w:t>
      </w:r>
      <w:r w:rsidR="00520CC5" w:rsidRPr="00603B08">
        <w:rPr>
          <w:rFonts w:cs="Tahoma"/>
          <w:szCs w:val="20"/>
        </w:rPr>
        <w:t>izboljšanje, ker je bil star dimnik statično nevaren</w:t>
      </w:r>
      <w:r w:rsidRPr="00603B08">
        <w:rPr>
          <w:rFonts w:cs="Tahoma"/>
          <w:szCs w:val="20"/>
        </w:rPr>
        <w:t>.</w:t>
      </w:r>
    </w:p>
    <w:p w14:paraId="7606E7ED" w14:textId="77777777" w:rsidR="002E75C1" w:rsidRPr="002E75C1" w:rsidRDefault="002E75C1" w:rsidP="00BA4046">
      <w:pPr>
        <w:tabs>
          <w:tab w:val="left" w:pos="426"/>
        </w:tabs>
        <w:jc w:val="both"/>
        <w:rPr>
          <w:rFonts w:cs="Tahoma"/>
          <w:szCs w:val="20"/>
        </w:rPr>
      </w:pPr>
    </w:p>
    <w:p w14:paraId="01FC53BB" w14:textId="4FB68047" w:rsidR="002E75C1" w:rsidRPr="00520CC5" w:rsidRDefault="00BA4046" w:rsidP="00520CC5">
      <w:pPr>
        <w:pStyle w:val="EO-P4"/>
        <w:tabs>
          <w:tab w:val="clear" w:pos="3261"/>
        </w:tabs>
        <w:ind w:left="1134"/>
      </w:pPr>
      <w:bookmarkStart w:id="201" w:name="_Toc218080106"/>
      <w:r w:rsidRPr="00520CC5">
        <w:t>P</w:t>
      </w:r>
      <w:r w:rsidR="002E75C1" w:rsidRPr="00520CC5">
        <w:t>ovezava dveh obstoječih izpustov (Z25, Z26) na en izpust (Z25) (naprava A1)</w:t>
      </w:r>
      <w:bookmarkEnd w:id="201"/>
    </w:p>
    <w:p w14:paraId="6CEC8487" w14:textId="4E176205" w:rsidR="002E75C1" w:rsidRPr="002E75C1" w:rsidRDefault="002E75C1" w:rsidP="00BA4046">
      <w:pPr>
        <w:tabs>
          <w:tab w:val="left" w:pos="426"/>
        </w:tabs>
        <w:jc w:val="both"/>
        <w:rPr>
          <w:rFonts w:cs="Tahoma"/>
          <w:szCs w:val="20"/>
        </w:rPr>
      </w:pPr>
      <w:r w:rsidRPr="002E75C1">
        <w:rPr>
          <w:rFonts w:cs="Tahoma"/>
          <w:szCs w:val="20"/>
        </w:rPr>
        <w:t>Zaradi lokacijskih zahtev se izpusta (Z25, Z26) združi v skupni izpust (Z25), medtem ko se način izvajanja monitoringa še naprej izvaja ločeno, skladno z IED OVD.</w:t>
      </w:r>
      <w:r w:rsidR="00DA3C61">
        <w:rPr>
          <w:rFonts w:cs="Tahoma"/>
          <w:szCs w:val="20"/>
        </w:rPr>
        <w:t xml:space="preserve"> </w:t>
      </w:r>
      <w:r w:rsidRPr="002E75C1">
        <w:rPr>
          <w:rFonts w:cs="Tahoma"/>
          <w:szCs w:val="20"/>
        </w:rPr>
        <w:t>Gre za spremembo v obratovanju IED naprave A1 zaradi katere je treba spremeniti IED OVD</w:t>
      </w:r>
      <w:r w:rsidR="00DA3C61">
        <w:rPr>
          <w:rFonts w:cs="Tahoma"/>
          <w:szCs w:val="20"/>
        </w:rPr>
        <w:t xml:space="preserve">. </w:t>
      </w:r>
      <w:r w:rsidRPr="002E75C1">
        <w:rPr>
          <w:rFonts w:cs="Tahoma"/>
          <w:szCs w:val="20"/>
        </w:rPr>
        <w:t>Sprememba nima vpliva na emisije snovi v zrak.</w:t>
      </w:r>
    </w:p>
    <w:p w14:paraId="48A52F65" w14:textId="77777777" w:rsidR="002E75C1" w:rsidRDefault="002E75C1" w:rsidP="00DA3C61">
      <w:pPr>
        <w:pStyle w:val="Odstavekseznama"/>
        <w:tabs>
          <w:tab w:val="left" w:pos="426"/>
        </w:tabs>
        <w:ind w:left="426" w:hanging="426"/>
        <w:jc w:val="both"/>
        <w:rPr>
          <w:rFonts w:cs="Tahoma"/>
          <w:szCs w:val="20"/>
        </w:rPr>
      </w:pPr>
    </w:p>
    <w:p w14:paraId="05F56970" w14:textId="77777777" w:rsidR="005C70C7" w:rsidRDefault="005C70C7" w:rsidP="005C70C7">
      <w:pPr>
        <w:tabs>
          <w:tab w:val="left" w:pos="426"/>
        </w:tabs>
        <w:jc w:val="both"/>
        <w:rPr>
          <w:rFonts w:cs="Tahoma"/>
          <w:szCs w:val="20"/>
        </w:rPr>
      </w:pPr>
      <w:r>
        <w:rPr>
          <w:rFonts w:cs="Tahoma"/>
          <w:szCs w:val="20"/>
        </w:rPr>
        <w:t>Opredelitev možnih pomembnih vplivov spremembe na okolje:</w:t>
      </w:r>
    </w:p>
    <w:p w14:paraId="2B71AC6D" w14:textId="34C872F5" w:rsidR="005C70C7" w:rsidRPr="00603B08" w:rsidRDefault="005C70C7" w:rsidP="00F34BA8">
      <w:pPr>
        <w:pStyle w:val="EO-tekst-splono"/>
        <w:numPr>
          <w:ilvl w:val="0"/>
          <w:numId w:val="93"/>
        </w:numPr>
        <w:jc w:val="left"/>
        <w:rPr>
          <w:rFonts w:cs="Tahoma"/>
          <w:noProof w:val="0"/>
        </w:rPr>
      </w:pPr>
      <w:r w:rsidRPr="00603B08">
        <w:rPr>
          <w:rFonts w:cs="Tahoma"/>
          <w:noProof w:val="0"/>
        </w:rPr>
        <w:t>Zrak: ni vpliva,</w:t>
      </w:r>
    </w:p>
    <w:p w14:paraId="42F0AB10" w14:textId="0B3614CB" w:rsidR="005C70C7" w:rsidRPr="00603B08" w:rsidRDefault="005C70C7" w:rsidP="00F34BA8">
      <w:pPr>
        <w:pStyle w:val="EO-tekst-splono"/>
        <w:numPr>
          <w:ilvl w:val="0"/>
          <w:numId w:val="93"/>
        </w:numPr>
        <w:jc w:val="left"/>
        <w:rPr>
          <w:rFonts w:cs="Tahoma"/>
          <w:noProof w:val="0"/>
        </w:rPr>
      </w:pPr>
      <w:r w:rsidRPr="00603B08">
        <w:rPr>
          <w:rFonts w:cs="Tahoma"/>
          <w:noProof w:val="0"/>
        </w:rPr>
        <w:t>Odpadne vode: ni vpliva,</w:t>
      </w:r>
    </w:p>
    <w:p w14:paraId="25DF5A02" w14:textId="592F6B59" w:rsidR="005C70C7" w:rsidRPr="00603B08" w:rsidRDefault="005C70C7" w:rsidP="00F34BA8">
      <w:pPr>
        <w:pStyle w:val="EO-tekst-splono"/>
        <w:numPr>
          <w:ilvl w:val="0"/>
          <w:numId w:val="93"/>
        </w:numPr>
        <w:jc w:val="left"/>
        <w:rPr>
          <w:rFonts w:cs="Tahoma"/>
          <w:noProof w:val="0"/>
        </w:rPr>
      </w:pPr>
      <w:r w:rsidRPr="00603B08">
        <w:rPr>
          <w:rFonts w:cs="Tahoma"/>
          <w:noProof w:val="0"/>
        </w:rPr>
        <w:t>Hrup: ni vpliva,</w:t>
      </w:r>
    </w:p>
    <w:p w14:paraId="048CC65D" w14:textId="1E19A72F" w:rsidR="005C70C7" w:rsidRPr="00603B08" w:rsidRDefault="005C70C7" w:rsidP="00F34BA8">
      <w:pPr>
        <w:pStyle w:val="EO-tekst-splono"/>
        <w:numPr>
          <w:ilvl w:val="0"/>
          <w:numId w:val="93"/>
        </w:numPr>
        <w:jc w:val="left"/>
        <w:rPr>
          <w:rFonts w:cs="Tahoma"/>
          <w:noProof w:val="0"/>
        </w:rPr>
      </w:pPr>
      <w:r w:rsidRPr="00603B08">
        <w:rPr>
          <w:rFonts w:cs="Tahoma"/>
          <w:noProof w:val="0"/>
        </w:rPr>
        <w:t>Ravnaje z odpadki: ni vpliva,</w:t>
      </w:r>
    </w:p>
    <w:p w14:paraId="3A829AA5" w14:textId="1B6DD48A" w:rsidR="005C70C7" w:rsidRPr="00603B08" w:rsidRDefault="005C70C7" w:rsidP="00F34BA8">
      <w:pPr>
        <w:pStyle w:val="Odstavekseznama"/>
        <w:numPr>
          <w:ilvl w:val="0"/>
          <w:numId w:val="93"/>
        </w:numPr>
        <w:tabs>
          <w:tab w:val="left" w:pos="426"/>
        </w:tabs>
        <w:jc w:val="both"/>
        <w:rPr>
          <w:rFonts w:cs="Tahoma"/>
          <w:szCs w:val="20"/>
        </w:rPr>
      </w:pPr>
      <w:r w:rsidRPr="00603B08">
        <w:rPr>
          <w:rFonts w:cs="Tahoma"/>
          <w:szCs w:val="20"/>
        </w:rPr>
        <w:t>Izredne razmere/nesreče: ni vpliva.</w:t>
      </w:r>
    </w:p>
    <w:p w14:paraId="6BC5CB6B" w14:textId="77777777" w:rsidR="005C70C7" w:rsidRPr="002E75C1" w:rsidRDefault="005C70C7" w:rsidP="005C70C7">
      <w:pPr>
        <w:pStyle w:val="Odstavekseznama"/>
        <w:tabs>
          <w:tab w:val="left" w:pos="426"/>
        </w:tabs>
        <w:ind w:left="426" w:hanging="426"/>
        <w:jc w:val="both"/>
        <w:rPr>
          <w:rFonts w:cs="Tahoma"/>
          <w:szCs w:val="20"/>
        </w:rPr>
      </w:pPr>
    </w:p>
    <w:p w14:paraId="04181561" w14:textId="38EC1E09" w:rsidR="002E75C1" w:rsidRPr="00520CC5" w:rsidRDefault="002E75C1" w:rsidP="00520CC5">
      <w:pPr>
        <w:pStyle w:val="EO-P4"/>
        <w:tabs>
          <w:tab w:val="clear" w:pos="3261"/>
        </w:tabs>
        <w:ind w:left="1134"/>
      </w:pPr>
      <w:bookmarkStart w:id="202" w:name="_Toc218080107"/>
      <w:r w:rsidRPr="00520CC5">
        <w:t>Opustitev izvajanja meritev posamezne snovi na izpustih Z1 in Z17</w:t>
      </w:r>
      <w:bookmarkEnd w:id="202"/>
    </w:p>
    <w:p w14:paraId="281C6A21" w14:textId="77777777" w:rsidR="002E75C1" w:rsidRPr="002E75C1" w:rsidRDefault="002E75C1" w:rsidP="00DA3C61">
      <w:pPr>
        <w:tabs>
          <w:tab w:val="left" w:pos="426"/>
        </w:tabs>
        <w:jc w:val="both"/>
        <w:rPr>
          <w:rFonts w:cs="Tahoma"/>
          <w:szCs w:val="20"/>
        </w:rPr>
      </w:pPr>
      <w:r w:rsidRPr="002E75C1">
        <w:rPr>
          <w:rFonts w:cs="Tahoma"/>
          <w:szCs w:val="20"/>
        </w:rPr>
        <w:t xml:space="preserve">Opusti se uporaba </w:t>
      </w:r>
      <w:proofErr w:type="spellStart"/>
      <w:r w:rsidRPr="002E75C1">
        <w:rPr>
          <w:rFonts w:cs="Tahoma"/>
          <w:szCs w:val="20"/>
        </w:rPr>
        <w:t>epiklorhidrina</w:t>
      </w:r>
      <w:proofErr w:type="spellEnd"/>
      <w:r w:rsidRPr="002E75C1">
        <w:rPr>
          <w:rFonts w:cs="Tahoma"/>
          <w:szCs w:val="20"/>
        </w:rPr>
        <w:t xml:space="preserve"> za proizvodnjo sintetičnih smol na napravi A1, zato se opusti tudi izvajanje meritev te snovi v odpadnih plinih na izpustih Z1 in Z17. </w:t>
      </w:r>
    </w:p>
    <w:p w14:paraId="65203912" w14:textId="77777777" w:rsidR="002E75C1" w:rsidRPr="002E75C1" w:rsidRDefault="002E75C1" w:rsidP="00DA3C61">
      <w:pPr>
        <w:tabs>
          <w:tab w:val="left" w:pos="426"/>
        </w:tabs>
        <w:jc w:val="both"/>
        <w:rPr>
          <w:rFonts w:cs="Tahoma"/>
          <w:szCs w:val="20"/>
        </w:rPr>
      </w:pPr>
    </w:p>
    <w:p w14:paraId="077B1BA5" w14:textId="3F4B0031" w:rsidR="002E75C1" w:rsidRDefault="002E75C1" w:rsidP="00DA3C61">
      <w:pPr>
        <w:tabs>
          <w:tab w:val="left" w:pos="426"/>
        </w:tabs>
        <w:jc w:val="both"/>
        <w:rPr>
          <w:rFonts w:cs="Tahoma"/>
          <w:szCs w:val="20"/>
        </w:rPr>
      </w:pPr>
      <w:r w:rsidRPr="002E75C1">
        <w:rPr>
          <w:rFonts w:cs="Tahoma"/>
          <w:szCs w:val="20"/>
        </w:rPr>
        <w:t>Gre za spremembo v delovanju IED naprave zaradi katere je treba spremeniti IED OVD</w:t>
      </w:r>
      <w:r w:rsidR="000D7F19">
        <w:rPr>
          <w:rFonts w:cs="Tahoma"/>
          <w:szCs w:val="20"/>
        </w:rPr>
        <w:t xml:space="preserve">. </w:t>
      </w:r>
      <w:r w:rsidRPr="002E75C1">
        <w:rPr>
          <w:rFonts w:cs="Tahoma"/>
          <w:szCs w:val="20"/>
        </w:rPr>
        <w:t xml:space="preserve">Zaradi spremembe se spremeni nabor snovi, ki se izpuščajo skozi odvodnika Z1 in Z17. </w:t>
      </w:r>
    </w:p>
    <w:p w14:paraId="3669B7D6" w14:textId="77777777" w:rsidR="005C70C7" w:rsidRDefault="005C70C7" w:rsidP="00DA3C61">
      <w:pPr>
        <w:tabs>
          <w:tab w:val="left" w:pos="426"/>
        </w:tabs>
        <w:jc w:val="both"/>
        <w:rPr>
          <w:rFonts w:cs="Tahoma"/>
          <w:szCs w:val="20"/>
        </w:rPr>
      </w:pPr>
    </w:p>
    <w:p w14:paraId="6615823A" w14:textId="77777777" w:rsidR="005C70C7" w:rsidRDefault="005C70C7" w:rsidP="005C70C7">
      <w:pPr>
        <w:tabs>
          <w:tab w:val="left" w:pos="426"/>
        </w:tabs>
        <w:jc w:val="both"/>
        <w:rPr>
          <w:rFonts w:cs="Tahoma"/>
          <w:szCs w:val="20"/>
        </w:rPr>
      </w:pPr>
      <w:r>
        <w:rPr>
          <w:rFonts w:cs="Tahoma"/>
          <w:szCs w:val="20"/>
        </w:rPr>
        <w:t>Opredelitev možnih pomembnih vplivov spremembe na okolje:</w:t>
      </w:r>
    </w:p>
    <w:p w14:paraId="03CDEE3B" w14:textId="3CFCDA94" w:rsidR="005C70C7" w:rsidRPr="00603B08" w:rsidRDefault="005C70C7" w:rsidP="00F34BA8">
      <w:pPr>
        <w:pStyle w:val="EO-tekst-splono"/>
        <w:numPr>
          <w:ilvl w:val="0"/>
          <w:numId w:val="94"/>
        </w:numPr>
        <w:jc w:val="left"/>
        <w:rPr>
          <w:rFonts w:cs="Tahoma"/>
          <w:noProof w:val="0"/>
        </w:rPr>
      </w:pPr>
      <w:r w:rsidRPr="00603B08">
        <w:rPr>
          <w:rFonts w:cs="Tahoma"/>
          <w:noProof w:val="0"/>
        </w:rPr>
        <w:t>Zrak: nižje emisije organskih snovi,</w:t>
      </w:r>
    </w:p>
    <w:p w14:paraId="0E38F3CD" w14:textId="4B5A23F3" w:rsidR="005C70C7" w:rsidRPr="00603B08" w:rsidRDefault="005C70C7" w:rsidP="00F34BA8">
      <w:pPr>
        <w:pStyle w:val="EO-tekst-splono"/>
        <w:numPr>
          <w:ilvl w:val="0"/>
          <w:numId w:val="94"/>
        </w:numPr>
        <w:jc w:val="left"/>
        <w:rPr>
          <w:rFonts w:cs="Tahoma"/>
          <w:noProof w:val="0"/>
        </w:rPr>
      </w:pPr>
      <w:r w:rsidRPr="00603B08">
        <w:rPr>
          <w:rFonts w:cs="Tahoma"/>
          <w:noProof w:val="0"/>
        </w:rPr>
        <w:t>Odpadne vode: ni vpliva,</w:t>
      </w:r>
    </w:p>
    <w:p w14:paraId="39EDB2F3" w14:textId="5C22065B" w:rsidR="005C70C7" w:rsidRPr="00603B08" w:rsidRDefault="005C70C7" w:rsidP="00F34BA8">
      <w:pPr>
        <w:pStyle w:val="EO-tekst-splono"/>
        <w:numPr>
          <w:ilvl w:val="0"/>
          <w:numId w:val="94"/>
        </w:numPr>
        <w:jc w:val="left"/>
        <w:rPr>
          <w:rFonts w:cs="Tahoma"/>
          <w:noProof w:val="0"/>
        </w:rPr>
      </w:pPr>
      <w:r w:rsidRPr="00603B08">
        <w:rPr>
          <w:rFonts w:cs="Tahoma"/>
          <w:noProof w:val="0"/>
        </w:rPr>
        <w:t>Hrup: ni vpliva,</w:t>
      </w:r>
    </w:p>
    <w:p w14:paraId="6EF6E5F2" w14:textId="205AAC2C" w:rsidR="005C70C7" w:rsidRPr="00603B08" w:rsidRDefault="005C70C7" w:rsidP="00F34BA8">
      <w:pPr>
        <w:pStyle w:val="EO-tekst-splono"/>
        <w:numPr>
          <w:ilvl w:val="0"/>
          <w:numId w:val="94"/>
        </w:numPr>
        <w:jc w:val="left"/>
        <w:rPr>
          <w:rFonts w:cs="Tahoma"/>
          <w:noProof w:val="0"/>
        </w:rPr>
      </w:pPr>
      <w:r w:rsidRPr="00603B08">
        <w:rPr>
          <w:rFonts w:cs="Tahoma"/>
          <w:noProof w:val="0"/>
        </w:rPr>
        <w:t>Ravnaje z odpadki: ni vpliva,</w:t>
      </w:r>
    </w:p>
    <w:p w14:paraId="7027F9B1" w14:textId="518BE907" w:rsidR="005C70C7" w:rsidRPr="00603B08" w:rsidRDefault="005C70C7" w:rsidP="00F34BA8">
      <w:pPr>
        <w:pStyle w:val="Odstavekseznama"/>
        <w:numPr>
          <w:ilvl w:val="0"/>
          <w:numId w:val="94"/>
        </w:numPr>
        <w:tabs>
          <w:tab w:val="left" w:pos="426"/>
        </w:tabs>
        <w:jc w:val="both"/>
        <w:rPr>
          <w:rFonts w:cs="Tahoma"/>
          <w:szCs w:val="20"/>
        </w:rPr>
      </w:pPr>
      <w:r w:rsidRPr="00603B08">
        <w:rPr>
          <w:rFonts w:cs="Tahoma"/>
          <w:szCs w:val="20"/>
        </w:rPr>
        <w:t>Izredne razmere/nesreče: ni vpliva.</w:t>
      </w:r>
    </w:p>
    <w:p w14:paraId="18E02D0F" w14:textId="77777777" w:rsidR="002E75C1" w:rsidRPr="002E75C1" w:rsidRDefault="002E75C1" w:rsidP="002E75C1">
      <w:pPr>
        <w:pStyle w:val="Odstavekseznama"/>
        <w:tabs>
          <w:tab w:val="left" w:pos="426"/>
        </w:tabs>
        <w:jc w:val="both"/>
        <w:rPr>
          <w:rFonts w:cs="Tahoma"/>
          <w:szCs w:val="20"/>
        </w:rPr>
      </w:pPr>
    </w:p>
    <w:p w14:paraId="6B2D610D" w14:textId="765F7C6A" w:rsidR="002E75C1" w:rsidRPr="00520CC5" w:rsidRDefault="002E75C1" w:rsidP="00520CC5">
      <w:pPr>
        <w:pStyle w:val="EO-P4"/>
        <w:tabs>
          <w:tab w:val="clear" w:pos="3261"/>
        </w:tabs>
        <w:ind w:left="1134"/>
      </w:pPr>
      <w:bookmarkStart w:id="203" w:name="_Toc218080108"/>
      <w:r w:rsidRPr="00520CC5">
        <w:t>Sprememba mejnih vrednosti emisij celotnega prahu iz filtrov za prah v napravi za proizvodnjo sintetičnih smol (A1)</w:t>
      </w:r>
      <w:bookmarkEnd w:id="203"/>
    </w:p>
    <w:p w14:paraId="2DD6C820" w14:textId="77777777" w:rsidR="002E75C1" w:rsidRPr="002E75C1" w:rsidRDefault="002E75C1" w:rsidP="00DA3C61">
      <w:pPr>
        <w:tabs>
          <w:tab w:val="left" w:pos="426"/>
        </w:tabs>
        <w:jc w:val="both"/>
        <w:rPr>
          <w:rFonts w:cs="Tahoma"/>
          <w:szCs w:val="20"/>
        </w:rPr>
      </w:pPr>
      <w:r w:rsidRPr="002E75C1">
        <w:rPr>
          <w:rFonts w:cs="Tahoma"/>
          <w:szCs w:val="20"/>
        </w:rPr>
        <w:t>Zaradi uporabe dvojnih filtrov za prah so izmerjene koncentracije in količine celotnega prahu bistveno nižje od mejnih vrednosti, ki so določene v IED OVD, zaradi česar se skladno z desetim odstavkom 7. člena Uredbe o emisiji snovi v zrak iz nepremičnih virov onesnaževanja (Uradni list RS, št. 31/07, 70/08, 61/09, 50/13, 48/22, 121/22, v nadaljevanju: Uredba o emisiji snovi v zrak iz nepremičnih virov onesnaževanja) predlaga, da se dovoljene mejne vrednosti ustrezno znižajo iz 150 mg/m</w:t>
      </w:r>
      <w:r w:rsidRPr="005C70C7">
        <w:rPr>
          <w:rFonts w:cs="Tahoma"/>
          <w:szCs w:val="20"/>
          <w:vertAlign w:val="superscript"/>
        </w:rPr>
        <w:t>3</w:t>
      </w:r>
      <w:r w:rsidRPr="002E75C1">
        <w:rPr>
          <w:rFonts w:cs="Tahoma"/>
          <w:szCs w:val="20"/>
        </w:rPr>
        <w:t xml:space="preserve"> na 20 mg/m</w:t>
      </w:r>
      <w:r w:rsidRPr="005C70C7">
        <w:rPr>
          <w:rFonts w:cs="Tahoma"/>
          <w:szCs w:val="20"/>
          <w:vertAlign w:val="superscript"/>
        </w:rPr>
        <w:t>3</w:t>
      </w:r>
      <w:r w:rsidRPr="002E75C1">
        <w:rPr>
          <w:rFonts w:cs="Tahoma"/>
          <w:szCs w:val="20"/>
        </w:rPr>
        <w:t>, in sicer na izpustih Z2, Z3, Z4, Z20 in Z25.</w:t>
      </w:r>
    </w:p>
    <w:p w14:paraId="23C83869" w14:textId="77777777" w:rsidR="002E75C1" w:rsidRPr="002E75C1" w:rsidRDefault="002E75C1" w:rsidP="00DA3C61">
      <w:pPr>
        <w:tabs>
          <w:tab w:val="left" w:pos="426"/>
        </w:tabs>
        <w:jc w:val="both"/>
        <w:rPr>
          <w:rFonts w:cs="Tahoma"/>
          <w:szCs w:val="20"/>
        </w:rPr>
      </w:pPr>
    </w:p>
    <w:p w14:paraId="39DA072A" w14:textId="0964C051" w:rsidR="002E75C1" w:rsidRPr="00603B08" w:rsidRDefault="005C70C7" w:rsidP="005C70C7">
      <w:pPr>
        <w:pStyle w:val="EO-tekst-splono"/>
        <w:rPr>
          <w:rFonts w:cs="Tahoma"/>
          <w:noProof w:val="0"/>
        </w:rPr>
      </w:pPr>
      <w:r w:rsidRPr="00603B08">
        <w:rPr>
          <w:rFonts w:cs="Tahoma"/>
          <w:noProof w:val="0"/>
        </w:rPr>
        <w:t>Gre za spremembo, ki nima vpliva na obratovanje IED naprave</w:t>
      </w:r>
      <w:r w:rsidR="002E75C1" w:rsidRPr="00603B08">
        <w:rPr>
          <w:rFonts w:cs="Tahoma"/>
        </w:rPr>
        <w:t xml:space="preserve"> </w:t>
      </w:r>
      <w:r w:rsidRPr="00603B08">
        <w:rPr>
          <w:rFonts w:cs="Tahoma"/>
        </w:rPr>
        <w:t>ali</w:t>
      </w:r>
      <w:r w:rsidR="002E75C1" w:rsidRPr="00603B08">
        <w:rPr>
          <w:rFonts w:cs="Tahoma"/>
        </w:rPr>
        <w:t xml:space="preserve"> drugih naprav (A1, B1 - B4)</w:t>
      </w:r>
      <w:r w:rsidRPr="00603B08">
        <w:rPr>
          <w:rFonts w:cs="Tahoma"/>
        </w:rPr>
        <w:t>, vendar</w:t>
      </w:r>
      <w:r w:rsidR="002E75C1" w:rsidRPr="00603B08">
        <w:rPr>
          <w:rFonts w:cs="Tahoma"/>
        </w:rPr>
        <w:t xml:space="preserve"> treba </w:t>
      </w:r>
      <w:r w:rsidRPr="00603B08">
        <w:rPr>
          <w:rFonts w:cs="Tahoma"/>
        </w:rPr>
        <w:t xml:space="preserve">zaradi nje </w:t>
      </w:r>
      <w:r w:rsidR="002E75C1" w:rsidRPr="00603B08">
        <w:rPr>
          <w:rFonts w:cs="Tahoma"/>
        </w:rPr>
        <w:t>spremeniti IED OVD</w:t>
      </w:r>
      <w:r w:rsidRPr="00603B08">
        <w:rPr>
          <w:rFonts w:cs="Tahoma"/>
        </w:rPr>
        <w:t xml:space="preserve">. </w:t>
      </w:r>
    </w:p>
    <w:p w14:paraId="7C519F76" w14:textId="77777777" w:rsidR="002E75C1" w:rsidRPr="002E75C1" w:rsidRDefault="002E75C1" w:rsidP="00F34BA8">
      <w:pPr>
        <w:pStyle w:val="Odstavekseznama"/>
        <w:numPr>
          <w:ilvl w:val="0"/>
          <w:numId w:val="97"/>
        </w:numPr>
        <w:tabs>
          <w:tab w:val="left" w:pos="426"/>
        </w:tabs>
        <w:jc w:val="both"/>
        <w:rPr>
          <w:rFonts w:cs="Tahoma"/>
          <w:szCs w:val="20"/>
        </w:rPr>
      </w:pPr>
    </w:p>
    <w:p w14:paraId="625F5D76" w14:textId="35EABDBE" w:rsidR="002E75C1" w:rsidRPr="00520CC5" w:rsidRDefault="002E75C1" w:rsidP="00520CC5">
      <w:pPr>
        <w:pStyle w:val="EO-P4"/>
        <w:tabs>
          <w:tab w:val="clear" w:pos="3261"/>
        </w:tabs>
        <w:ind w:left="1134"/>
      </w:pPr>
      <w:bookmarkStart w:id="204" w:name="_Toc218080109"/>
      <w:r w:rsidRPr="00520CC5">
        <w:t>Sprememba obsega obratovalnega monitoringa iz izpustov na napravi VITS (B1)</w:t>
      </w:r>
      <w:bookmarkEnd w:id="204"/>
    </w:p>
    <w:p w14:paraId="09C6A714" w14:textId="77777777" w:rsidR="002E75C1" w:rsidRPr="00603B08" w:rsidRDefault="002E75C1" w:rsidP="00DA3C61">
      <w:pPr>
        <w:tabs>
          <w:tab w:val="left" w:pos="426"/>
        </w:tabs>
        <w:jc w:val="both"/>
        <w:rPr>
          <w:rFonts w:cs="Tahoma"/>
          <w:szCs w:val="20"/>
        </w:rPr>
      </w:pPr>
      <w:r w:rsidRPr="00603B08">
        <w:rPr>
          <w:rFonts w:cs="Tahoma"/>
          <w:szCs w:val="20"/>
        </w:rPr>
        <w:t>Iz poročil o obratovalnem monitoringu emisije snovi v zrak izhaja, da so izmerjene vrednosti za snov formaldehid in celotne organske snovi (TOC) brez uporabe tehnik čiščenja odpadnih plinov na izpustih:</w:t>
      </w:r>
    </w:p>
    <w:p w14:paraId="25045E58" w14:textId="77777777" w:rsidR="002E75C1" w:rsidRPr="00603B08" w:rsidRDefault="002E75C1" w:rsidP="00DA3C61">
      <w:pPr>
        <w:tabs>
          <w:tab w:val="left" w:pos="426"/>
        </w:tabs>
        <w:jc w:val="both"/>
        <w:rPr>
          <w:rFonts w:cs="Tahoma"/>
          <w:szCs w:val="20"/>
        </w:rPr>
      </w:pPr>
      <w:r w:rsidRPr="00603B08">
        <w:rPr>
          <w:rFonts w:cs="Tahoma"/>
          <w:szCs w:val="20"/>
        </w:rPr>
        <w:t>•</w:t>
      </w:r>
      <w:r w:rsidRPr="00603B08">
        <w:rPr>
          <w:rFonts w:cs="Tahoma"/>
          <w:szCs w:val="20"/>
        </w:rPr>
        <w:tab/>
        <w:t>Z9 - Napa nad raster valji impregnacijske linije VITS1 (N24) in</w:t>
      </w:r>
    </w:p>
    <w:p w14:paraId="33A412A9" w14:textId="77777777" w:rsidR="002E75C1" w:rsidRPr="00603B08" w:rsidRDefault="002E75C1" w:rsidP="00DA3C61">
      <w:pPr>
        <w:tabs>
          <w:tab w:val="left" w:pos="426"/>
        </w:tabs>
        <w:jc w:val="both"/>
        <w:rPr>
          <w:rFonts w:cs="Tahoma"/>
          <w:szCs w:val="20"/>
        </w:rPr>
      </w:pPr>
      <w:r w:rsidRPr="00603B08">
        <w:rPr>
          <w:rFonts w:cs="Tahoma"/>
          <w:szCs w:val="20"/>
        </w:rPr>
        <w:t>•</w:t>
      </w:r>
      <w:r w:rsidRPr="00603B08">
        <w:rPr>
          <w:rFonts w:cs="Tahoma"/>
          <w:szCs w:val="20"/>
        </w:rPr>
        <w:tab/>
        <w:t>Z11 - Napa nad hladilno cono impregnacijske linije VITS1 (N24)</w:t>
      </w:r>
    </w:p>
    <w:p w14:paraId="386CBC2E" w14:textId="77777777" w:rsidR="002E75C1" w:rsidRPr="00603B08" w:rsidRDefault="002E75C1" w:rsidP="00DA3C61">
      <w:pPr>
        <w:tabs>
          <w:tab w:val="left" w:pos="426"/>
        </w:tabs>
        <w:jc w:val="both"/>
        <w:rPr>
          <w:rFonts w:cs="Tahoma"/>
          <w:szCs w:val="20"/>
        </w:rPr>
      </w:pPr>
      <w:r w:rsidRPr="00603B08">
        <w:rPr>
          <w:rFonts w:cs="Tahoma"/>
          <w:szCs w:val="20"/>
        </w:rPr>
        <w:t>nizke, zato upravljavec na podlagi četrtega odstavka 41. člena Uredbe o emisiji snovi v zrak iz nepremičnih virov onesnaževanja predlaga opustitev izvajanja občasnih meritev.</w:t>
      </w:r>
    </w:p>
    <w:p w14:paraId="3E7C01EF" w14:textId="77777777" w:rsidR="002E75C1" w:rsidRPr="00603B08" w:rsidRDefault="002E75C1" w:rsidP="00DA3C61">
      <w:pPr>
        <w:tabs>
          <w:tab w:val="left" w:pos="426"/>
        </w:tabs>
        <w:jc w:val="both"/>
        <w:rPr>
          <w:rFonts w:cs="Tahoma"/>
          <w:szCs w:val="20"/>
        </w:rPr>
      </w:pPr>
    </w:p>
    <w:p w14:paraId="61B6E760" w14:textId="79329C4B" w:rsidR="002E75C1" w:rsidRPr="00603B08" w:rsidRDefault="002E75C1" w:rsidP="00DA3C61">
      <w:pPr>
        <w:tabs>
          <w:tab w:val="left" w:pos="426"/>
        </w:tabs>
        <w:jc w:val="both"/>
        <w:rPr>
          <w:rFonts w:cs="Tahoma"/>
          <w:szCs w:val="20"/>
        </w:rPr>
      </w:pPr>
      <w:r w:rsidRPr="00603B08">
        <w:rPr>
          <w:rFonts w:cs="Tahoma"/>
          <w:szCs w:val="20"/>
        </w:rPr>
        <w:t>Gre za spremembo, ki ne vpliva na obratovanju druge naprave (B1), vendar je treba zaradi nje spremeniti IED OVD</w:t>
      </w:r>
      <w:r w:rsidR="00DA3C61" w:rsidRPr="00603B08">
        <w:rPr>
          <w:rFonts w:cs="Tahoma"/>
          <w:szCs w:val="20"/>
        </w:rPr>
        <w:t>.</w:t>
      </w:r>
      <w:r w:rsidR="005C70C7" w:rsidRPr="00603B08">
        <w:rPr>
          <w:rFonts w:cs="Tahoma"/>
          <w:szCs w:val="20"/>
        </w:rPr>
        <w:t xml:space="preserve"> </w:t>
      </w:r>
      <w:r w:rsidRPr="00603B08">
        <w:rPr>
          <w:rFonts w:cs="Tahoma"/>
          <w:szCs w:val="20"/>
        </w:rPr>
        <w:t>Sprememba nima vpliva na emisije snovi v zrak.</w:t>
      </w:r>
    </w:p>
    <w:p w14:paraId="40D7374D" w14:textId="77777777" w:rsidR="002E75C1" w:rsidRPr="002E75C1" w:rsidRDefault="002E75C1" w:rsidP="002E75C1">
      <w:pPr>
        <w:pStyle w:val="Odstavekseznama"/>
        <w:tabs>
          <w:tab w:val="left" w:pos="426"/>
        </w:tabs>
        <w:jc w:val="both"/>
        <w:rPr>
          <w:rFonts w:cs="Tahoma"/>
          <w:szCs w:val="20"/>
        </w:rPr>
      </w:pPr>
    </w:p>
    <w:p w14:paraId="1B714E41" w14:textId="44C247F4" w:rsidR="002E75C1" w:rsidRPr="00520CC5" w:rsidRDefault="002E75C1" w:rsidP="00520CC5">
      <w:pPr>
        <w:pStyle w:val="EO-P4"/>
        <w:tabs>
          <w:tab w:val="clear" w:pos="3261"/>
        </w:tabs>
        <w:ind w:left="1134"/>
      </w:pPr>
      <w:bookmarkStart w:id="205" w:name="_Toc218080110"/>
      <w:r w:rsidRPr="00520CC5">
        <w:t>Povečanje moči kotla na naraven les (N22) - (naprave A1, B1 – B3)</w:t>
      </w:r>
      <w:bookmarkEnd w:id="205"/>
    </w:p>
    <w:p w14:paraId="2F3E245A" w14:textId="77777777" w:rsidR="002E75C1" w:rsidRPr="002E75C1" w:rsidRDefault="002E75C1" w:rsidP="00DA3C61">
      <w:pPr>
        <w:tabs>
          <w:tab w:val="left" w:pos="426"/>
        </w:tabs>
        <w:jc w:val="both"/>
        <w:rPr>
          <w:rFonts w:cs="Tahoma"/>
          <w:szCs w:val="20"/>
        </w:rPr>
      </w:pPr>
      <w:r w:rsidRPr="002E75C1">
        <w:rPr>
          <w:rFonts w:cs="Tahoma"/>
          <w:szCs w:val="20"/>
        </w:rPr>
        <w:t>Parni kotel na naraven les (N22) ima deklarirano nazivno moč 9,9 MW. Zaradi občasne povečane potrebe po pari se je pri dobavitelju opreme preverila možnost povečanja moči. Dobavitelj opreme je potrdil možnost povečanja moči na 12 MW ob delovanju na naravni les, medtem, ko se moč ob uporabi kurilnega olja ne spreminja. Na osnovi teh informacij se predvidi spremembo krmiljenja kotla in ureditev dokumentacije. Kotel ne deluje stalno na maksimalni moči, pač pa je s povečanjem moči kotla omogočena stabilna proizvodnja pare in soproizvodnja elektrike na parni turbini.</w:t>
      </w:r>
    </w:p>
    <w:p w14:paraId="7E0558D9" w14:textId="77777777" w:rsidR="002E75C1" w:rsidRPr="002E75C1" w:rsidRDefault="002E75C1" w:rsidP="00DA3C61">
      <w:pPr>
        <w:tabs>
          <w:tab w:val="left" w:pos="426"/>
        </w:tabs>
        <w:jc w:val="both"/>
        <w:rPr>
          <w:rFonts w:cs="Tahoma"/>
          <w:szCs w:val="20"/>
        </w:rPr>
      </w:pPr>
    </w:p>
    <w:p w14:paraId="2E2E79F7" w14:textId="77777777" w:rsidR="002E75C1" w:rsidRPr="002E75C1" w:rsidRDefault="002E75C1" w:rsidP="00DA3C61">
      <w:pPr>
        <w:tabs>
          <w:tab w:val="left" w:pos="426"/>
        </w:tabs>
        <w:jc w:val="both"/>
        <w:rPr>
          <w:rFonts w:cs="Tahoma"/>
          <w:szCs w:val="20"/>
        </w:rPr>
      </w:pPr>
      <w:r w:rsidRPr="002E75C1">
        <w:rPr>
          <w:rFonts w:cs="Tahoma"/>
          <w:szCs w:val="20"/>
        </w:rPr>
        <w:t xml:space="preserve">Velik del proizvodnje v sklopu IED naprave (oznaka A1) poteka </w:t>
      </w:r>
      <w:proofErr w:type="spellStart"/>
      <w:r w:rsidRPr="002E75C1">
        <w:rPr>
          <w:rFonts w:cs="Tahoma"/>
          <w:szCs w:val="20"/>
        </w:rPr>
        <w:t>šaržno</w:t>
      </w:r>
      <w:proofErr w:type="spellEnd"/>
      <w:r w:rsidRPr="002E75C1">
        <w:rPr>
          <w:rFonts w:cs="Tahoma"/>
          <w:szCs w:val="20"/>
        </w:rPr>
        <w:t>, kar povzroča velika nihanja v porabi pare. Prav tako v IED napravi poteka proizvodnja različnih tipov smol; težišče se v zadnjih letih pomika k bolj zahtevnim izdelkom, za katere pa je relativna poraba pare večja.</w:t>
      </w:r>
    </w:p>
    <w:p w14:paraId="4809B965" w14:textId="77777777" w:rsidR="002E75C1" w:rsidRPr="002E75C1" w:rsidRDefault="002E75C1" w:rsidP="00DA3C61">
      <w:pPr>
        <w:tabs>
          <w:tab w:val="left" w:pos="426"/>
        </w:tabs>
        <w:jc w:val="both"/>
        <w:rPr>
          <w:rFonts w:cs="Tahoma"/>
          <w:szCs w:val="20"/>
        </w:rPr>
      </w:pPr>
    </w:p>
    <w:p w14:paraId="381A282A" w14:textId="77777777" w:rsidR="002E75C1" w:rsidRPr="002E75C1" w:rsidRDefault="002E75C1" w:rsidP="00DA3C61">
      <w:pPr>
        <w:tabs>
          <w:tab w:val="left" w:pos="426"/>
        </w:tabs>
        <w:jc w:val="both"/>
        <w:rPr>
          <w:rFonts w:cs="Tahoma"/>
          <w:szCs w:val="20"/>
        </w:rPr>
      </w:pPr>
      <w:r w:rsidRPr="002E75C1">
        <w:rPr>
          <w:rFonts w:cs="Tahoma"/>
          <w:szCs w:val="20"/>
        </w:rPr>
        <w:t xml:space="preserve">Zaradi povečanja nazivne moči kotla se poveča poraba lesne biomase, ki se jo nabavlja v lokalnem okolju, posredno pa se povečala tudi količina odpadkov (v enakem deležu kot poraba lesne biomase), ki nastajajo pri gorenju (Pepel, žlindra in kotlovski prah (razen kotlovskega prahu, ki je naveden pod 10 01 04) in Peski iz kurišč na lebdeči sloj. </w:t>
      </w:r>
    </w:p>
    <w:p w14:paraId="5E83B03E" w14:textId="77777777" w:rsidR="002E75C1" w:rsidRPr="002E75C1" w:rsidRDefault="002E75C1" w:rsidP="00DA3C61">
      <w:pPr>
        <w:tabs>
          <w:tab w:val="left" w:pos="426"/>
        </w:tabs>
        <w:jc w:val="both"/>
        <w:rPr>
          <w:rFonts w:cs="Tahoma"/>
          <w:szCs w:val="20"/>
        </w:rPr>
      </w:pPr>
    </w:p>
    <w:p w14:paraId="7D0D2452" w14:textId="77777777" w:rsidR="002E75C1" w:rsidRPr="002E75C1" w:rsidRDefault="002E75C1" w:rsidP="00DA3C61">
      <w:pPr>
        <w:tabs>
          <w:tab w:val="left" w:pos="426"/>
        </w:tabs>
        <w:jc w:val="both"/>
        <w:rPr>
          <w:rFonts w:cs="Tahoma"/>
          <w:szCs w:val="20"/>
        </w:rPr>
      </w:pPr>
      <w:r w:rsidRPr="002E75C1">
        <w:rPr>
          <w:rFonts w:cs="Tahoma"/>
          <w:szCs w:val="20"/>
        </w:rPr>
        <w:t>Proizvodna zmogljivost IED naprave kot tudi drugih naprav se zaradi povečanja moči kotla ne spreminja.</w:t>
      </w:r>
    </w:p>
    <w:p w14:paraId="701B4DAD" w14:textId="79AFC89B" w:rsidR="002E75C1" w:rsidRPr="002E75C1" w:rsidRDefault="002E75C1" w:rsidP="00DA3C61">
      <w:pPr>
        <w:tabs>
          <w:tab w:val="left" w:pos="426"/>
        </w:tabs>
        <w:jc w:val="both"/>
        <w:rPr>
          <w:rFonts w:cs="Tahoma"/>
          <w:szCs w:val="20"/>
        </w:rPr>
      </w:pPr>
      <w:r w:rsidRPr="002E75C1">
        <w:rPr>
          <w:rFonts w:cs="Tahoma"/>
          <w:szCs w:val="20"/>
        </w:rPr>
        <w:t>Gre za spremembo v obratovanju IED naprave in drugih naprav (A1, B1 – B3) zaradi katere je treba spremeniti IED OVD</w:t>
      </w:r>
      <w:r w:rsidR="00DA3C61">
        <w:rPr>
          <w:rFonts w:cs="Tahoma"/>
          <w:szCs w:val="20"/>
        </w:rPr>
        <w:t>.</w:t>
      </w:r>
    </w:p>
    <w:p w14:paraId="5F6FD50E" w14:textId="77777777" w:rsidR="002E75C1" w:rsidRDefault="002E75C1" w:rsidP="00DA3C61">
      <w:pPr>
        <w:tabs>
          <w:tab w:val="left" w:pos="426"/>
        </w:tabs>
        <w:jc w:val="both"/>
        <w:rPr>
          <w:rFonts w:cs="Tahoma"/>
          <w:szCs w:val="20"/>
        </w:rPr>
      </w:pPr>
      <w:r w:rsidRPr="002E75C1">
        <w:rPr>
          <w:rFonts w:cs="Tahoma"/>
          <w:szCs w:val="20"/>
        </w:rPr>
        <w:t>Sprememba nima vpliva na emisije snovi v zrak. Sprememba ima manjši vpliv na ravnanje z odpadki, saj bo le-teh nastalo več kot jih v obstoječem stanju.</w:t>
      </w:r>
    </w:p>
    <w:p w14:paraId="6B61616C" w14:textId="77777777" w:rsidR="005C70C7" w:rsidRDefault="005C70C7" w:rsidP="00DA3C61">
      <w:pPr>
        <w:tabs>
          <w:tab w:val="left" w:pos="426"/>
        </w:tabs>
        <w:jc w:val="both"/>
        <w:rPr>
          <w:rFonts w:cs="Tahoma"/>
          <w:szCs w:val="20"/>
        </w:rPr>
      </w:pPr>
    </w:p>
    <w:p w14:paraId="5D17329C" w14:textId="5DFD5FA4" w:rsidR="005C70C7" w:rsidRDefault="005C70C7" w:rsidP="00DA3C61">
      <w:pPr>
        <w:tabs>
          <w:tab w:val="left" w:pos="426"/>
        </w:tabs>
        <w:jc w:val="both"/>
        <w:rPr>
          <w:rFonts w:cs="Tahoma"/>
          <w:szCs w:val="20"/>
        </w:rPr>
      </w:pPr>
      <w:r>
        <w:rPr>
          <w:rFonts w:cs="Tahoma"/>
          <w:szCs w:val="20"/>
        </w:rPr>
        <w:t>Opredelitev možnih pomembnih vplivov spremembe na okolje:</w:t>
      </w:r>
    </w:p>
    <w:p w14:paraId="762A29F3" w14:textId="29EFF84E" w:rsidR="005C70C7" w:rsidRPr="00603B08" w:rsidRDefault="005C70C7" w:rsidP="00F34BA8">
      <w:pPr>
        <w:pStyle w:val="Odstavekseznama"/>
        <w:numPr>
          <w:ilvl w:val="0"/>
          <w:numId w:val="97"/>
        </w:numPr>
        <w:tabs>
          <w:tab w:val="left" w:pos="426"/>
        </w:tabs>
        <w:jc w:val="both"/>
        <w:rPr>
          <w:rFonts w:cs="Tahoma"/>
          <w:szCs w:val="20"/>
        </w:rPr>
      </w:pPr>
      <w:r w:rsidRPr="00603B08">
        <w:rPr>
          <w:rFonts w:cs="Tahoma"/>
          <w:szCs w:val="20"/>
        </w:rPr>
        <w:t xml:space="preserve">Zrak: </w:t>
      </w:r>
      <w:r w:rsidR="00E92EEF" w:rsidRPr="00603B08">
        <w:rPr>
          <w:rFonts w:cs="Tahoma"/>
          <w:szCs w:val="20"/>
        </w:rPr>
        <w:t xml:space="preserve">manjše </w:t>
      </w:r>
      <w:r w:rsidRPr="00603B08">
        <w:rPr>
          <w:rFonts w:cs="Tahoma"/>
          <w:szCs w:val="20"/>
        </w:rPr>
        <w:t>povečanje emisij snovi in TGP,</w:t>
      </w:r>
    </w:p>
    <w:p w14:paraId="4A9845E3" w14:textId="418A6FDC" w:rsidR="005C70C7" w:rsidRPr="00603B08" w:rsidRDefault="005C70C7" w:rsidP="00F34BA8">
      <w:pPr>
        <w:pStyle w:val="Odstavekseznama"/>
        <w:numPr>
          <w:ilvl w:val="0"/>
          <w:numId w:val="97"/>
        </w:numPr>
        <w:tabs>
          <w:tab w:val="left" w:pos="426"/>
        </w:tabs>
        <w:jc w:val="both"/>
        <w:rPr>
          <w:rFonts w:cs="Tahoma"/>
          <w:szCs w:val="20"/>
        </w:rPr>
      </w:pPr>
      <w:r w:rsidRPr="00603B08">
        <w:rPr>
          <w:rFonts w:cs="Tahoma"/>
          <w:szCs w:val="20"/>
        </w:rPr>
        <w:t xml:space="preserve">Odpadne vode: </w:t>
      </w:r>
      <w:r w:rsidR="00E92EEF" w:rsidRPr="00603B08">
        <w:rPr>
          <w:rFonts w:cs="Tahoma"/>
          <w:szCs w:val="20"/>
        </w:rPr>
        <w:t>zanemarljiv vpliv</w:t>
      </w:r>
      <w:r w:rsidRPr="00603B08">
        <w:rPr>
          <w:rFonts w:cs="Tahoma"/>
          <w:szCs w:val="20"/>
        </w:rPr>
        <w:t>,</w:t>
      </w:r>
    </w:p>
    <w:p w14:paraId="4EBE03FC" w14:textId="675DCC3E" w:rsidR="005C70C7" w:rsidRPr="00603B08" w:rsidRDefault="005C70C7" w:rsidP="00F34BA8">
      <w:pPr>
        <w:pStyle w:val="Odstavekseznama"/>
        <w:numPr>
          <w:ilvl w:val="0"/>
          <w:numId w:val="97"/>
        </w:numPr>
        <w:tabs>
          <w:tab w:val="left" w:pos="426"/>
        </w:tabs>
        <w:jc w:val="both"/>
        <w:rPr>
          <w:rFonts w:cs="Tahoma"/>
          <w:szCs w:val="20"/>
        </w:rPr>
      </w:pPr>
      <w:r w:rsidRPr="00603B08">
        <w:rPr>
          <w:rFonts w:cs="Tahoma"/>
          <w:szCs w:val="20"/>
        </w:rPr>
        <w:t xml:space="preserve">Hrup: </w:t>
      </w:r>
      <w:r w:rsidR="00E92EEF" w:rsidRPr="00603B08">
        <w:rPr>
          <w:rFonts w:cs="Tahoma"/>
          <w:szCs w:val="20"/>
        </w:rPr>
        <w:t>zanemarljiv vpliv</w:t>
      </w:r>
      <w:r w:rsidRPr="00603B08">
        <w:rPr>
          <w:rFonts w:cs="Tahoma"/>
          <w:szCs w:val="20"/>
        </w:rPr>
        <w:t>,</w:t>
      </w:r>
    </w:p>
    <w:p w14:paraId="41D94BD6" w14:textId="386BDCC8" w:rsidR="005C70C7" w:rsidRPr="00603B08" w:rsidRDefault="005C70C7" w:rsidP="00F34BA8">
      <w:pPr>
        <w:pStyle w:val="Odstavekseznama"/>
        <w:numPr>
          <w:ilvl w:val="0"/>
          <w:numId w:val="97"/>
        </w:numPr>
        <w:tabs>
          <w:tab w:val="left" w:pos="426"/>
        </w:tabs>
        <w:jc w:val="both"/>
        <w:rPr>
          <w:rFonts w:cs="Tahoma"/>
          <w:szCs w:val="20"/>
        </w:rPr>
      </w:pPr>
      <w:r w:rsidRPr="00603B08">
        <w:rPr>
          <w:rFonts w:cs="Tahoma"/>
          <w:szCs w:val="20"/>
        </w:rPr>
        <w:t>Ravnaje z odpadki: majhen vpliv (poveča se količina odpadkov).</w:t>
      </w:r>
    </w:p>
    <w:p w14:paraId="604D6023" w14:textId="77777777" w:rsidR="002E75C1" w:rsidRPr="002E75C1" w:rsidRDefault="002E75C1" w:rsidP="002E75C1">
      <w:pPr>
        <w:pStyle w:val="Odstavekseznama"/>
        <w:tabs>
          <w:tab w:val="left" w:pos="426"/>
        </w:tabs>
        <w:jc w:val="both"/>
        <w:rPr>
          <w:rFonts w:cs="Tahoma"/>
          <w:szCs w:val="20"/>
        </w:rPr>
      </w:pPr>
    </w:p>
    <w:p w14:paraId="136E07B1" w14:textId="18141273" w:rsidR="002E75C1" w:rsidRPr="00520CC5" w:rsidRDefault="002E75C1" w:rsidP="00520CC5">
      <w:pPr>
        <w:pStyle w:val="EO-P4"/>
        <w:tabs>
          <w:tab w:val="clear" w:pos="3261"/>
        </w:tabs>
        <w:ind w:left="1134"/>
      </w:pPr>
      <w:bookmarkStart w:id="206" w:name="_Toc218080111"/>
      <w:r w:rsidRPr="00520CC5">
        <w:t>Uporaba tehnike čiščenja na Z17 za zmanjševanje emisije NOx (naprave: A1, B1 – B3)</w:t>
      </w:r>
      <w:bookmarkEnd w:id="206"/>
    </w:p>
    <w:p w14:paraId="032F1849" w14:textId="77777777" w:rsidR="002E75C1" w:rsidRPr="002E75C1" w:rsidRDefault="002E75C1" w:rsidP="00DA3C61">
      <w:pPr>
        <w:tabs>
          <w:tab w:val="left" w:pos="426"/>
        </w:tabs>
        <w:jc w:val="both"/>
        <w:rPr>
          <w:rFonts w:cs="Tahoma"/>
          <w:szCs w:val="20"/>
        </w:rPr>
      </w:pPr>
      <w:r w:rsidRPr="002E75C1">
        <w:rPr>
          <w:rFonts w:cs="Tahoma"/>
          <w:szCs w:val="20"/>
        </w:rPr>
        <w:t>Postavi se tehniko čiščenja – selektivno katalitično redukcijo dušikovih oksidov (SNCR) na izpustu Z17 – Izpust iz kotlovnice in priprave pare ter proizvodni objekt Obutev.</w:t>
      </w:r>
    </w:p>
    <w:p w14:paraId="40C34F68" w14:textId="77777777" w:rsidR="002E75C1" w:rsidRPr="002E75C1" w:rsidRDefault="002E75C1" w:rsidP="00DA3C61">
      <w:pPr>
        <w:tabs>
          <w:tab w:val="left" w:pos="426"/>
        </w:tabs>
        <w:jc w:val="both"/>
        <w:rPr>
          <w:rFonts w:cs="Tahoma"/>
          <w:szCs w:val="20"/>
        </w:rPr>
      </w:pPr>
    </w:p>
    <w:p w14:paraId="1FCA2D0A" w14:textId="77777777" w:rsidR="002E75C1" w:rsidRDefault="002E75C1" w:rsidP="00DA3C61">
      <w:pPr>
        <w:tabs>
          <w:tab w:val="left" w:pos="426"/>
        </w:tabs>
        <w:jc w:val="both"/>
        <w:rPr>
          <w:rFonts w:cs="Tahoma"/>
          <w:szCs w:val="20"/>
        </w:rPr>
      </w:pPr>
      <w:r w:rsidRPr="002E75C1">
        <w:rPr>
          <w:rFonts w:cs="Tahoma"/>
          <w:szCs w:val="20"/>
        </w:rPr>
        <w:t>Sprememba v obratovanju IED naprave zaradi katere ni treba spremeniti IED OVD. Sprememba bo imela ugoden vpliv na emisije snovi v zrak, ker se bo zaradi izvajanja tehnike SNCR, zmanjšala emisija dušikovih oksidov na izpustu Z17 iz kotla na biomaso.</w:t>
      </w:r>
    </w:p>
    <w:p w14:paraId="078809FC" w14:textId="77777777" w:rsidR="005C70C7" w:rsidRDefault="005C70C7" w:rsidP="00DA3C61">
      <w:pPr>
        <w:tabs>
          <w:tab w:val="left" w:pos="426"/>
        </w:tabs>
        <w:jc w:val="both"/>
        <w:rPr>
          <w:rFonts w:cs="Tahoma"/>
          <w:szCs w:val="20"/>
        </w:rPr>
      </w:pPr>
    </w:p>
    <w:p w14:paraId="3353710C" w14:textId="5015CA0F" w:rsidR="00E90A5B" w:rsidRPr="002E75C1" w:rsidRDefault="00E90A5B" w:rsidP="00DA3C61">
      <w:pPr>
        <w:tabs>
          <w:tab w:val="left" w:pos="426"/>
        </w:tabs>
        <w:jc w:val="both"/>
        <w:rPr>
          <w:rFonts w:cs="Tahoma"/>
          <w:szCs w:val="20"/>
        </w:rPr>
      </w:pPr>
      <w:r>
        <w:rPr>
          <w:rFonts w:cs="Tahoma"/>
          <w:szCs w:val="20"/>
        </w:rPr>
        <w:t>Opredelitev možnih pomembnih vplivov spremembe na okolje:</w:t>
      </w:r>
    </w:p>
    <w:p w14:paraId="7422DB8A" w14:textId="4EB22C15" w:rsidR="005C70C7" w:rsidRPr="00603B08" w:rsidRDefault="005C70C7" w:rsidP="00F34BA8">
      <w:pPr>
        <w:pStyle w:val="Odstavekseznama"/>
        <w:numPr>
          <w:ilvl w:val="0"/>
          <w:numId w:val="97"/>
        </w:numPr>
        <w:tabs>
          <w:tab w:val="left" w:pos="426"/>
        </w:tabs>
        <w:jc w:val="both"/>
        <w:rPr>
          <w:rFonts w:cs="Tahoma"/>
          <w:szCs w:val="20"/>
        </w:rPr>
      </w:pPr>
      <w:r w:rsidRPr="00603B08">
        <w:rPr>
          <w:rFonts w:cs="Tahoma"/>
          <w:szCs w:val="20"/>
        </w:rPr>
        <w:t xml:space="preserve">Zrak: nižje emisije dušikovih oksidov </w:t>
      </w:r>
      <w:proofErr w:type="spellStart"/>
      <w:r w:rsidRPr="00603B08">
        <w:rPr>
          <w:rFonts w:cs="Tahoma"/>
          <w:szCs w:val="20"/>
        </w:rPr>
        <w:t>NOx</w:t>
      </w:r>
      <w:proofErr w:type="spellEnd"/>
      <w:r w:rsidRPr="00603B08">
        <w:rPr>
          <w:rFonts w:cs="Tahoma"/>
          <w:szCs w:val="20"/>
        </w:rPr>
        <w:t>,</w:t>
      </w:r>
    </w:p>
    <w:p w14:paraId="784D4354" w14:textId="2508B094" w:rsidR="005C70C7" w:rsidRPr="00603B08" w:rsidRDefault="005C70C7" w:rsidP="00F34BA8">
      <w:pPr>
        <w:pStyle w:val="Odstavekseznama"/>
        <w:numPr>
          <w:ilvl w:val="0"/>
          <w:numId w:val="97"/>
        </w:numPr>
        <w:tabs>
          <w:tab w:val="left" w:pos="426"/>
        </w:tabs>
        <w:jc w:val="both"/>
        <w:rPr>
          <w:rFonts w:cs="Tahoma"/>
          <w:szCs w:val="20"/>
        </w:rPr>
      </w:pPr>
      <w:r w:rsidRPr="00603B08">
        <w:rPr>
          <w:rFonts w:cs="Tahoma"/>
          <w:szCs w:val="20"/>
        </w:rPr>
        <w:t>Odpadne vode: ni vpliva,</w:t>
      </w:r>
    </w:p>
    <w:p w14:paraId="471CD3A5" w14:textId="15E59EC5" w:rsidR="005C70C7" w:rsidRPr="00603B08" w:rsidRDefault="005C70C7" w:rsidP="00F34BA8">
      <w:pPr>
        <w:pStyle w:val="Odstavekseznama"/>
        <w:numPr>
          <w:ilvl w:val="0"/>
          <w:numId w:val="97"/>
        </w:numPr>
        <w:tabs>
          <w:tab w:val="left" w:pos="426"/>
        </w:tabs>
        <w:jc w:val="both"/>
        <w:rPr>
          <w:rFonts w:cs="Tahoma"/>
          <w:szCs w:val="20"/>
        </w:rPr>
      </w:pPr>
      <w:r w:rsidRPr="00603B08">
        <w:rPr>
          <w:rFonts w:cs="Tahoma"/>
          <w:szCs w:val="20"/>
        </w:rPr>
        <w:t>Hrup: ni vpliva,</w:t>
      </w:r>
    </w:p>
    <w:p w14:paraId="37F02A99" w14:textId="3BF3E003" w:rsidR="005C70C7" w:rsidRPr="00603B08" w:rsidRDefault="005C70C7" w:rsidP="00F34BA8">
      <w:pPr>
        <w:pStyle w:val="Odstavekseznama"/>
        <w:numPr>
          <w:ilvl w:val="0"/>
          <w:numId w:val="97"/>
        </w:numPr>
        <w:tabs>
          <w:tab w:val="left" w:pos="426"/>
        </w:tabs>
        <w:jc w:val="both"/>
        <w:rPr>
          <w:rFonts w:cs="Tahoma"/>
          <w:szCs w:val="20"/>
        </w:rPr>
      </w:pPr>
      <w:r w:rsidRPr="00603B08">
        <w:rPr>
          <w:rFonts w:cs="Tahoma"/>
          <w:szCs w:val="20"/>
        </w:rPr>
        <w:t>Ravnaje z odpadki: ni vpliva,</w:t>
      </w:r>
    </w:p>
    <w:p w14:paraId="20FD996E" w14:textId="7B3BD638" w:rsidR="005C70C7" w:rsidRPr="00603B08" w:rsidRDefault="005C70C7" w:rsidP="00F34BA8">
      <w:pPr>
        <w:pStyle w:val="Odstavekseznama"/>
        <w:numPr>
          <w:ilvl w:val="0"/>
          <w:numId w:val="97"/>
        </w:numPr>
        <w:tabs>
          <w:tab w:val="left" w:pos="426"/>
        </w:tabs>
        <w:jc w:val="both"/>
        <w:rPr>
          <w:rFonts w:cs="Tahoma"/>
          <w:szCs w:val="20"/>
        </w:rPr>
      </w:pPr>
      <w:r w:rsidRPr="00603B08">
        <w:rPr>
          <w:rFonts w:cs="Tahoma"/>
          <w:szCs w:val="20"/>
        </w:rPr>
        <w:t>Izredne razmere/nesreče: skladiščila se bo sečnina</w:t>
      </w:r>
      <w:r w:rsidR="00E90A5B" w:rsidRPr="00603B08">
        <w:rPr>
          <w:rFonts w:cs="Tahoma"/>
          <w:szCs w:val="20"/>
        </w:rPr>
        <w:t>, ki pa ni nevarna snov</w:t>
      </w:r>
      <w:r w:rsidRPr="00603B08">
        <w:rPr>
          <w:rFonts w:cs="Tahoma"/>
          <w:szCs w:val="20"/>
        </w:rPr>
        <w:t>.</w:t>
      </w:r>
    </w:p>
    <w:p w14:paraId="37A40770" w14:textId="77777777" w:rsidR="00E90A5B" w:rsidRPr="00E90A5B" w:rsidRDefault="00E90A5B" w:rsidP="00E90A5B">
      <w:pPr>
        <w:pStyle w:val="Odstavekseznama"/>
        <w:tabs>
          <w:tab w:val="left" w:pos="426"/>
        </w:tabs>
        <w:ind w:left="720"/>
        <w:jc w:val="both"/>
        <w:rPr>
          <w:rFonts w:cs="Tahoma"/>
          <w:sz w:val="18"/>
          <w:szCs w:val="18"/>
        </w:rPr>
      </w:pPr>
    </w:p>
    <w:p w14:paraId="5A6815D0" w14:textId="2B61457F" w:rsidR="002E75C1" w:rsidRPr="00520CC5" w:rsidRDefault="002E75C1" w:rsidP="00520CC5">
      <w:pPr>
        <w:pStyle w:val="EO-P4"/>
        <w:tabs>
          <w:tab w:val="clear" w:pos="3261"/>
        </w:tabs>
        <w:ind w:left="1134"/>
      </w:pPr>
      <w:bookmarkStart w:id="207" w:name="_Toc218080112"/>
      <w:r w:rsidRPr="00520CC5">
        <w:t>Dopolnitev obstoječega Sistema za pripravo hladilne vode (N20) z novimi hladilnimi agregati (naprava A1)</w:t>
      </w:r>
      <w:bookmarkEnd w:id="207"/>
    </w:p>
    <w:p w14:paraId="0181AA0D" w14:textId="77777777" w:rsidR="002E75C1" w:rsidRPr="002E75C1" w:rsidRDefault="002E75C1" w:rsidP="00DA3C61">
      <w:pPr>
        <w:tabs>
          <w:tab w:val="left" w:pos="426"/>
        </w:tabs>
        <w:jc w:val="both"/>
        <w:rPr>
          <w:rFonts w:cs="Tahoma"/>
          <w:szCs w:val="20"/>
        </w:rPr>
      </w:pPr>
      <w:r w:rsidRPr="002E75C1">
        <w:rPr>
          <w:rFonts w:cs="Tahoma"/>
          <w:szCs w:val="20"/>
        </w:rPr>
        <w:t>Tehnologija hlajenja vode je osnovana na uporabi neposrednega odprtega obtočnega hladilnega sistema z šestimi (6) odprtimi hladilnimi stolpi zmogljivosti 12 MW (2 MW vsak) ter kompresorskega hladilnega agregata proizvajalca AERMEC (oznaka NS2352XDA 00) moči 519 kW (N20.2). Zaradi poškodb po nesreči se je 6 odprtih hladilnih stolpov na hladilnem sistemu zamenjalo z novimi z močjo 2.156 kW.</w:t>
      </w:r>
    </w:p>
    <w:p w14:paraId="6665607B" w14:textId="77777777" w:rsidR="002E75C1" w:rsidRPr="002E75C1" w:rsidRDefault="002E75C1" w:rsidP="00DA3C61">
      <w:pPr>
        <w:tabs>
          <w:tab w:val="left" w:pos="426"/>
        </w:tabs>
        <w:jc w:val="both"/>
        <w:rPr>
          <w:rFonts w:cs="Tahoma"/>
          <w:szCs w:val="20"/>
        </w:rPr>
      </w:pPr>
    </w:p>
    <w:p w14:paraId="5A332B85" w14:textId="77777777" w:rsidR="002E75C1" w:rsidRPr="002E75C1" w:rsidRDefault="002E75C1" w:rsidP="00DA3C61">
      <w:pPr>
        <w:tabs>
          <w:tab w:val="left" w:pos="426"/>
        </w:tabs>
        <w:jc w:val="both"/>
        <w:rPr>
          <w:rFonts w:cs="Tahoma"/>
          <w:szCs w:val="20"/>
        </w:rPr>
      </w:pPr>
      <w:r w:rsidRPr="002E75C1">
        <w:rPr>
          <w:rFonts w:cs="Tahoma"/>
          <w:szCs w:val="20"/>
        </w:rPr>
        <w:t xml:space="preserve">Zaradi vedno večjih tehnoloških zahtev se v sklopu obstoječega Sistema za pripravo hladilne vode (N20) obstoječi absorpcijski hladilni agregat, moči 1 MW, zamenja s kompresorskim hladilnim agregatom (oznaka N20.3) tipa </w:t>
      </w:r>
      <w:proofErr w:type="spellStart"/>
      <w:r w:rsidRPr="002E75C1">
        <w:rPr>
          <w:rFonts w:cs="Tahoma"/>
          <w:szCs w:val="20"/>
        </w:rPr>
        <w:t>Carrier</w:t>
      </w:r>
      <w:proofErr w:type="spellEnd"/>
      <w:r w:rsidRPr="002E75C1">
        <w:rPr>
          <w:rFonts w:cs="Tahoma"/>
          <w:szCs w:val="20"/>
        </w:rPr>
        <w:t xml:space="preserve"> 30XW-0602 moči 581 kW.</w:t>
      </w:r>
    </w:p>
    <w:p w14:paraId="781974A4" w14:textId="77777777" w:rsidR="002E75C1" w:rsidRPr="002E75C1" w:rsidRDefault="002E75C1" w:rsidP="00DA3C61">
      <w:pPr>
        <w:tabs>
          <w:tab w:val="left" w:pos="426"/>
        </w:tabs>
        <w:jc w:val="both"/>
        <w:rPr>
          <w:rFonts w:cs="Tahoma"/>
          <w:szCs w:val="20"/>
        </w:rPr>
      </w:pPr>
    </w:p>
    <w:p w14:paraId="039CA3EE" w14:textId="77777777" w:rsidR="002E75C1" w:rsidRPr="002E75C1" w:rsidRDefault="002E75C1" w:rsidP="00DA3C61">
      <w:pPr>
        <w:tabs>
          <w:tab w:val="left" w:pos="426"/>
        </w:tabs>
        <w:jc w:val="both"/>
        <w:rPr>
          <w:rFonts w:cs="Tahoma"/>
          <w:szCs w:val="20"/>
        </w:rPr>
      </w:pPr>
      <w:r w:rsidRPr="002E75C1">
        <w:rPr>
          <w:rFonts w:cs="Tahoma"/>
          <w:szCs w:val="20"/>
        </w:rPr>
        <w:t xml:space="preserve">Dodatno je ob samem objektu, kjer se nahaja hladilni sistem, predvidena postavitev novega absorpcijskega hladilnega agregata (oznaka N20.4) tipa </w:t>
      </w:r>
      <w:proofErr w:type="spellStart"/>
      <w:r w:rsidRPr="002E75C1">
        <w:rPr>
          <w:rFonts w:cs="Tahoma"/>
          <w:szCs w:val="20"/>
        </w:rPr>
        <w:t>Carrier</w:t>
      </w:r>
      <w:proofErr w:type="spellEnd"/>
      <w:r w:rsidRPr="002E75C1">
        <w:rPr>
          <w:rFonts w:cs="Tahoma"/>
          <w:szCs w:val="20"/>
        </w:rPr>
        <w:t xml:space="preserve"> 16JB 047/068-HW moči 700 kW (Hermetični absorpcijski tekočinski hladilnik). Pri absorpcijskem hladilnem agregatu je vgrajen še en zaprt hladilni stolp (z možnostjo </w:t>
      </w:r>
      <w:proofErr w:type="spellStart"/>
      <w:r w:rsidRPr="002E75C1">
        <w:rPr>
          <w:rFonts w:cs="Tahoma"/>
          <w:szCs w:val="20"/>
        </w:rPr>
        <w:t>evaporacijskega</w:t>
      </w:r>
      <w:proofErr w:type="spellEnd"/>
      <w:r w:rsidRPr="002E75C1">
        <w:rPr>
          <w:rFonts w:cs="Tahoma"/>
          <w:szCs w:val="20"/>
        </w:rPr>
        <w:t xml:space="preserve"> hlajenja 4,1 m3/h) moči 2.500 KW (tip MITA MCC-17). To je v bistvu del naprave absorpcijskega hladilnega agregata, ki pa lahko deluje tudi samostojno v zimskem času.</w:t>
      </w:r>
    </w:p>
    <w:p w14:paraId="2B4987C0" w14:textId="77777777" w:rsidR="002E75C1" w:rsidRPr="002E75C1" w:rsidRDefault="002E75C1" w:rsidP="00DA3C61">
      <w:pPr>
        <w:tabs>
          <w:tab w:val="left" w:pos="426"/>
        </w:tabs>
        <w:jc w:val="both"/>
        <w:rPr>
          <w:rFonts w:cs="Tahoma"/>
          <w:szCs w:val="20"/>
        </w:rPr>
      </w:pPr>
    </w:p>
    <w:p w14:paraId="2436E08E" w14:textId="01E676C8" w:rsidR="002E75C1" w:rsidRDefault="002E75C1" w:rsidP="00DA3C61">
      <w:pPr>
        <w:tabs>
          <w:tab w:val="left" w:pos="426"/>
        </w:tabs>
        <w:jc w:val="both"/>
        <w:rPr>
          <w:rFonts w:cs="Tahoma"/>
          <w:szCs w:val="20"/>
        </w:rPr>
      </w:pPr>
      <w:r w:rsidRPr="002E75C1">
        <w:rPr>
          <w:rFonts w:cs="Tahoma"/>
          <w:szCs w:val="20"/>
        </w:rPr>
        <w:t>Gre za spremembo v obratovanju IED naprave A1 zaradi katere je treba spremeniti IED OVD</w:t>
      </w:r>
      <w:r w:rsidR="00DA3C61">
        <w:rPr>
          <w:rFonts w:cs="Tahoma"/>
          <w:szCs w:val="20"/>
        </w:rPr>
        <w:t>.</w:t>
      </w:r>
    </w:p>
    <w:p w14:paraId="1CE6F36A" w14:textId="77777777" w:rsidR="00E90A5B" w:rsidRDefault="00E90A5B" w:rsidP="00DA3C61">
      <w:pPr>
        <w:tabs>
          <w:tab w:val="left" w:pos="426"/>
        </w:tabs>
        <w:jc w:val="both"/>
        <w:rPr>
          <w:rFonts w:cs="Tahoma"/>
          <w:szCs w:val="20"/>
        </w:rPr>
      </w:pPr>
    </w:p>
    <w:p w14:paraId="347C7C6E" w14:textId="77777777" w:rsidR="00E90A5B" w:rsidRPr="002E75C1" w:rsidRDefault="00E90A5B" w:rsidP="00E90A5B">
      <w:pPr>
        <w:tabs>
          <w:tab w:val="left" w:pos="426"/>
        </w:tabs>
        <w:jc w:val="both"/>
        <w:rPr>
          <w:rFonts w:cs="Tahoma"/>
          <w:szCs w:val="20"/>
        </w:rPr>
      </w:pPr>
      <w:r>
        <w:rPr>
          <w:rFonts w:cs="Tahoma"/>
          <w:szCs w:val="20"/>
        </w:rPr>
        <w:t>Opredelitev možnih pomembnih vplivov spremembe na okolje:</w:t>
      </w:r>
    </w:p>
    <w:p w14:paraId="76CE5198" w14:textId="72BAC8C6"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Zrak: ni vpliva,</w:t>
      </w:r>
    </w:p>
    <w:p w14:paraId="641D2CDA" w14:textId="02B543A7"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Odpadne vode: ni vpliva,</w:t>
      </w:r>
    </w:p>
    <w:p w14:paraId="4E4E921E" w14:textId="7EF10A8C"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Hrup: manj pomemben vpliv,</w:t>
      </w:r>
    </w:p>
    <w:p w14:paraId="37486A75" w14:textId="002E9580"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Ravnaje z odpadki: ni vpliva,</w:t>
      </w:r>
    </w:p>
    <w:p w14:paraId="34B8E6D6" w14:textId="162A04A1" w:rsidR="00E90A5B" w:rsidRPr="00E90A5B" w:rsidRDefault="00E90A5B" w:rsidP="00F34BA8">
      <w:pPr>
        <w:pStyle w:val="Odstavekseznama"/>
        <w:numPr>
          <w:ilvl w:val="0"/>
          <w:numId w:val="97"/>
        </w:numPr>
        <w:tabs>
          <w:tab w:val="left" w:pos="426"/>
        </w:tabs>
        <w:jc w:val="both"/>
        <w:rPr>
          <w:rFonts w:cs="Tahoma"/>
          <w:szCs w:val="20"/>
        </w:rPr>
      </w:pPr>
      <w:r w:rsidRPr="00603B08">
        <w:rPr>
          <w:rFonts w:cs="Tahoma"/>
          <w:szCs w:val="20"/>
        </w:rPr>
        <w:t>Izredne razmere/nesreče: ni vpliva.</w:t>
      </w:r>
    </w:p>
    <w:p w14:paraId="68518099" w14:textId="77777777" w:rsidR="002E75C1" w:rsidRPr="002E75C1" w:rsidRDefault="002E75C1" w:rsidP="002E75C1">
      <w:pPr>
        <w:pStyle w:val="Odstavekseznama"/>
        <w:tabs>
          <w:tab w:val="left" w:pos="426"/>
        </w:tabs>
        <w:jc w:val="both"/>
        <w:rPr>
          <w:rFonts w:cs="Tahoma"/>
          <w:szCs w:val="20"/>
        </w:rPr>
      </w:pPr>
    </w:p>
    <w:p w14:paraId="19BF65B2" w14:textId="6AB0AFAC" w:rsidR="002E75C1" w:rsidRPr="00BA4046" w:rsidRDefault="002E75C1" w:rsidP="00520CC5">
      <w:pPr>
        <w:pStyle w:val="EO-P4"/>
        <w:tabs>
          <w:tab w:val="clear" w:pos="3261"/>
        </w:tabs>
        <w:ind w:left="1134"/>
        <w:rPr>
          <w:rFonts w:cs="Tahoma"/>
        </w:rPr>
      </w:pPr>
      <w:bookmarkStart w:id="208" w:name="_Toc218080113"/>
      <w:r w:rsidRPr="00520CC5">
        <w:t>Dopolnitev varnostnih sistemov za stalno zagotavljanje elektrike (naprava A1 in B4)</w:t>
      </w:r>
      <w:bookmarkEnd w:id="208"/>
    </w:p>
    <w:p w14:paraId="31717880" w14:textId="77777777" w:rsidR="002E75C1" w:rsidRPr="002E75C1" w:rsidRDefault="002E75C1" w:rsidP="00DA3C61">
      <w:pPr>
        <w:tabs>
          <w:tab w:val="left" w:pos="426"/>
        </w:tabs>
        <w:jc w:val="both"/>
        <w:rPr>
          <w:rFonts w:cs="Tahoma"/>
          <w:szCs w:val="20"/>
        </w:rPr>
      </w:pPr>
      <w:r w:rsidRPr="002E75C1">
        <w:rPr>
          <w:rFonts w:cs="Tahoma"/>
          <w:szCs w:val="20"/>
        </w:rPr>
        <w:t xml:space="preserve">Delovanje varnostnih sistemov se zagotavlja z obstoječim </w:t>
      </w:r>
      <w:proofErr w:type="spellStart"/>
      <w:r w:rsidRPr="002E75C1">
        <w:rPr>
          <w:rFonts w:cs="Tahoma"/>
          <w:szCs w:val="20"/>
        </w:rPr>
        <w:t>diesel</w:t>
      </w:r>
      <w:proofErr w:type="spellEnd"/>
      <w:r w:rsidRPr="002E75C1">
        <w:rPr>
          <w:rFonts w:cs="Tahoma"/>
          <w:szCs w:val="20"/>
        </w:rPr>
        <w:t xml:space="preserve"> agregatom (N20.1), za potrebe katerega ima upravljavec v objektu Hladilni sistem postavljen tipski rezervoar volumna 1.000 litrov. Ker omenjeni rezervoar ni zaveden na seznamu rezervoarjev, se rezervoarju določi oznaka Rez69.</w:t>
      </w:r>
    </w:p>
    <w:p w14:paraId="692892A0" w14:textId="77777777" w:rsidR="002E75C1" w:rsidRPr="002E75C1" w:rsidRDefault="002E75C1" w:rsidP="00DA3C61">
      <w:pPr>
        <w:tabs>
          <w:tab w:val="left" w:pos="426"/>
        </w:tabs>
        <w:jc w:val="both"/>
        <w:rPr>
          <w:rFonts w:cs="Tahoma"/>
          <w:szCs w:val="20"/>
        </w:rPr>
      </w:pPr>
    </w:p>
    <w:p w14:paraId="548DF2F1" w14:textId="77777777" w:rsidR="002E75C1" w:rsidRPr="002E75C1" w:rsidRDefault="002E75C1" w:rsidP="00DA3C61">
      <w:pPr>
        <w:tabs>
          <w:tab w:val="left" w:pos="426"/>
        </w:tabs>
        <w:jc w:val="both"/>
        <w:rPr>
          <w:rFonts w:cs="Tahoma"/>
          <w:szCs w:val="20"/>
        </w:rPr>
      </w:pPr>
      <w:r w:rsidRPr="002E75C1">
        <w:rPr>
          <w:rFonts w:cs="Tahoma"/>
          <w:szCs w:val="20"/>
        </w:rPr>
        <w:t xml:space="preserve">Poleg predmetnega skupnega </w:t>
      </w:r>
      <w:proofErr w:type="spellStart"/>
      <w:r w:rsidRPr="002E75C1">
        <w:rPr>
          <w:rFonts w:cs="Tahoma"/>
          <w:szCs w:val="20"/>
        </w:rPr>
        <w:t>diesel</w:t>
      </w:r>
      <w:proofErr w:type="spellEnd"/>
      <w:r w:rsidRPr="002E75C1">
        <w:rPr>
          <w:rFonts w:cs="Tahoma"/>
          <w:szCs w:val="20"/>
        </w:rPr>
        <w:t xml:space="preserve"> agregata moči 250 kW (N20.1), se na lokaciji nahajata še dva obstoječa manjša agregata, ki pa nimata posebnih rezervoarjev za gorivo, pač pa manjši posodi, ki sta del osnovnega postrojenja in sicer:</w:t>
      </w:r>
    </w:p>
    <w:p w14:paraId="64ADFA30" w14:textId="77777777" w:rsidR="002E75C1" w:rsidRPr="002E75C1" w:rsidRDefault="002E75C1" w:rsidP="00DA3C61">
      <w:pPr>
        <w:tabs>
          <w:tab w:val="left" w:pos="426"/>
        </w:tabs>
        <w:jc w:val="both"/>
        <w:rPr>
          <w:rFonts w:cs="Tahoma"/>
          <w:szCs w:val="20"/>
        </w:rPr>
      </w:pPr>
      <w:r w:rsidRPr="002E75C1">
        <w:rPr>
          <w:rFonts w:cs="Tahoma"/>
          <w:szCs w:val="20"/>
        </w:rPr>
        <w:t>•</w:t>
      </w:r>
      <w:r w:rsidRPr="002E75C1">
        <w:rPr>
          <w:rFonts w:cs="Tahoma"/>
          <w:szCs w:val="20"/>
        </w:rPr>
        <w:tab/>
      </w:r>
      <w:proofErr w:type="spellStart"/>
      <w:r w:rsidRPr="002E75C1">
        <w:rPr>
          <w:rFonts w:cs="Tahoma"/>
          <w:szCs w:val="20"/>
        </w:rPr>
        <w:t>diesel</w:t>
      </w:r>
      <w:proofErr w:type="spellEnd"/>
      <w:r w:rsidRPr="002E75C1">
        <w:rPr>
          <w:rFonts w:cs="Tahoma"/>
          <w:szCs w:val="20"/>
        </w:rPr>
        <w:t xml:space="preserve"> agregat (z novo oznako N10.2) za pogon kontinuirnega reaktorja KR-2 (N10);</w:t>
      </w:r>
    </w:p>
    <w:p w14:paraId="01640032" w14:textId="77777777" w:rsidR="002E75C1" w:rsidRPr="002E75C1" w:rsidRDefault="002E75C1" w:rsidP="00DA3C61">
      <w:pPr>
        <w:tabs>
          <w:tab w:val="left" w:pos="426"/>
        </w:tabs>
        <w:ind w:left="426" w:hanging="426"/>
        <w:jc w:val="both"/>
        <w:rPr>
          <w:rFonts w:cs="Tahoma"/>
          <w:szCs w:val="20"/>
        </w:rPr>
      </w:pPr>
      <w:r w:rsidRPr="002E75C1">
        <w:rPr>
          <w:rFonts w:cs="Tahoma"/>
          <w:szCs w:val="20"/>
        </w:rPr>
        <w:t>•</w:t>
      </w:r>
      <w:r w:rsidRPr="002E75C1">
        <w:rPr>
          <w:rFonts w:cs="Tahoma"/>
          <w:szCs w:val="20"/>
        </w:rPr>
        <w:tab/>
      </w:r>
      <w:proofErr w:type="spellStart"/>
      <w:r w:rsidRPr="002E75C1">
        <w:rPr>
          <w:rFonts w:cs="Tahoma"/>
          <w:szCs w:val="20"/>
        </w:rPr>
        <w:t>diesel</w:t>
      </w:r>
      <w:proofErr w:type="spellEnd"/>
      <w:r w:rsidRPr="002E75C1">
        <w:rPr>
          <w:rFonts w:cs="Tahoma"/>
          <w:szCs w:val="20"/>
        </w:rPr>
        <w:t xml:space="preserve"> agregat (z novo oznako N44.3) za nemoteno delovanje pralnika za HCl na liniji za proizvodnjo melaminskih flisov (N44).</w:t>
      </w:r>
    </w:p>
    <w:p w14:paraId="74684232" w14:textId="77777777" w:rsidR="002E75C1" w:rsidRPr="002E75C1" w:rsidRDefault="002E75C1" w:rsidP="00DA3C61">
      <w:pPr>
        <w:tabs>
          <w:tab w:val="left" w:pos="426"/>
        </w:tabs>
        <w:jc w:val="both"/>
        <w:rPr>
          <w:rFonts w:cs="Tahoma"/>
          <w:szCs w:val="20"/>
        </w:rPr>
      </w:pPr>
    </w:p>
    <w:p w14:paraId="073AABAA" w14:textId="05598D34" w:rsidR="002E75C1" w:rsidRDefault="002E75C1" w:rsidP="00DA3C61">
      <w:pPr>
        <w:tabs>
          <w:tab w:val="left" w:pos="426"/>
        </w:tabs>
        <w:jc w:val="both"/>
        <w:rPr>
          <w:rFonts w:cs="Tahoma"/>
          <w:szCs w:val="20"/>
        </w:rPr>
      </w:pPr>
      <w:r w:rsidRPr="002E75C1">
        <w:rPr>
          <w:rFonts w:cs="Tahoma"/>
          <w:szCs w:val="20"/>
        </w:rPr>
        <w:t>Pri spremembi gre za uskladitev z obstoječim stanjem. Zaradi spremembe v obratovanju IED naprave A1 in druge naprave B4 je treba spremeniti IED OVD</w:t>
      </w:r>
      <w:r w:rsidR="00DA3C61">
        <w:rPr>
          <w:rFonts w:cs="Tahoma"/>
          <w:szCs w:val="20"/>
        </w:rPr>
        <w:t>.</w:t>
      </w:r>
    </w:p>
    <w:p w14:paraId="64C58FAA" w14:textId="77777777" w:rsidR="00E90A5B" w:rsidRDefault="00E90A5B" w:rsidP="00DA3C61">
      <w:pPr>
        <w:tabs>
          <w:tab w:val="left" w:pos="426"/>
        </w:tabs>
        <w:jc w:val="both"/>
        <w:rPr>
          <w:rFonts w:cs="Tahoma"/>
          <w:szCs w:val="20"/>
        </w:rPr>
      </w:pPr>
    </w:p>
    <w:p w14:paraId="3253794A" w14:textId="77777777" w:rsidR="00E90A5B" w:rsidRPr="002E75C1" w:rsidRDefault="00E90A5B" w:rsidP="00E90A5B">
      <w:pPr>
        <w:tabs>
          <w:tab w:val="left" w:pos="426"/>
        </w:tabs>
        <w:jc w:val="both"/>
        <w:rPr>
          <w:rFonts w:cs="Tahoma"/>
          <w:szCs w:val="20"/>
        </w:rPr>
      </w:pPr>
      <w:r>
        <w:rPr>
          <w:rFonts w:cs="Tahoma"/>
          <w:szCs w:val="20"/>
        </w:rPr>
        <w:t>Opredelitev možnih pomembnih vplivov spremembe na okolje:</w:t>
      </w:r>
    </w:p>
    <w:p w14:paraId="28CE3AD6" w14:textId="6D5432AC"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Zrak: vpliv je nepomemben,</w:t>
      </w:r>
    </w:p>
    <w:p w14:paraId="0AB3EBFA" w14:textId="5228D0B1"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Odpadne vode: ni vpliva,</w:t>
      </w:r>
    </w:p>
    <w:p w14:paraId="33708D32" w14:textId="02DAF8D6"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Hrup: manj pomemben vpliv,</w:t>
      </w:r>
    </w:p>
    <w:p w14:paraId="7FE5738D" w14:textId="2588D7C0"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Ravnaje z odpadki: ni vpliva,</w:t>
      </w:r>
    </w:p>
    <w:p w14:paraId="542BE094" w14:textId="208EF7DD" w:rsidR="00E90A5B" w:rsidRPr="00E90A5B" w:rsidRDefault="00E90A5B" w:rsidP="00F34BA8">
      <w:pPr>
        <w:pStyle w:val="Odstavekseznama"/>
        <w:numPr>
          <w:ilvl w:val="0"/>
          <w:numId w:val="97"/>
        </w:numPr>
        <w:tabs>
          <w:tab w:val="left" w:pos="426"/>
        </w:tabs>
        <w:jc w:val="both"/>
        <w:rPr>
          <w:rFonts w:cs="Tahoma"/>
          <w:szCs w:val="20"/>
        </w:rPr>
      </w:pPr>
      <w:r w:rsidRPr="00603B08">
        <w:rPr>
          <w:rFonts w:cs="Tahoma"/>
          <w:szCs w:val="20"/>
        </w:rPr>
        <w:t>Izredne razmere/nesreče: vpliv je majhen, doda se Rez69 za gorivo, ki bo imel ustrezne tehnike za preprečevanje razlitij. Zaradi spremembe bo zagotovljena višja stopnja varstva pred nesrečami.</w:t>
      </w:r>
    </w:p>
    <w:p w14:paraId="70D84989" w14:textId="61FCB941" w:rsidR="002E75C1" w:rsidRPr="002E75C1" w:rsidRDefault="002E75C1" w:rsidP="002E75C1">
      <w:pPr>
        <w:pStyle w:val="Odstavekseznama"/>
        <w:tabs>
          <w:tab w:val="left" w:pos="426"/>
        </w:tabs>
        <w:jc w:val="both"/>
        <w:rPr>
          <w:rFonts w:cs="Tahoma"/>
          <w:szCs w:val="20"/>
        </w:rPr>
      </w:pPr>
    </w:p>
    <w:p w14:paraId="3489F020" w14:textId="1E9D49D7" w:rsidR="002E75C1" w:rsidRPr="00BA4046" w:rsidRDefault="002E75C1" w:rsidP="00520CC5">
      <w:pPr>
        <w:pStyle w:val="EO-P4"/>
        <w:tabs>
          <w:tab w:val="clear" w:pos="3261"/>
        </w:tabs>
        <w:ind w:left="1134"/>
        <w:rPr>
          <w:rFonts w:cs="Tahoma"/>
        </w:rPr>
      </w:pPr>
      <w:bookmarkStart w:id="209" w:name="_Toc218080114"/>
      <w:r w:rsidRPr="00520CC5">
        <w:t>(Obstoječa) Naprava za proizvodnjo dušika (N47) (naprave A1, B1 - B4)</w:t>
      </w:r>
      <w:bookmarkEnd w:id="209"/>
    </w:p>
    <w:p w14:paraId="7B053A2D" w14:textId="01928A5C" w:rsidR="002E75C1" w:rsidRPr="002E75C1" w:rsidRDefault="002E75C1" w:rsidP="00DA3C61">
      <w:pPr>
        <w:tabs>
          <w:tab w:val="left" w:pos="426"/>
        </w:tabs>
        <w:jc w:val="both"/>
        <w:rPr>
          <w:rFonts w:cs="Tahoma"/>
          <w:szCs w:val="20"/>
        </w:rPr>
      </w:pPr>
      <w:r w:rsidRPr="002E75C1">
        <w:rPr>
          <w:rFonts w:cs="Tahoma"/>
          <w:szCs w:val="20"/>
        </w:rPr>
        <w:t xml:space="preserve">Zaradi nadgradnje varnostnih sistemov in s tem večjih potreb po </w:t>
      </w:r>
      <w:proofErr w:type="spellStart"/>
      <w:r w:rsidRPr="002E75C1">
        <w:rPr>
          <w:rFonts w:cs="Tahoma"/>
          <w:szCs w:val="20"/>
        </w:rPr>
        <w:t>inertizaciji</w:t>
      </w:r>
      <w:proofErr w:type="spellEnd"/>
      <w:r w:rsidRPr="002E75C1">
        <w:rPr>
          <w:rFonts w:cs="Tahoma"/>
          <w:szCs w:val="20"/>
        </w:rPr>
        <w:t xml:space="preserve"> se je povečala potreba po dušiku, zaradi česar se je postavila posebna naprava za proizvodnjo dušika (z novo oznako N47). Naprava, ki je obstoječa, deluje po principu PSA tehnologije (</w:t>
      </w:r>
      <w:proofErr w:type="spellStart"/>
      <w:r w:rsidRPr="002E75C1">
        <w:rPr>
          <w:rFonts w:cs="Tahoma"/>
          <w:szCs w:val="20"/>
        </w:rPr>
        <w:t>pressure</w:t>
      </w:r>
      <w:proofErr w:type="spellEnd"/>
      <w:r w:rsidRPr="002E75C1">
        <w:rPr>
          <w:rFonts w:cs="Tahoma"/>
          <w:szCs w:val="20"/>
        </w:rPr>
        <w:t xml:space="preserve"> </w:t>
      </w:r>
      <w:proofErr w:type="spellStart"/>
      <w:r w:rsidRPr="002E75C1">
        <w:rPr>
          <w:rFonts w:cs="Tahoma"/>
          <w:szCs w:val="20"/>
        </w:rPr>
        <w:t>swing</w:t>
      </w:r>
      <w:proofErr w:type="spellEnd"/>
      <w:r w:rsidRPr="002E75C1">
        <w:rPr>
          <w:rFonts w:cs="Tahoma"/>
          <w:szCs w:val="20"/>
        </w:rPr>
        <w:t xml:space="preserve"> </w:t>
      </w:r>
      <w:proofErr w:type="spellStart"/>
      <w:r w:rsidRPr="002E75C1">
        <w:rPr>
          <w:rFonts w:cs="Tahoma"/>
          <w:szCs w:val="20"/>
        </w:rPr>
        <w:t>adsorption</w:t>
      </w:r>
      <w:proofErr w:type="spellEnd"/>
      <w:r w:rsidRPr="002E75C1">
        <w:rPr>
          <w:rFonts w:cs="Tahoma"/>
          <w:szCs w:val="20"/>
        </w:rPr>
        <w:t>) in je postavljena v objektu kotlovnica za proizvodnjo pare. Dušik se v napravi proizvaja za sprotne potrebe. V sistemu dovoda stisnjenega dušika do mesta uporabe (proizvodnje) je nameščena tlačna posoda, ki deluje kot rezervoar za dušik volumna 7 m</w:t>
      </w:r>
      <w:r w:rsidRPr="00DA3C61">
        <w:rPr>
          <w:rFonts w:cs="Tahoma"/>
          <w:szCs w:val="20"/>
          <w:vertAlign w:val="superscript"/>
        </w:rPr>
        <w:t>3</w:t>
      </w:r>
      <w:r w:rsidRPr="002E75C1">
        <w:rPr>
          <w:rFonts w:cs="Tahoma"/>
          <w:szCs w:val="20"/>
        </w:rPr>
        <w:t>.</w:t>
      </w:r>
    </w:p>
    <w:p w14:paraId="1295D054" w14:textId="77777777" w:rsidR="002E75C1" w:rsidRPr="002E75C1" w:rsidRDefault="002E75C1" w:rsidP="00DA3C61">
      <w:pPr>
        <w:tabs>
          <w:tab w:val="left" w:pos="426"/>
        </w:tabs>
        <w:jc w:val="both"/>
        <w:rPr>
          <w:rFonts w:cs="Tahoma"/>
          <w:szCs w:val="20"/>
        </w:rPr>
      </w:pPr>
    </w:p>
    <w:p w14:paraId="1865E349" w14:textId="1B88AEEE" w:rsidR="002E75C1" w:rsidRPr="002E75C1" w:rsidRDefault="002E75C1" w:rsidP="00DA3C61">
      <w:pPr>
        <w:tabs>
          <w:tab w:val="left" w:pos="426"/>
        </w:tabs>
        <w:jc w:val="both"/>
        <w:rPr>
          <w:rFonts w:cs="Tahoma"/>
          <w:szCs w:val="20"/>
        </w:rPr>
      </w:pPr>
      <w:r w:rsidRPr="002E75C1">
        <w:rPr>
          <w:rFonts w:cs="Tahoma"/>
          <w:szCs w:val="20"/>
        </w:rPr>
        <w:t>Ker gre pri PSA povsem za fizikalni proces (ne kemijski ali biološki) pridobivanja dušika iz zraka, ne gre za novo IED dejavnost po prilogi 1 Uredbe</w:t>
      </w:r>
      <w:r w:rsidR="00DA3C61" w:rsidRPr="00DA3C61">
        <w:rPr>
          <w:rFonts w:cs="Tahoma"/>
          <w:szCs w:val="20"/>
        </w:rPr>
        <w:t xml:space="preserve"> </w:t>
      </w:r>
      <w:r w:rsidR="00DA3C61" w:rsidRPr="002E75C1">
        <w:rPr>
          <w:rFonts w:cs="Tahoma"/>
          <w:szCs w:val="20"/>
        </w:rPr>
        <w:t>IED</w:t>
      </w:r>
      <w:r w:rsidR="00DA3C61">
        <w:rPr>
          <w:rFonts w:cs="Tahoma"/>
          <w:szCs w:val="20"/>
        </w:rPr>
        <w:t>2</w:t>
      </w:r>
      <w:r w:rsidRPr="002E75C1">
        <w:rPr>
          <w:rFonts w:cs="Tahoma"/>
          <w:szCs w:val="20"/>
        </w:rPr>
        <w:t>, točka 4.2a Proizvodnja anorganskih kemikalij kot so plini.</w:t>
      </w:r>
    </w:p>
    <w:p w14:paraId="17CD26E9" w14:textId="77777777" w:rsidR="002E75C1" w:rsidRPr="002E75C1" w:rsidRDefault="002E75C1" w:rsidP="00DA3C61">
      <w:pPr>
        <w:tabs>
          <w:tab w:val="left" w:pos="426"/>
        </w:tabs>
        <w:jc w:val="both"/>
        <w:rPr>
          <w:rFonts w:cs="Tahoma"/>
          <w:szCs w:val="20"/>
        </w:rPr>
      </w:pPr>
    </w:p>
    <w:p w14:paraId="0FC9C6B5" w14:textId="0ADDFF29" w:rsidR="002E75C1" w:rsidRDefault="002E75C1" w:rsidP="00DA3C61">
      <w:pPr>
        <w:tabs>
          <w:tab w:val="left" w:pos="426"/>
        </w:tabs>
        <w:jc w:val="both"/>
        <w:rPr>
          <w:rFonts w:cs="Tahoma"/>
          <w:szCs w:val="20"/>
        </w:rPr>
      </w:pPr>
      <w:r w:rsidRPr="002E75C1">
        <w:rPr>
          <w:rFonts w:cs="Tahoma"/>
          <w:szCs w:val="20"/>
        </w:rPr>
        <w:t>Pri spremembi gre za uskladitev z obstoječim stanjem, posegi niso predvideni. Zaradi spremembe v obratovanju IED naprave A1 in druge naprave B4 je treba spremeniti IED OVD</w:t>
      </w:r>
      <w:r w:rsidR="00DA3C61">
        <w:rPr>
          <w:rFonts w:cs="Tahoma"/>
          <w:szCs w:val="20"/>
        </w:rPr>
        <w:t>.</w:t>
      </w:r>
    </w:p>
    <w:p w14:paraId="5C70D9C1" w14:textId="77777777" w:rsidR="00E90A5B" w:rsidRDefault="00E90A5B" w:rsidP="00DA3C61">
      <w:pPr>
        <w:tabs>
          <w:tab w:val="left" w:pos="426"/>
        </w:tabs>
        <w:jc w:val="both"/>
        <w:rPr>
          <w:rFonts w:cs="Tahoma"/>
          <w:szCs w:val="20"/>
        </w:rPr>
      </w:pPr>
    </w:p>
    <w:p w14:paraId="269DB3CA" w14:textId="77777777" w:rsidR="00E90A5B" w:rsidRPr="002E75C1" w:rsidRDefault="00E90A5B" w:rsidP="00E90A5B">
      <w:pPr>
        <w:tabs>
          <w:tab w:val="left" w:pos="426"/>
        </w:tabs>
        <w:jc w:val="both"/>
        <w:rPr>
          <w:rFonts w:cs="Tahoma"/>
          <w:szCs w:val="20"/>
        </w:rPr>
      </w:pPr>
      <w:r>
        <w:rPr>
          <w:rFonts w:cs="Tahoma"/>
          <w:szCs w:val="20"/>
        </w:rPr>
        <w:t>Opredelitev možnih pomembnih vplivov spremembe na okolje:</w:t>
      </w:r>
    </w:p>
    <w:p w14:paraId="660339B4" w14:textId="3F0B422E"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Zrak: vpliv je nepomemben, ker gre za vire, ki se uporabljajo za zasilno napajanje,</w:t>
      </w:r>
    </w:p>
    <w:p w14:paraId="24C98D54" w14:textId="2DF6BA5A"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Odpadne vode: ni vpliva,</w:t>
      </w:r>
    </w:p>
    <w:p w14:paraId="633F884F" w14:textId="6D57C7CA"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Hrup: manj pomemben vpliv,</w:t>
      </w:r>
    </w:p>
    <w:p w14:paraId="175D32C4" w14:textId="5B9879F5"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Ravnaje z odpadki: ni vpliva,</w:t>
      </w:r>
    </w:p>
    <w:p w14:paraId="78E9CE9E" w14:textId="038B834D" w:rsidR="00E90A5B" w:rsidRPr="00E90A5B" w:rsidRDefault="00E90A5B" w:rsidP="00F34BA8">
      <w:pPr>
        <w:pStyle w:val="Odstavekseznama"/>
        <w:numPr>
          <w:ilvl w:val="0"/>
          <w:numId w:val="97"/>
        </w:numPr>
        <w:tabs>
          <w:tab w:val="left" w:pos="426"/>
        </w:tabs>
        <w:jc w:val="both"/>
        <w:rPr>
          <w:rFonts w:cs="Tahoma"/>
          <w:szCs w:val="20"/>
        </w:rPr>
      </w:pPr>
      <w:r w:rsidRPr="00603B08">
        <w:rPr>
          <w:rFonts w:cs="Tahoma"/>
          <w:szCs w:val="20"/>
        </w:rPr>
        <w:t>Izredne razmere/nesreče: vpliva ni, ker gre za inerten plin.</w:t>
      </w:r>
    </w:p>
    <w:p w14:paraId="4AD8CAD2" w14:textId="77777777" w:rsidR="002E75C1" w:rsidRPr="002E75C1" w:rsidRDefault="002E75C1" w:rsidP="002E75C1">
      <w:pPr>
        <w:pStyle w:val="Odstavekseznama"/>
        <w:tabs>
          <w:tab w:val="left" w:pos="426"/>
        </w:tabs>
        <w:jc w:val="both"/>
        <w:rPr>
          <w:rFonts w:cs="Tahoma"/>
          <w:szCs w:val="20"/>
        </w:rPr>
      </w:pPr>
    </w:p>
    <w:p w14:paraId="79E9B58C" w14:textId="66638723" w:rsidR="002E75C1" w:rsidRPr="00520CC5" w:rsidRDefault="002E75C1" w:rsidP="00520CC5">
      <w:pPr>
        <w:pStyle w:val="EO-P4"/>
        <w:tabs>
          <w:tab w:val="clear" w:pos="3261"/>
        </w:tabs>
        <w:ind w:left="1134"/>
      </w:pPr>
      <w:bookmarkStart w:id="210" w:name="_Toc218080115"/>
      <w:r w:rsidRPr="00520CC5">
        <w:t>Glavna kompresorska postaja (N19.1) in rezervna kompresorska postaja (N19.2) - uskladitev z obstoječim stanjem (naprave A1, B1, B2 in B4)</w:t>
      </w:r>
      <w:bookmarkEnd w:id="210"/>
    </w:p>
    <w:p w14:paraId="512833C8" w14:textId="77777777" w:rsidR="002E75C1" w:rsidRPr="002E75C1" w:rsidRDefault="002E75C1" w:rsidP="00DA3C61">
      <w:pPr>
        <w:tabs>
          <w:tab w:val="left" w:pos="426"/>
        </w:tabs>
        <w:jc w:val="both"/>
        <w:rPr>
          <w:rFonts w:cs="Tahoma"/>
          <w:szCs w:val="20"/>
        </w:rPr>
      </w:pPr>
      <w:r w:rsidRPr="002E75C1">
        <w:rPr>
          <w:rFonts w:cs="Tahoma"/>
          <w:szCs w:val="20"/>
        </w:rPr>
        <w:t xml:space="preserve">Zaradi zastarelosti je bilo potrebno kompresorsko postajo (N19) v objektu </w:t>
      </w:r>
      <w:proofErr w:type="spellStart"/>
      <w:r w:rsidRPr="002E75C1">
        <w:rPr>
          <w:rFonts w:cs="Tahoma"/>
          <w:szCs w:val="20"/>
        </w:rPr>
        <w:t>Melapan</w:t>
      </w:r>
      <w:proofErr w:type="spellEnd"/>
      <w:r w:rsidRPr="002E75C1">
        <w:rPr>
          <w:rFonts w:cs="Tahoma"/>
          <w:szCs w:val="20"/>
        </w:rPr>
        <w:t xml:space="preserve"> zamenjati, hkrati pa se je ob zamenjavi nova kompresorska postaja (nova oznaka N19.2) postavila v objekt Hladilni sistem. </w:t>
      </w:r>
    </w:p>
    <w:p w14:paraId="0E575BF9" w14:textId="77777777" w:rsidR="002E75C1" w:rsidRPr="002E75C1" w:rsidRDefault="002E75C1" w:rsidP="00DA3C61">
      <w:pPr>
        <w:tabs>
          <w:tab w:val="left" w:pos="426"/>
        </w:tabs>
        <w:jc w:val="both"/>
        <w:rPr>
          <w:rFonts w:cs="Tahoma"/>
          <w:szCs w:val="20"/>
        </w:rPr>
      </w:pPr>
    </w:p>
    <w:p w14:paraId="48700A8A" w14:textId="77777777" w:rsidR="002E75C1" w:rsidRPr="002E75C1" w:rsidRDefault="002E75C1" w:rsidP="00DA3C61">
      <w:pPr>
        <w:tabs>
          <w:tab w:val="left" w:pos="426"/>
        </w:tabs>
        <w:jc w:val="both"/>
        <w:rPr>
          <w:rFonts w:cs="Tahoma"/>
          <w:szCs w:val="20"/>
        </w:rPr>
      </w:pPr>
      <w:r w:rsidRPr="002E75C1">
        <w:rPr>
          <w:rFonts w:cs="Tahoma"/>
          <w:szCs w:val="20"/>
        </w:rPr>
        <w:t>Kompresorska postaja (nova oznaka N19.2) se trenutno uporablja le kot rezervni varnostni sistem v primeru izpada glavne kompresorske postaje (nova oznaka N19.1).</w:t>
      </w:r>
    </w:p>
    <w:p w14:paraId="0D513AFC" w14:textId="77777777" w:rsidR="002E75C1" w:rsidRPr="002E75C1" w:rsidRDefault="002E75C1" w:rsidP="00DA3C61">
      <w:pPr>
        <w:tabs>
          <w:tab w:val="left" w:pos="426"/>
        </w:tabs>
        <w:jc w:val="both"/>
        <w:rPr>
          <w:rFonts w:cs="Tahoma"/>
          <w:szCs w:val="20"/>
        </w:rPr>
      </w:pPr>
    </w:p>
    <w:p w14:paraId="2CC23B8F" w14:textId="2C2E8EFE" w:rsidR="002E75C1" w:rsidRDefault="002E75C1" w:rsidP="00DA3C61">
      <w:pPr>
        <w:tabs>
          <w:tab w:val="left" w:pos="426"/>
        </w:tabs>
        <w:jc w:val="both"/>
        <w:rPr>
          <w:rFonts w:cs="Tahoma"/>
          <w:szCs w:val="20"/>
        </w:rPr>
      </w:pPr>
      <w:r w:rsidRPr="002E75C1">
        <w:rPr>
          <w:rFonts w:cs="Tahoma"/>
          <w:szCs w:val="20"/>
        </w:rPr>
        <w:t>Pri spremembi gre za uskladitev z obstoječim stanjem, posegi niso predvideni. Zaradi spremembe v obratovanju IED naprave A1 in drugih naprave je treba spremeniti IED OVD</w:t>
      </w:r>
      <w:r w:rsidR="00DA3C61">
        <w:rPr>
          <w:rFonts w:cs="Tahoma"/>
          <w:szCs w:val="20"/>
        </w:rPr>
        <w:t>.</w:t>
      </w:r>
    </w:p>
    <w:p w14:paraId="49C4C480" w14:textId="77777777" w:rsidR="00E90A5B" w:rsidRDefault="00E90A5B" w:rsidP="00DA3C61">
      <w:pPr>
        <w:tabs>
          <w:tab w:val="left" w:pos="426"/>
        </w:tabs>
        <w:jc w:val="both"/>
        <w:rPr>
          <w:rFonts w:cs="Tahoma"/>
          <w:szCs w:val="20"/>
        </w:rPr>
      </w:pPr>
    </w:p>
    <w:p w14:paraId="0707F992" w14:textId="77777777" w:rsidR="00E90A5B" w:rsidRPr="002E75C1" w:rsidRDefault="00E90A5B" w:rsidP="00E90A5B">
      <w:pPr>
        <w:tabs>
          <w:tab w:val="left" w:pos="426"/>
        </w:tabs>
        <w:jc w:val="both"/>
        <w:rPr>
          <w:rFonts w:cs="Tahoma"/>
          <w:szCs w:val="20"/>
        </w:rPr>
      </w:pPr>
      <w:r>
        <w:rPr>
          <w:rFonts w:cs="Tahoma"/>
          <w:szCs w:val="20"/>
        </w:rPr>
        <w:t>Opredelitev možnih pomembnih vplivov spremembe na okolje:</w:t>
      </w:r>
    </w:p>
    <w:p w14:paraId="5E877688" w14:textId="1730A8EF"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Zrak: vpliv je nepomemben, ker gre za vire, ki se uporabljajo za zasilno napajanje,</w:t>
      </w:r>
    </w:p>
    <w:p w14:paraId="0DDB1846" w14:textId="7D8CA206"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Odpadne vode: ni vpliva,</w:t>
      </w:r>
    </w:p>
    <w:p w14:paraId="293EF93E" w14:textId="10E00781"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Hrup: majhen vpliv,</w:t>
      </w:r>
    </w:p>
    <w:p w14:paraId="6FEC81C2" w14:textId="6306A475"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Ravnaje z odpadki: ni vpliva,</w:t>
      </w:r>
    </w:p>
    <w:p w14:paraId="26438311" w14:textId="42376ABD" w:rsidR="00E90A5B" w:rsidRPr="00603B08" w:rsidRDefault="00E90A5B" w:rsidP="00F34BA8">
      <w:pPr>
        <w:pStyle w:val="Odstavekseznama"/>
        <w:numPr>
          <w:ilvl w:val="0"/>
          <w:numId w:val="97"/>
        </w:numPr>
        <w:tabs>
          <w:tab w:val="left" w:pos="426"/>
        </w:tabs>
        <w:jc w:val="both"/>
        <w:rPr>
          <w:rFonts w:cs="Tahoma"/>
          <w:szCs w:val="20"/>
        </w:rPr>
      </w:pPr>
      <w:r w:rsidRPr="00603B08">
        <w:rPr>
          <w:rFonts w:cs="Tahoma"/>
          <w:szCs w:val="20"/>
        </w:rPr>
        <w:t>Izredne razmere/nesreče: ni vpliva.</w:t>
      </w:r>
    </w:p>
    <w:p w14:paraId="3273B37E" w14:textId="77777777" w:rsidR="002E75C1" w:rsidRPr="002E75C1" w:rsidRDefault="002E75C1" w:rsidP="002E75C1">
      <w:pPr>
        <w:pStyle w:val="Odstavekseznama"/>
        <w:tabs>
          <w:tab w:val="left" w:pos="426"/>
        </w:tabs>
        <w:jc w:val="both"/>
        <w:rPr>
          <w:rFonts w:cs="Tahoma"/>
          <w:szCs w:val="20"/>
        </w:rPr>
      </w:pPr>
    </w:p>
    <w:p w14:paraId="4165E775" w14:textId="3953F7F9" w:rsidR="002E75C1" w:rsidRPr="00520CC5" w:rsidRDefault="002E75C1" w:rsidP="00520CC5">
      <w:pPr>
        <w:pStyle w:val="EO-P4"/>
        <w:tabs>
          <w:tab w:val="clear" w:pos="3261"/>
        </w:tabs>
        <w:ind w:left="1134"/>
      </w:pPr>
      <w:bookmarkStart w:id="211" w:name="_Toc218080116"/>
      <w:r w:rsidRPr="00520CC5">
        <w:t>Spremembe obratovanja destilacijske kolone s polnili za formalin (N13) (naprava A1)</w:t>
      </w:r>
      <w:bookmarkEnd w:id="211"/>
    </w:p>
    <w:p w14:paraId="632EF24E" w14:textId="77777777" w:rsidR="002E75C1" w:rsidRPr="002E75C1" w:rsidRDefault="002E75C1" w:rsidP="00DA3C61">
      <w:pPr>
        <w:tabs>
          <w:tab w:val="left" w:pos="426"/>
        </w:tabs>
        <w:jc w:val="both"/>
        <w:rPr>
          <w:rFonts w:cs="Tahoma"/>
          <w:szCs w:val="20"/>
        </w:rPr>
      </w:pPr>
      <w:r w:rsidRPr="002E75C1">
        <w:rPr>
          <w:rFonts w:cs="Tahoma"/>
          <w:szCs w:val="20"/>
        </w:rPr>
        <w:t xml:space="preserve">Destilacijska kolona za formalin (N13) bo podaljšana, kar bo omogočalo doseganje boljše separacijske učinkovitosti ločevanja zmesi formaldehid-voda. Podaljšanje kolone se bo izvedlo znotraj dimenzij obstoječe stavbe brez sprememb na konstrukcijah. Obstoječ način delovanja zagotavlja doseganje 400 </w:t>
      </w:r>
      <w:proofErr w:type="spellStart"/>
      <w:r w:rsidRPr="002E75C1">
        <w:rPr>
          <w:rFonts w:cs="Tahoma"/>
          <w:szCs w:val="20"/>
        </w:rPr>
        <w:t>ppm</w:t>
      </w:r>
      <w:proofErr w:type="spellEnd"/>
      <w:r w:rsidRPr="002E75C1">
        <w:rPr>
          <w:rFonts w:cs="Tahoma"/>
          <w:szCs w:val="20"/>
        </w:rPr>
        <w:t xml:space="preserve"> formaldehida v vodi na dnu kolone. Ta voda se odvaja na industrijsko čistilno napravo (N35).</w:t>
      </w:r>
    </w:p>
    <w:p w14:paraId="1B128D0E" w14:textId="77777777" w:rsidR="002E75C1" w:rsidRPr="002E75C1" w:rsidRDefault="002E75C1" w:rsidP="00DA3C61">
      <w:pPr>
        <w:tabs>
          <w:tab w:val="left" w:pos="426"/>
        </w:tabs>
        <w:jc w:val="both"/>
        <w:rPr>
          <w:rFonts w:cs="Tahoma"/>
          <w:szCs w:val="20"/>
        </w:rPr>
      </w:pPr>
    </w:p>
    <w:p w14:paraId="31BA0916" w14:textId="77777777" w:rsidR="002E75C1" w:rsidRPr="002E75C1" w:rsidRDefault="002E75C1" w:rsidP="00DA3C61">
      <w:pPr>
        <w:tabs>
          <w:tab w:val="left" w:pos="426"/>
        </w:tabs>
        <w:jc w:val="both"/>
        <w:rPr>
          <w:rFonts w:cs="Tahoma"/>
          <w:szCs w:val="20"/>
        </w:rPr>
      </w:pPr>
      <w:r w:rsidRPr="002E75C1">
        <w:rPr>
          <w:rFonts w:cs="Tahoma"/>
          <w:szCs w:val="20"/>
        </w:rPr>
        <w:t xml:space="preserve">Po predvideni spremembi bo kolona zagotavljala doseganje 30 </w:t>
      </w:r>
      <w:proofErr w:type="spellStart"/>
      <w:r w:rsidRPr="002E75C1">
        <w:rPr>
          <w:rFonts w:cs="Tahoma"/>
          <w:szCs w:val="20"/>
        </w:rPr>
        <w:t>ppm</w:t>
      </w:r>
      <w:proofErr w:type="spellEnd"/>
      <w:r w:rsidRPr="002E75C1">
        <w:rPr>
          <w:rFonts w:cs="Tahoma"/>
          <w:szCs w:val="20"/>
        </w:rPr>
        <w:t xml:space="preserve"> formaldehida v vodi na dnu kolone. </w:t>
      </w:r>
    </w:p>
    <w:p w14:paraId="48FB50E8" w14:textId="77777777" w:rsidR="002E75C1" w:rsidRPr="002E75C1" w:rsidRDefault="002E75C1" w:rsidP="00DA3C61">
      <w:pPr>
        <w:tabs>
          <w:tab w:val="left" w:pos="426"/>
        </w:tabs>
        <w:jc w:val="both"/>
        <w:rPr>
          <w:rFonts w:cs="Tahoma"/>
          <w:szCs w:val="20"/>
        </w:rPr>
      </w:pPr>
    </w:p>
    <w:p w14:paraId="6C5BABCC" w14:textId="77777777" w:rsidR="002E75C1" w:rsidRPr="002E75C1" w:rsidRDefault="002E75C1" w:rsidP="00DA3C61">
      <w:pPr>
        <w:tabs>
          <w:tab w:val="left" w:pos="426"/>
        </w:tabs>
        <w:jc w:val="both"/>
        <w:rPr>
          <w:rFonts w:cs="Tahoma"/>
          <w:szCs w:val="20"/>
        </w:rPr>
      </w:pPr>
      <w:r w:rsidRPr="002E75C1">
        <w:rPr>
          <w:rFonts w:cs="Tahoma"/>
          <w:szCs w:val="20"/>
        </w:rPr>
        <w:t xml:space="preserve">Voda, ki se zbira na dnu kolone, je mehka in ne vsebuje raztopljenih anorganskih snovi (soli), po spremembi, pa bo tudi minimalno onesnažena z organskimi snovmi. Za delovanje obstoječega hladilnega sistema (N20) se kot napajalna voda uporablja voda, ki ne vsebuje anorganskih soli, zaradi česar bi lahko vodo, ki se zbira na dnu kolone upravljavec uporabljal v hladilnem sistemu. </w:t>
      </w:r>
    </w:p>
    <w:p w14:paraId="13DA90F2" w14:textId="77777777" w:rsidR="002E75C1" w:rsidRPr="002E75C1" w:rsidRDefault="002E75C1" w:rsidP="00DA3C61">
      <w:pPr>
        <w:tabs>
          <w:tab w:val="left" w:pos="426"/>
        </w:tabs>
        <w:jc w:val="both"/>
        <w:rPr>
          <w:rFonts w:cs="Tahoma"/>
          <w:szCs w:val="20"/>
        </w:rPr>
      </w:pPr>
    </w:p>
    <w:p w14:paraId="42F753AE" w14:textId="77777777" w:rsidR="002E75C1" w:rsidRPr="002E75C1" w:rsidRDefault="002E75C1" w:rsidP="00DA3C61">
      <w:pPr>
        <w:tabs>
          <w:tab w:val="left" w:pos="426"/>
        </w:tabs>
        <w:jc w:val="both"/>
        <w:rPr>
          <w:rFonts w:cs="Tahoma"/>
          <w:szCs w:val="20"/>
        </w:rPr>
      </w:pPr>
      <w:r w:rsidRPr="002E75C1">
        <w:rPr>
          <w:rFonts w:cs="Tahoma"/>
          <w:szCs w:val="20"/>
        </w:rPr>
        <w:t>Z uporabo vode iz destilacijske kolone se bo zmanjšala raba drugih virov vode (pitna voda, podzemna voda iz vrtine, voda iz preliva Rudniškega jezera), prav tako se bo zmanjšala tudi poraba soli (NaCl), ki se uporablja za pripravo vode z mehčalno napravo. Posledično bodo nastajale manjše količine odpadne vode, ki jo je treba očistiti na biološki čistilni napravi.</w:t>
      </w:r>
    </w:p>
    <w:p w14:paraId="255203CB" w14:textId="77777777" w:rsidR="002E75C1" w:rsidRPr="002E75C1" w:rsidRDefault="002E75C1" w:rsidP="00DA3C61">
      <w:pPr>
        <w:tabs>
          <w:tab w:val="left" w:pos="426"/>
        </w:tabs>
        <w:jc w:val="both"/>
        <w:rPr>
          <w:rFonts w:cs="Tahoma"/>
          <w:szCs w:val="20"/>
        </w:rPr>
      </w:pPr>
    </w:p>
    <w:p w14:paraId="56684475" w14:textId="6D444B8C" w:rsidR="002E75C1" w:rsidRDefault="002E75C1" w:rsidP="00DA3C61">
      <w:pPr>
        <w:tabs>
          <w:tab w:val="left" w:pos="426"/>
        </w:tabs>
        <w:jc w:val="both"/>
        <w:rPr>
          <w:rFonts w:cs="Tahoma"/>
          <w:szCs w:val="20"/>
        </w:rPr>
      </w:pPr>
      <w:r w:rsidRPr="002E75C1">
        <w:rPr>
          <w:rFonts w:cs="Tahoma"/>
          <w:szCs w:val="20"/>
        </w:rPr>
        <w:t>Predvidena sprememba v obratovanju IED naprave zahteva spremembo pogojev v IED OVD</w:t>
      </w:r>
      <w:r w:rsidR="00DA3C61">
        <w:rPr>
          <w:rFonts w:cs="Tahoma"/>
          <w:szCs w:val="20"/>
        </w:rPr>
        <w:t>.</w:t>
      </w:r>
    </w:p>
    <w:p w14:paraId="19B03EB0" w14:textId="77777777" w:rsidR="00E90A5B" w:rsidRDefault="00E90A5B" w:rsidP="00DA3C61">
      <w:pPr>
        <w:tabs>
          <w:tab w:val="left" w:pos="426"/>
        </w:tabs>
        <w:jc w:val="both"/>
        <w:rPr>
          <w:rFonts w:cs="Tahoma"/>
          <w:szCs w:val="20"/>
        </w:rPr>
      </w:pPr>
    </w:p>
    <w:p w14:paraId="43AC5354" w14:textId="77777777" w:rsidR="00E90A5B" w:rsidRPr="00603B08" w:rsidRDefault="00E90A5B" w:rsidP="00E90A5B">
      <w:pPr>
        <w:tabs>
          <w:tab w:val="left" w:pos="426"/>
        </w:tabs>
        <w:jc w:val="both"/>
        <w:rPr>
          <w:rFonts w:cs="Tahoma"/>
          <w:szCs w:val="20"/>
        </w:rPr>
      </w:pPr>
      <w:r w:rsidRPr="00603B08">
        <w:rPr>
          <w:rFonts w:cs="Tahoma"/>
          <w:szCs w:val="20"/>
        </w:rPr>
        <w:t>Opredelitev možnih pomembnih vplivov spremembe na okolje:</w:t>
      </w:r>
    </w:p>
    <w:p w14:paraId="3B1CCB7F" w14:textId="2481FF69" w:rsidR="00E90A5B" w:rsidRPr="00603B08" w:rsidRDefault="00E90A5B" w:rsidP="00F34BA8">
      <w:pPr>
        <w:pStyle w:val="EO-tekst-splono"/>
        <w:numPr>
          <w:ilvl w:val="0"/>
          <w:numId w:val="95"/>
        </w:numPr>
        <w:rPr>
          <w:rFonts w:cs="Tahoma"/>
          <w:noProof w:val="0"/>
        </w:rPr>
      </w:pPr>
      <w:r w:rsidRPr="00603B08">
        <w:rPr>
          <w:rFonts w:cs="Tahoma"/>
          <w:noProof w:val="0"/>
        </w:rPr>
        <w:t>Zrak: vpliv je nepomemben,</w:t>
      </w:r>
    </w:p>
    <w:p w14:paraId="5AB7931D" w14:textId="6647C680" w:rsidR="00E90A5B" w:rsidRPr="00603B08" w:rsidRDefault="00E90A5B" w:rsidP="00F34BA8">
      <w:pPr>
        <w:pStyle w:val="EO-tekst-splono"/>
        <w:numPr>
          <w:ilvl w:val="0"/>
          <w:numId w:val="95"/>
        </w:numPr>
        <w:rPr>
          <w:rFonts w:cs="Tahoma"/>
          <w:noProof w:val="0"/>
        </w:rPr>
      </w:pPr>
      <w:r w:rsidRPr="00603B08">
        <w:rPr>
          <w:rFonts w:cs="Tahoma"/>
          <w:noProof w:val="0"/>
        </w:rPr>
        <w:t xml:space="preserve">Odpadne vode: </w:t>
      </w:r>
      <w:r w:rsidR="0034418C" w:rsidRPr="00603B08">
        <w:rPr>
          <w:rFonts w:cs="Tahoma"/>
          <w:noProof w:val="0"/>
        </w:rPr>
        <w:t>K</w:t>
      </w:r>
      <w:r w:rsidRPr="00603B08">
        <w:rPr>
          <w:rFonts w:cs="Tahoma"/>
          <w:noProof w:val="0"/>
        </w:rPr>
        <w:t xml:space="preserve">oličina </w:t>
      </w:r>
      <w:r w:rsidR="0034418C" w:rsidRPr="00603B08">
        <w:rPr>
          <w:rFonts w:cs="Tahoma"/>
          <w:noProof w:val="0"/>
        </w:rPr>
        <w:t xml:space="preserve">odpadnih </w:t>
      </w:r>
      <w:r w:rsidRPr="00603B08">
        <w:rPr>
          <w:rFonts w:cs="Tahoma"/>
          <w:noProof w:val="0"/>
        </w:rPr>
        <w:t>vod se zmanjša,</w:t>
      </w:r>
    </w:p>
    <w:p w14:paraId="4F93A06B" w14:textId="482654BA" w:rsidR="00E90A5B" w:rsidRPr="00603B08" w:rsidRDefault="00E90A5B" w:rsidP="00F34BA8">
      <w:pPr>
        <w:pStyle w:val="EO-tekst-splono"/>
        <w:numPr>
          <w:ilvl w:val="0"/>
          <w:numId w:val="95"/>
        </w:numPr>
        <w:rPr>
          <w:rFonts w:cs="Tahoma"/>
          <w:noProof w:val="0"/>
        </w:rPr>
      </w:pPr>
      <w:r w:rsidRPr="00603B08">
        <w:rPr>
          <w:rFonts w:cs="Tahoma"/>
          <w:noProof w:val="0"/>
        </w:rPr>
        <w:t>Hrup: ni vpliv,</w:t>
      </w:r>
    </w:p>
    <w:p w14:paraId="6D7DFD63" w14:textId="187E80F7" w:rsidR="00E90A5B" w:rsidRPr="00603B08" w:rsidRDefault="00E90A5B" w:rsidP="00F34BA8">
      <w:pPr>
        <w:pStyle w:val="EO-tekst-splono"/>
        <w:numPr>
          <w:ilvl w:val="0"/>
          <w:numId w:val="95"/>
        </w:numPr>
        <w:rPr>
          <w:rFonts w:cs="Tahoma"/>
          <w:noProof w:val="0"/>
        </w:rPr>
      </w:pPr>
      <w:r w:rsidRPr="00603B08">
        <w:rPr>
          <w:rFonts w:cs="Tahoma"/>
          <w:noProof w:val="0"/>
        </w:rPr>
        <w:t>Ravnaje z odpadki: ni vpliva,</w:t>
      </w:r>
    </w:p>
    <w:p w14:paraId="53216854" w14:textId="31B2193A" w:rsidR="00E90A5B" w:rsidRPr="00603B08" w:rsidRDefault="00E90A5B" w:rsidP="00F34BA8">
      <w:pPr>
        <w:pStyle w:val="Odstavekseznama"/>
        <w:numPr>
          <w:ilvl w:val="0"/>
          <w:numId w:val="95"/>
        </w:numPr>
        <w:tabs>
          <w:tab w:val="left" w:pos="426"/>
        </w:tabs>
        <w:jc w:val="both"/>
        <w:rPr>
          <w:rFonts w:cs="Tahoma"/>
          <w:szCs w:val="20"/>
        </w:rPr>
      </w:pPr>
      <w:r w:rsidRPr="00603B08">
        <w:rPr>
          <w:rFonts w:cs="Tahoma"/>
          <w:szCs w:val="20"/>
        </w:rPr>
        <w:t>Izredne razmere/nesreče: vpliv je nepomemben.</w:t>
      </w:r>
    </w:p>
    <w:p w14:paraId="0778CBDC" w14:textId="77777777" w:rsidR="002E75C1" w:rsidRPr="002E75C1" w:rsidRDefault="002E75C1" w:rsidP="002E75C1">
      <w:pPr>
        <w:pStyle w:val="Odstavekseznama"/>
        <w:tabs>
          <w:tab w:val="left" w:pos="426"/>
        </w:tabs>
        <w:jc w:val="both"/>
        <w:rPr>
          <w:rFonts w:cs="Tahoma"/>
          <w:szCs w:val="20"/>
        </w:rPr>
      </w:pPr>
    </w:p>
    <w:p w14:paraId="40315950" w14:textId="0911310C" w:rsidR="002E75C1" w:rsidRPr="00520CC5" w:rsidRDefault="002E75C1" w:rsidP="00520CC5">
      <w:pPr>
        <w:pStyle w:val="EO-P4"/>
        <w:tabs>
          <w:tab w:val="clear" w:pos="3261"/>
        </w:tabs>
        <w:ind w:left="1134"/>
      </w:pPr>
      <w:bookmarkStart w:id="212" w:name="_Toc218080117"/>
      <w:r w:rsidRPr="00520CC5">
        <w:t>Prenehanje uporabe in skladiščenja epiklorhidrina in acetanhidrida (naprava A1)</w:t>
      </w:r>
      <w:bookmarkEnd w:id="212"/>
    </w:p>
    <w:p w14:paraId="619215E3" w14:textId="77777777" w:rsidR="002E75C1" w:rsidRPr="002E75C1" w:rsidRDefault="002E75C1" w:rsidP="00DA3C61">
      <w:pPr>
        <w:tabs>
          <w:tab w:val="left" w:pos="426"/>
        </w:tabs>
        <w:jc w:val="both"/>
        <w:rPr>
          <w:rFonts w:cs="Tahoma"/>
          <w:szCs w:val="20"/>
        </w:rPr>
      </w:pPr>
      <w:r w:rsidRPr="002E75C1">
        <w:rPr>
          <w:rFonts w:cs="Tahoma"/>
          <w:szCs w:val="20"/>
        </w:rPr>
        <w:t xml:space="preserve">Zaradi posledic nesreče dne 12. 5. 2022 se opusti uporaba in skladiščenje </w:t>
      </w:r>
      <w:proofErr w:type="spellStart"/>
      <w:r w:rsidRPr="002E75C1">
        <w:rPr>
          <w:rFonts w:cs="Tahoma"/>
          <w:szCs w:val="20"/>
        </w:rPr>
        <w:t>epiklorhidrina</w:t>
      </w:r>
      <w:proofErr w:type="spellEnd"/>
      <w:r w:rsidRPr="002E75C1">
        <w:rPr>
          <w:rFonts w:cs="Tahoma"/>
          <w:szCs w:val="20"/>
        </w:rPr>
        <w:t xml:space="preserve"> in </w:t>
      </w:r>
      <w:proofErr w:type="spellStart"/>
      <w:r w:rsidRPr="002E75C1">
        <w:rPr>
          <w:rFonts w:cs="Tahoma"/>
          <w:szCs w:val="20"/>
        </w:rPr>
        <w:t>acetanhidrida</w:t>
      </w:r>
      <w:proofErr w:type="spellEnd"/>
      <w:r w:rsidRPr="002E75C1">
        <w:rPr>
          <w:rFonts w:cs="Tahoma"/>
          <w:szCs w:val="20"/>
        </w:rPr>
        <w:t xml:space="preserve">. </w:t>
      </w:r>
    </w:p>
    <w:p w14:paraId="3C5E915D" w14:textId="77777777" w:rsidR="002E75C1" w:rsidRPr="002E75C1" w:rsidRDefault="002E75C1" w:rsidP="00DA3C61">
      <w:pPr>
        <w:tabs>
          <w:tab w:val="left" w:pos="426"/>
        </w:tabs>
        <w:jc w:val="both"/>
        <w:rPr>
          <w:rFonts w:cs="Tahoma"/>
          <w:szCs w:val="20"/>
        </w:rPr>
      </w:pPr>
    </w:p>
    <w:p w14:paraId="12FB65D8" w14:textId="77777777" w:rsidR="002E75C1" w:rsidRPr="002E75C1" w:rsidRDefault="002E75C1" w:rsidP="00DA3C61">
      <w:pPr>
        <w:tabs>
          <w:tab w:val="left" w:pos="426"/>
        </w:tabs>
        <w:jc w:val="both"/>
        <w:rPr>
          <w:rFonts w:cs="Tahoma"/>
          <w:szCs w:val="20"/>
        </w:rPr>
      </w:pPr>
      <w:proofErr w:type="spellStart"/>
      <w:r w:rsidRPr="002E75C1">
        <w:rPr>
          <w:rFonts w:cs="Tahoma"/>
          <w:szCs w:val="20"/>
        </w:rPr>
        <w:t>Epiklorhidrin</w:t>
      </w:r>
      <w:proofErr w:type="spellEnd"/>
      <w:r w:rsidRPr="002E75C1">
        <w:rPr>
          <w:rFonts w:cs="Tahoma"/>
          <w:szCs w:val="20"/>
        </w:rPr>
        <w:t xml:space="preserve"> se je dobavljal z avtocisternami in se na cestnem pretakališču prečrpaval v namenski skladiščni rezervoar Rez62 (C2). V manjšem obsegu se je dobavljal tudi v kovinskih sodih, ki se jih je skladiščilo v skladišču nevarnih snovi z oznako Sk1. Uporabljal se je kot surovina za sintezo </w:t>
      </w:r>
      <w:proofErr w:type="spellStart"/>
      <w:r w:rsidRPr="002E75C1">
        <w:rPr>
          <w:rFonts w:cs="Tahoma"/>
          <w:szCs w:val="20"/>
        </w:rPr>
        <w:t>epiklorhidrinskih</w:t>
      </w:r>
      <w:proofErr w:type="spellEnd"/>
      <w:r w:rsidRPr="002E75C1">
        <w:rPr>
          <w:rFonts w:cs="Tahoma"/>
          <w:szCs w:val="20"/>
        </w:rPr>
        <w:t xml:space="preserve"> smol – PAE smol na reaktorski liniji R7 (N7). Zaradi prenehanja uporabe se opusti proizvodnja teh smol. </w:t>
      </w:r>
    </w:p>
    <w:p w14:paraId="517EC6C4" w14:textId="77777777" w:rsidR="002E75C1" w:rsidRPr="002E75C1" w:rsidRDefault="002E75C1" w:rsidP="00DA3C61">
      <w:pPr>
        <w:tabs>
          <w:tab w:val="left" w:pos="426"/>
        </w:tabs>
        <w:jc w:val="both"/>
        <w:rPr>
          <w:rFonts w:cs="Tahoma"/>
          <w:szCs w:val="20"/>
        </w:rPr>
      </w:pPr>
    </w:p>
    <w:p w14:paraId="079C28FE" w14:textId="77777777" w:rsidR="002E75C1" w:rsidRPr="002E75C1" w:rsidRDefault="002E75C1" w:rsidP="00DA3C61">
      <w:pPr>
        <w:tabs>
          <w:tab w:val="left" w:pos="426"/>
        </w:tabs>
        <w:jc w:val="both"/>
        <w:rPr>
          <w:rFonts w:cs="Tahoma"/>
          <w:szCs w:val="20"/>
        </w:rPr>
      </w:pPr>
      <w:proofErr w:type="spellStart"/>
      <w:r w:rsidRPr="002E75C1">
        <w:rPr>
          <w:rFonts w:cs="Tahoma"/>
          <w:szCs w:val="20"/>
        </w:rPr>
        <w:t>Acetanhidrid</w:t>
      </w:r>
      <w:proofErr w:type="spellEnd"/>
      <w:r w:rsidRPr="002E75C1">
        <w:rPr>
          <w:rFonts w:cs="Tahoma"/>
          <w:szCs w:val="20"/>
        </w:rPr>
        <w:t xml:space="preserve"> se je skladiščil v objektu Klas Sk13 in Sk1 – skladišče nevarnih snovi in uporabljal v Objektu Smole II. Uporabljal se je pri proizvodnji PEA smol na reaktorski liniji R7.</w:t>
      </w:r>
    </w:p>
    <w:p w14:paraId="0CDD5F4F" w14:textId="77777777" w:rsidR="002E75C1" w:rsidRPr="002E75C1" w:rsidRDefault="002E75C1" w:rsidP="00DA3C61">
      <w:pPr>
        <w:tabs>
          <w:tab w:val="left" w:pos="426"/>
        </w:tabs>
        <w:jc w:val="both"/>
        <w:rPr>
          <w:rFonts w:cs="Tahoma"/>
          <w:szCs w:val="20"/>
        </w:rPr>
      </w:pPr>
    </w:p>
    <w:p w14:paraId="4ECE1C0A" w14:textId="03C7B5E5" w:rsidR="002E75C1" w:rsidRPr="00603B08" w:rsidRDefault="002E75C1" w:rsidP="00603B08">
      <w:pPr>
        <w:tabs>
          <w:tab w:val="left" w:pos="426"/>
        </w:tabs>
        <w:jc w:val="both"/>
        <w:rPr>
          <w:rFonts w:cs="Tahoma"/>
          <w:szCs w:val="20"/>
        </w:rPr>
      </w:pPr>
      <w:r w:rsidRPr="002E75C1">
        <w:rPr>
          <w:rFonts w:cs="Tahoma"/>
          <w:szCs w:val="20"/>
        </w:rPr>
        <w:t>Predvidena sprememba</w:t>
      </w:r>
      <w:r w:rsidR="00DA3C61">
        <w:rPr>
          <w:rFonts w:cs="Tahoma"/>
          <w:szCs w:val="20"/>
        </w:rPr>
        <w:t xml:space="preserve">, </w:t>
      </w:r>
      <w:r w:rsidR="00DA3C61" w:rsidRPr="002E75C1">
        <w:rPr>
          <w:rFonts w:cs="Tahoma"/>
          <w:szCs w:val="20"/>
        </w:rPr>
        <w:t xml:space="preserve">opustitev </w:t>
      </w:r>
      <w:proofErr w:type="spellStart"/>
      <w:r w:rsidR="00DA3C61" w:rsidRPr="002E75C1">
        <w:rPr>
          <w:rFonts w:cs="Tahoma"/>
          <w:szCs w:val="20"/>
        </w:rPr>
        <w:t>epiklorhidrina</w:t>
      </w:r>
      <w:proofErr w:type="spellEnd"/>
      <w:r w:rsidR="00DA3C61">
        <w:rPr>
          <w:rFonts w:cs="Tahoma"/>
          <w:szCs w:val="20"/>
        </w:rPr>
        <w:t>,</w:t>
      </w:r>
      <w:r w:rsidRPr="002E75C1">
        <w:rPr>
          <w:rFonts w:cs="Tahoma"/>
          <w:szCs w:val="20"/>
        </w:rPr>
        <w:t xml:space="preserve"> je sprememba v obratovanju IED naprave A1, ki zahteva spremembo IED OVD</w:t>
      </w:r>
      <w:r w:rsidR="00DA3C61">
        <w:rPr>
          <w:rFonts w:cs="Tahoma"/>
          <w:szCs w:val="20"/>
        </w:rPr>
        <w:t xml:space="preserve">. </w:t>
      </w:r>
      <w:r w:rsidRPr="002E75C1">
        <w:rPr>
          <w:rFonts w:cs="Tahoma"/>
          <w:szCs w:val="20"/>
        </w:rPr>
        <w:t xml:space="preserve">Zaradi prenehanja uporabe </w:t>
      </w:r>
      <w:proofErr w:type="spellStart"/>
      <w:r w:rsidRPr="002E75C1">
        <w:rPr>
          <w:rFonts w:cs="Tahoma"/>
          <w:szCs w:val="20"/>
        </w:rPr>
        <w:t>acetanhidrida</w:t>
      </w:r>
      <w:proofErr w:type="spellEnd"/>
      <w:r w:rsidRPr="002E75C1">
        <w:rPr>
          <w:rFonts w:cs="Tahoma"/>
          <w:szCs w:val="20"/>
        </w:rPr>
        <w:t xml:space="preserve"> ni treba spremeniti IED OVD.</w:t>
      </w:r>
    </w:p>
    <w:p w14:paraId="584B4FE4" w14:textId="77777777" w:rsidR="00E90A5B" w:rsidRPr="00603B08" w:rsidRDefault="00E90A5B" w:rsidP="00E90A5B">
      <w:pPr>
        <w:tabs>
          <w:tab w:val="left" w:pos="426"/>
        </w:tabs>
        <w:jc w:val="both"/>
        <w:rPr>
          <w:rFonts w:cs="Tahoma"/>
          <w:szCs w:val="20"/>
        </w:rPr>
      </w:pPr>
      <w:r w:rsidRPr="00603B08">
        <w:rPr>
          <w:rFonts w:cs="Tahoma"/>
          <w:szCs w:val="20"/>
        </w:rPr>
        <w:t>Opredelitev možnih pomembnih vplivov spremembe na okolje:</w:t>
      </w:r>
    </w:p>
    <w:p w14:paraId="276B34F2" w14:textId="531005C4" w:rsidR="00E90A5B" w:rsidRPr="00603B08" w:rsidRDefault="00E90A5B" w:rsidP="00F34BA8">
      <w:pPr>
        <w:pStyle w:val="EO-tekst-splono"/>
        <w:numPr>
          <w:ilvl w:val="0"/>
          <w:numId w:val="96"/>
        </w:numPr>
        <w:jc w:val="left"/>
        <w:rPr>
          <w:rFonts w:cs="Tahoma"/>
          <w:noProof w:val="0"/>
        </w:rPr>
      </w:pPr>
      <w:r w:rsidRPr="00603B08">
        <w:rPr>
          <w:rFonts w:cs="Tahoma"/>
          <w:noProof w:val="0"/>
        </w:rPr>
        <w:t>Zrak: manj emisij organskih snovi,</w:t>
      </w:r>
    </w:p>
    <w:p w14:paraId="56DADF96" w14:textId="387DCA58" w:rsidR="00E90A5B" w:rsidRPr="00603B08" w:rsidRDefault="00E90A5B" w:rsidP="00F34BA8">
      <w:pPr>
        <w:pStyle w:val="EO-tekst-splono"/>
        <w:numPr>
          <w:ilvl w:val="0"/>
          <w:numId w:val="96"/>
        </w:numPr>
        <w:jc w:val="left"/>
        <w:rPr>
          <w:rFonts w:cs="Tahoma"/>
          <w:noProof w:val="0"/>
        </w:rPr>
      </w:pPr>
      <w:r w:rsidRPr="00603B08">
        <w:rPr>
          <w:rFonts w:cs="Tahoma"/>
          <w:noProof w:val="0"/>
        </w:rPr>
        <w:t>Odpadne vode: manj emisij organskih snovi,</w:t>
      </w:r>
    </w:p>
    <w:p w14:paraId="25C055C2" w14:textId="58C9BB4C" w:rsidR="00E90A5B" w:rsidRPr="00603B08" w:rsidRDefault="00E90A5B" w:rsidP="00F34BA8">
      <w:pPr>
        <w:pStyle w:val="EO-tekst-splono"/>
        <w:numPr>
          <w:ilvl w:val="0"/>
          <w:numId w:val="96"/>
        </w:numPr>
        <w:jc w:val="left"/>
        <w:rPr>
          <w:rFonts w:cs="Tahoma"/>
          <w:noProof w:val="0"/>
        </w:rPr>
      </w:pPr>
      <w:r w:rsidRPr="00603B08">
        <w:rPr>
          <w:rFonts w:cs="Tahoma"/>
          <w:noProof w:val="0"/>
        </w:rPr>
        <w:t>Hrup: ni vpliva,</w:t>
      </w:r>
    </w:p>
    <w:p w14:paraId="5EA6CC44" w14:textId="601FC03C" w:rsidR="00E90A5B" w:rsidRPr="00603B08" w:rsidRDefault="00E90A5B" w:rsidP="00F34BA8">
      <w:pPr>
        <w:pStyle w:val="EO-tekst-splono"/>
        <w:numPr>
          <w:ilvl w:val="0"/>
          <w:numId w:val="96"/>
        </w:numPr>
        <w:jc w:val="left"/>
        <w:rPr>
          <w:rFonts w:cs="Tahoma"/>
          <w:noProof w:val="0"/>
        </w:rPr>
      </w:pPr>
      <w:r w:rsidRPr="00603B08">
        <w:rPr>
          <w:rFonts w:cs="Tahoma"/>
          <w:noProof w:val="0"/>
        </w:rPr>
        <w:t>Ravnaje z odpadki: ni vpliva,</w:t>
      </w:r>
    </w:p>
    <w:p w14:paraId="4CAE5DA5" w14:textId="12789798" w:rsidR="00E90A5B" w:rsidRPr="00603B08" w:rsidRDefault="00E90A5B" w:rsidP="00F34BA8">
      <w:pPr>
        <w:pStyle w:val="EO-tekst-splono"/>
        <w:numPr>
          <w:ilvl w:val="0"/>
          <w:numId w:val="90"/>
        </w:numPr>
        <w:rPr>
          <w:rFonts w:cs="Tahoma"/>
          <w:noProof w:val="0"/>
        </w:rPr>
      </w:pPr>
      <w:r w:rsidRPr="00603B08">
        <w:rPr>
          <w:rFonts w:cs="Tahoma"/>
          <w:noProof w:val="0"/>
        </w:rPr>
        <w:t xml:space="preserve">Izredne razmere/nesreče: </w:t>
      </w:r>
      <w:proofErr w:type="spellStart"/>
      <w:r w:rsidR="00520CC5" w:rsidRPr="00603B08">
        <w:rPr>
          <w:rFonts w:cs="Tahoma"/>
          <w:noProof w:val="0"/>
        </w:rPr>
        <w:t>E</w:t>
      </w:r>
      <w:r w:rsidRPr="00603B08">
        <w:rPr>
          <w:rFonts w:cs="Tahoma"/>
          <w:noProof w:val="0"/>
        </w:rPr>
        <w:t>piklorhidrin</w:t>
      </w:r>
      <w:proofErr w:type="spellEnd"/>
      <w:r w:rsidRPr="00603B08">
        <w:rPr>
          <w:rFonts w:cs="Tahoma"/>
          <w:noProof w:val="0"/>
        </w:rPr>
        <w:t xml:space="preserve"> </w:t>
      </w:r>
      <w:r w:rsidR="00520CC5" w:rsidRPr="00603B08">
        <w:rPr>
          <w:rFonts w:cs="Tahoma"/>
          <w:noProof w:val="0"/>
        </w:rPr>
        <w:t xml:space="preserve">se </w:t>
      </w:r>
      <w:r w:rsidRPr="00603B08">
        <w:rPr>
          <w:rFonts w:cs="Tahoma"/>
          <w:noProof w:val="0"/>
        </w:rPr>
        <w:t>uvršča med SEVESO nevarne snovi.</w:t>
      </w:r>
      <w:r w:rsidR="00520CC5" w:rsidRPr="00603B08">
        <w:rPr>
          <w:rFonts w:cs="Tahoma"/>
          <w:noProof w:val="0"/>
        </w:rPr>
        <w:t xml:space="preserve"> Zaradi ukinitve uporabe se zmanjša možnost za nastanek nesreč in izrednih razmer.</w:t>
      </w:r>
    </w:p>
    <w:p w14:paraId="49683A14" w14:textId="77777777" w:rsidR="00E90A5B" w:rsidRPr="002E75C1" w:rsidRDefault="00E90A5B" w:rsidP="00E90A5B">
      <w:pPr>
        <w:pStyle w:val="EO-tekst-splono"/>
        <w:rPr>
          <w:noProof w:val="0"/>
        </w:rPr>
      </w:pPr>
    </w:p>
    <w:p w14:paraId="5FC374A3" w14:textId="77777777" w:rsidR="006D5E06" w:rsidRDefault="00A309D1" w:rsidP="006D5E06">
      <w:pPr>
        <w:pStyle w:val="EO-P1"/>
        <w:rPr>
          <w:noProof w:val="0"/>
        </w:rPr>
      </w:pPr>
      <w:bookmarkStart w:id="213" w:name="_Toc218080118"/>
      <w:r w:rsidRPr="002E75C1">
        <w:rPr>
          <w:noProof w:val="0"/>
        </w:rPr>
        <w:t xml:space="preserve">oPIS </w:t>
      </w:r>
      <w:r w:rsidR="005C7058" w:rsidRPr="002E75C1">
        <w:rPr>
          <w:noProof w:val="0"/>
        </w:rPr>
        <w:t>možnih po</w:t>
      </w:r>
      <w:r w:rsidRPr="002E75C1">
        <w:rPr>
          <w:noProof w:val="0"/>
        </w:rPr>
        <w:t>MEMBNIH VPLIVOV NA OKOLJE</w:t>
      </w:r>
      <w:bookmarkEnd w:id="213"/>
    </w:p>
    <w:p w14:paraId="379AC88D" w14:textId="13840533" w:rsidR="00454263" w:rsidRDefault="00454263" w:rsidP="00454263">
      <w:pPr>
        <w:pStyle w:val="EO-tekst-splono"/>
      </w:pPr>
      <w:r>
        <w:t>V nadaljevanju podajamo opise možnih pomembnih vplivov na okolje nameravanih sprememb, in sicer za čas gradnje le za skladišče Sk21, za čas obratovanja pa za vse nevedene spremembe, tj. proizvodnja novih produktov na napravi A1 in spremembe pri skladiščenju nevarnih snovi v napravi A1 in drugih napravah B1 – B4.</w:t>
      </w:r>
    </w:p>
    <w:p w14:paraId="7A592CA1" w14:textId="77777777" w:rsidR="00454263" w:rsidRPr="00454263" w:rsidRDefault="00454263" w:rsidP="00454263">
      <w:pPr>
        <w:pStyle w:val="EO-tekst-splono"/>
      </w:pPr>
    </w:p>
    <w:p w14:paraId="685E83A1" w14:textId="77777777" w:rsidR="006C7674" w:rsidRPr="002E75C1" w:rsidRDefault="006C7674" w:rsidP="006C7674">
      <w:pPr>
        <w:pStyle w:val="EO-P2"/>
        <w:rPr>
          <w:noProof w:val="0"/>
        </w:rPr>
      </w:pPr>
      <w:bookmarkStart w:id="214" w:name="_Toc218080119"/>
      <w:r w:rsidRPr="002E75C1">
        <w:rPr>
          <w:noProof w:val="0"/>
        </w:rPr>
        <w:t>Raba naravnih virov</w:t>
      </w:r>
      <w:bookmarkEnd w:id="214"/>
    </w:p>
    <w:p w14:paraId="6DA07CE5" w14:textId="71380A6B" w:rsidR="00EF4407" w:rsidRPr="002E75C1" w:rsidRDefault="00EF4407" w:rsidP="00EF4407">
      <w:pPr>
        <w:pStyle w:val="EO-P3"/>
        <w:rPr>
          <w:noProof w:val="0"/>
        </w:rPr>
      </w:pPr>
      <w:bookmarkStart w:id="215" w:name="_Toc218080120"/>
      <w:r w:rsidRPr="002E75C1">
        <w:rPr>
          <w:noProof w:val="0"/>
        </w:rPr>
        <w:t>Gradnja</w:t>
      </w:r>
      <w:bookmarkEnd w:id="215"/>
    </w:p>
    <w:p w14:paraId="0CEC9F58" w14:textId="1517FDAB" w:rsidR="008562A0" w:rsidRPr="002E75C1" w:rsidRDefault="008562A0" w:rsidP="006C7674">
      <w:pPr>
        <w:pStyle w:val="EO-tekst-splono"/>
        <w:rPr>
          <w:noProof w:val="0"/>
        </w:rPr>
      </w:pPr>
      <w:r w:rsidRPr="002E75C1">
        <w:rPr>
          <w:noProof w:val="0"/>
        </w:rPr>
        <w:t>Raba naravnih virov bo v času gradnje omejena na vodo in mineralne surovine za potrebe gradnje (pesek, gramoz ...)</w:t>
      </w:r>
      <w:r w:rsidR="005C1BEC" w:rsidRPr="002E75C1">
        <w:rPr>
          <w:noProof w:val="0"/>
        </w:rPr>
        <w:t>, količine bodo majhne</w:t>
      </w:r>
      <w:r w:rsidRPr="002E75C1">
        <w:rPr>
          <w:noProof w:val="0"/>
        </w:rPr>
        <w:t xml:space="preserve">. Raba tal kot naravnega vira je v tem primeru brezpredmetna, saj gre za </w:t>
      </w:r>
      <w:r w:rsidR="007C6EBE" w:rsidRPr="002E75C1">
        <w:rPr>
          <w:noProof w:val="0"/>
        </w:rPr>
        <w:t>rekonstrukcijo obstoječega skladišča Sk21</w:t>
      </w:r>
      <w:r w:rsidRPr="002E75C1">
        <w:rPr>
          <w:noProof w:val="0"/>
        </w:rPr>
        <w:t>, na območju z namensko rabo I</w:t>
      </w:r>
      <w:r w:rsidR="002727E4" w:rsidRPr="002E75C1">
        <w:rPr>
          <w:noProof w:val="0"/>
        </w:rPr>
        <w:t>G</w:t>
      </w:r>
      <w:r w:rsidRPr="002E75C1">
        <w:rPr>
          <w:noProof w:val="0"/>
        </w:rPr>
        <w:t xml:space="preserve"> – </w:t>
      </w:r>
      <w:r w:rsidR="002727E4" w:rsidRPr="002E75C1">
        <w:rPr>
          <w:noProof w:val="0"/>
        </w:rPr>
        <w:t>Gospodarske cone</w:t>
      </w:r>
      <w:r w:rsidRPr="002E75C1">
        <w:rPr>
          <w:noProof w:val="0"/>
        </w:rPr>
        <w:t>.</w:t>
      </w:r>
    </w:p>
    <w:p w14:paraId="1A4CA6C3" w14:textId="77777777" w:rsidR="00EF4407" w:rsidRPr="002E75C1" w:rsidRDefault="00EF4407" w:rsidP="006C7674">
      <w:pPr>
        <w:pStyle w:val="EO-tekst-splono"/>
        <w:rPr>
          <w:noProof w:val="0"/>
        </w:rPr>
      </w:pPr>
    </w:p>
    <w:p w14:paraId="6CA99D00" w14:textId="09FD44CD" w:rsidR="008562A0" w:rsidRPr="002E75C1" w:rsidRDefault="00EF4407" w:rsidP="006C7674">
      <w:pPr>
        <w:pStyle w:val="EO-tekst-splono"/>
        <w:rPr>
          <w:noProof w:val="0"/>
        </w:rPr>
      </w:pPr>
      <w:r w:rsidRPr="002E75C1">
        <w:rPr>
          <w:noProof w:val="0"/>
        </w:rPr>
        <w:t xml:space="preserve">Vpliv na rabo naravnih virov v času gradnje ocenjujemo kot </w:t>
      </w:r>
      <w:r w:rsidR="00E362CD" w:rsidRPr="002E75C1">
        <w:rPr>
          <w:noProof w:val="0"/>
          <w:u w:val="single"/>
        </w:rPr>
        <w:t>ne</w:t>
      </w:r>
      <w:r w:rsidRPr="002E75C1">
        <w:rPr>
          <w:noProof w:val="0"/>
          <w:u w:val="single"/>
        </w:rPr>
        <w:t>pomemben vpliv</w:t>
      </w:r>
      <w:r w:rsidRPr="002E75C1">
        <w:rPr>
          <w:noProof w:val="0"/>
        </w:rPr>
        <w:t>.</w:t>
      </w:r>
    </w:p>
    <w:p w14:paraId="34BFA277" w14:textId="77777777" w:rsidR="00EF4407" w:rsidRPr="002E75C1" w:rsidRDefault="00EF4407" w:rsidP="006C7674">
      <w:pPr>
        <w:pStyle w:val="EO-tekst-splono"/>
        <w:rPr>
          <w:noProof w:val="0"/>
          <w:highlight w:val="yellow"/>
        </w:rPr>
      </w:pPr>
    </w:p>
    <w:p w14:paraId="69633E33" w14:textId="7575D35D" w:rsidR="00F94DF3" w:rsidRPr="002E75C1" w:rsidRDefault="00EF4407" w:rsidP="006C7674">
      <w:pPr>
        <w:pStyle w:val="EO-P3"/>
        <w:rPr>
          <w:noProof w:val="0"/>
        </w:rPr>
      </w:pPr>
      <w:bookmarkStart w:id="216" w:name="_Toc218080121"/>
      <w:r w:rsidRPr="002E75C1">
        <w:rPr>
          <w:noProof w:val="0"/>
        </w:rPr>
        <w:t>Obratovanje</w:t>
      </w:r>
      <w:bookmarkEnd w:id="216"/>
    </w:p>
    <w:p w14:paraId="348351AD" w14:textId="443A957D" w:rsidR="00A32E88" w:rsidRPr="002E75C1" w:rsidRDefault="00A32E88" w:rsidP="00A32E88">
      <w:pPr>
        <w:pStyle w:val="EO-tekst-splono"/>
        <w:rPr>
          <w:noProof w:val="0"/>
        </w:rPr>
      </w:pPr>
      <w:r w:rsidRPr="002E75C1">
        <w:rPr>
          <w:rFonts w:cs="Tahoma"/>
          <w:noProof w:val="0"/>
        </w:rPr>
        <w:t>Z izvedenim posegom se poraba vode, ki se zagotavlja iz javnega vodovodnega omrežja ter lastnih vodnih virov, ne bo povečala.</w:t>
      </w:r>
      <w:r w:rsidR="00093B75" w:rsidRPr="002E75C1">
        <w:rPr>
          <w:rFonts w:cs="Tahoma"/>
          <w:noProof w:val="0"/>
        </w:rPr>
        <w:t xml:space="preserve"> </w:t>
      </w:r>
    </w:p>
    <w:p w14:paraId="24884DB1" w14:textId="77777777" w:rsidR="007C6EBE" w:rsidRPr="002E75C1" w:rsidRDefault="007C6EBE" w:rsidP="007C6EBE">
      <w:pPr>
        <w:pStyle w:val="EO-tekst-splono"/>
        <w:rPr>
          <w:noProof w:val="0"/>
        </w:rPr>
      </w:pPr>
    </w:p>
    <w:p w14:paraId="73C76F47" w14:textId="78AC1B1B" w:rsidR="00164F41" w:rsidRPr="002E75C1" w:rsidRDefault="00164F41" w:rsidP="00164F41">
      <w:pPr>
        <w:pStyle w:val="EO-tekst-splono"/>
        <w:rPr>
          <w:noProof w:val="0"/>
        </w:rPr>
      </w:pPr>
      <w:r w:rsidRPr="002E75C1">
        <w:rPr>
          <w:rFonts w:cs="Tahoma"/>
          <w:noProof w:val="0"/>
        </w:rPr>
        <w:t xml:space="preserve">Vpliv na </w:t>
      </w:r>
      <w:r w:rsidR="00887588">
        <w:rPr>
          <w:rFonts w:cs="Tahoma"/>
          <w:noProof w:val="0"/>
        </w:rPr>
        <w:t>rabo naravnih virov</w:t>
      </w:r>
      <w:r w:rsidRPr="002E75C1">
        <w:rPr>
          <w:rFonts w:cs="Tahoma"/>
          <w:noProof w:val="0"/>
        </w:rPr>
        <w:t xml:space="preserve"> ocenjujemo kot </w:t>
      </w:r>
      <w:r w:rsidR="00613F66" w:rsidRPr="002E75C1">
        <w:rPr>
          <w:rFonts w:cs="Tahoma"/>
          <w:noProof w:val="0"/>
          <w:u w:val="single"/>
        </w:rPr>
        <w:t xml:space="preserve">manj pomemben </w:t>
      </w:r>
      <w:r w:rsidRPr="002E75C1">
        <w:rPr>
          <w:rFonts w:cs="Tahoma"/>
          <w:noProof w:val="0"/>
          <w:u w:val="single"/>
        </w:rPr>
        <w:t>vpliv.</w:t>
      </w:r>
    </w:p>
    <w:p w14:paraId="740E9B65" w14:textId="77777777" w:rsidR="00EC4C74" w:rsidRPr="002E75C1" w:rsidRDefault="00EC4C74" w:rsidP="006C7674">
      <w:pPr>
        <w:pStyle w:val="EO-tekst-splono"/>
        <w:rPr>
          <w:noProof w:val="0"/>
          <w:highlight w:val="yellow"/>
        </w:rPr>
      </w:pPr>
    </w:p>
    <w:p w14:paraId="7DCDD654" w14:textId="77777777" w:rsidR="006C7674" w:rsidRPr="002E75C1" w:rsidRDefault="006C7674" w:rsidP="006C7674">
      <w:pPr>
        <w:pStyle w:val="EO-P2"/>
        <w:rPr>
          <w:noProof w:val="0"/>
        </w:rPr>
      </w:pPr>
      <w:bookmarkStart w:id="217" w:name="_Toc218080122"/>
      <w:r w:rsidRPr="002E75C1">
        <w:rPr>
          <w:noProof w:val="0"/>
        </w:rPr>
        <w:t>Biotska raznovrstnost in naravne vrednote</w:t>
      </w:r>
      <w:bookmarkEnd w:id="217"/>
    </w:p>
    <w:p w14:paraId="2E65EA00" w14:textId="26CE2895" w:rsidR="00F72E6E" w:rsidRPr="002E75C1" w:rsidRDefault="00F72E6E" w:rsidP="007B020D">
      <w:pPr>
        <w:pStyle w:val="EO-tekst-splono"/>
        <w:rPr>
          <w:noProof w:val="0"/>
        </w:rPr>
      </w:pPr>
      <w:r w:rsidRPr="002E75C1">
        <w:rPr>
          <w:noProof w:val="0"/>
        </w:rPr>
        <w:t>Območje obstoječe</w:t>
      </w:r>
      <w:r w:rsidR="00DE0392" w:rsidRPr="002E75C1">
        <w:rPr>
          <w:noProof w:val="0"/>
        </w:rPr>
        <w:t>ga</w:t>
      </w:r>
      <w:r w:rsidRPr="002E75C1">
        <w:rPr>
          <w:noProof w:val="0"/>
        </w:rPr>
        <w:t xml:space="preserve"> industrijske</w:t>
      </w:r>
      <w:r w:rsidR="00DE0392" w:rsidRPr="002E75C1">
        <w:rPr>
          <w:noProof w:val="0"/>
        </w:rPr>
        <w:t>ga kompleksa Melamin</w:t>
      </w:r>
      <w:r w:rsidRPr="002E75C1">
        <w:rPr>
          <w:noProof w:val="0"/>
        </w:rPr>
        <w:t xml:space="preserve"> je ograjeno, namenjeno proizvodnji in skladiščenju in je zasedeno s industrijskimi in drugimi objekti ter parkirišči in transportnimi potmi. Na severu (severovzhodu) je industrijski kompleks omejen z železniško progo, na vzhodu (jugovzhodu) z Roško cesto in na zahodu s Tomšičevo cesto. Preko Tomšičeve ceste, proti mestnemu jedru se nahaja tudi manjši del kompleksa Melamin.</w:t>
      </w:r>
    </w:p>
    <w:p w14:paraId="50BE4E4A" w14:textId="2FCE3F01" w:rsidR="00F72E6E" w:rsidRPr="002E75C1" w:rsidRDefault="00F72E6E" w:rsidP="007B020D">
      <w:pPr>
        <w:pStyle w:val="EO-tekst-splono"/>
        <w:rPr>
          <w:noProof w:val="0"/>
        </w:rPr>
      </w:pPr>
    </w:p>
    <w:p w14:paraId="2BB30E64" w14:textId="77777777" w:rsidR="00F72E6E" w:rsidRPr="002E75C1" w:rsidRDefault="00F72E6E" w:rsidP="00F72E6E">
      <w:pPr>
        <w:pStyle w:val="EO-tekst-splono"/>
        <w:rPr>
          <w:noProof w:val="0"/>
          <w:highlight w:val="yellow"/>
        </w:rPr>
      </w:pPr>
      <w:r w:rsidRPr="002E75C1">
        <w:rPr>
          <w:noProof w:val="0"/>
        </w:rPr>
        <w:t>Območje posega se nahaja izven varovanih območij (zavarovanih območij, Natura 2000) in izven območij naravnih vrednot. Širše območje, skupaj z območjem posega se nahaja v ekološko pomembnem območju Osrednjega območja življenjskega prostora velikih zveri (ID 80000). V bližnji okolici posega, ki je pozidana, ni kmetijskih, vodnih in gozdnih zemljišč. Kmetijska zemljišča se nahajajo severno preko železniške proge, proti Rudniškemu jezeru (Kočevsko jezero) ter vzhodno, preko Roške ceste ter ožjega pozidanega pasu z objekti manjših gabaritov.</w:t>
      </w:r>
    </w:p>
    <w:p w14:paraId="0F3BE055" w14:textId="77777777" w:rsidR="00F72E6E" w:rsidRPr="002E75C1" w:rsidRDefault="00F72E6E" w:rsidP="00F72E6E">
      <w:pPr>
        <w:pStyle w:val="EO-tekst-splono"/>
        <w:rPr>
          <w:noProof w:val="0"/>
          <w:highlight w:val="yellow"/>
        </w:rPr>
      </w:pPr>
    </w:p>
    <w:p w14:paraId="1653E634" w14:textId="0719D3BB" w:rsidR="00F72E6E" w:rsidRPr="002E75C1" w:rsidRDefault="00F72E6E" w:rsidP="00F72E6E">
      <w:pPr>
        <w:pStyle w:val="EO-tekst-splono"/>
        <w:rPr>
          <w:noProof w:val="0"/>
        </w:rPr>
      </w:pPr>
      <w:r w:rsidRPr="002E75C1">
        <w:rPr>
          <w:noProof w:val="0"/>
        </w:rPr>
        <w:t xml:space="preserve">Po naši oceni se vrste, razen določenih </w:t>
      </w:r>
      <w:proofErr w:type="spellStart"/>
      <w:r w:rsidRPr="002E75C1">
        <w:rPr>
          <w:noProof w:val="0"/>
        </w:rPr>
        <w:t>sinantropnih</w:t>
      </w:r>
      <w:proofErr w:type="spellEnd"/>
      <w:r w:rsidRPr="002E75C1">
        <w:rPr>
          <w:noProof w:val="0"/>
        </w:rPr>
        <w:t xml:space="preserve"> vrst, območju praviloma izogibajo zaradi že obstoječih ureditev, prisotnih motenj kot posledica prisotnosti človeka, prometa in obstoječe pozidave. Lokacija posega ne predstavlja pomembnejšega življenjskega prostora za rastline in živali. Celotno območje industrijskega kompleksa je tudi ograjeno, izjema so parkirišča za zaposlene, ki se nahajajo predvsem na vzhodnem delu ob Roški cesti in na severnem oziroma jugozahodnem delu ob Tomšičevi cesti.</w:t>
      </w:r>
    </w:p>
    <w:p w14:paraId="62A9513D" w14:textId="77777777" w:rsidR="002727E4" w:rsidRPr="002E75C1" w:rsidRDefault="002727E4" w:rsidP="007B020D">
      <w:pPr>
        <w:pStyle w:val="EO-tekst-splono"/>
        <w:rPr>
          <w:noProof w:val="0"/>
        </w:rPr>
      </w:pPr>
    </w:p>
    <w:p w14:paraId="5CA455EA" w14:textId="3B69EF2C" w:rsidR="007B020D" w:rsidRPr="002E75C1" w:rsidRDefault="007B020D" w:rsidP="007B020D">
      <w:pPr>
        <w:pStyle w:val="EO-tekst-splono"/>
        <w:rPr>
          <w:noProof w:val="0"/>
        </w:rPr>
      </w:pPr>
      <w:r w:rsidRPr="002E75C1">
        <w:rPr>
          <w:noProof w:val="0"/>
        </w:rPr>
        <w:t>Obravnavani poseg nima lastnosti, ki bi lahko negativno vplivale na varovana območja narave v širši okolici lokacije posega</w:t>
      </w:r>
      <w:r w:rsidR="002727E4" w:rsidRPr="002E75C1">
        <w:rPr>
          <w:noProof w:val="0"/>
        </w:rPr>
        <w:t xml:space="preserve"> v času gradnje ali obratovanja</w:t>
      </w:r>
      <w:r w:rsidRPr="002E75C1">
        <w:rPr>
          <w:noProof w:val="0"/>
        </w:rPr>
        <w:t xml:space="preserve"> - </w:t>
      </w:r>
      <w:r w:rsidRPr="002E75C1">
        <w:rPr>
          <w:noProof w:val="0"/>
          <w:u w:val="single"/>
        </w:rPr>
        <w:t>vpliva ne bo</w:t>
      </w:r>
      <w:r w:rsidRPr="002E75C1">
        <w:rPr>
          <w:noProof w:val="0"/>
        </w:rPr>
        <w:t>.</w:t>
      </w:r>
    </w:p>
    <w:p w14:paraId="2780E686" w14:textId="77777777" w:rsidR="007B020D" w:rsidRPr="002E75C1" w:rsidRDefault="007B020D" w:rsidP="00D41713">
      <w:pPr>
        <w:pStyle w:val="EO-tekst-splono"/>
        <w:rPr>
          <w:noProof w:val="0"/>
          <w:highlight w:val="yellow"/>
        </w:rPr>
      </w:pPr>
    </w:p>
    <w:p w14:paraId="52B72595" w14:textId="658305A0" w:rsidR="008F75A5" w:rsidRPr="002E75C1" w:rsidRDefault="0071077F" w:rsidP="005C1BEC">
      <w:pPr>
        <w:pStyle w:val="EO-P2"/>
        <w:rPr>
          <w:noProof w:val="0"/>
        </w:rPr>
      </w:pPr>
      <w:bookmarkStart w:id="218" w:name="_Toc218080123"/>
      <w:r w:rsidRPr="002E75C1">
        <w:rPr>
          <w:noProof w:val="0"/>
        </w:rPr>
        <w:t>Sprememba dejanske rabe zemljišč</w:t>
      </w:r>
      <w:bookmarkEnd w:id="218"/>
    </w:p>
    <w:p w14:paraId="1E461055" w14:textId="395FCD40" w:rsidR="005C1BEC" w:rsidRPr="002E75C1" w:rsidRDefault="005C1BEC" w:rsidP="005C1BEC">
      <w:pPr>
        <w:pStyle w:val="EO-tekst-splono"/>
        <w:rPr>
          <w:noProof w:val="0"/>
        </w:rPr>
      </w:pPr>
      <w:r w:rsidRPr="002E75C1">
        <w:rPr>
          <w:noProof w:val="0"/>
        </w:rPr>
        <w:t xml:space="preserve">S posegom se </w:t>
      </w:r>
      <w:r w:rsidR="007572E1" w:rsidRPr="002E75C1">
        <w:rPr>
          <w:noProof w:val="0"/>
        </w:rPr>
        <w:t>dejanska raba zemljišča</w:t>
      </w:r>
      <w:r w:rsidR="00272F30" w:rsidRPr="002E75C1">
        <w:rPr>
          <w:noProof w:val="0"/>
        </w:rPr>
        <w:t xml:space="preserve"> ne bo</w:t>
      </w:r>
      <w:r w:rsidRPr="002E75C1">
        <w:rPr>
          <w:noProof w:val="0"/>
        </w:rPr>
        <w:t xml:space="preserve"> spremenila</w:t>
      </w:r>
      <w:r w:rsidR="007572E1" w:rsidRPr="002E75C1">
        <w:rPr>
          <w:noProof w:val="0"/>
        </w:rPr>
        <w:t>. Obstoječa s</w:t>
      </w:r>
      <w:r w:rsidRPr="002E75C1">
        <w:rPr>
          <w:noProof w:val="0"/>
        </w:rPr>
        <w:t>tavbna zemljišča</w:t>
      </w:r>
      <w:r w:rsidR="007572E1" w:rsidRPr="002E75C1">
        <w:rPr>
          <w:noProof w:val="0"/>
        </w:rPr>
        <w:t xml:space="preserve"> imajo določeno </w:t>
      </w:r>
      <w:r w:rsidRPr="002E75C1">
        <w:rPr>
          <w:noProof w:val="0"/>
        </w:rPr>
        <w:t>namensk</w:t>
      </w:r>
      <w:r w:rsidR="007572E1" w:rsidRPr="002E75C1">
        <w:rPr>
          <w:noProof w:val="0"/>
        </w:rPr>
        <w:t>o</w:t>
      </w:r>
      <w:r w:rsidRPr="002E75C1">
        <w:rPr>
          <w:noProof w:val="0"/>
        </w:rPr>
        <w:t xml:space="preserve"> rab</w:t>
      </w:r>
      <w:r w:rsidR="007572E1" w:rsidRPr="002E75C1">
        <w:rPr>
          <w:noProof w:val="0"/>
        </w:rPr>
        <w:t>o</w:t>
      </w:r>
      <w:r w:rsidRPr="002E75C1">
        <w:rPr>
          <w:noProof w:val="0"/>
        </w:rPr>
        <w:t xml:space="preserve"> </w:t>
      </w:r>
      <w:r w:rsidR="002727E4" w:rsidRPr="002E75C1">
        <w:rPr>
          <w:noProof w:val="0"/>
        </w:rPr>
        <w:t>IG – Gospodarske cone</w:t>
      </w:r>
      <w:r w:rsidRPr="002E75C1">
        <w:rPr>
          <w:noProof w:val="0"/>
        </w:rPr>
        <w:t>. Poseg ne bo vplival na s</w:t>
      </w:r>
      <w:r w:rsidR="00473A48" w:rsidRPr="002E75C1">
        <w:rPr>
          <w:noProof w:val="0"/>
        </w:rPr>
        <w:t>o</w:t>
      </w:r>
      <w:r w:rsidRPr="002E75C1">
        <w:rPr>
          <w:noProof w:val="0"/>
        </w:rPr>
        <w:t xml:space="preserve">sednja zemljišča ali na zemljišča izven </w:t>
      </w:r>
      <w:r w:rsidR="008F75A5" w:rsidRPr="002E75C1">
        <w:rPr>
          <w:noProof w:val="0"/>
        </w:rPr>
        <w:t>obravnavanega območja</w:t>
      </w:r>
      <w:r w:rsidRPr="002E75C1">
        <w:rPr>
          <w:noProof w:val="0"/>
        </w:rPr>
        <w:t xml:space="preserve"> </w:t>
      </w:r>
      <w:r w:rsidR="002727E4" w:rsidRPr="002E75C1">
        <w:rPr>
          <w:noProof w:val="0"/>
        </w:rPr>
        <w:t>–</w:t>
      </w:r>
      <w:r w:rsidRPr="002E75C1">
        <w:rPr>
          <w:noProof w:val="0"/>
        </w:rPr>
        <w:t xml:space="preserve"> </w:t>
      </w:r>
      <w:r w:rsidR="002727E4" w:rsidRPr="002E75C1">
        <w:rPr>
          <w:noProof w:val="0"/>
        </w:rPr>
        <w:t xml:space="preserve">v času gradnje in obratovanja </w:t>
      </w:r>
      <w:r w:rsidRPr="002E75C1">
        <w:rPr>
          <w:noProof w:val="0"/>
          <w:u w:val="single"/>
        </w:rPr>
        <w:t>vpliva ne bo</w:t>
      </w:r>
      <w:r w:rsidRPr="002E75C1">
        <w:rPr>
          <w:noProof w:val="0"/>
        </w:rPr>
        <w:t>.</w:t>
      </w:r>
    </w:p>
    <w:p w14:paraId="00ED4707" w14:textId="77777777" w:rsidR="0071077F" w:rsidRPr="002E75C1" w:rsidRDefault="0071077F" w:rsidP="00D41713">
      <w:pPr>
        <w:pStyle w:val="EO-tekst-splono"/>
        <w:rPr>
          <w:noProof w:val="0"/>
          <w:highlight w:val="yellow"/>
        </w:rPr>
      </w:pPr>
    </w:p>
    <w:p w14:paraId="29CA8939" w14:textId="77777777" w:rsidR="006C7674" w:rsidRPr="002E75C1" w:rsidRDefault="00D41713" w:rsidP="006C7674">
      <w:pPr>
        <w:pStyle w:val="EO-P2"/>
        <w:rPr>
          <w:noProof w:val="0"/>
        </w:rPr>
      </w:pPr>
      <w:bookmarkStart w:id="219" w:name="_Toc218080124"/>
      <w:r w:rsidRPr="002E75C1">
        <w:rPr>
          <w:noProof w:val="0"/>
        </w:rPr>
        <w:t>Emisije snovi v tla</w:t>
      </w:r>
      <w:bookmarkEnd w:id="219"/>
    </w:p>
    <w:p w14:paraId="1116CA06" w14:textId="0688AFFD" w:rsidR="002727E4" w:rsidRPr="002E75C1" w:rsidRDefault="002727E4" w:rsidP="002727E4">
      <w:pPr>
        <w:pStyle w:val="EO-P3"/>
        <w:rPr>
          <w:noProof w:val="0"/>
        </w:rPr>
      </w:pPr>
      <w:bookmarkStart w:id="220" w:name="_Toc218080125"/>
      <w:r w:rsidRPr="002E75C1">
        <w:rPr>
          <w:noProof w:val="0"/>
        </w:rPr>
        <w:t>Gradnja</w:t>
      </w:r>
      <w:bookmarkEnd w:id="220"/>
    </w:p>
    <w:p w14:paraId="2B5CD984" w14:textId="24117538" w:rsidR="00DE0392" w:rsidRPr="002E75C1" w:rsidRDefault="00DE0392" w:rsidP="009A22BD">
      <w:pPr>
        <w:pStyle w:val="EO-tekst-splono"/>
        <w:rPr>
          <w:noProof w:val="0"/>
        </w:rPr>
      </w:pPr>
      <w:r w:rsidRPr="002E75C1">
        <w:rPr>
          <w:noProof w:val="0"/>
        </w:rPr>
        <w:t>Lokacija posega se nahaja na pozidanem območju z dolgoletno industrijsko rabo, na katerem večinoma ni več prisoten naravni površinski horizont tal.</w:t>
      </w:r>
    </w:p>
    <w:p w14:paraId="2A884018" w14:textId="77777777" w:rsidR="009E59AC" w:rsidRPr="002E75C1" w:rsidRDefault="009E59AC" w:rsidP="009E59AC">
      <w:pPr>
        <w:pStyle w:val="EO-tekst-splono"/>
        <w:rPr>
          <w:noProof w:val="0"/>
        </w:rPr>
      </w:pPr>
    </w:p>
    <w:p w14:paraId="59FF1398" w14:textId="63767D74" w:rsidR="009A22BD" w:rsidRPr="002E75C1" w:rsidRDefault="009A22BD" w:rsidP="009A22BD">
      <w:pPr>
        <w:pStyle w:val="EO-tekst-splono"/>
        <w:rPr>
          <w:noProof w:val="0"/>
        </w:rPr>
      </w:pPr>
      <w:r w:rsidRPr="002E75C1">
        <w:rPr>
          <w:noProof w:val="0"/>
        </w:rPr>
        <w:t xml:space="preserve">V času </w:t>
      </w:r>
      <w:r w:rsidR="007C6EBE" w:rsidRPr="002E75C1">
        <w:rPr>
          <w:noProof w:val="0"/>
        </w:rPr>
        <w:t>rekonstrukcije skladišča Sk21</w:t>
      </w:r>
      <w:r w:rsidRPr="002E75C1">
        <w:rPr>
          <w:noProof w:val="0"/>
        </w:rPr>
        <w:t xml:space="preserve"> je na območju gradbišča mogoče pričakovati manjše emisije onesnaževal v tla zaradi obratovanja gradbene mehanizacije, voženj tovornih vozil in uporabe gradbenih materialov, vendar bodo te, ob upoštevanju običajnih zaščitnih ukrepov za preprečevanje razlitja olja ali goriva iz gradbenih strojev in tovornih vozil, zelo majhne. Pri predvidenem obsegu gradbenih del tudi ni pričakovati negativnega vpliva na kmetijska zemljišča v širši okolici v smislu zmanjšanja primernosti teh zemljišč za pridelavo hrane ali krme.</w:t>
      </w:r>
    </w:p>
    <w:p w14:paraId="7E08668D" w14:textId="42318D33" w:rsidR="007E109D" w:rsidRPr="002E75C1" w:rsidRDefault="007E109D" w:rsidP="00D41713">
      <w:pPr>
        <w:pStyle w:val="EO-tekst-splono"/>
        <w:rPr>
          <w:noProof w:val="0"/>
        </w:rPr>
      </w:pPr>
    </w:p>
    <w:p w14:paraId="411294A0" w14:textId="0681BDFE" w:rsidR="00BE5CE5" w:rsidRPr="002E75C1" w:rsidRDefault="00472047" w:rsidP="00D41713">
      <w:pPr>
        <w:pStyle w:val="EO-tekst-splono"/>
        <w:rPr>
          <w:noProof w:val="0"/>
        </w:rPr>
      </w:pPr>
      <w:r w:rsidRPr="002E75C1">
        <w:rPr>
          <w:noProof w:val="0"/>
        </w:rPr>
        <w:t xml:space="preserve">Vpliv na emisije snovi v tla in na onesnaženost tal v času gradnje ocenjujemo kot </w:t>
      </w:r>
      <w:r w:rsidRPr="002E75C1">
        <w:rPr>
          <w:noProof w:val="0"/>
          <w:u w:val="single"/>
        </w:rPr>
        <w:t>nepomemben vpliv.</w:t>
      </w:r>
    </w:p>
    <w:p w14:paraId="28320240" w14:textId="77777777" w:rsidR="00BE5CE5" w:rsidRPr="002E75C1" w:rsidRDefault="00BE5CE5" w:rsidP="00D41713">
      <w:pPr>
        <w:pStyle w:val="EO-tekst-splono"/>
        <w:rPr>
          <w:noProof w:val="0"/>
          <w:highlight w:val="yellow"/>
        </w:rPr>
      </w:pPr>
    </w:p>
    <w:p w14:paraId="19CFE8F8" w14:textId="404D632E" w:rsidR="002727E4" w:rsidRPr="00E54AB2" w:rsidRDefault="002727E4" w:rsidP="002727E4">
      <w:pPr>
        <w:pStyle w:val="EO-P3"/>
        <w:rPr>
          <w:noProof w:val="0"/>
        </w:rPr>
      </w:pPr>
      <w:bookmarkStart w:id="221" w:name="_Toc218080126"/>
      <w:r w:rsidRPr="00E54AB2">
        <w:rPr>
          <w:noProof w:val="0"/>
        </w:rPr>
        <w:t>Obratovanje</w:t>
      </w:r>
      <w:bookmarkEnd w:id="221"/>
    </w:p>
    <w:p w14:paraId="141D0A4B" w14:textId="212E7919" w:rsidR="009E59AC" w:rsidRPr="002E75C1" w:rsidRDefault="009E59AC" w:rsidP="00D41713">
      <w:pPr>
        <w:pStyle w:val="EO-tekst-splono"/>
        <w:rPr>
          <w:noProof w:val="0"/>
        </w:rPr>
      </w:pPr>
      <w:r w:rsidRPr="002E75C1">
        <w:rPr>
          <w:noProof w:val="0"/>
        </w:rPr>
        <w:t>V obstoječem stanju so na območju industrijskega kompleksa Melamin vse zunanje površine asfaltirane in opremljene z ustreznimi lovilniki olj</w:t>
      </w:r>
      <w:r w:rsidR="00B37A0A" w:rsidRPr="002E75C1">
        <w:rPr>
          <w:noProof w:val="0"/>
        </w:rPr>
        <w:t xml:space="preserve">, </w:t>
      </w:r>
      <w:r w:rsidRPr="002E75C1">
        <w:rPr>
          <w:noProof w:val="0"/>
        </w:rPr>
        <w:t>komunalne odpadne vode se odvajajo v javno kanalizacijo, zaključeno s KČN Kočevje, industrijske odpadne vode pa se v večjem delu čistijo na lastni ČN Melamin</w:t>
      </w:r>
      <w:r w:rsidR="00E362CD" w:rsidRPr="002E75C1">
        <w:rPr>
          <w:noProof w:val="0"/>
        </w:rPr>
        <w:t xml:space="preserve"> (N35)</w:t>
      </w:r>
      <w:r w:rsidRPr="002E75C1">
        <w:rPr>
          <w:noProof w:val="0"/>
        </w:rPr>
        <w:t>, deloma pa se jo odvaja preko lovilnika olj v sistem interne komunalne kanalizacije (kolektor) na čiščenje v KČN Kočevje. Vse nevarne kemikalije in nevarni odpadki se ustrezno skladišči</w:t>
      </w:r>
      <w:r w:rsidR="00E362CD" w:rsidRPr="002E75C1">
        <w:rPr>
          <w:noProof w:val="0"/>
        </w:rPr>
        <w:t>jo</w:t>
      </w:r>
      <w:r w:rsidRPr="002E75C1">
        <w:rPr>
          <w:noProof w:val="0"/>
        </w:rPr>
        <w:t xml:space="preserve"> in ne predstavljajo nevarnosti za onesnaženje tal.</w:t>
      </w:r>
      <w:r w:rsidR="00F428BD" w:rsidRPr="002E75C1">
        <w:rPr>
          <w:noProof w:val="0"/>
        </w:rPr>
        <w:t xml:space="preserve"> Čiste padavinske vode s streh objektov se vodijo po interni meteorni kanalizaciji v reko </w:t>
      </w:r>
      <w:proofErr w:type="spellStart"/>
      <w:r w:rsidR="00F428BD" w:rsidRPr="002E75C1">
        <w:rPr>
          <w:noProof w:val="0"/>
        </w:rPr>
        <w:t>Rinžo</w:t>
      </w:r>
      <w:proofErr w:type="spellEnd"/>
      <w:r w:rsidR="00F428BD" w:rsidRPr="002E75C1">
        <w:rPr>
          <w:noProof w:val="0"/>
        </w:rPr>
        <w:t>.</w:t>
      </w:r>
    </w:p>
    <w:p w14:paraId="693E9DB0" w14:textId="355C244D" w:rsidR="009E59AC" w:rsidRPr="002E75C1" w:rsidRDefault="009E59AC" w:rsidP="00D41713">
      <w:pPr>
        <w:pStyle w:val="EO-tekst-splono"/>
        <w:rPr>
          <w:noProof w:val="0"/>
        </w:rPr>
      </w:pPr>
    </w:p>
    <w:p w14:paraId="3F2BF1D0" w14:textId="74990A24" w:rsidR="00153B58" w:rsidRPr="002E75C1" w:rsidRDefault="00153B58" w:rsidP="00153B58">
      <w:pPr>
        <w:jc w:val="both"/>
      </w:pPr>
      <w:r w:rsidRPr="002E75C1">
        <w:t xml:space="preserve">Iz Poročila o stanju tal zaradi </w:t>
      </w:r>
      <w:proofErr w:type="spellStart"/>
      <w:r w:rsidRPr="002E75C1">
        <w:t>okoljske</w:t>
      </w:r>
      <w:proofErr w:type="spellEnd"/>
      <w:r w:rsidRPr="002E75C1">
        <w:t xml:space="preserve"> nesreče v podjetju Melamin kemična tovarna </w:t>
      </w:r>
      <w:proofErr w:type="spellStart"/>
      <w:r w:rsidRPr="002E75C1">
        <w:t>d.d</w:t>
      </w:r>
      <w:proofErr w:type="spellEnd"/>
      <w:r w:rsidRPr="002E75C1">
        <w:t xml:space="preserve">., ki ga je pripravil Talum inštitut, d.o.o. v juliju 2022 </w:t>
      </w:r>
      <w:r w:rsidRPr="002E75C1">
        <w:fldChar w:fldCharType="begin"/>
      </w:r>
      <w:r w:rsidRPr="002E75C1">
        <w:instrText xml:space="preserve"> REF _Ref120994744 \n \h  \* MERGEFORMAT </w:instrText>
      </w:r>
      <w:r w:rsidRPr="002E75C1">
        <w:fldChar w:fldCharType="separate"/>
      </w:r>
      <w:r w:rsidR="00DB7651">
        <w:t>/9/</w:t>
      </w:r>
      <w:r w:rsidRPr="002E75C1">
        <w:fldChar w:fldCharType="end"/>
      </w:r>
      <w:r w:rsidRPr="002E75C1">
        <w:t xml:space="preserve"> </w:t>
      </w:r>
      <w:r w:rsidR="00E362CD" w:rsidRPr="002E75C1">
        <w:t>izhaja</w:t>
      </w:r>
      <w:r w:rsidRPr="002E75C1">
        <w:t xml:space="preserve">, da v nobenem od odvzetih vzorcev ni bila zaznana prisotnost spojin, ki bi lahko bile povezane z nesrečo v podjetju Melamin. Presežene mejne vrednosti kobalta (v nekaterih primerih tudi opozorilna vrednost, vendar bistveno pod kritično vrednostjo) je bilo ocenjeno, da presežene mejne oziroma opozorilne vrednosti niso posledica </w:t>
      </w:r>
      <w:proofErr w:type="spellStart"/>
      <w:r w:rsidRPr="002E75C1">
        <w:t>okoljske</w:t>
      </w:r>
      <w:proofErr w:type="spellEnd"/>
      <w:r w:rsidRPr="002E75C1">
        <w:t xml:space="preserve"> nesreče z dne 12.05.2022. /6/</w:t>
      </w:r>
    </w:p>
    <w:p w14:paraId="04F7EC80" w14:textId="77777777" w:rsidR="00153B58" w:rsidRDefault="00153B58" w:rsidP="00D41713">
      <w:pPr>
        <w:pStyle w:val="EO-tekst-splono"/>
        <w:rPr>
          <w:noProof w:val="0"/>
        </w:rPr>
      </w:pPr>
    </w:p>
    <w:p w14:paraId="224983D0" w14:textId="77777777" w:rsidR="00F6269D" w:rsidRDefault="00F6269D" w:rsidP="00D41713">
      <w:pPr>
        <w:pStyle w:val="EO-tekst-splono"/>
        <w:rPr>
          <w:noProof w:val="0"/>
        </w:rPr>
      </w:pPr>
      <w:r>
        <w:rPr>
          <w:noProof w:val="0"/>
        </w:rPr>
        <w:t>Proizvodnja</w:t>
      </w:r>
      <w:r w:rsidR="00887588">
        <w:rPr>
          <w:noProof w:val="0"/>
        </w:rPr>
        <w:t xml:space="preserve"> novih produktov na reaktorski liniji R-7 bo potekala znotraj objekta Smole II</w:t>
      </w:r>
      <w:r>
        <w:rPr>
          <w:noProof w:val="0"/>
        </w:rPr>
        <w:t xml:space="preserve">. </w:t>
      </w:r>
    </w:p>
    <w:p w14:paraId="51209AEE" w14:textId="26D8C6AF" w:rsidR="00887588" w:rsidRDefault="00F71325" w:rsidP="00D41713">
      <w:pPr>
        <w:pStyle w:val="EO-tekst-splono"/>
        <w:rPr>
          <w:noProof w:val="0"/>
        </w:rPr>
      </w:pPr>
      <w:r>
        <w:rPr>
          <w:noProof w:val="0"/>
        </w:rPr>
        <w:t>P</w:t>
      </w:r>
      <w:r w:rsidR="00F6269D">
        <w:rPr>
          <w:noProof w:val="0"/>
        </w:rPr>
        <w:t>roizvodnj</w:t>
      </w:r>
      <w:r>
        <w:rPr>
          <w:noProof w:val="0"/>
        </w:rPr>
        <w:t>a</w:t>
      </w:r>
      <w:r w:rsidR="00F6269D">
        <w:rPr>
          <w:noProof w:val="0"/>
        </w:rPr>
        <w:t xml:space="preserve"> novih produktov </w:t>
      </w:r>
      <w:r w:rsidRPr="00F71325">
        <w:rPr>
          <w:noProof w:val="0"/>
          <w:u w:val="single"/>
        </w:rPr>
        <w:t>ne bo</w:t>
      </w:r>
      <w:r w:rsidRPr="00F71325">
        <w:rPr>
          <w:noProof w:val="0"/>
        </w:rPr>
        <w:t xml:space="preserve"> imela</w:t>
      </w:r>
      <w:r w:rsidRPr="00F71325">
        <w:rPr>
          <w:noProof w:val="0"/>
          <w:u w:val="single"/>
        </w:rPr>
        <w:t xml:space="preserve"> vpliva</w:t>
      </w:r>
      <w:r>
        <w:rPr>
          <w:noProof w:val="0"/>
        </w:rPr>
        <w:t xml:space="preserve"> na emisije v tla.</w:t>
      </w:r>
    </w:p>
    <w:p w14:paraId="5CD43487" w14:textId="77777777" w:rsidR="00887588" w:rsidRDefault="00887588" w:rsidP="00D41713">
      <w:pPr>
        <w:pStyle w:val="EO-tekst-splono"/>
        <w:rPr>
          <w:noProof w:val="0"/>
        </w:rPr>
      </w:pPr>
    </w:p>
    <w:p w14:paraId="6D5BA525" w14:textId="28947AD2" w:rsidR="00887588" w:rsidRDefault="00887588" w:rsidP="00D41713">
      <w:pPr>
        <w:pStyle w:val="EO-tekst-splono"/>
        <w:rPr>
          <w:noProof w:val="0"/>
        </w:rPr>
      </w:pPr>
      <w:r>
        <w:rPr>
          <w:noProof w:val="0"/>
        </w:rPr>
        <w:t xml:space="preserve">Glede na izvedbo in urejenost skladišč, ki so predmet nameravanega posega, ter ukrepe za preprečevanje izpustov ali razlitij nevarnih snovi, ki so podrobneje opisane v poglavju </w:t>
      </w:r>
      <w:r>
        <w:rPr>
          <w:noProof w:val="0"/>
        </w:rPr>
        <w:fldChar w:fldCharType="begin"/>
      </w:r>
      <w:r>
        <w:rPr>
          <w:noProof w:val="0"/>
        </w:rPr>
        <w:instrText xml:space="preserve"> REF _Ref218024391 \r \h </w:instrText>
      </w:r>
      <w:r>
        <w:rPr>
          <w:noProof w:val="0"/>
        </w:rPr>
      </w:r>
      <w:r>
        <w:rPr>
          <w:noProof w:val="0"/>
        </w:rPr>
        <w:fldChar w:fldCharType="separate"/>
      </w:r>
      <w:r w:rsidR="00DB7651">
        <w:rPr>
          <w:noProof w:val="0"/>
        </w:rPr>
        <w:t>2.7</w:t>
      </w:r>
      <w:r>
        <w:rPr>
          <w:noProof w:val="0"/>
        </w:rPr>
        <w:fldChar w:fldCharType="end"/>
      </w:r>
      <w:r>
        <w:rPr>
          <w:noProof w:val="0"/>
        </w:rPr>
        <w:t xml:space="preserve">, ocenjujemo, da bo vpliv sprememb v skladiščenju nevarnih snovi, ki se uporabljajo oziroma proizvajajo v napravi za proizvodnjo sintetičnih smol, </w:t>
      </w:r>
      <w:r w:rsidRPr="002E75C1">
        <w:rPr>
          <w:noProof w:val="0"/>
          <w:u w:val="single"/>
        </w:rPr>
        <w:t>manj pomemben</w:t>
      </w:r>
      <w:r w:rsidRPr="002E75C1">
        <w:rPr>
          <w:noProof w:val="0"/>
        </w:rPr>
        <w:t>.</w:t>
      </w:r>
    </w:p>
    <w:p w14:paraId="384CF345" w14:textId="77777777" w:rsidR="0071077F" w:rsidRPr="002E75C1" w:rsidRDefault="0071077F" w:rsidP="00D41713">
      <w:pPr>
        <w:pStyle w:val="EO-tekst-splono"/>
        <w:rPr>
          <w:noProof w:val="0"/>
          <w:highlight w:val="yellow"/>
        </w:rPr>
      </w:pPr>
    </w:p>
    <w:p w14:paraId="7B1D737B" w14:textId="77777777" w:rsidR="00D41713" w:rsidRPr="002E75C1" w:rsidRDefault="00D41713" w:rsidP="00D41713">
      <w:pPr>
        <w:pStyle w:val="EO-P2"/>
        <w:rPr>
          <w:noProof w:val="0"/>
        </w:rPr>
      </w:pPr>
      <w:bookmarkStart w:id="222" w:name="_Toc218080127"/>
      <w:r w:rsidRPr="002E75C1">
        <w:rPr>
          <w:noProof w:val="0"/>
        </w:rPr>
        <w:t>Emisije snovi v vode</w:t>
      </w:r>
      <w:bookmarkEnd w:id="222"/>
    </w:p>
    <w:p w14:paraId="3276FC4F" w14:textId="4739D532" w:rsidR="00472047" w:rsidRPr="002E75C1" w:rsidRDefault="00472047" w:rsidP="00472047">
      <w:pPr>
        <w:pStyle w:val="EO-P3"/>
        <w:rPr>
          <w:noProof w:val="0"/>
        </w:rPr>
      </w:pPr>
      <w:bookmarkStart w:id="223" w:name="_Toc218080128"/>
      <w:r w:rsidRPr="002E75C1">
        <w:rPr>
          <w:noProof w:val="0"/>
        </w:rPr>
        <w:t>Gradnja</w:t>
      </w:r>
      <w:bookmarkEnd w:id="223"/>
    </w:p>
    <w:p w14:paraId="33E43896" w14:textId="30161350" w:rsidR="00356B19" w:rsidRPr="002E75C1" w:rsidRDefault="00356B19" w:rsidP="00356B19">
      <w:pPr>
        <w:pStyle w:val="EO-tekst-splono"/>
        <w:rPr>
          <w:noProof w:val="0"/>
        </w:rPr>
      </w:pPr>
      <w:r w:rsidRPr="002E75C1">
        <w:rPr>
          <w:noProof w:val="0"/>
        </w:rPr>
        <w:t xml:space="preserve">V času </w:t>
      </w:r>
      <w:r w:rsidR="007C6EBE" w:rsidRPr="002E75C1">
        <w:rPr>
          <w:noProof w:val="0"/>
        </w:rPr>
        <w:t xml:space="preserve">rekonstrukcije skladišča Sk21 </w:t>
      </w:r>
      <w:r w:rsidRPr="002E75C1">
        <w:rPr>
          <w:noProof w:val="0"/>
        </w:rPr>
        <w:t xml:space="preserve">je na območju gradbišča mogoče pričakovati manjše emisije onesnaževal v tla in posredno v podzemne vode zaradi obratovanja gradbene mehanizacije, voženj tovornih vozil in uporabe gradbenih materialov, vendar bodo te, ob upoštevanju običajnih zaščitnih ukrepov za preprečevanje razlitja olja ali goriva iz gradbenih strojev in tovornih vozil, zanemarljive. Emisij onesnaževal v površinske vode zaradi oddaljenosti </w:t>
      </w:r>
      <w:r w:rsidR="00FF7240" w:rsidRPr="002E75C1">
        <w:rPr>
          <w:noProof w:val="0"/>
        </w:rPr>
        <w:t xml:space="preserve">reke </w:t>
      </w:r>
      <w:proofErr w:type="spellStart"/>
      <w:r w:rsidR="00FF7240" w:rsidRPr="002E75C1">
        <w:rPr>
          <w:noProof w:val="0"/>
        </w:rPr>
        <w:t>Rinže</w:t>
      </w:r>
      <w:proofErr w:type="spellEnd"/>
      <w:r w:rsidR="00FF7240" w:rsidRPr="002E75C1">
        <w:rPr>
          <w:noProof w:val="0"/>
        </w:rPr>
        <w:t xml:space="preserve"> </w:t>
      </w:r>
      <w:r w:rsidRPr="002E75C1">
        <w:rPr>
          <w:noProof w:val="0"/>
        </w:rPr>
        <w:t>ne bo.</w:t>
      </w:r>
    </w:p>
    <w:p w14:paraId="3091D2D5" w14:textId="6551FBE2" w:rsidR="00472047" w:rsidRPr="002E75C1" w:rsidRDefault="00472047" w:rsidP="00356B19">
      <w:pPr>
        <w:pStyle w:val="EO-tekst-splono"/>
        <w:rPr>
          <w:noProof w:val="0"/>
        </w:rPr>
      </w:pPr>
    </w:p>
    <w:p w14:paraId="15390A62" w14:textId="0C7FEE0E" w:rsidR="00472047" w:rsidRPr="002E75C1" w:rsidRDefault="00472047" w:rsidP="00356B19">
      <w:pPr>
        <w:pStyle w:val="EO-tekst-splono"/>
        <w:rPr>
          <w:noProof w:val="0"/>
        </w:rPr>
      </w:pPr>
      <w:r w:rsidRPr="002E75C1">
        <w:rPr>
          <w:noProof w:val="0"/>
        </w:rPr>
        <w:t xml:space="preserve">Vpliv na emisije snovi v </w:t>
      </w:r>
      <w:r w:rsidR="00276A5B" w:rsidRPr="002E75C1">
        <w:rPr>
          <w:noProof w:val="0"/>
        </w:rPr>
        <w:t>vode</w:t>
      </w:r>
      <w:r w:rsidRPr="002E75C1">
        <w:rPr>
          <w:noProof w:val="0"/>
        </w:rPr>
        <w:t xml:space="preserve"> </w:t>
      </w:r>
      <w:r w:rsidR="00276A5B" w:rsidRPr="002E75C1">
        <w:rPr>
          <w:noProof w:val="0"/>
        </w:rPr>
        <w:t xml:space="preserve">in na onesnaženost voda </w:t>
      </w:r>
      <w:r w:rsidRPr="002E75C1">
        <w:rPr>
          <w:noProof w:val="0"/>
        </w:rPr>
        <w:t xml:space="preserve">v času gradnje ocenjujemo kot </w:t>
      </w:r>
      <w:r w:rsidRPr="002E75C1">
        <w:rPr>
          <w:noProof w:val="0"/>
          <w:u w:val="single"/>
        </w:rPr>
        <w:t>nepomemben vpliv.</w:t>
      </w:r>
    </w:p>
    <w:p w14:paraId="555B928E" w14:textId="10B4C78B" w:rsidR="00356B19" w:rsidRPr="002E75C1" w:rsidRDefault="00356B19" w:rsidP="00356B19">
      <w:pPr>
        <w:pStyle w:val="EO-tekst-splono"/>
        <w:rPr>
          <w:noProof w:val="0"/>
          <w:highlight w:val="yellow"/>
        </w:rPr>
      </w:pPr>
    </w:p>
    <w:p w14:paraId="0257D3F3" w14:textId="1DC8023B" w:rsidR="00472047" w:rsidRPr="002E75C1" w:rsidRDefault="00472047" w:rsidP="00472047">
      <w:pPr>
        <w:pStyle w:val="EO-P3"/>
        <w:rPr>
          <w:noProof w:val="0"/>
        </w:rPr>
      </w:pPr>
      <w:bookmarkStart w:id="224" w:name="_Toc218080129"/>
      <w:r w:rsidRPr="002E75C1">
        <w:rPr>
          <w:noProof w:val="0"/>
        </w:rPr>
        <w:t>Obratovanje</w:t>
      </w:r>
      <w:bookmarkEnd w:id="224"/>
    </w:p>
    <w:p w14:paraId="29075FC8" w14:textId="60B227B3" w:rsidR="00FF7240" w:rsidRPr="002E75C1" w:rsidRDefault="00FF7240" w:rsidP="00356B19">
      <w:pPr>
        <w:pStyle w:val="EO-tekst-splono"/>
        <w:rPr>
          <w:noProof w:val="0"/>
        </w:rPr>
      </w:pPr>
      <w:r w:rsidRPr="002E75C1">
        <w:rPr>
          <w:noProof w:val="0"/>
        </w:rPr>
        <w:t xml:space="preserve">V obstoječem stanju so na območju industrijskega kompleksa Melamin vse zunanje površine asfaltirane in opremljene z ustreznimi lovilniki olj (teh je štiri), komunalne odpadne vode se odvajajo v javno kanalizacijo, zaključeno s KČN Kočevje, industrijske odpadne vode pa se v večjem delu čistijo na lastni ČN Melamin, deloma pa se jo odvaja preko lovilnika olj v sistem interne komunalne kanalizacije (kolektor) na čiščenje v KČN Kočevje. Vse nevarne kemikalije in nevarni odpadki se ustrezno skladišči in ne predstavljajo </w:t>
      </w:r>
      <w:r w:rsidR="002A562E" w:rsidRPr="002E75C1">
        <w:rPr>
          <w:noProof w:val="0"/>
        </w:rPr>
        <w:t xml:space="preserve">posredne </w:t>
      </w:r>
      <w:r w:rsidRPr="002E75C1">
        <w:rPr>
          <w:noProof w:val="0"/>
        </w:rPr>
        <w:t xml:space="preserve">nevarnosti za onesnaženje </w:t>
      </w:r>
      <w:r w:rsidR="002A562E" w:rsidRPr="002E75C1">
        <w:rPr>
          <w:noProof w:val="0"/>
        </w:rPr>
        <w:t>vod</w:t>
      </w:r>
      <w:r w:rsidRPr="002E75C1">
        <w:rPr>
          <w:noProof w:val="0"/>
        </w:rPr>
        <w:t>.</w:t>
      </w:r>
      <w:r w:rsidR="00F428BD" w:rsidRPr="002E75C1">
        <w:rPr>
          <w:noProof w:val="0"/>
        </w:rPr>
        <w:t xml:space="preserve"> Čiste padavinske vode s streh objektov se vodijo po interni meteorni kanalizaciji v reko </w:t>
      </w:r>
      <w:proofErr w:type="spellStart"/>
      <w:r w:rsidR="00F428BD" w:rsidRPr="002E75C1">
        <w:rPr>
          <w:noProof w:val="0"/>
        </w:rPr>
        <w:t>Rinžo</w:t>
      </w:r>
      <w:proofErr w:type="spellEnd"/>
      <w:r w:rsidR="00F428BD" w:rsidRPr="002E75C1">
        <w:rPr>
          <w:noProof w:val="0"/>
        </w:rPr>
        <w:t>.</w:t>
      </w:r>
    </w:p>
    <w:p w14:paraId="7B3607EB" w14:textId="6D18264E" w:rsidR="00FF7240" w:rsidRPr="002E75C1" w:rsidRDefault="00FF7240" w:rsidP="00356B19">
      <w:pPr>
        <w:pStyle w:val="EO-tekst-splono"/>
        <w:rPr>
          <w:noProof w:val="0"/>
        </w:rPr>
      </w:pPr>
    </w:p>
    <w:p w14:paraId="0B978348" w14:textId="0D56CAAD" w:rsidR="002A562E" w:rsidRPr="002E75C1" w:rsidRDefault="002A562E" w:rsidP="002A562E">
      <w:pPr>
        <w:pStyle w:val="EO-tekst-splono"/>
        <w:rPr>
          <w:noProof w:val="0"/>
        </w:rPr>
      </w:pPr>
      <w:r w:rsidRPr="002E75C1">
        <w:rPr>
          <w:noProof w:val="0"/>
        </w:rPr>
        <w:t xml:space="preserve">Poročilo o stanju podzemnih vod zaradi </w:t>
      </w:r>
      <w:proofErr w:type="spellStart"/>
      <w:r w:rsidRPr="002E75C1">
        <w:rPr>
          <w:noProof w:val="0"/>
        </w:rPr>
        <w:t>okoljske</w:t>
      </w:r>
      <w:proofErr w:type="spellEnd"/>
      <w:r w:rsidRPr="002E75C1">
        <w:rPr>
          <w:noProof w:val="0"/>
        </w:rPr>
        <w:t xml:space="preserve"> nesreče v podjetju Melamin kemična tovarna </w:t>
      </w:r>
      <w:proofErr w:type="spellStart"/>
      <w:r w:rsidRPr="002E75C1">
        <w:rPr>
          <w:noProof w:val="0"/>
        </w:rPr>
        <w:t>d.d</w:t>
      </w:r>
      <w:proofErr w:type="spellEnd"/>
      <w:r w:rsidRPr="002E75C1">
        <w:rPr>
          <w:noProof w:val="0"/>
        </w:rPr>
        <w:t xml:space="preserve">. </w:t>
      </w:r>
      <w:r w:rsidRPr="002E75C1">
        <w:rPr>
          <w:noProof w:val="0"/>
        </w:rPr>
        <w:fldChar w:fldCharType="begin"/>
      </w:r>
      <w:r w:rsidRPr="002E75C1">
        <w:rPr>
          <w:noProof w:val="0"/>
        </w:rPr>
        <w:instrText xml:space="preserve"> REF _Ref120995594 \n \h </w:instrText>
      </w:r>
      <w:r w:rsidR="00B37A0A" w:rsidRPr="002E75C1">
        <w:rPr>
          <w:noProof w:val="0"/>
        </w:rPr>
        <w:instrText xml:space="preserve"> \* MERGEFORMAT </w:instrText>
      </w:r>
      <w:r w:rsidRPr="002E75C1">
        <w:rPr>
          <w:noProof w:val="0"/>
        </w:rPr>
      </w:r>
      <w:r w:rsidRPr="002E75C1">
        <w:rPr>
          <w:noProof w:val="0"/>
        </w:rPr>
        <w:fldChar w:fldCharType="separate"/>
      </w:r>
      <w:r w:rsidR="00DB7651">
        <w:rPr>
          <w:noProof w:val="0"/>
        </w:rPr>
        <w:t>/10/</w:t>
      </w:r>
      <w:r w:rsidRPr="002E75C1">
        <w:rPr>
          <w:noProof w:val="0"/>
        </w:rPr>
        <w:fldChar w:fldCharType="end"/>
      </w:r>
      <w:r w:rsidRPr="002E75C1">
        <w:rPr>
          <w:noProof w:val="0"/>
        </w:rPr>
        <w:t xml:space="preserve"> ugot</w:t>
      </w:r>
      <w:r w:rsidR="00F71325">
        <w:rPr>
          <w:noProof w:val="0"/>
        </w:rPr>
        <w:t>a</w:t>
      </w:r>
      <w:r w:rsidRPr="002E75C1">
        <w:rPr>
          <w:noProof w:val="0"/>
        </w:rPr>
        <w:t>vlja, da so vrednosti parametrov pod standardi kakovosti in vrednosti pragov določenih v Uredbi o stanju podzemnih voda (UL RS, št. 25/09, 68/12, 66/16, 44/22-ZVO-2). Vrednosti ostalih parametrov, ki so bili določeni zaradi same</w:t>
      </w:r>
      <w:r w:rsidR="004D30CD" w:rsidRPr="002E75C1">
        <w:rPr>
          <w:noProof w:val="0"/>
        </w:rPr>
        <w:t xml:space="preserve"> vrste</w:t>
      </w:r>
      <w:r w:rsidRPr="002E75C1">
        <w:rPr>
          <w:noProof w:val="0"/>
        </w:rPr>
        <w:t xml:space="preserve"> proizvodnje Melamina ter </w:t>
      </w:r>
      <w:r w:rsidR="004D30CD" w:rsidRPr="002E75C1">
        <w:rPr>
          <w:noProof w:val="0"/>
        </w:rPr>
        <w:t xml:space="preserve">snovi, ki so bile vključene v </w:t>
      </w:r>
      <w:r w:rsidRPr="002E75C1">
        <w:rPr>
          <w:noProof w:val="0"/>
        </w:rPr>
        <w:t xml:space="preserve">nesreč (kot npr. </w:t>
      </w:r>
      <w:proofErr w:type="spellStart"/>
      <w:r w:rsidRPr="002E75C1">
        <w:rPr>
          <w:noProof w:val="0"/>
        </w:rPr>
        <w:t>epiklorhidrin</w:t>
      </w:r>
      <w:proofErr w:type="spellEnd"/>
      <w:r w:rsidRPr="002E75C1">
        <w:rPr>
          <w:noProof w:val="0"/>
        </w:rPr>
        <w:t xml:space="preserve">, spojina </w:t>
      </w:r>
      <w:proofErr w:type="spellStart"/>
      <w:r w:rsidRPr="002E75C1">
        <w:rPr>
          <w:noProof w:val="0"/>
        </w:rPr>
        <w:t>dietiltriamin</w:t>
      </w:r>
      <w:proofErr w:type="spellEnd"/>
      <w:r w:rsidR="004D30CD" w:rsidRPr="002E75C1">
        <w:rPr>
          <w:noProof w:val="0"/>
        </w:rPr>
        <w:t>)</w:t>
      </w:r>
      <w:r w:rsidR="003B2FB9" w:rsidRPr="002E75C1">
        <w:rPr>
          <w:noProof w:val="0"/>
        </w:rPr>
        <w:t xml:space="preserve"> so bile sledeče:</w:t>
      </w:r>
    </w:p>
    <w:p w14:paraId="4E942078" w14:textId="77777777" w:rsidR="002A562E" w:rsidRPr="002E75C1" w:rsidRDefault="002A562E" w:rsidP="00B845F2">
      <w:pPr>
        <w:pStyle w:val="EO-tekst-splono"/>
        <w:numPr>
          <w:ilvl w:val="0"/>
          <w:numId w:val="17"/>
        </w:numPr>
        <w:rPr>
          <w:noProof w:val="0"/>
        </w:rPr>
      </w:pPr>
      <w:proofErr w:type="spellStart"/>
      <w:r w:rsidRPr="002E75C1">
        <w:rPr>
          <w:noProof w:val="0"/>
        </w:rPr>
        <w:t>Epiklorhidrin</w:t>
      </w:r>
      <w:proofErr w:type="spellEnd"/>
      <w:r w:rsidRPr="002E75C1">
        <w:rPr>
          <w:noProof w:val="0"/>
        </w:rPr>
        <w:t xml:space="preserve"> je bil zaznan pri odvzetem vzorcu iz vrtine PME-3 dne 28. 6. 2022 (9,38 </w:t>
      </w:r>
      <w:r w:rsidRPr="002E75C1">
        <w:rPr>
          <w:rFonts w:cs="Tahoma"/>
          <w:noProof w:val="0"/>
        </w:rPr>
        <w:t>µ</w:t>
      </w:r>
      <w:r w:rsidRPr="002E75C1">
        <w:rPr>
          <w:noProof w:val="0"/>
        </w:rPr>
        <w:t xml:space="preserve">g/L). Pri vseh ostalih vzorcih podzemne vode je vrednost </w:t>
      </w:r>
      <w:proofErr w:type="spellStart"/>
      <w:r w:rsidRPr="002E75C1">
        <w:rPr>
          <w:noProof w:val="0"/>
        </w:rPr>
        <w:t>epiklorhidrina</w:t>
      </w:r>
      <w:proofErr w:type="spellEnd"/>
      <w:r w:rsidRPr="002E75C1">
        <w:rPr>
          <w:noProof w:val="0"/>
        </w:rPr>
        <w:t xml:space="preserve"> pod mejo določljivosti analitske metode;</w:t>
      </w:r>
    </w:p>
    <w:p w14:paraId="23AE8818" w14:textId="77777777" w:rsidR="002A562E" w:rsidRPr="002E75C1" w:rsidRDefault="002A562E" w:rsidP="00B845F2">
      <w:pPr>
        <w:pStyle w:val="EO-tekst-splono"/>
        <w:numPr>
          <w:ilvl w:val="0"/>
          <w:numId w:val="17"/>
        </w:numPr>
        <w:rPr>
          <w:noProof w:val="0"/>
        </w:rPr>
      </w:pPr>
      <w:r w:rsidRPr="002E75C1">
        <w:rPr>
          <w:noProof w:val="0"/>
        </w:rPr>
        <w:t xml:space="preserve">Spojina </w:t>
      </w:r>
      <w:proofErr w:type="spellStart"/>
      <w:r w:rsidRPr="002E75C1">
        <w:rPr>
          <w:noProof w:val="0"/>
        </w:rPr>
        <w:t>dietiltriamin</w:t>
      </w:r>
      <w:proofErr w:type="spellEnd"/>
      <w:r w:rsidRPr="002E75C1">
        <w:rPr>
          <w:noProof w:val="0"/>
        </w:rPr>
        <w:t xml:space="preserve"> ni bila identificirana z metodo plinske kromatografije na nobeni izmed vrtin;</w:t>
      </w:r>
    </w:p>
    <w:p w14:paraId="79A7B4CA" w14:textId="77777777" w:rsidR="002A562E" w:rsidRPr="002E75C1" w:rsidRDefault="002A562E" w:rsidP="00B845F2">
      <w:pPr>
        <w:pStyle w:val="EO-tekst-splono"/>
        <w:numPr>
          <w:ilvl w:val="0"/>
          <w:numId w:val="17"/>
        </w:numPr>
        <w:rPr>
          <w:noProof w:val="0"/>
        </w:rPr>
      </w:pPr>
      <w:r w:rsidRPr="002E75C1">
        <w:rPr>
          <w:noProof w:val="0"/>
        </w:rPr>
        <w:t>Vrednosti policiklični aromatski ogljikovodiki (PAO) so pod mejo določljivosti analitske metode;</w:t>
      </w:r>
    </w:p>
    <w:p w14:paraId="31CFB2CD" w14:textId="77777777" w:rsidR="002A562E" w:rsidRPr="002E75C1" w:rsidRDefault="002A562E" w:rsidP="00B845F2">
      <w:pPr>
        <w:pStyle w:val="EO-tekst-splono"/>
        <w:numPr>
          <w:ilvl w:val="0"/>
          <w:numId w:val="17"/>
        </w:numPr>
        <w:rPr>
          <w:noProof w:val="0"/>
        </w:rPr>
      </w:pPr>
      <w:r w:rsidRPr="002E75C1">
        <w:rPr>
          <w:noProof w:val="0"/>
        </w:rPr>
        <w:t xml:space="preserve">Vrednosti dioksinov in furanov (PCDD/F) izražene kot toksični ekvivalenti (TEQ) v </w:t>
      </w:r>
      <w:proofErr w:type="spellStart"/>
      <w:r w:rsidRPr="002E75C1">
        <w:rPr>
          <w:noProof w:val="0"/>
        </w:rPr>
        <w:t>pg</w:t>
      </w:r>
      <w:proofErr w:type="spellEnd"/>
      <w:r w:rsidRPr="002E75C1">
        <w:rPr>
          <w:noProof w:val="0"/>
        </w:rPr>
        <w:t>/l so podane pri maksimalni možni zgornji meji, vrednosti so pod mejo določljivosti analitske metode;</w:t>
      </w:r>
    </w:p>
    <w:p w14:paraId="080B4169" w14:textId="541EDF1F" w:rsidR="002A562E" w:rsidRPr="002E75C1" w:rsidRDefault="002A562E" w:rsidP="00B845F2">
      <w:pPr>
        <w:pStyle w:val="EO-tekst-splono"/>
        <w:numPr>
          <w:ilvl w:val="0"/>
          <w:numId w:val="17"/>
        </w:numPr>
        <w:rPr>
          <w:noProof w:val="0"/>
        </w:rPr>
      </w:pPr>
      <w:r w:rsidRPr="002E75C1">
        <w:rPr>
          <w:noProof w:val="0"/>
        </w:rPr>
        <w:t xml:space="preserve">Vrednosti formaldehida pri odvzetih vzorcih iz vrtine PME-1 in KME-1 so vse pod mejo določljivosti analitske metode. Pri vzorcih iz vrtine PME-2 </w:t>
      </w:r>
      <w:r w:rsidR="00F71325">
        <w:rPr>
          <w:noProof w:val="0"/>
        </w:rPr>
        <w:t>je</w:t>
      </w:r>
      <w:r w:rsidRPr="002E75C1">
        <w:rPr>
          <w:noProof w:val="0"/>
        </w:rPr>
        <w:t xml:space="preserve"> prisotna vsebnost formaldehida v vzorcih iz dne 25. 1. 2022 in 28. 6. 2022. Pri vzorcih podzemne vode iz vrtine PME-3 je formaldehid zaznan pri vseh štirih vzorčenjih (25. 1. 2022, 12. 4. 2022, 28. 6. 2022 in 24. 8. 2022);</w:t>
      </w:r>
    </w:p>
    <w:p w14:paraId="4BC3AC4E" w14:textId="77777777" w:rsidR="002A562E" w:rsidRPr="002E75C1" w:rsidRDefault="002A562E" w:rsidP="00B845F2">
      <w:pPr>
        <w:pStyle w:val="EO-tekst-splono"/>
        <w:numPr>
          <w:ilvl w:val="0"/>
          <w:numId w:val="17"/>
        </w:numPr>
        <w:rPr>
          <w:noProof w:val="0"/>
        </w:rPr>
      </w:pPr>
      <w:proofErr w:type="spellStart"/>
      <w:r w:rsidRPr="002E75C1">
        <w:rPr>
          <w:noProof w:val="0"/>
        </w:rPr>
        <w:t>Heksa</w:t>
      </w:r>
      <w:proofErr w:type="spellEnd"/>
      <w:r w:rsidRPr="002E75C1">
        <w:rPr>
          <w:noProof w:val="0"/>
        </w:rPr>
        <w:t>(</w:t>
      </w:r>
      <w:proofErr w:type="spellStart"/>
      <w:r w:rsidRPr="002E75C1">
        <w:rPr>
          <w:noProof w:val="0"/>
        </w:rPr>
        <w:t>metoksimetil</w:t>
      </w:r>
      <w:proofErr w:type="spellEnd"/>
      <w:r w:rsidRPr="002E75C1">
        <w:rPr>
          <w:noProof w:val="0"/>
        </w:rPr>
        <w:t>)melamin (HMMM) je pri identifikaciji organskih snovi s plinsko kromatografijo identificiran v vseh vzorcih vrtin PME-2 in PME-3. Pri meritvah iz vrtine z oznako PME-1 je HMMM identificiran samo pri vzorcu podzemne vode iz dne 28. 6. 2022;</w:t>
      </w:r>
    </w:p>
    <w:p w14:paraId="2CA2824C" w14:textId="5EB7C9C0" w:rsidR="002A562E" w:rsidRPr="002E75C1" w:rsidRDefault="002A562E" w:rsidP="00B845F2">
      <w:pPr>
        <w:pStyle w:val="EO-tekst-splono"/>
        <w:numPr>
          <w:ilvl w:val="0"/>
          <w:numId w:val="17"/>
        </w:numPr>
        <w:rPr>
          <w:noProof w:val="0"/>
        </w:rPr>
      </w:pPr>
      <w:r w:rsidRPr="002E75C1">
        <w:rPr>
          <w:noProof w:val="0"/>
        </w:rPr>
        <w:t xml:space="preserve">Vzorcem podzemne vode iz dne 28. 6. 2022 je nivo koncentracije HMMM določen kvantitativno. Vrtina z oznako PME-1 (0,93 </w:t>
      </w:r>
      <w:r w:rsidRPr="002E75C1">
        <w:rPr>
          <w:rFonts w:cs="Tahoma"/>
          <w:noProof w:val="0"/>
        </w:rPr>
        <w:t>µ</w:t>
      </w:r>
      <w:r w:rsidRPr="002E75C1">
        <w:rPr>
          <w:noProof w:val="0"/>
        </w:rPr>
        <w:t xml:space="preserve">g/L), vrtina z oznako PME-2 (2.500 </w:t>
      </w:r>
      <w:r w:rsidRPr="002E75C1">
        <w:rPr>
          <w:rFonts w:cs="Tahoma"/>
          <w:noProof w:val="0"/>
        </w:rPr>
        <w:t>µ</w:t>
      </w:r>
      <w:r w:rsidRPr="002E75C1">
        <w:rPr>
          <w:noProof w:val="0"/>
        </w:rPr>
        <w:t xml:space="preserve">g/L), vrtina z oznako PME-3 (170 </w:t>
      </w:r>
      <w:r w:rsidRPr="002E75C1">
        <w:rPr>
          <w:rFonts w:cs="Tahoma"/>
          <w:noProof w:val="0"/>
        </w:rPr>
        <w:t>µ</w:t>
      </w:r>
      <w:r w:rsidRPr="002E75C1">
        <w:rPr>
          <w:noProof w:val="0"/>
        </w:rPr>
        <w:t>g/L) in vrtina z oznako KME-1 (11</w:t>
      </w:r>
      <w:r w:rsidRPr="002E75C1">
        <w:rPr>
          <w:rFonts w:cs="Tahoma"/>
          <w:noProof w:val="0"/>
        </w:rPr>
        <w:t xml:space="preserve"> µ</w:t>
      </w:r>
      <w:r w:rsidRPr="002E75C1">
        <w:rPr>
          <w:noProof w:val="0"/>
        </w:rPr>
        <w:t>g/L).</w:t>
      </w:r>
    </w:p>
    <w:p w14:paraId="5A6D1E29" w14:textId="77777777" w:rsidR="00F91137" w:rsidRPr="002E75C1" w:rsidRDefault="00F91137" w:rsidP="00F91137">
      <w:pPr>
        <w:pStyle w:val="EO-tekst-splono"/>
        <w:rPr>
          <w:noProof w:val="0"/>
          <w:highlight w:val="yellow"/>
        </w:rPr>
      </w:pPr>
    </w:p>
    <w:p w14:paraId="15821D96" w14:textId="54CDDA42" w:rsidR="00B503D0" w:rsidRDefault="00F6269D" w:rsidP="00B503D0">
      <w:pPr>
        <w:pStyle w:val="EO-tekst-splono"/>
        <w:rPr>
          <w:noProof w:val="0"/>
        </w:rPr>
      </w:pPr>
      <w:r>
        <w:rPr>
          <w:noProof w:val="0"/>
        </w:rPr>
        <w:t>Z</w:t>
      </w:r>
      <w:r w:rsidR="00B503D0" w:rsidRPr="002E75C1">
        <w:rPr>
          <w:noProof w:val="0"/>
        </w:rPr>
        <w:t xml:space="preserve"> </w:t>
      </w:r>
      <w:r>
        <w:rPr>
          <w:noProof w:val="0"/>
        </w:rPr>
        <w:t>nameravanimi spremembami, ki se nanašajo na proizvodnjo novih produktov in spremembe pri skladiščenju nevarnih snovi v napravi za proizvodnjo sintetičnih smol in drugih povezanih naprav,</w:t>
      </w:r>
      <w:r w:rsidR="00B503D0" w:rsidRPr="002E75C1">
        <w:rPr>
          <w:noProof w:val="0"/>
        </w:rPr>
        <w:t xml:space="preserve"> se obstoječi način čiščenja in odvajanja odpadnih vod </w:t>
      </w:r>
      <w:r w:rsidR="00AC7B08" w:rsidRPr="002E75C1">
        <w:rPr>
          <w:noProof w:val="0"/>
        </w:rPr>
        <w:t xml:space="preserve">ter ravnanje z odpadki </w:t>
      </w:r>
      <w:r w:rsidR="00B503D0" w:rsidRPr="002E75C1">
        <w:rPr>
          <w:noProof w:val="0"/>
        </w:rPr>
        <w:t>ne bo spremenil.</w:t>
      </w:r>
    </w:p>
    <w:p w14:paraId="58345C8E" w14:textId="5E4E0D81" w:rsidR="00F6269D" w:rsidRDefault="00F6269D" w:rsidP="00B503D0">
      <w:pPr>
        <w:pStyle w:val="EO-tekst-splono"/>
        <w:rPr>
          <w:noProof w:val="0"/>
        </w:rPr>
      </w:pPr>
    </w:p>
    <w:p w14:paraId="1E08CDF9" w14:textId="2E462DF6" w:rsidR="00F6269D" w:rsidRPr="002E75C1" w:rsidRDefault="00F6269D" w:rsidP="00B503D0">
      <w:pPr>
        <w:pStyle w:val="EO-tekst-splono"/>
        <w:rPr>
          <w:noProof w:val="0"/>
        </w:rPr>
      </w:pPr>
      <w:r>
        <w:rPr>
          <w:noProof w:val="0"/>
        </w:rPr>
        <w:t xml:space="preserve">Ker bo z zamenjavo proizvodnega programa oz. proizvodnjo novih produktov na reaktorski liniji R-7 upravljavec prešel na uporabo manj nevarnih snovi, se bo zmanjšala obremenitev odpadnih vod, ki se čistijo na </w:t>
      </w:r>
      <w:r w:rsidRPr="002E75C1">
        <w:rPr>
          <w:noProof w:val="0"/>
        </w:rPr>
        <w:t>lastni ČN Melamin</w:t>
      </w:r>
      <w:r>
        <w:rPr>
          <w:noProof w:val="0"/>
        </w:rPr>
        <w:t>.</w:t>
      </w:r>
    </w:p>
    <w:p w14:paraId="2DDF35C4" w14:textId="77777777" w:rsidR="00B503D0" w:rsidRPr="002E75C1" w:rsidRDefault="00B503D0" w:rsidP="00356B19">
      <w:pPr>
        <w:pStyle w:val="EO-tekst-splono"/>
        <w:rPr>
          <w:noProof w:val="0"/>
        </w:rPr>
      </w:pPr>
    </w:p>
    <w:p w14:paraId="7780CC28" w14:textId="555E0C9C" w:rsidR="0071077F" w:rsidRPr="00F6269D" w:rsidRDefault="00356B19" w:rsidP="00D41713">
      <w:pPr>
        <w:pStyle w:val="EO-tekst-splono"/>
        <w:rPr>
          <w:noProof w:val="0"/>
        </w:rPr>
      </w:pPr>
      <w:r w:rsidRPr="002E75C1">
        <w:rPr>
          <w:noProof w:val="0"/>
          <w:u w:val="single"/>
        </w:rPr>
        <w:t>Vpliv</w:t>
      </w:r>
      <w:r w:rsidRPr="002E75C1">
        <w:rPr>
          <w:noProof w:val="0"/>
        </w:rPr>
        <w:t xml:space="preserve"> na emisije snovi v vode in na onesnaženost voda v času </w:t>
      </w:r>
      <w:r w:rsidR="000A65E3" w:rsidRPr="002E75C1">
        <w:rPr>
          <w:noProof w:val="0"/>
        </w:rPr>
        <w:t xml:space="preserve">obratovanja </w:t>
      </w:r>
      <w:r w:rsidR="00F6269D">
        <w:rPr>
          <w:noProof w:val="0"/>
          <w:u w:val="single"/>
        </w:rPr>
        <w:t>bo manj pomemben</w:t>
      </w:r>
      <w:r w:rsidRPr="002E75C1">
        <w:rPr>
          <w:noProof w:val="0"/>
        </w:rPr>
        <w:t>.</w:t>
      </w:r>
    </w:p>
    <w:p w14:paraId="232503E2" w14:textId="77777777" w:rsidR="00562412" w:rsidRPr="002E75C1" w:rsidRDefault="00562412" w:rsidP="006C7674">
      <w:pPr>
        <w:pStyle w:val="EO-P2"/>
        <w:rPr>
          <w:noProof w:val="0"/>
        </w:rPr>
      </w:pPr>
      <w:bookmarkStart w:id="225" w:name="_Toc218080130"/>
      <w:r w:rsidRPr="002E75C1">
        <w:rPr>
          <w:noProof w:val="0"/>
        </w:rPr>
        <w:t>Emisije onesnaževal v zrak</w:t>
      </w:r>
      <w:bookmarkEnd w:id="225"/>
    </w:p>
    <w:p w14:paraId="5DDEE325" w14:textId="633C364D" w:rsidR="007970DD" w:rsidRPr="002E75C1" w:rsidRDefault="007970DD" w:rsidP="007970DD">
      <w:pPr>
        <w:pStyle w:val="EO-P3"/>
        <w:rPr>
          <w:noProof w:val="0"/>
        </w:rPr>
      </w:pPr>
      <w:bookmarkStart w:id="226" w:name="_Toc218080131"/>
      <w:r w:rsidRPr="002E75C1">
        <w:rPr>
          <w:noProof w:val="0"/>
        </w:rPr>
        <w:t>Gradnja</w:t>
      </w:r>
      <w:bookmarkEnd w:id="226"/>
    </w:p>
    <w:p w14:paraId="0B8B56BA" w14:textId="36013EB9" w:rsidR="00AE796F" w:rsidRPr="002E75C1" w:rsidRDefault="00AE796F" w:rsidP="00AE796F">
      <w:pPr>
        <w:pStyle w:val="EO-tekst-splono"/>
        <w:rPr>
          <w:noProof w:val="0"/>
        </w:rPr>
      </w:pPr>
      <w:r w:rsidRPr="002E75C1">
        <w:rPr>
          <w:noProof w:val="0"/>
        </w:rPr>
        <w:t xml:space="preserve">Zaradi gradbenih del pri rekonstrukciji skladišča Sk21 se bodo povečale emisijske koncentracije lebdečih delcev v okoliškem zraku. Med izvajanjem gradbenih del je potrebno predvideti namakanje transportnih poti in odkritih površin ob sušnih in vetrovnih dnevih zaradi zmanjšanja prašenja. Vpliv bo zmeren. </w:t>
      </w:r>
    </w:p>
    <w:p w14:paraId="7B8AE679" w14:textId="77777777" w:rsidR="00AE796F" w:rsidRPr="002E75C1" w:rsidRDefault="00AE796F" w:rsidP="00AE796F">
      <w:pPr>
        <w:pStyle w:val="EO-tekst-splono"/>
        <w:rPr>
          <w:noProof w:val="0"/>
        </w:rPr>
      </w:pPr>
    </w:p>
    <w:p w14:paraId="1AB8A60C" w14:textId="77777777" w:rsidR="00AE796F" w:rsidRPr="002E75C1" w:rsidRDefault="00AE796F" w:rsidP="00AE796F">
      <w:pPr>
        <w:pStyle w:val="EO-tekst-splono"/>
        <w:rPr>
          <w:noProof w:val="0"/>
        </w:rPr>
      </w:pPr>
      <w:r w:rsidRPr="002E75C1">
        <w:rPr>
          <w:noProof w:val="0"/>
        </w:rPr>
        <w:t>Prekomerne emisije škodljivih snovi v ozračje zaradi predvidenega posega ne bo.</w:t>
      </w:r>
    </w:p>
    <w:p w14:paraId="463A8652" w14:textId="4E3FC7BD" w:rsidR="006B59D3" w:rsidRPr="002E75C1" w:rsidRDefault="006B59D3" w:rsidP="00C462CD">
      <w:pPr>
        <w:pStyle w:val="EO-tekst-splono"/>
        <w:rPr>
          <w:noProof w:val="0"/>
        </w:rPr>
      </w:pPr>
    </w:p>
    <w:p w14:paraId="19E1AD06" w14:textId="61DDC2F6" w:rsidR="007970DD" w:rsidRPr="002E75C1" w:rsidRDefault="007970DD" w:rsidP="00C462CD">
      <w:pPr>
        <w:pStyle w:val="EO-tekst-splono"/>
        <w:rPr>
          <w:noProof w:val="0"/>
        </w:rPr>
      </w:pPr>
      <w:r w:rsidRPr="002E75C1">
        <w:rPr>
          <w:noProof w:val="0"/>
        </w:rPr>
        <w:t xml:space="preserve">Vpliv na emisije onesnaževal v zrak v času gradnje ocenjujemo kot </w:t>
      </w:r>
      <w:r w:rsidR="000C6CEF" w:rsidRPr="002E75C1">
        <w:rPr>
          <w:noProof w:val="0"/>
          <w:u w:val="single"/>
        </w:rPr>
        <w:t xml:space="preserve">manj </w:t>
      </w:r>
      <w:r w:rsidRPr="002E75C1">
        <w:rPr>
          <w:noProof w:val="0"/>
          <w:u w:val="single"/>
        </w:rPr>
        <w:t>pomemben vpliv</w:t>
      </w:r>
      <w:r w:rsidRPr="002E75C1">
        <w:rPr>
          <w:noProof w:val="0"/>
        </w:rPr>
        <w:t>.</w:t>
      </w:r>
    </w:p>
    <w:p w14:paraId="0F18ED93" w14:textId="17FC0496" w:rsidR="00C462CD" w:rsidRPr="002E75C1" w:rsidRDefault="00C462CD" w:rsidP="00C462CD">
      <w:pPr>
        <w:pStyle w:val="EO-tekst-splono"/>
        <w:rPr>
          <w:noProof w:val="0"/>
          <w:highlight w:val="yellow"/>
        </w:rPr>
      </w:pPr>
    </w:p>
    <w:p w14:paraId="3A48B573" w14:textId="09CDA68F" w:rsidR="007970DD" w:rsidRPr="002E75C1" w:rsidRDefault="007970DD" w:rsidP="007970DD">
      <w:pPr>
        <w:pStyle w:val="EO-P3"/>
        <w:rPr>
          <w:noProof w:val="0"/>
        </w:rPr>
      </w:pPr>
      <w:bookmarkStart w:id="227" w:name="_Toc218080132"/>
      <w:r w:rsidRPr="002E75C1">
        <w:rPr>
          <w:noProof w:val="0"/>
        </w:rPr>
        <w:t>Obratovanje</w:t>
      </w:r>
      <w:bookmarkEnd w:id="227"/>
    </w:p>
    <w:p w14:paraId="621BBDFA" w14:textId="3437AC8C" w:rsidR="002B31AA" w:rsidRPr="002E75C1" w:rsidRDefault="002B31AA" w:rsidP="00C462CD">
      <w:pPr>
        <w:pStyle w:val="EO-tekst-splono"/>
        <w:rPr>
          <w:noProof w:val="0"/>
        </w:rPr>
      </w:pPr>
      <w:r w:rsidRPr="002E75C1">
        <w:rPr>
          <w:noProof w:val="0"/>
        </w:rPr>
        <w:t xml:space="preserve">Na območju industrijskega kompleksa so dnevno prisotna tovorna vozila, ki dovažajo vhodne surovine in pomožni material in odvažajo izdelke ter odpadke. </w:t>
      </w:r>
      <w:r w:rsidR="007B15C8" w:rsidRPr="002E75C1">
        <w:rPr>
          <w:noProof w:val="0"/>
        </w:rPr>
        <w:t>S posegom</w:t>
      </w:r>
      <w:r w:rsidRPr="002E75C1">
        <w:rPr>
          <w:noProof w:val="0"/>
        </w:rPr>
        <w:t xml:space="preserve"> se ne načrtuje povečanje proizvodnih kapacitet kot tudi ne povečanje števila zaposlenih. Emisije snovi v zrak iz naslova prevozov tovornih in kombiniranih vozil, kot tudi osebnih vozil zaposlenih, se glede na obstoječe stanje ne bodo spremenile.</w:t>
      </w:r>
    </w:p>
    <w:p w14:paraId="2619D532" w14:textId="77777777" w:rsidR="00AE796F" w:rsidRPr="002E75C1" w:rsidRDefault="00AE796F" w:rsidP="00C462CD">
      <w:pPr>
        <w:pStyle w:val="EO-tekst-splono"/>
        <w:rPr>
          <w:noProof w:val="0"/>
        </w:rPr>
      </w:pPr>
    </w:p>
    <w:p w14:paraId="10D3E4C1" w14:textId="02C9D480" w:rsidR="00AE796F" w:rsidRDefault="00AE796F" w:rsidP="00C462CD">
      <w:pPr>
        <w:pStyle w:val="EO-tekst-splono"/>
        <w:rPr>
          <w:noProof w:val="0"/>
        </w:rPr>
      </w:pPr>
      <w:r w:rsidRPr="002E75C1">
        <w:rPr>
          <w:noProof w:val="0"/>
        </w:rPr>
        <w:t>Odpadni plini iz reaktorske linije R-7 se bodo enako kot v obstoječem stanju odvajali na termično oksidacijo v kotel na lesno biomaso z izpustom Z17. Glede na to, da so surovine za nova produkta manj nevarne oziroma nenevarne glede na snovi, ki so se uporabljale pri proizvodnji PAE smol, bo vpliv proizvodnje novih produktov pozitiven.</w:t>
      </w:r>
    </w:p>
    <w:p w14:paraId="41FD8CBC" w14:textId="77777777" w:rsidR="00F6269D" w:rsidRDefault="00F6269D" w:rsidP="00C462CD">
      <w:pPr>
        <w:pStyle w:val="EO-tekst-splono"/>
        <w:rPr>
          <w:noProof w:val="0"/>
        </w:rPr>
      </w:pPr>
    </w:p>
    <w:p w14:paraId="55E407A7" w14:textId="0ABD295E" w:rsidR="00F6269D" w:rsidRPr="002E75C1" w:rsidRDefault="00F6269D" w:rsidP="00C462CD">
      <w:pPr>
        <w:pStyle w:val="EO-tekst-splono"/>
        <w:rPr>
          <w:noProof w:val="0"/>
        </w:rPr>
      </w:pPr>
      <w:r>
        <w:rPr>
          <w:noProof w:val="0"/>
        </w:rPr>
        <w:t xml:space="preserve">Spremembe pri skladiščenju nevarnih snovi ne bodo imele vpliva na emisije snovi v zrak, ker skladiščenje poteka v objektih, snovi pa se v njih skladiščijo v originalnih embalažah. </w:t>
      </w:r>
    </w:p>
    <w:p w14:paraId="73BA8553" w14:textId="77777777" w:rsidR="00AE796F" w:rsidRPr="002E75C1" w:rsidRDefault="00AE796F" w:rsidP="00C462CD">
      <w:pPr>
        <w:pStyle w:val="EO-tekst-splono"/>
        <w:rPr>
          <w:noProof w:val="0"/>
        </w:rPr>
      </w:pPr>
    </w:p>
    <w:p w14:paraId="598BBD53" w14:textId="24D8A40A" w:rsidR="00C462CD" w:rsidRPr="002E75C1" w:rsidRDefault="00C462CD" w:rsidP="00C462CD">
      <w:pPr>
        <w:pStyle w:val="EO-tekst-splono"/>
        <w:rPr>
          <w:noProof w:val="0"/>
        </w:rPr>
      </w:pPr>
      <w:r w:rsidRPr="002E75C1">
        <w:rPr>
          <w:noProof w:val="0"/>
        </w:rPr>
        <w:t xml:space="preserve">Vpliv na emisije onesnaževal v zrak v času obratovanja </w:t>
      </w:r>
      <w:r w:rsidR="008A0119" w:rsidRPr="002E75C1">
        <w:rPr>
          <w:noProof w:val="0"/>
        </w:rPr>
        <w:t xml:space="preserve">ocenjujemo kot </w:t>
      </w:r>
      <w:r w:rsidR="00EA6580" w:rsidRPr="002E75C1">
        <w:rPr>
          <w:noProof w:val="0"/>
          <w:u w:val="single"/>
        </w:rPr>
        <w:t xml:space="preserve">manj </w:t>
      </w:r>
      <w:r w:rsidR="008A0119" w:rsidRPr="002E75C1">
        <w:rPr>
          <w:noProof w:val="0"/>
          <w:u w:val="single"/>
        </w:rPr>
        <w:t>pomemben vpliv</w:t>
      </w:r>
      <w:r w:rsidR="008A0119" w:rsidRPr="002E75C1">
        <w:rPr>
          <w:noProof w:val="0"/>
        </w:rPr>
        <w:t>.</w:t>
      </w:r>
    </w:p>
    <w:p w14:paraId="60EAFB4F" w14:textId="77777777" w:rsidR="00C462CD" w:rsidRPr="002E75C1" w:rsidRDefault="00C462CD" w:rsidP="00C462CD">
      <w:pPr>
        <w:pStyle w:val="EO-tekst-splono"/>
        <w:rPr>
          <w:noProof w:val="0"/>
          <w:highlight w:val="yellow"/>
        </w:rPr>
      </w:pPr>
    </w:p>
    <w:p w14:paraId="31B7DD97" w14:textId="77777777" w:rsidR="00562412" w:rsidRPr="002E75C1" w:rsidRDefault="00562412" w:rsidP="006C7674">
      <w:pPr>
        <w:pStyle w:val="EO-P2"/>
        <w:rPr>
          <w:noProof w:val="0"/>
        </w:rPr>
      </w:pPr>
      <w:bookmarkStart w:id="228" w:name="_Toc218080133"/>
      <w:r w:rsidRPr="002E75C1">
        <w:rPr>
          <w:noProof w:val="0"/>
        </w:rPr>
        <w:t>Emisije toplogrednih plinov</w:t>
      </w:r>
      <w:bookmarkEnd w:id="228"/>
    </w:p>
    <w:p w14:paraId="42BADB1F" w14:textId="3BB23DC7" w:rsidR="007970DD" w:rsidRPr="002E75C1" w:rsidRDefault="007970DD" w:rsidP="007970DD">
      <w:pPr>
        <w:pStyle w:val="EO-P3"/>
        <w:rPr>
          <w:noProof w:val="0"/>
        </w:rPr>
      </w:pPr>
      <w:bookmarkStart w:id="229" w:name="_Toc218080134"/>
      <w:r w:rsidRPr="002E75C1">
        <w:rPr>
          <w:noProof w:val="0"/>
        </w:rPr>
        <w:t>Gradnja</w:t>
      </w:r>
      <w:bookmarkEnd w:id="229"/>
    </w:p>
    <w:p w14:paraId="463D0BAC" w14:textId="77777777" w:rsidR="00840815" w:rsidRPr="002E75C1" w:rsidRDefault="00840815" w:rsidP="00840815">
      <w:pPr>
        <w:pStyle w:val="EO-tekst-splono"/>
        <w:rPr>
          <w:noProof w:val="0"/>
        </w:rPr>
      </w:pPr>
      <w:r w:rsidRPr="002E75C1">
        <w:rPr>
          <w:noProof w:val="0"/>
        </w:rPr>
        <w:t xml:space="preserve">V času gradnje bodo emisije TGP nastajale predvsem zaradi obratovanja gradbenih strojev in prisotnosti tovornega prometa za potrebe gradnje na območju gradbišča in na dostopni javni lokalni </w:t>
      </w:r>
      <w:proofErr w:type="spellStart"/>
      <w:r w:rsidRPr="002E75C1">
        <w:rPr>
          <w:noProof w:val="0"/>
        </w:rPr>
        <w:t>oz</w:t>
      </w:r>
      <w:proofErr w:type="spellEnd"/>
      <w:r w:rsidRPr="002E75C1">
        <w:rPr>
          <w:noProof w:val="0"/>
        </w:rPr>
        <w:t xml:space="preserve"> regionalni cesti (Tomšičeva cesta in Roška cesta). Emisije TGP zaradi gradnje posega bodo </w:t>
      </w:r>
      <w:r w:rsidRPr="002E75C1">
        <w:rPr>
          <w:noProof w:val="0"/>
          <w:u w:val="single"/>
        </w:rPr>
        <w:t>zanemarljivo</w:t>
      </w:r>
      <w:r w:rsidRPr="002E75C1">
        <w:rPr>
          <w:noProof w:val="0"/>
        </w:rPr>
        <w:t xml:space="preserve"> prispevale k skupnim količinam TGP iz prometa na lokalni in državni ravni.</w:t>
      </w:r>
    </w:p>
    <w:p w14:paraId="0B3C29B6" w14:textId="1E18F274" w:rsidR="007970DD" w:rsidRPr="002E75C1" w:rsidRDefault="007970DD" w:rsidP="00507061">
      <w:pPr>
        <w:pStyle w:val="EO-tekst-splono"/>
        <w:rPr>
          <w:noProof w:val="0"/>
        </w:rPr>
      </w:pPr>
    </w:p>
    <w:p w14:paraId="7942C21E" w14:textId="77777777" w:rsidR="000C0A16" w:rsidRPr="002E75C1" w:rsidRDefault="000C0A16" w:rsidP="000C0A16">
      <w:pPr>
        <w:pStyle w:val="EO-tekst-splono"/>
        <w:rPr>
          <w:noProof w:val="0"/>
        </w:rPr>
      </w:pPr>
      <w:r w:rsidRPr="002E75C1">
        <w:rPr>
          <w:noProof w:val="0"/>
        </w:rPr>
        <w:t xml:space="preserve">Transportna vozila in gradbeni stroji bodo redno vzdrževani in servisirani, s čimer se bo zmanjšalo izpuste TGP v največji možni meri, prav tako bodo tovorna vozila v primeru postankov, daljših od 3 minut, imela izklopljene motorje (ne bodo obratovali v </w:t>
      </w:r>
      <w:proofErr w:type="spellStart"/>
      <w:r w:rsidRPr="002E75C1">
        <w:rPr>
          <w:noProof w:val="0"/>
        </w:rPr>
        <w:t>t.i</w:t>
      </w:r>
      <w:proofErr w:type="spellEnd"/>
      <w:r w:rsidRPr="002E75C1">
        <w:rPr>
          <w:noProof w:val="0"/>
        </w:rPr>
        <w:t xml:space="preserve">. prostem teku). Hitrost vožnje na območju posameznega gradbišča se bo omejila na </w:t>
      </w:r>
      <w:proofErr w:type="spellStart"/>
      <w:r w:rsidRPr="002E75C1">
        <w:rPr>
          <w:noProof w:val="0"/>
        </w:rPr>
        <w:t>maks</w:t>
      </w:r>
      <w:proofErr w:type="spellEnd"/>
      <w:r w:rsidRPr="002E75C1">
        <w:rPr>
          <w:noProof w:val="0"/>
        </w:rPr>
        <w:t>. 10 km/h, brez pospeškov in nenadnega zaviranja.</w:t>
      </w:r>
    </w:p>
    <w:p w14:paraId="111DE852" w14:textId="77777777" w:rsidR="000C0A16" w:rsidRPr="002E75C1" w:rsidRDefault="000C0A16" w:rsidP="000C0A16">
      <w:pPr>
        <w:pStyle w:val="EO-tekst-splono"/>
        <w:rPr>
          <w:noProof w:val="0"/>
        </w:rPr>
      </w:pPr>
    </w:p>
    <w:p w14:paraId="02A2D36C" w14:textId="43664929" w:rsidR="000C0A16" w:rsidRPr="002E75C1" w:rsidRDefault="000C0A16" w:rsidP="000C0A16">
      <w:pPr>
        <w:pStyle w:val="EO-tekst-splono"/>
        <w:rPr>
          <w:noProof w:val="0"/>
        </w:rPr>
      </w:pPr>
      <w:r w:rsidRPr="002E75C1">
        <w:rPr>
          <w:noProof w:val="0"/>
        </w:rPr>
        <w:t xml:space="preserve">Glede na zapisano ocenjujemo, da bo vpliv posega na emisije TGP v času gradnje </w:t>
      </w:r>
      <w:r w:rsidRPr="002E75C1">
        <w:rPr>
          <w:noProof w:val="0"/>
          <w:u w:val="single"/>
        </w:rPr>
        <w:t>manj pomemben</w:t>
      </w:r>
      <w:r w:rsidRPr="002E75C1">
        <w:rPr>
          <w:noProof w:val="0"/>
        </w:rPr>
        <w:t>.</w:t>
      </w:r>
    </w:p>
    <w:p w14:paraId="30A16974" w14:textId="77777777" w:rsidR="004D47F9" w:rsidRPr="002E75C1" w:rsidRDefault="004D47F9" w:rsidP="000C0A16">
      <w:pPr>
        <w:pStyle w:val="EO-tekst-splono"/>
        <w:rPr>
          <w:noProof w:val="0"/>
        </w:rPr>
      </w:pPr>
    </w:p>
    <w:p w14:paraId="4976DB1E" w14:textId="7C6C86CE" w:rsidR="007970DD" w:rsidRPr="002E75C1" w:rsidRDefault="007970DD" w:rsidP="007970DD">
      <w:pPr>
        <w:pStyle w:val="EO-P3"/>
        <w:rPr>
          <w:noProof w:val="0"/>
        </w:rPr>
      </w:pPr>
      <w:bookmarkStart w:id="230" w:name="_Toc218080135"/>
      <w:r w:rsidRPr="002E75C1">
        <w:rPr>
          <w:noProof w:val="0"/>
        </w:rPr>
        <w:t>Obratovanje</w:t>
      </w:r>
      <w:bookmarkEnd w:id="230"/>
    </w:p>
    <w:p w14:paraId="3A7A49CB" w14:textId="175675F2" w:rsidR="00AF3176" w:rsidRPr="002E75C1" w:rsidRDefault="00F2170B" w:rsidP="00443EB8">
      <w:pPr>
        <w:pStyle w:val="EO-tekst-splono"/>
        <w:rPr>
          <w:noProof w:val="0"/>
        </w:rPr>
      </w:pPr>
      <w:r w:rsidRPr="002E75C1">
        <w:rPr>
          <w:noProof w:val="0"/>
        </w:rPr>
        <w:t xml:space="preserve">Emisije TGP v času obratovanja </w:t>
      </w:r>
      <w:r w:rsidR="00C535AF" w:rsidRPr="002E75C1">
        <w:rPr>
          <w:noProof w:val="0"/>
        </w:rPr>
        <w:t>se, glede na obstoječe stanje</w:t>
      </w:r>
      <w:r w:rsidR="007760CF" w:rsidRPr="002E75C1">
        <w:rPr>
          <w:noProof w:val="0"/>
        </w:rPr>
        <w:t>.</w:t>
      </w:r>
    </w:p>
    <w:p w14:paraId="10BF3A1F" w14:textId="77777777" w:rsidR="00AF3176" w:rsidRPr="002E75C1" w:rsidRDefault="00AF3176" w:rsidP="00443EB8">
      <w:pPr>
        <w:pStyle w:val="EO-tekst-splono"/>
        <w:rPr>
          <w:noProof w:val="0"/>
        </w:rPr>
      </w:pPr>
    </w:p>
    <w:p w14:paraId="3FF95102" w14:textId="30831184" w:rsidR="00C535AF" w:rsidRPr="002E75C1" w:rsidRDefault="00AF3176" w:rsidP="00443EB8">
      <w:pPr>
        <w:pStyle w:val="EO-tekst-splono"/>
        <w:rPr>
          <w:noProof w:val="0"/>
        </w:rPr>
      </w:pPr>
      <w:r w:rsidRPr="002E75C1">
        <w:rPr>
          <w:noProof w:val="0"/>
        </w:rPr>
        <w:t>S</w:t>
      </w:r>
      <w:r w:rsidR="00FE3FA2" w:rsidRPr="002E75C1">
        <w:rPr>
          <w:noProof w:val="0"/>
        </w:rPr>
        <w:t xml:space="preserve"> posegom </w:t>
      </w:r>
      <w:r w:rsidRPr="002E75C1">
        <w:rPr>
          <w:noProof w:val="0"/>
        </w:rPr>
        <w:t xml:space="preserve">se </w:t>
      </w:r>
      <w:r w:rsidR="00FE3FA2" w:rsidRPr="002E75C1">
        <w:rPr>
          <w:noProof w:val="0"/>
        </w:rPr>
        <w:t xml:space="preserve">ne načrtuje </w:t>
      </w:r>
      <w:r w:rsidR="00AE796F" w:rsidRPr="002E75C1">
        <w:rPr>
          <w:noProof w:val="0"/>
        </w:rPr>
        <w:t>povečanja</w:t>
      </w:r>
      <w:r w:rsidRPr="002E75C1">
        <w:rPr>
          <w:noProof w:val="0"/>
        </w:rPr>
        <w:t xml:space="preserve"> proizvodnih kapacitete kot tudi ne </w:t>
      </w:r>
      <w:r w:rsidR="00C535AF" w:rsidRPr="002E75C1">
        <w:rPr>
          <w:noProof w:val="0"/>
        </w:rPr>
        <w:t>poveča</w:t>
      </w:r>
      <w:r w:rsidR="00FE3FA2" w:rsidRPr="002E75C1">
        <w:rPr>
          <w:noProof w:val="0"/>
        </w:rPr>
        <w:t>nja</w:t>
      </w:r>
      <w:r w:rsidR="00C535AF" w:rsidRPr="002E75C1">
        <w:rPr>
          <w:noProof w:val="0"/>
        </w:rPr>
        <w:t xml:space="preserve"> prometn</w:t>
      </w:r>
      <w:r w:rsidR="00FE3FA2" w:rsidRPr="002E75C1">
        <w:rPr>
          <w:noProof w:val="0"/>
        </w:rPr>
        <w:t>ih</w:t>
      </w:r>
      <w:r w:rsidR="00C535AF" w:rsidRPr="002E75C1">
        <w:rPr>
          <w:noProof w:val="0"/>
        </w:rPr>
        <w:t xml:space="preserve"> obremenit</w:t>
      </w:r>
      <w:r w:rsidR="00FE3FA2" w:rsidRPr="002E75C1">
        <w:rPr>
          <w:noProof w:val="0"/>
        </w:rPr>
        <w:t>ev</w:t>
      </w:r>
      <w:r w:rsidR="00C535AF" w:rsidRPr="002E75C1">
        <w:rPr>
          <w:noProof w:val="0"/>
        </w:rPr>
        <w:t xml:space="preserve"> z osebnimi in tovornimi vozili (neposredne emisije).</w:t>
      </w:r>
    </w:p>
    <w:p w14:paraId="015B70F7" w14:textId="77777777" w:rsidR="00443EB8" w:rsidRPr="002E75C1" w:rsidRDefault="00443EB8" w:rsidP="00507061">
      <w:pPr>
        <w:pStyle w:val="EO-tekst-splono"/>
        <w:rPr>
          <w:noProof w:val="0"/>
        </w:rPr>
      </w:pPr>
    </w:p>
    <w:p w14:paraId="0A4AC8EA" w14:textId="79D499B3" w:rsidR="0071077F" w:rsidRPr="002E75C1" w:rsidRDefault="00507061" w:rsidP="00D41713">
      <w:pPr>
        <w:pStyle w:val="EO-tekst-splono"/>
        <w:rPr>
          <w:noProof w:val="0"/>
        </w:rPr>
      </w:pPr>
      <w:r w:rsidRPr="002E75C1">
        <w:rPr>
          <w:noProof w:val="0"/>
        </w:rPr>
        <w:t xml:space="preserve">Vpliv na </w:t>
      </w:r>
      <w:r w:rsidR="00F2170B" w:rsidRPr="002E75C1">
        <w:rPr>
          <w:noProof w:val="0"/>
        </w:rPr>
        <w:t>emisije TGP, ki se povezujejo s podnebnimi spremembami, v času obratovanja</w:t>
      </w:r>
      <w:r w:rsidRPr="002E75C1">
        <w:rPr>
          <w:noProof w:val="0"/>
        </w:rPr>
        <w:t xml:space="preserve"> </w:t>
      </w:r>
      <w:r w:rsidR="003A1529" w:rsidRPr="002E75C1">
        <w:rPr>
          <w:noProof w:val="0"/>
        </w:rPr>
        <w:t xml:space="preserve">ocenjujemo kot </w:t>
      </w:r>
      <w:r w:rsidR="00443EB8" w:rsidRPr="002E75C1">
        <w:rPr>
          <w:noProof w:val="0"/>
          <w:u w:val="single"/>
        </w:rPr>
        <w:t>manj p</w:t>
      </w:r>
      <w:r w:rsidR="003A1529" w:rsidRPr="002E75C1">
        <w:rPr>
          <w:noProof w:val="0"/>
          <w:u w:val="single"/>
        </w:rPr>
        <w:t>omemben vpliv</w:t>
      </w:r>
      <w:r w:rsidR="00F2170B" w:rsidRPr="002E75C1">
        <w:rPr>
          <w:noProof w:val="0"/>
        </w:rPr>
        <w:t>.</w:t>
      </w:r>
    </w:p>
    <w:p w14:paraId="2E6BD07C" w14:textId="77777777" w:rsidR="00473A48" w:rsidRPr="002E75C1" w:rsidRDefault="00473A48" w:rsidP="00D41713">
      <w:pPr>
        <w:pStyle w:val="EO-tekst-splono"/>
        <w:rPr>
          <w:noProof w:val="0"/>
        </w:rPr>
      </w:pPr>
    </w:p>
    <w:p w14:paraId="720A6117" w14:textId="77777777" w:rsidR="00D41713" w:rsidRPr="002E75C1" w:rsidRDefault="00D41713" w:rsidP="00D41713">
      <w:pPr>
        <w:pStyle w:val="EO-P2"/>
        <w:rPr>
          <w:noProof w:val="0"/>
        </w:rPr>
      </w:pPr>
      <w:bookmarkStart w:id="231" w:name="_Toc218080136"/>
      <w:r w:rsidRPr="002E75C1">
        <w:rPr>
          <w:noProof w:val="0"/>
        </w:rPr>
        <w:t>Emisije vonjav</w:t>
      </w:r>
      <w:bookmarkEnd w:id="231"/>
    </w:p>
    <w:p w14:paraId="453B0FC0" w14:textId="77777777" w:rsidR="00601109" w:rsidRPr="002E75C1" w:rsidRDefault="00601109" w:rsidP="00601109">
      <w:pPr>
        <w:pStyle w:val="EO-tekst-splono"/>
        <w:rPr>
          <w:noProof w:val="0"/>
        </w:rPr>
      </w:pPr>
      <w:r w:rsidRPr="002E75C1">
        <w:rPr>
          <w:noProof w:val="0"/>
        </w:rPr>
        <w:t>Po odvajanju odpadnih plinov teh izpustov na napravo za čiščenje odpadnih plinov – termični sežig ter skupen izpust Z17, se emisije vonjav v okolje ne pojavljajo. Emisije snovi v zrak na izpustih so v okviru mejnih vrednosti.</w:t>
      </w:r>
    </w:p>
    <w:p w14:paraId="05D816CA" w14:textId="77777777" w:rsidR="00601109" w:rsidRPr="002E75C1" w:rsidRDefault="00601109" w:rsidP="00601109">
      <w:pPr>
        <w:pStyle w:val="EO-tekst-splono"/>
        <w:rPr>
          <w:noProof w:val="0"/>
        </w:rPr>
      </w:pPr>
    </w:p>
    <w:p w14:paraId="4DEEF549" w14:textId="77777777" w:rsidR="00601109" w:rsidRPr="002E75C1" w:rsidRDefault="00601109" w:rsidP="00601109">
      <w:pPr>
        <w:pStyle w:val="EO-tekst-splono"/>
        <w:rPr>
          <w:noProof w:val="0"/>
        </w:rPr>
      </w:pPr>
      <w:r w:rsidRPr="002E75C1">
        <w:rPr>
          <w:noProof w:val="0"/>
        </w:rPr>
        <w:t>Ocenjene emisije vonjav so, ob rednem vzdrževanju naprav in normalnem obratovanju čistilnih sistemov ter uporabi ustreznih materialov, majhne. Glede na navedena dejstva ocenjujemo, da je zaznavnost vonjav, ki je posledica nastanka oz. uporabe obravnavanih snovi, omejena na lokacijo podjetja.</w:t>
      </w:r>
    </w:p>
    <w:p w14:paraId="6344CA4F" w14:textId="77777777" w:rsidR="00601109" w:rsidRPr="002E75C1" w:rsidRDefault="00601109" w:rsidP="00601109">
      <w:pPr>
        <w:pStyle w:val="EO-tekst-splono"/>
        <w:rPr>
          <w:noProof w:val="0"/>
        </w:rPr>
      </w:pPr>
    </w:p>
    <w:p w14:paraId="61121BE7" w14:textId="7ED1F35E" w:rsidR="00601109" w:rsidRPr="002E75C1" w:rsidRDefault="00601109" w:rsidP="00601109">
      <w:pPr>
        <w:pStyle w:val="EO-tekst-splono"/>
        <w:rPr>
          <w:noProof w:val="0"/>
        </w:rPr>
      </w:pPr>
      <w:r w:rsidRPr="002E75C1">
        <w:rPr>
          <w:noProof w:val="0"/>
        </w:rPr>
        <w:t>Obstoječa proizvodna dejavnost podjetja Melamin ni vir emisij vonjav, ki bi bile moteče za najbližje občutljive sprejemnike (varovane stanovanjske in druge objekte).</w:t>
      </w:r>
    </w:p>
    <w:p w14:paraId="111D5238" w14:textId="77777777" w:rsidR="00601109" w:rsidRPr="002E75C1" w:rsidRDefault="00601109" w:rsidP="005C1BEC">
      <w:pPr>
        <w:pStyle w:val="EO-tekst-splono"/>
        <w:rPr>
          <w:noProof w:val="0"/>
        </w:rPr>
      </w:pPr>
    </w:p>
    <w:p w14:paraId="133BB661" w14:textId="08612035" w:rsidR="005C1BEC" w:rsidRPr="002E75C1" w:rsidRDefault="005C1BEC" w:rsidP="005C1BEC">
      <w:pPr>
        <w:pStyle w:val="EO-tekst-splono"/>
        <w:rPr>
          <w:noProof w:val="0"/>
        </w:rPr>
      </w:pPr>
      <w:r w:rsidRPr="002E75C1">
        <w:rPr>
          <w:noProof w:val="0"/>
        </w:rPr>
        <w:t xml:space="preserve">Pri posegu v času gradnje in obratovanja emisij vonjav ne bo - </w:t>
      </w:r>
      <w:r w:rsidRPr="002E75C1">
        <w:rPr>
          <w:noProof w:val="0"/>
          <w:u w:val="single"/>
        </w:rPr>
        <w:t>vpliva ne bo</w:t>
      </w:r>
      <w:r w:rsidRPr="002E75C1">
        <w:rPr>
          <w:noProof w:val="0"/>
        </w:rPr>
        <w:t>.</w:t>
      </w:r>
    </w:p>
    <w:p w14:paraId="74D06700" w14:textId="77777777" w:rsidR="0071077F" w:rsidRPr="002E75C1" w:rsidRDefault="0071077F" w:rsidP="006C7674">
      <w:pPr>
        <w:pStyle w:val="EO-tekst-splono"/>
        <w:rPr>
          <w:noProof w:val="0"/>
          <w:highlight w:val="yellow"/>
        </w:rPr>
      </w:pPr>
    </w:p>
    <w:p w14:paraId="7A0C5AF1" w14:textId="77777777" w:rsidR="006C7674" w:rsidRPr="002E75C1" w:rsidRDefault="006C7674" w:rsidP="006C7674">
      <w:pPr>
        <w:pStyle w:val="EO-P2"/>
        <w:rPr>
          <w:noProof w:val="0"/>
        </w:rPr>
      </w:pPr>
      <w:bookmarkStart w:id="232" w:name="_Toc218080137"/>
      <w:r w:rsidRPr="002E75C1">
        <w:rPr>
          <w:noProof w:val="0"/>
        </w:rPr>
        <w:t>Emisije toplote</w:t>
      </w:r>
      <w:bookmarkEnd w:id="232"/>
    </w:p>
    <w:p w14:paraId="4709B7C7" w14:textId="77777777" w:rsidR="00C462CD" w:rsidRPr="002E75C1" w:rsidRDefault="00C462CD" w:rsidP="00C462CD">
      <w:pPr>
        <w:pStyle w:val="EO-tekst-splono"/>
        <w:rPr>
          <w:noProof w:val="0"/>
        </w:rPr>
      </w:pPr>
      <w:r w:rsidRPr="002E75C1">
        <w:rPr>
          <w:noProof w:val="0"/>
        </w:rPr>
        <w:t xml:space="preserve">Pri posegu v času gradnje in obratovanja emisij toplote v zrak ali vode ne bo - </w:t>
      </w:r>
      <w:r w:rsidRPr="002E75C1">
        <w:rPr>
          <w:noProof w:val="0"/>
          <w:u w:val="single"/>
        </w:rPr>
        <w:t>vpliva ne bo</w:t>
      </w:r>
      <w:r w:rsidRPr="002E75C1">
        <w:rPr>
          <w:noProof w:val="0"/>
        </w:rPr>
        <w:t>.</w:t>
      </w:r>
    </w:p>
    <w:p w14:paraId="5ADC1A3E" w14:textId="77777777" w:rsidR="00C462CD" w:rsidRPr="002E75C1" w:rsidRDefault="00C462CD" w:rsidP="00562412">
      <w:pPr>
        <w:pStyle w:val="EO-tekst-splono"/>
        <w:rPr>
          <w:noProof w:val="0"/>
          <w:highlight w:val="yellow"/>
        </w:rPr>
      </w:pPr>
    </w:p>
    <w:p w14:paraId="48E7AB44" w14:textId="77777777" w:rsidR="006C7674" w:rsidRPr="002E75C1" w:rsidRDefault="006C7674" w:rsidP="006C7674">
      <w:pPr>
        <w:pStyle w:val="EO-P2"/>
        <w:rPr>
          <w:noProof w:val="0"/>
        </w:rPr>
      </w:pPr>
      <w:bookmarkStart w:id="233" w:name="_Toc218080138"/>
      <w:r w:rsidRPr="002E75C1">
        <w:rPr>
          <w:noProof w:val="0"/>
        </w:rPr>
        <w:t>Emisije hrupa</w:t>
      </w:r>
      <w:bookmarkEnd w:id="233"/>
    </w:p>
    <w:p w14:paraId="4D7820CD" w14:textId="6D620A21" w:rsidR="0019748C" w:rsidRPr="002E75C1" w:rsidRDefault="0019748C" w:rsidP="0019748C">
      <w:pPr>
        <w:pStyle w:val="EO-P3"/>
        <w:rPr>
          <w:noProof w:val="0"/>
        </w:rPr>
      </w:pPr>
      <w:bookmarkStart w:id="234" w:name="_Toc218080139"/>
      <w:r w:rsidRPr="002E75C1">
        <w:rPr>
          <w:noProof w:val="0"/>
        </w:rPr>
        <w:t>Gradnja</w:t>
      </w:r>
      <w:bookmarkEnd w:id="234"/>
    </w:p>
    <w:p w14:paraId="0B8A4132" w14:textId="2A78CD27" w:rsidR="00281DC2" w:rsidRPr="002E75C1" w:rsidRDefault="00281DC2" w:rsidP="00281DC2">
      <w:pPr>
        <w:pStyle w:val="EO-tekst-splono"/>
        <w:rPr>
          <w:noProof w:val="0"/>
        </w:rPr>
      </w:pPr>
      <w:r w:rsidRPr="002E75C1">
        <w:rPr>
          <w:noProof w:val="0"/>
        </w:rPr>
        <w:t xml:space="preserve">Vir hrupa v času </w:t>
      </w:r>
      <w:r w:rsidR="00AE796F" w:rsidRPr="002E75C1">
        <w:rPr>
          <w:noProof w:val="0"/>
        </w:rPr>
        <w:t>rekonstrukcije skladišča Sk21</w:t>
      </w:r>
      <w:r w:rsidRPr="002E75C1">
        <w:rPr>
          <w:noProof w:val="0"/>
        </w:rPr>
        <w:t xml:space="preserve"> bo gradbišče z delovnimi stroji in internim transportom po območju gradbišča</w:t>
      </w:r>
      <w:r w:rsidR="00AE796F" w:rsidRPr="002E75C1">
        <w:rPr>
          <w:noProof w:val="0"/>
        </w:rPr>
        <w:t>.</w:t>
      </w:r>
    </w:p>
    <w:p w14:paraId="29A32EC5" w14:textId="77777777" w:rsidR="00281DC2" w:rsidRPr="002E75C1" w:rsidRDefault="00281DC2" w:rsidP="00281DC2">
      <w:pPr>
        <w:pStyle w:val="EO-tekst-splono"/>
        <w:rPr>
          <w:noProof w:val="0"/>
        </w:rPr>
      </w:pPr>
    </w:p>
    <w:p w14:paraId="7AA0F2A9" w14:textId="266A7E44" w:rsidR="00281DC2" w:rsidRPr="002E75C1" w:rsidRDefault="00281DC2" w:rsidP="00281DC2">
      <w:pPr>
        <w:pStyle w:val="EO-tekst-splono"/>
        <w:rPr>
          <w:noProof w:val="0"/>
        </w:rPr>
      </w:pPr>
      <w:r w:rsidRPr="002E75C1">
        <w:rPr>
          <w:noProof w:val="0"/>
        </w:rPr>
        <w:t xml:space="preserve">V času gradnje bo nastajal hrup predvsem zaradi gradbene mehanizacije in gradbenih del ter zaradi prevozov tovornih vozil (teža nad 3,5 t). Največje emisije hrupa je za pričakovati pri </w:t>
      </w:r>
      <w:proofErr w:type="spellStart"/>
      <w:r w:rsidR="007760CF" w:rsidRPr="002E75C1">
        <w:rPr>
          <w:noProof w:val="0"/>
        </w:rPr>
        <w:t>rušitvenih</w:t>
      </w:r>
      <w:proofErr w:type="spellEnd"/>
      <w:r w:rsidR="007760CF" w:rsidRPr="002E75C1">
        <w:rPr>
          <w:noProof w:val="0"/>
        </w:rPr>
        <w:t xml:space="preserve"> in gradbenih delih</w:t>
      </w:r>
      <w:r w:rsidRPr="002E75C1">
        <w:rPr>
          <w:noProof w:val="0"/>
        </w:rPr>
        <w:t>. Gradbena dela (gradbeno-tehnični ukrepi) bodo potekala 5 dni v tednu od 7h do 17h in ob sobotah med 7h in 16h, torej v dnevnem času. Gradbenih del v nočnem času ne bo.</w:t>
      </w:r>
    </w:p>
    <w:p w14:paraId="7E961B9C" w14:textId="5FAE20AA" w:rsidR="003C5F9C" w:rsidRPr="002E75C1" w:rsidRDefault="003C5F9C" w:rsidP="00281DC2">
      <w:pPr>
        <w:pStyle w:val="EO-tekst-splono"/>
        <w:rPr>
          <w:noProof w:val="0"/>
          <w:highlight w:val="yellow"/>
        </w:rPr>
      </w:pPr>
    </w:p>
    <w:p w14:paraId="4992745F" w14:textId="03876320" w:rsidR="0049535E" w:rsidRPr="002E75C1" w:rsidRDefault="002355EE" w:rsidP="009A22BD">
      <w:pPr>
        <w:pStyle w:val="EO-tekst-splono"/>
        <w:rPr>
          <w:noProof w:val="0"/>
        </w:rPr>
      </w:pPr>
      <w:r w:rsidRPr="002E75C1">
        <w:rPr>
          <w:noProof w:val="0"/>
        </w:rPr>
        <w:t>Iz zapisanega ocenjujemo v</w:t>
      </w:r>
      <w:r w:rsidR="0049535E" w:rsidRPr="002E75C1">
        <w:rPr>
          <w:noProof w:val="0"/>
        </w:rPr>
        <w:t xml:space="preserve">pliv na emisije hrupa in obremenjenost okolja s hrupom v času gradnje kot </w:t>
      </w:r>
      <w:r w:rsidRPr="002E75C1">
        <w:rPr>
          <w:noProof w:val="0"/>
          <w:u w:val="single"/>
        </w:rPr>
        <w:t xml:space="preserve">manj </w:t>
      </w:r>
      <w:r w:rsidR="0049535E" w:rsidRPr="002E75C1">
        <w:rPr>
          <w:noProof w:val="0"/>
          <w:u w:val="single"/>
        </w:rPr>
        <w:t>pomemben vpliv</w:t>
      </w:r>
      <w:r w:rsidR="0049535E" w:rsidRPr="002E75C1">
        <w:rPr>
          <w:noProof w:val="0"/>
        </w:rPr>
        <w:t>.</w:t>
      </w:r>
    </w:p>
    <w:p w14:paraId="670A750F" w14:textId="77777777" w:rsidR="0049535E" w:rsidRPr="002E75C1" w:rsidRDefault="0049535E" w:rsidP="009A22BD">
      <w:pPr>
        <w:pStyle w:val="EO-tekst-splono"/>
        <w:rPr>
          <w:noProof w:val="0"/>
          <w:highlight w:val="yellow"/>
        </w:rPr>
      </w:pPr>
    </w:p>
    <w:p w14:paraId="52236184" w14:textId="57E8B5C1" w:rsidR="0019748C" w:rsidRPr="002E75C1" w:rsidRDefault="0019748C" w:rsidP="0019748C">
      <w:pPr>
        <w:pStyle w:val="EO-P3"/>
        <w:rPr>
          <w:noProof w:val="0"/>
        </w:rPr>
      </w:pPr>
      <w:bookmarkStart w:id="235" w:name="_Toc218080140"/>
      <w:r w:rsidRPr="002E75C1">
        <w:rPr>
          <w:noProof w:val="0"/>
        </w:rPr>
        <w:t>Obratovanje</w:t>
      </w:r>
      <w:bookmarkEnd w:id="235"/>
    </w:p>
    <w:p w14:paraId="12FE3BFE" w14:textId="74E32A6F" w:rsidR="009A22BD" w:rsidRPr="002E75C1" w:rsidRDefault="009A22BD" w:rsidP="009A22BD">
      <w:pPr>
        <w:pStyle w:val="EO-tekst-splono"/>
        <w:rPr>
          <w:noProof w:val="0"/>
        </w:rPr>
      </w:pPr>
      <w:r w:rsidRPr="002E75C1">
        <w:rPr>
          <w:noProof w:val="0"/>
        </w:rPr>
        <w:t>Emisije hrupa v času obratovanja se z izvedbo posega ne spreminja</w:t>
      </w:r>
      <w:r w:rsidR="002355EE" w:rsidRPr="002E75C1">
        <w:rPr>
          <w:noProof w:val="0"/>
        </w:rPr>
        <w:t xml:space="preserve">jo – glej poglavje </w:t>
      </w:r>
      <w:r w:rsidR="002355EE" w:rsidRPr="002E75C1">
        <w:rPr>
          <w:noProof w:val="0"/>
        </w:rPr>
        <w:fldChar w:fldCharType="begin"/>
      </w:r>
      <w:r w:rsidR="002355EE" w:rsidRPr="002E75C1">
        <w:rPr>
          <w:noProof w:val="0"/>
        </w:rPr>
        <w:instrText xml:space="preserve"> REF _Ref121744281 \n \h  \* MERGEFORMAT </w:instrText>
      </w:r>
      <w:r w:rsidR="002355EE" w:rsidRPr="002E75C1">
        <w:rPr>
          <w:noProof w:val="0"/>
        </w:rPr>
      </w:r>
      <w:r w:rsidR="002355EE" w:rsidRPr="002E75C1">
        <w:rPr>
          <w:noProof w:val="0"/>
        </w:rPr>
        <w:fldChar w:fldCharType="separate"/>
      </w:r>
      <w:r w:rsidR="00DB7651">
        <w:rPr>
          <w:noProof w:val="0"/>
        </w:rPr>
        <w:t>2.9.2.4</w:t>
      </w:r>
      <w:r w:rsidR="002355EE" w:rsidRPr="002E75C1">
        <w:rPr>
          <w:noProof w:val="0"/>
        </w:rPr>
        <w:fldChar w:fldCharType="end"/>
      </w:r>
      <w:r w:rsidRPr="002E75C1">
        <w:rPr>
          <w:noProof w:val="0"/>
        </w:rPr>
        <w:t>.</w:t>
      </w:r>
    </w:p>
    <w:p w14:paraId="3E503393" w14:textId="7C3665F7" w:rsidR="009A22BD" w:rsidRPr="002E75C1" w:rsidRDefault="009A22BD" w:rsidP="009A22BD">
      <w:pPr>
        <w:pStyle w:val="EO-tekst-splono"/>
        <w:rPr>
          <w:noProof w:val="0"/>
        </w:rPr>
      </w:pPr>
    </w:p>
    <w:p w14:paraId="1EE9B5B3" w14:textId="67637979" w:rsidR="005C5EC1" w:rsidRPr="002E75C1" w:rsidRDefault="005C5EC1" w:rsidP="005C5EC1">
      <w:pPr>
        <w:pStyle w:val="EO-tekst-splono"/>
        <w:rPr>
          <w:noProof w:val="0"/>
        </w:rPr>
      </w:pPr>
      <w:r w:rsidRPr="002E75C1">
        <w:rPr>
          <w:noProof w:val="0"/>
        </w:rPr>
        <w:t xml:space="preserve">S posegom se ne načrtuje </w:t>
      </w:r>
      <w:r w:rsidR="00AE796F" w:rsidRPr="002E75C1">
        <w:rPr>
          <w:noProof w:val="0"/>
        </w:rPr>
        <w:t xml:space="preserve">povečanja </w:t>
      </w:r>
      <w:r w:rsidRPr="002E75C1">
        <w:rPr>
          <w:noProof w:val="0"/>
        </w:rPr>
        <w:t>proizvodnih kapacitet kot tudi ne povečanja prometnih obremenitev z osebnimi in tovornimi vozili.</w:t>
      </w:r>
    </w:p>
    <w:p w14:paraId="5C097869" w14:textId="77777777" w:rsidR="00C578CF" w:rsidRPr="002E75C1" w:rsidRDefault="00C578CF" w:rsidP="009A22BD">
      <w:pPr>
        <w:pStyle w:val="EO-tekst-splono"/>
        <w:rPr>
          <w:noProof w:val="0"/>
        </w:rPr>
      </w:pPr>
    </w:p>
    <w:p w14:paraId="25D76000" w14:textId="6E502DEF" w:rsidR="009A1138" w:rsidRPr="002E75C1" w:rsidRDefault="009A1138" w:rsidP="009A22BD">
      <w:pPr>
        <w:pStyle w:val="EO-tekst-splono"/>
        <w:rPr>
          <w:noProof w:val="0"/>
        </w:rPr>
      </w:pPr>
      <w:r w:rsidRPr="002E75C1">
        <w:rPr>
          <w:noProof w:val="0"/>
        </w:rPr>
        <w:t xml:space="preserve">Vpliv na emisije hrupa in obremenjenost okolja s hrupom v času obratovanja ocenjujemo kot </w:t>
      </w:r>
      <w:r w:rsidR="00DE1B16" w:rsidRPr="002E75C1">
        <w:rPr>
          <w:noProof w:val="0"/>
          <w:u w:val="single"/>
        </w:rPr>
        <w:t xml:space="preserve">manj </w:t>
      </w:r>
      <w:r w:rsidRPr="002E75C1">
        <w:rPr>
          <w:noProof w:val="0"/>
          <w:u w:val="single"/>
        </w:rPr>
        <w:t>pomemben vpliv</w:t>
      </w:r>
      <w:r w:rsidRPr="002E75C1">
        <w:rPr>
          <w:noProof w:val="0"/>
        </w:rPr>
        <w:t>.</w:t>
      </w:r>
    </w:p>
    <w:p w14:paraId="528AB26C" w14:textId="77777777" w:rsidR="0071077F" w:rsidRPr="002E75C1" w:rsidRDefault="0071077F" w:rsidP="00562412">
      <w:pPr>
        <w:pStyle w:val="EO-tekst-splono"/>
        <w:rPr>
          <w:noProof w:val="0"/>
          <w:highlight w:val="yellow"/>
        </w:rPr>
      </w:pPr>
    </w:p>
    <w:p w14:paraId="2DEBAB95" w14:textId="77777777" w:rsidR="006C7674" w:rsidRPr="002E75C1" w:rsidRDefault="006C7674" w:rsidP="006C7674">
      <w:pPr>
        <w:pStyle w:val="EO-P2"/>
        <w:rPr>
          <w:noProof w:val="0"/>
        </w:rPr>
      </w:pPr>
      <w:bookmarkStart w:id="236" w:name="_Toc218080141"/>
      <w:r w:rsidRPr="002E75C1">
        <w:rPr>
          <w:noProof w:val="0"/>
        </w:rPr>
        <w:t>Vibracije</w:t>
      </w:r>
      <w:bookmarkEnd w:id="236"/>
    </w:p>
    <w:p w14:paraId="1E163D28" w14:textId="0EE01A7A" w:rsidR="0019748C" w:rsidRPr="002E75C1" w:rsidRDefault="0019748C" w:rsidP="0019748C">
      <w:pPr>
        <w:pStyle w:val="EO-P3"/>
        <w:rPr>
          <w:noProof w:val="0"/>
        </w:rPr>
      </w:pPr>
      <w:bookmarkStart w:id="237" w:name="_Toc218080142"/>
      <w:r w:rsidRPr="002E75C1">
        <w:rPr>
          <w:noProof w:val="0"/>
        </w:rPr>
        <w:t>Gradnja</w:t>
      </w:r>
      <w:bookmarkEnd w:id="237"/>
    </w:p>
    <w:p w14:paraId="2C41F3AA" w14:textId="1DCF81D7" w:rsidR="007760CF" w:rsidRPr="002E75C1" w:rsidRDefault="00BD22B5" w:rsidP="007760CF">
      <w:pPr>
        <w:pStyle w:val="EO-tekst-splono"/>
        <w:rPr>
          <w:noProof w:val="0"/>
        </w:rPr>
      </w:pPr>
      <w:r w:rsidRPr="002E75C1">
        <w:rPr>
          <w:noProof w:val="0"/>
        </w:rPr>
        <w:t>Gradnja bo potekala znotraj obstoječega industrijskega kompleksa. Vibracije v času gradnje bodo posledica nekaterih del</w:t>
      </w:r>
      <w:r w:rsidR="007760CF" w:rsidRPr="002E75C1">
        <w:rPr>
          <w:noProof w:val="0"/>
        </w:rPr>
        <w:t xml:space="preserve">, npr. </w:t>
      </w:r>
      <w:r w:rsidRPr="002E75C1">
        <w:rPr>
          <w:noProof w:val="0"/>
        </w:rPr>
        <w:t>pretovarjanje, nasipanje, utrjevanje površin in voženj tovornih vozil</w:t>
      </w:r>
      <w:r w:rsidR="00446EF8" w:rsidRPr="002E75C1">
        <w:rPr>
          <w:noProof w:val="0"/>
        </w:rPr>
        <w:t xml:space="preserve">. </w:t>
      </w:r>
      <w:r w:rsidR="007760CF" w:rsidRPr="002E75C1">
        <w:rPr>
          <w:noProof w:val="0"/>
        </w:rPr>
        <w:t xml:space="preserve">Celotna gradnja po terminskem planu bo trajala </w:t>
      </w:r>
      <w:r w:rsidR="00AE796F" w:rsidRPr="002E75C1">
        <w:rPr>
          <w:noProof w:val="0"/>
        </w:rPr>
        <w:t>manj kot 3</w:t>
      </w:r>
      <w:r w:rsidR="007760CF" w:rsidRPr="002E75C1">
        <w:rPr>
          <w:noProof w:val="0"/>
        </w:rPr>
        <w:t xml:space="preserve"> mesece, od tega </w:t>
      </w:r>
      <w:proofErr w:type="spellStart"/>
      <w:r w:rsidR="007760CF" w:rsidRPr="002E75C1">
        <w:rPr>
          <w:noProof w:val="0"/>
        </w:rPr>
        <w:t>rušitvena</w:t>
      </w:r>
      <w:proofErr w:type="spellEnd"/>
      <w:r w:rsidR="007760CF" w:rsidRPr="002E75C1">
        <w:rPr>
          <w:noProof w:val="0"/>
        </w:rPr>
        <w:t xml:space="preserve"> in gradbena dela </w:t>
      </w:r>
      <w:r w:rsidR="003E3F62" w:rsidRPr="002E75C1">
        <w:rPr>
          <w:noProof w:val="0"/>
        </w:rPr>
        <w:t>približno</w:t>
      </w:r>
      <w:r w:rsidR="007760CF" w:rsidRPr="002E75C1">
        <w:rPr>
          <w:noProof w:val="0"/>
        </w:rPr>
        <w:t xml:space="preserve"> </w:t>
      </w:r>
      <w:r w:rsidR="003E3F62" w:rsidRPr="002E75C1">
        <w:rPr>
          <w:noProof w:val="0"/>
        </w:rPr>
        <w:t xml:space="preserve">1,5 </w:t>
      </w:r>
      <w:r w:rsidR="007760CF" w:rsidRPr="002E75C1">
        <w:rPr>
          <w:noProof w:val="0"/>
        </w:rPr>
        <w:t>mesec</w:t>
      </w:r>
      <w:r w:rsidR="003E3F62" w:rsidRPr="002E75C1">
        <w:rPr>
          <w:noProof w:val="0"/>
        </w:rPr>
        <w:t>a</w:t>
      </w:r>
      <w:r w:rsidR="007760CF" w:rsidRPr="002E75C1">
        <w:rPr>
          <w:noProof w:val="0"/>
        </w:rPr>
        <w:t>.</w:t>
      </w:r>
    </w:p>
    <w:p w14:paraId="25F820A6" w14:textId="77777777" w:rsidR="00446EF8" w:rsidRPr="002E75C1" w:rsidRDefault="00446EF8" w:rsidP="008562A0">
      <w:pPr>
        <w:pStyle w:val="EO-tekst-splono"/>
        <w:rPr>
          <w:noProof w:val="0"/>
        </w:rPr>
      </w:pPr>
    </w:p>
    <w:p w14:paraId="45223E82" w14:textId="20743A95" w:rsidR="00BD22B5" w:rsidRPr="002E75C1" w:rsidRDefault="00BD22B5" w:rsidP="008562A0">
      <w:pPr>
        <w:pStyle w:val="EO-tekst-splono"/>
        <w:rPr>
          <w:noProof w:val="0"/>
        </w:rPr>
      </w:pPr>
      <w:r w:rsidRPr="002E75C1">
        <w:rPr>
          <w:noProof w:val="0"/>
        </w:rPr>
        <w:t>Ocenjujemo, da vpliv vibracij pri stanovanjskih in drugih za vibracije občutljivih objektih v širši okolici ne bo zaznaven.</w:t>
      </w:r>
    </w:p>
    <w:p w14:paraId="23C45F49" w14:textId="77777777" w:rsidR="0019748C" w:rsidRPr="002E75C1" w:rsidRDefault="0019748C" w:rsidP="008562A0">
      <w:pPr>
        <w:pStyle w:val="EO-tekst-splono"/>
        <w:rPr>
          <w:noProof w:val="0"/>
        </w:rPr>
      </w:pPr>
    </w:p>
    <w:p w14:paraId="4DC4D0BA" w14:textId="6ADE9629" w:rsidR="00BD22B5" w:rsidRPr="002E75C1" w:rsidRDefault="0019748C" w:rsidP="008562A0">
      <w:pPr>
        <w:pStyle w:val="EO-tekst-splono"/>
        <w:rPr>
          <w:noProof w:val="0"/>
          <w:u w:val="single"/>
        </w:rPr>
      </w:pPr>
      <w:r w:rsidRPr="002E75C1">
        <w:rPr>
          <w:noProof w:val="0"/>
        </w:rPr>
        <w:t xml:space="preserve">Vpliv vibracij v času gradnje ocenjujemo kot </w:t>
      </w:r>
      <w:r w:rsidRPr="002E75C1">
        <w:rPr>
          <w:noProof w:val="0"/>
          <w:u w:val="single"/>
        </w:rPr>
        <w:t>manj pomemben vpliv.</w:t>
      </w:r>
    </w:p>
    <w:p w14:paraId="783397DB" w14:textId="77777777" w:rsidR="0019748C" w:rsidRPr="002E75C1" w:rsidRDefault="0019748C" w:rsidP="008562A0">
      <w:pPr>
        <w:pStyle w:val="EO-tekst-splono"/>
        <w:rPr>
          <w:noProof w:val="0"/>
          <w:highlight w:val="yellow"/>
        </w:rPr>
      </w:pPr>
    </w:p>
    <w:p w14:paraId="16537718" w14:textId="63202947" w:rsidR="0019748C" w:rsidRPr="002E75C1" w:rsidRDefault="0019748C" w:rsidP="0019748C">
      <w:pPr>
        <w:pStyle w:val="EO-P3"/>
        <w:rPr>
          <w:noProof w:val="0"/>
        </w:rPr>
      </w:pPr>
      <w:bookmarkStart w:id="238" w:name="_Toc218080143"/>
      <w:r w:rsidRPr="002E75C1">
        <w:rPr>
          <w:noProof w:val="0"/>
        </w:rPr>
        <w:t>Obratovanje</w:t>
      </w:r>
      <w:bookmarkEnd w:id="238"/>
    </w:p>
    <w:p w14:paraId="12883EB3" w14:textId="7CCD46AF" w:rsidR="00BD22B5" w:rsidRPr="002E75C1" w:rsidRDefault="00BD22B5" w:rsidP="008562A0">
      <w:pPr>
        <w:pStyle w:val="EO-tekst-splono"/>
        <w:rPr>
          <w:noProof w:val="0"/>
        </w:rPr>
      </w:pPr>
      <w:r w:rsidRPr="002E75C1">
        <w:rPr>
          <w:noProof w:val="0"/>
        </w:rPr>
        <w:t>V času obratovanja bodo manjše vibracije lahko le posledica voženj tovornih vozil</w:t>
      </w:r>
      <w:r w:rsidR="0019748C" w:rsidRPr="002E75C1">
        <w:rPr>
          <w:noProof w:val="0"/>
        </w:rPr>
        <w:t>, katerega obseg pa se z izvedbo posega ne spreminja.</w:t>
      </w:r>
    </w:p>
    <w:p w14:paraId="6A1DA813" w14:textId="0EC5CE87" w:rsidR="00446EF8" w:rsidRPr="002E75C1" w:rsidRDefault="00446EF8" w:rsidP="008562A0">
      <w:pPr>
        <w:pStyle w:val="EO-tekst-splono"/>
        <w:rPr>
          <w:noProof w:val="0"/>
        </w:rPr>
      </w:pPr>
    </w:p>
    <w:p w14:paraId="5590BA8D" w14:textId="7EFCAD05" w:rsidR="00446EF8" w:rsidRPr="002E75C1" w:rsidRDefault="00446EF8" w:rsidP="008562A0">
      <w:pPr>
        <w:pStyle w:val="EO-tekst-splono"/>
        <w:rPr>
          <w:noProof w:val="0"/>
        </w:rPr>
      </w:pPr>
      <w:r w:rsidRPr="002E75C1">
        <w:rPr>
          <w:noProof w:val="0"/>
        </w:rPr>
        <w:t xml:space="preserve">Proizvodni procesi v sklopu družbe Melamin </w:t>
      </w:r>
      <w:proofErr w:type="spellStart"/>
      <w:r w:rsidRPr="002E75C1">
        <w:rPr>
          <w:noProof w:val="0"/>
        </w:rPr>
        <w:t>d.d</w:t>
      </w:r>
      <w:proofErr w:type="spellEnd"/>
      <w:r w:rsidRPr="002E75C1">
        <w:rPr>
          <w:noProof w:val="0"/>
        </w:rPr>
        <w:t>. Kočevje ne vključujejo strojev, naprav ali aktivnosti, ki bi bile izrazit vir vibracij v okolje.</w:t>
      </w:r>
      <w:r w:rsidR="00DE1B16" w:rsidRPr="002E75C1">
        <w:rPr>
          <w:noProof w:val="0"/>
        </w:rPr>
        <w:t xml:space="preserve"> S posegom se ne načrtuje spremembe proizvodnih kapacitet.</w:t>
      </w:r>
    </w:p>
    <w:p w14:paraId="0FDA0550" w14:textId="77777777" w:rsidR="00BD22B5" w:rsidRPr="002E75C1" w:rsidRDefault="00BD22B5" w:rsidP="008562A0">
      <w:pPr>
        <w:pStyle w:val="EO-tekst-splono"/>
        <w:rPr>
          <w:noProof w:val="0"/>
        </w:rPr>
      </w:pPr>
    </w:p>
    <w:p w14:paraId="3A0A8EF3" w14:textId="01EDCD6D" w:rsidR="004E228F" w:rsidRPr="002E75C1" w:rsidRDefault="0019748C" w:rsidP="008562A0">
      <w:pPr>
        <w:pStyle w:val="EO-tekst-splono"/>
        <w:rPr>
          <w:noProof w:val="0"/>
        </w:rPr>
      </w:pPr>
      <w:r w:rsidRPr="002E75C1">
        <w:rPr>
          <w:noProof w:val="0"/>
        </w:rPr>
        <w:t>V</w:t>
      </w:r>
      <w:r w:rsidR="004E228F" w:rsidRPr="002E75C1">
        <w:rPr>
          <w:noProof w:val="0"/>
        </w:rPr>
        <w:t xml:space="preserve"> času obratovanja </w:t>
      </w:r>
      <w:r w:rsidR="004E228F" w:rsidRPr="002E75C1">
        <w:rPr>
          <w:noProof w:val="0"/>
          <w:u w:val="single"/>
        </w:rPr>
        <w:t>vpliva ne bo</w:t>
      </w:r>
      <w:r w:rsidR="004E228F" w:rsidRPr="002E75C1">
        <w:rPr>
          <w:noProof w:val="0"/>
        </w:rPr>
        <w:t>.</w:t>
      </w:r>
    </w:p>
    <w:p w14:paraId="421AE5A8" w14:textId="77777777" w:rsidR="0071077F" w:rsidRPr="002E75C1" w:rsidRDefault="0071077F" w:rsidP="006C7674">
      <w:pPr>
        <w:pStyle w:val="EO-tekst-splono"/>
        <w:rPr>
          <w:noProof w:val="0"/>
          <w:highlight w:val="yellow"/>
        </w:rPr>
      </w:pPr>
    </w:p>
    <w:p w14:paraId="1CE92EA8" w14:textId="77777777" w:rsidR="006C7674" w:rsidRPr="002E75C1" w:rsidRDefault="006C7674" w:rsidP="00D41713">
      <w:pPr>
        <w:pStyle w:val="EO-P2"/>
        <w:rPr>
          <w:noProof w:val="0"/>
        </w:rPr>
      </w:pPr>
      <w:bookmarkStart w:id="239" w:name="_Toc218080144"/>
      <w:r w:rsidRPr="002E75C1">
        <w:rPr>
          <w:noProof w:val="0"/>
        </w:rPr>
        <w:t>Emisije svetlobe</w:t>
      </w:r>
      <w:bookmarkEnd w:id="239"/>
    </w:p>
    <w:p w14:paraId="2AB95256" w14:textId="29806548" w:rsidR="00AD33C2" w:rsidRPr="002E75C1" w:rsidRDefault="00AD33C2" w:rsidP="00AD33C2">
      <w:pPr>
        <w:pStyle w:val="EO-P3"/>
        <w:rPr>
          <w:noProof w:val="0"/>
        </w:rPr>
      </w:pPr>
      <w:bookmarkStart w:id="240" w:name="_Toc218080145"/>
      <w:r w:rsidRPr="002E75C1">
        <w:rPr>
          <w:noProof w:val="0"/>
        </w:rPr>
        <w:t>Gradnja</w:t>
      </w:r>
      <w:bookmarkEnd w:id="240"/>
    </w:p>
    <w:p w14:paraId="38AFA797" w14:textId="1AE3DA5F" w:rsidR="0071077F" w:rsidRPr="002E75C1" w:rsidRDefault="00197D3B" w:rsidP="0071077F">
      <w:pPr>
        <w:pStyle w:val="EO-tekst-splono"/>
        <w:rPr>
          <w:noProof w:val="0"/>
        </w:rPr>
      </w:pPr>
      <w:r w:rsidRPr="002E75C1">
        <w:rPr>
          <w:noProof w:val="0"/>
        </w:rPr>
        <w:t>Gradnja bo potekala le v dnevnem času oz. v svetlem obdobju dneva, zato se razsvetljave gradbišča ne pričakuje – emisij svetlobe v času gradnje ne bo.</w:t>
      </w:r>
    </w:p>
    <w:p w14:paraId="323D2356" w14:textId="6E817640" w:rsidR="00AD33C2" w:rsidRPr="002E75C1" w:rsidRDefault="00AD33C2" w:rsidP="0071077F">
      <w:pPr>
        <w:pStyle w:val="EO-tekst-splono"/>
        <w:rPr>
          <w:noProof w:val="0"/>
        </w:rPr>
      </w:pPr>
    </w:p>
    <w:p w14:paraId="77A2778C" w14:textId="215A364F" w:rsidR="00AD33C2" w:rsidRPr="002E75C1" w:rsidRDefault="00AD33C2" w:rsidP="0071077F">
      <w:pPr>
        <w:pStyle w:val="EO-tekst-splono"/>
        <w:rPr>
          <w:noProof w:val="0"/>
        </w:rPr>
      </w:pPr>
      <w:r w:rsidRPr="002E75C1">
        <w:rPr>
          <w:noProof w:val="0"/>
        </w:rPr>
        <w:t xml:space="preserve">V času gradnje </w:t>
      </w:r>
      <w:r w:rsidRPr="002E75C1">
        <w:rPr>
          <w:noProof w:val="0"/>
          <w:u w:val="single"/>
        </w:rPr>
        <w:t>vpliva ne bo</w:t>
      </w:r>
      <w:r w:rsidRPr="002E75C1">
        <w:rPr>
          <w:noProof w:val="0"/>
        </w:rPr>
        <w:t>.</w:t>
      </w:r>
    </w:p>
    <w:p w14:paraId="45BD2D69" w14:textId="3DBA53F2" w:rsidR="00197D3B" w:rsidRPr="002E75C1" w:rsidRDefault="00197D3B" w:rsidP="0071077F">
      <w:pPr>
        <w:pStyle w:val="EO-tekst-splono"/>
        <w:rPr>
          <w:noProof w:val="0"/>
          <w:highlight w:val="yellow"/>
        </w:rPr>
      </w:pPr>
    </w:p>
    <w:p w14:paraId="30334E1F" w14:textId="002E4CC3" w:rsidR="00AD33C2" w:rsidRPr="002E75C1" w:rsidRDefault="00AD33C2" w:rsidP="00AD33C2">
      <w:pPr>
        <w:pStyle w:val="EO-P3"/>
        <w:rPr>
          <w:noProof w:val="0"/>
        </w:rPr>
      </w:pPr>
      <w:bookmarkStart w:id="241" w:name="_Toc218080146"/>
      <w:r w:rsidRPr="002E75C1">
        <w:rPr>
          <w:noProof w:val="0"/>
        </w:rPr>
        <w:t>Obratovanje</w:t>
      </w:r>
      <w:bookmarkEnd w:id="241"/>
    </w:p>
    <w:p w14:paraId="028A9F3F" w14:textId="59912B26" w:rsidR="003E3F62" w:rsidRPr="002E75C1" w:rsidRDefault="003E3F62" w:rsidP="003E3F62">
      <w:pPr>
        <w:pStyle w:val="EO-tekst-splono"/>
        <w:rPr>
          <w:noProof w:val="0"/>
        </w:rPr>
      </w:pPr>
      <w:r w:rsidRPr="002E75C1">
        <w:rPr>
          <w:noProof w:val="0"/>
        </w:rPr>
        <w:t>Razsvetljava skladišča Sk21 je predvidena z sodobnimi LED svetilkami. Upoštevati je potrebno priporočeno vrednost osvetljenosti glede na namembnost posameznih prostorov. Prižig razsvetljave je predviden lokalno preko stikal oziroma tipkal.</w:t>
      </w:r>
    </w:p>
    <w:p w14:paraId="3D6FDA1D" w14:textId="77777777" w:rsidR="003E3F62" w:rsidRPr="002E75C1" w:rsidRDefault="003E3F62" w:rsidP="0071077F">
      <w:pPr>
        <w:pStyle w:val="EO-tekst-splono"/>
        <w:rPr>
          <w:noProof w:val="0"/>
        </w:rPr>
      </w:pPr>
    </w:p>
    <w:p w14:paraId="35BC4CF6" w14:textId="070F673A" w:rsidR="00863875" w:rsidRPr="002E75C1" w:rsidRDefault="00AD33C2" w:rsidP="0071077F">
      <w:pPr>
        <w:pStyle w:val="EO-tekst-splono"/>
        <w:rPr>
          <w:noProof w:val="0"/>
        </w:rPr>
      </w:pPr>
      <w:r w:rsidRPr="002E75C1">
        <w:rPr>
          <w:noProof w:val="0"/>
        </w:rPr>
        <w:t>V</w:t>
      </w:r>
      <w:r w:rsidR="00863875" w:rsidRPr="002E75C1">
        <w:rPr>
          <w:noProof w:val="0"/>
        </w:rPr>
        <w:t xml:space="preserve">pliv v času obratovanja </w:t>
      </w:r>
      <w:r w:rsidR="007760CF" w:rsidRPr="002E75C1">
        <w:rPr>
          <w:noProof w:val="0"/>
          <w:u w:val="single"/>
        </w:rPr>
        <w:t>ne bo</w:t>
      </w:r>
      <w:r w:rsidR="00863875" w:rsidRPr="002E75C1">
        <w:rPr>
          <w:noProof w:val="0"/>
        </w:rPr>
        <w:t>.</w:t>
      </w:r>
    </w:p>
    <w:p w14:paraId="13E15A07" w14:textId="77777777" w:rsidR="0071077F" w:rsidRPr="002E75C1" w:rsidRDefault="0071077F" w:rsidP="00562412">
      <w:pPr>
        <w:pStyle w:val="EO-tekst-splono"/>
        <w:rPr>
          <w:noProof w:val="0"/>
          <w:highlight w:val="yellow"/>
        </w:rPr>
      </w:pPr>
    </w:p>
    <w:p w14:paraId="47477E28" w14:textId="77777777" w:rsidR="006C7674" w:rsidRPr="002E75C1" w:rsidRDefault="006C7674" w:rsidP="00D41713">
      <w:pPr>
        <w:pStyle w:val="EO-P2"/>
        <w:rPr>
          <w:noProof w:val="0"/>
        </w:rPr>
      </w:pPr>
      <w:bookmarkStart w:id="242" w:name="_Toc218080147"/>
      <w:r w:rsidRPr="002E75C1">
        <w:rPr>
          <w:noProof w:val="0"/>
        </w:rPr>
        <w:t>Elektromagnetno sevanje</w:t>
      </w:r>
      <w:bookmarkEnd w:id="242"/>
    </w:p>
    <w:p w14:paraId="42D6DA98" w14:textId="1A8D204D" w:rsidR="008C4D12" w:rsidRPr="002E75C1" w:rsidRDefault="008C4D12" w:rsidP="001C5D21">
      <w:pPr>
        <w:pStyle w:val="EO-P3"/>
        <w:rPr>
          <w:noProof w:val="0"/>
        </w:rPr>
      </w:pPr>
      <w:bookmarkStart w:id="243" w:name="_Toc218080148"/>
      <w:r w:rsidRPr="002E75C1">
        <w:rPr>
          <w:noProof w:val="0"/>
        </w:rPr>
        <w:t>Obstoječe stanje (pred nesrečo)</w:t>
      </w:r>
      <w:bookmarkEnd w:id="243"/>
    </w:p>
    <w:p w14:paraId="734CA74A" w14:textId="2E09B84F" w:rsidR="008C4D12" w:rsidRPr="002E75C1" w:rsidRDefault="008C4D12" w:rsidP="008C4D12">
      <w:pPr>
        <w:pStyle w:val="EO-tekst-splono"/>
        <w:rPr>
          <w:noProof w:val="0"/>
        </w:rPr>
      </w:pPr>
      <w:r w:rsidRPr="002E75C1">
        <w:rPr>
          <w:noProof w:val="0"/>
        </w:rPr>
        <w:t>Glede na veljavni IED OVD</w:t>
      </w:r>
      <w:r w:rsidR="00B636BE" w:rsidRPr="002E75C1">
        <w:rPr>
          <w:noProof w:val="0"/>
        </w:rPr>
        <w:t xml:space="preserve"> </w:t>
      </w:r>
      <w:r w:rsidR="00B636BE" w:rsidRPr="002E75C1">
        <w:rPr>
          <w:noProof w:val="0"/>
        </w:rPr>
        <w:fldChar w:fldCharType="begin"/>
      </w:r>
      <w:r w:rsidR="00B636BE" w:rsidRPr="002E75C1">
        <w:rPr>
          <w:noProof w:val="0"/>
        </w:rPr>
        <w:instrText xml:space="preserve"> REF _Ref121385080 \n \h </w:instrText>
      </w:r>
      <w:r w:rsidR="001067B2" w:rsidRPr="002E75C1">
        <w:rPr>
          <w:noProof w:val="0"/>
        </w:rPr>
        <w:instrText xml:space="preserve"> \* MERGEFORMAT </w:instrText>
      </w:r>
      <w:r w:rsidR="00B636BE" w:rsidRPr="002E75C1">
        <w:rPr>
          <w:noProof w:val="0"/>
        </w:rPr>
      </w:r>
      <w:r w:rsidR="00B636BE" w:rsidRPr="002E75C1">
        <w:rPr>
          <w:noProof w:val="0"/>
        </w:rPr>
        <w:fldChar w:fldCharType="separate"/>
      </w:r>
      <w:r w:rsidR="00DB7651">
        <w:rPr>
          <w:noProof w:val="0"/>
        </w:rPr>
        <w:t>/1/</w:t>
      </w:r>
      <w:r w:rsidR="00B636BE" w:rsidRPr="002E75C1">
        <w:rPr>
          <w:noProof w:val="0"/>
        </w:rPr>
        <w:fldChar w:fldCharType="end"/>
      </w:r>
      <w:r w:rsidRPr="002E75C1">
        <w:rPr>
          <w:noProof w:val="0"/>
        </w:rPr>
        <w:t xml:space="preserve"> ima nosilec posega na območju industrijskega kompleksa Melamin šest (6) transformatorskih postaj:</w:t>
      </w:r>
    </w:p>
    <w:p w14:paraId="5EBAA670" w14:textId="77777777" w:rsidR="008C4D12" w:rsidRPr="002E75C1" w:rsidRDefault="008C4D12" w:rsidP="008C4D12">
      <w:pPr>
        <w:pStyle w:val="EO-natevanje1"/>
        <w:rPr>
          <w:noProof w:val="0"/>
        </w:rPr>
      </w:pPr>
      <w:r w:rsidRPr="002E75C1">
        <w:rPr>
          <w:noProof w:val="0"/>
        </w:rPr>
        <w:t>Transformatorska postaja TP1 (N30);</w:t>
      </w:r>
    </w:p>
    <w:p w14:paraId="398FFE77" w14:textId="77777777" w:rsidR="008C4D12" w:rsidRPr="002E75C1" w:rsidRDefault="008C4D12" w:rsidP="008C4D12">
      <w:pPr>
        <w:pStyle w:val="EO-natevanje1"/>
        <w:rPr>
          <w:noProof w:val="0"/>
        </w:rPr>
      </w:pPr>
      <w:r w:rsidRPr="002E75C1">
        <w:rPr>
          <w:noProof w:val="0"/>
        </w:rPr>
        <w:t>Transformatorska postaja TP2 (N31);</w:t>
      </w:r>
    </w:p>
    <w:p w14:paraId="6421E4A9" w14:textId="77777777" w:rsidR="008C4D12" w:rsidRPr="002E75C1" w:rsidRDefault="008C4D12" w:rsidP="008C4D12">
      <w:pPr>
        <w:pStyle w:val="EO-natevanje1"/>
        <w:rPr>
          <w:noProof w:val="0"/>
        </w:rPr>
      </w:pPr>
      <w:r w:rsidRPr="002E75C1">
        <w:rPr>
          <w:noProof w:val="0"/>
        </w:rPr>
        <w:t>Transformatorska postaja TP3 (N32);</w:t>
      </w:r>
    </w:p>
    <w:p w14:paraId="034E018A" w14:textId="77777777" w:rsidR="008C4D12" w:rsidRPr="002E75C1" w:rsidRDefault="008C4D12" w:rsidP="008C4D12">
      <w:pPr>
        <w:pStyle w:val="EO-natevanje1"/>
        <w:rPr>
          <w:noProof w:val="0"/>
        </w:rPr>
      </w:pPr>
      <w:r w:rsidRPr="002E75C1">
        <w:rPr>
          <w:noProof w:val="0"/>
        </w:rPr>
        <w:t>Transformatorska postaja TP4 (N33);</w:t>
      </w:r>
    </w:p>
    <w:p w14:paraId="629DABF3" w14:textId="77777777" w:rsidR="008C4D12" w:rsidRPr="002E75C1" w:rsidRDefault="008C4D12" w:rsidP="008C4D12">
      <w:pPr>
        <w:pStyle w:val="EO-natevanje1"/>
        <w:rPr>
          <w:noProof w:val="0"/>
        </w:rPr>
      </w:pPr>
      <w:r w:rsidRPr="002E75C1">
        <w:rPr>
          <w:noProof w:val="0"/>
        </w:rPr>
        <w:t>Transformatorska postaja TP5 (N40);</w:t>
      </w:r>
    </w:p>
    <w:p w14:paraId="55DA788C" w14:textId="77777777" w:rsidR="008C4D12" w:rsidRPr="002E75C1" w:rsidRDefault="008C4D12" w:rsidP="008C4D12">
      <w:pPr>
        <w:pStyle w:val="EO-natevanje1"/>
        <w:rPr>
          <w:noProof w:val="0"/>
        </w:rPr>
      </w:pPr>
      <w:r w:rsidRPr="002E75C1">
        <w:rPr>
          <w:noProof w:val="0"/>
        </w:rPr>
        <w:t>Transformatorska postaja TP6 (N41).</w:t>
      </w:r>
    </w:p>
    <w:p w14:paraId="01C8114F" w14:textId="77777777" w:rsidR="008C4D12" w:rsidRPr="002E75C1" w:rsidRDefault="008C4D12" w:rsidP="008C4D12">
      <w:pPr>
        <w:pStyle w:val="EO-tekst-splono"/>
        <w:rPr>
          <w:noProof w:val="0"/>
        </w:rPr>
      </w:pPr>
    </w:p>
    <w:p w14:paraId="6CBB3519" w14:textId="37BB876B" w:rsidR="008C4D12" w:rsidRPr="002E75C1" w:rsidRDefault="008C4D12" w:rsidP="008C4D12">
      <w:pPr>
        <w:pStyle w:val="EO-tekst-splono"/>
        <w:rPr>
          <w:noProof w:val="0"/>
        </w:rPr>
      </w:pPr>
      <w:r w:rsidRPr="002E75C1">
        <w:rPr>
          <w:noProof w:val="0"/>
        </w:rPr>
        <w:t xml:space="preserve">Meritve nizkofrekvenčnih elektromagnetnih polj virov elektromagnetnega sevanja (EMS) na območju industrijskega kompleksa Melamin so bile izvedene v prvi polovici leta 2021. Meritve je izvedel zavezanec za izvajanje elektromagnetnih meritev in sicer ZVD, Zavod za varstvo pri delu, d.o.o. </w:t>
      </w:r>
      <w:r w:rsidRPr="002E75C1">
        <w:rPr>
          <w:noProof w:val="0"/>
        </w:rPr>
        <w:fldChar w:fldCharType="begin"/>
      </w:r>
      <w:r w:rsidRPr="002E75C1">
        <w:rPr>
          <w:noProof w:val="0"/>
        </w:rPr>
        <w:instrText xml:space="preserve"> REF _Ref93317521 \n \h  \* MERGEFORMAT </w:instrText>
      </w:r>
      <w:r w:rsidRPr="002E75C1">
        <w:rPr>
          <w:noProof w:val="0"/>
        </w:rPr>
      </w:r>
      <w:r w:rsidRPr="002E75C1">
        <w:rPr>
          <w:noProof w:val="0"/>
        </w:rPr>
        <w:fldChar w:fldCharType="separate"/>
      </w:r>
      <w:r w:rsidR="00DB7651">
        <w:rPr>
          <w:noProof w:val="0"/>
        </w:rPr>
        <w:t>/35/</w:t>
      </w:r>
      <w:r w:rsidRPr="002E75C1">
        <w:rPr>
          <w:noProof w:val="0"/>
        </w:rPr>
        <w:fldChar w:fldCharType="end"/>
      </w:r>
    </w:p>
    <w:p w14:paraId="61D0C04E" w14:textId="77777777" w:rsidR="003E3F62" w:rsidRPr="002E75C1" w:rsidRDefault="003E3F62" w:rsidP="008C4D12">
      <w:pPr>
        <w:pStyle w:val="EO-tekst-splono"/>
        <w:rPr>
          <w:noProof w:val="0"/>
        </w:rPr>
      </w:pPr>
    </w:p>
    <w:p w14:paraId="5E115FEF" w14:textId="74F7CF18" w:rsidR="008C4D12" w:rsidRPr="002E75C1" w:rsidRDefault="008C4D12" w:rsidP="008C4D12">
      <w:pPr>
        <w:pStyle w:val="EO-tekst-splono"/>
        <w:rPr>
          <w:noProof w:val="0"/>
        </w:rPr>
      </w:pPr>
      <w:r w:rsidRPr="002E75C1">
        <w:rPr>
          <w:noProof w:val="0"/>
        </w:rPr>
        <w:t>Glede na obstoječe sevalne obremenitve ocenjujemo, da širša okolica posega ni čezmerno obremenjena s sevanjem.</w:t>
      </w:r>
    </w:p>
    <w:p w14:paraId="49E9E9F9" w14:textId="77777777" w:rsidR="008C4D12" w:rsidRPr="002E75C1" w:rsidRDefault="008C4D12" w:rsidP="008C4D12">
      <w:pPr>
        <w:pStyle w:val="EO-tekst-splono"/>
        <w:rPr>
          <w:noProof w:val="0"/>
        </w:rPr>
      </w:pPr>
    </w:p>
    <w:p w14:paraId="11B8DB95" w14:textId="75DD38BE" w:rsidR="001C5D21" w:rsidRPr="002E75C1" w:rsidRDefault="001C5D21" w:rsidP="001C5D21">
      <w:pPr>
        <w:pStyle w:val="EO-P3"/>
        <w:rPr>
          <w:noProof w:val="0"/>
        </w:rPr>
      </w:pPr>
      <w:bookmarkStart w:id="244" w:name="_Toc218080149"/>
      <w:r w:rsidRPr="002E75C1">
        <w:rPr>
          <w:noProof w:val="0"/>
        </w:rPr>
        <w:t>Gradnja</w:t>
      </w:r>
      <w:bookmarkEnd w:id="244"/>
    </w:p>
    <w:p w14:paraId="5406E380" w14:textId="5C826493" w:rsidR="001C5D21" w:rsidRPr="002E75C1" w:rsidRDefault="001C5D21" w:rsidP="001C5D21">
      <w:pPr>
        <w:pStyle w:val="EO-tekst-splono"/>
        <w:rPr>
          <w:noProof w:val="0"/>
        </w:rPr>
      </w:pPr>
      <w:r w:rsidRPr="002E75C1">
        <w:rPr>
          <w:noProof w:val="0"/>
        </w:rPr>
        <w:t xml:space="preserve">Novi viri elektromagnetnega sevanja pri posegu v času gradnje ne bodo prisotni, zaradi posega se obstoječi viri na </w:t>
      </w:r>
      <w:r w:rsidR="008F75A5" w:rsidRPr="002E75C1">
        <w:rPr>
          <w:noProof w:val="0"/>
        </w:rPr>
        <w:t xml:space="preserve">obravnavanem </w:t>
      </w:r>
      <w:r w:rsidRPr="002E75C1">
        <w:rPr>
          <w:noProof w:val="0"/>
        </w:rPr>
        <w:t xml:space="preserve">območju ne spreminjajo – </w:t>
      </w:r>
      <w:r w:rsidRPr="002E75C1">
        <w:rPr>
          <w:noProof w:val="0"/>
          <w:u w:val="single"/>
        </w:rPr>
        <w:t>vpliva ne bo</w:t>
      </w:r>
      <w:r w:rsidRPr="002E75C1">
        <w:rPr>
          <w:noProof w:val="0"/>
        </w:rPr>
        <w:t>.</w:t>
      </w:r>
    </w:p>
    <w:p w14:paraId="48F426D4" w14:textId="77777777" w:rsidR="001C5D21" w:rsidRPr="002E75C1" w:rsidRDefault="001C5D21" w:rsidP="001C5D21">
      <w:pPr>
        <w:pStyle w:val="EO-tekst-splono"/>
        <w:rPr>
          <w:noProof w:val="0"/>
        </w:rPr>
      </w:pPr>
    </w:p>
    <w:p w14:paraId="346E5550" w14:textId="76B2CD7C" w:rsidR="001C5D21" w:rsidRPr="002E75C1" w:rsidRDefault="001C5D21" w:rsidP="001C5D21">
      <w:pPr>
        <w:pStyle w:val="EO-P3"/>
        <w:rPr>
          <w:noProof w:val="0"/>
        </w:rPr>
      </w:pPr>
      <w:bookmarkStart w:id="245" w:name="_Toc218080150"/>
      <w:r w:rsidRPr="002E75C1">
        <w:rPr>
          <w:noProof w:val="0"/>
        </w:rPr>
        <w:t>Obratovanje</w:t>
      </w:r>
      <w:bookmarkEnd w:id="245"/>
    </w:p>
    <w:p w14:paraId="4F7381CD" w14:textId="77777777" w:rsidR="00FC62DC" w:rsidRPr="002E75C1" w:rsidRDefault="00FC62DC" w:rsidP="00FC62DC">
      <w:pPr>
        <w:pStyle w:val="EO-tekst-splono"/>
        <w:rPr>
          <w:noProof w:val="0"/>
        </w:rPr>
      </w:pPr>
      <w:r w:rsidRPr="002E75C1">
        <w:rPr>
          <w:noProof w:val="0"/>
        </w:rPr>
        <w:t>Za napajanje porabnikov je na območju industrijskega kompleksa izvedenih več transformatorskih postaj (TP), ki so v upravljanju nosilca posega.</w:t>
      </w:r>
    </w:p>
    <w:p w14:paraId="4ECDEEF7" w14:textId="77777777" w:rsidR="008C4D12" w:rsidRPr="002E75C1" w:rsidRDefault="008C4D12" w:rsidP="008C4D12">
      <w:pPr>
        <w:pStyle w:val="EO-tekst-splono"/>
        <w:rPr>
          <w:noProof w:val="0"/>
        </w:rPr>
      </w:pPr>
    </w:p>
    <w:p w14:paraId="2B0B831A" w14:textId="4D554D46" w:rsidR="008C4D12" w:rsidRPr="002E75C1" w:rsidRDefault="008C4D12" w:rsidP="008C4D12">
      <w:pPr>
        <w:pStyle w:val="EO-tekst-splono"/>
        <w:rPr>
          <w:noProof w:val="0"/>
        </w:rPr>
      </w:pPr>
      <w:r w:rsidRPr="002E75C1">
        <w:rPr>
          <w:noProof w:val="0"/>
        </w:rPr>
        <w:t xml:space="preserve">Novi viri elektromagnetnega sevanja pri posegu v času obratovanja ne bodo prisotni, zaradi posega se obstoječi viri na obravnavanem območju ne spreminjajo – </w:t>
      </w:r>
      <w:r w:rsidRPr="002E75C1">
        <w:rPr>
          <w:noProof w:val="0"/>
          <w:u w:val="single"/>
        </w:rPr>
        <w:t>vpliva ne bo</w:t>
      </w:r>
      <w:r w:rsidRPr="002E75C1">
        <w:rPr>
          <w:noProof w:val="0"/>
        </w:rPr>
        <w:t>.</w:t>
      </w:r>
    </w:p>
    <w:p w14:paraId="7F64C615" w14:textId="77777777" w:rsidR="0071077F" w:rsidRPr="002E75C1" w:rsidRDefault="0071077F" w:rsidP="00562412">
      <w:pPr>
        <w:pStyle w:val="EO-tekst-splono"/>
        <w:rPr>
          <w:noProof w:val="0"/>
          <w:highlight w:val="yellow"/>
        </w:rPr>
      </w:pPr>
    </w:p>
    <w:p w14:paraId="58101E8B" w14:textId="77777777" w:rsidR="006C7674" w:rsidRPr="002E75C1" w:rsidRDefault="006C7674" w:rsidP="00D41713">
      <w:pPr>
        <w:pStyle w:val="EO-P2"/>
        <w:rPr>
          <w:noProof w:val="0"/>
        </w:rPr>
      </w:pPr>
      <w:bookmarkStart w:id="246" w:name="_Toc218080151"/>
      <w:r w:rsidRPr="002E75C1">
        <w:rPr>
          <w:noProof w:val="0"/>
        </w:rPr>
        <w:t>Ionizirajoče sevanje</w:t>
      </w:r>
      <w:bookmarkEnd w:id="246"/>
    </w:p>
    <w:p w14:paraId="7D70B1B4" w14:textId="77777777" w:rsidR="008562A0" w:rsidRPr="002E75C1" w:rsidRDefault="008562A0" w:rsidP="008562A0">
      <w:pPr>
        <w:pStyle w:val="EO-tekst-splono"/>
        <w:rPr>
          <w:noProof w:val="0"/>
        </w:rPr>
      </w:pPr>
      <w:r w:rsidRPr="002E75C1">
        <w:rPr>
          <w:noProof w:val="0"/>
        </w:rPr>
        <w:t xml:space="preserve">Viri ionizirajočih sevanj pri posegu v času gradnje in obratovanja ne bodo prisotni – </w:t>
      </w:r>
      <w:r w:rsidRPr="002E75C1">
        <w:rPr>
          <w:noProof w:val="0"/>
          <w:u w:val="single"/>
        </w:rPr>
        <w:t>vpliva ne bo</w:t>
      </w:r>
      <w:r w:rsidRPr="002E75C1">
        <w:rPr>
          <w:noProof w:val="0"/>
        </w:rPr>
        <w:t>.</w:t>
      </w:r>
    </w:p>
    <w:p w14:paraId="675E4637" w14:textId="77777777" w:rsidR="0071077F" w:rsidRPr="002E75C1" w:rsidRDefault="0071077F" w:rsidP="00562412">
      <w:pPr>
        <w:pStyle w:val="EO-tekst-splono"/>
        <w:rPr>
          <w:noProof w:val="0"/>
        </w:rPr>
      </w:pPr>
    </w:p>
    <w:p w14:paraId="26B8A7B0" w14:textId="77777777" w:rsidR="006C7674" w:rsidRPr="002E75C1" w:rsidRDefault="006C7674" w:rsidP="00D41713">
      <w:pPr>
        <w:pStyle w:val="EO-P2"/>
        <w:rPr>
          <w:noProof w:val="0"/>
        </w:rPr>
      </w:pPr>
      <w:bookmarkStart w:id="247" w:name="_Toc218080152"/>
      <w:r w:rsidRPr="002E75C1">
        <w:rPr>
          <w:noProof w:val="0"/>
        </w:rPr>
        <w:t>odpadki</w:t>
      </w:r>
      <w:bookmarkEnd w:id="247"/>
    </w:p>
    <w:p w14:paraId="332DE50C" w14:textId="77777777" w:rsidR="008E6BD2" w:rsidRPr="002E75C1" w:rsidRDefault="001E3279" w:rsidP="00102141">
      <w:pPr>
        <w:pStyle w:val="EO-P3"/>
        <w:rPr>
          <w:noProof w:val="0"/>
        </w:rPr>
      </w:pPr>
      <w:bookmarkStart w:id="248" w:name="_Toc218080153"/>
      <w:r w:rsidRPr="002E75C1">
        <w:rPr>
          <w:noProof w:val="0"/>
        </w:rPr>
        <w:t>Obstoječe stanje</w:t>
      </w:r>
      <w:bookmarkEnd w:id="248"/>
      <w:r w:rsidRPr="002E75C1">
        <w:rPr>
          <w:noProof w:val="0"/>
        </w:rPr>
        <w:t xml:space="preserve"> </w:t>
      </w:r>
    </w:p>
    <w:p w14:paraId="565B7E1B" w14:textId="6FD400C1" w:rsidR="004A13F0" w:rsidRPr="002E75C1" w:rsidRDefault="004A13F0" w:rsidP="008E6BD2">
      <w:pPr>
        <w:pStyle w:val="EO-tekst-splono"/>
        <w:rPr>
          <w:noProof w:val="0"/>
        </w:rPr>
      </w:pPr>
      <w:r w:rsidRPr="002E75C1">
        <w:rPr>
          <w:noProof w:val="0"/>
        </w:rPr>
        <w:t>Ožje in širše območje obravnavane lokacije ni obremenjeno z odpadki. Odpadki iz proizvodnih dejavnosti in komunalni odpadki se redno oddajajo ustreznim zbiralcem / izvajalcem obdelave posameznih vrst odpadkov in izvajalcu gospodarske javne službe ravnanja s komunalnimi odpadki (Komunala Kočevje d.o.o.).</w:t>
      </w:r>
    </w:p>
    <w:p w14:paraId="0F01B577" w14:textId="77777777" w:rsidR="004A13F0" w:rsidRPr="002E75C1" w:rsidRDefault="004A13F0" w:rsidP="004A13F0">
      <w:pPr>
        <w:pStyle w:val="EO-tekst-splono"/>
        <w:rPr>
          <w:noProof w:val="0"/>
        </w:rPr>
      </w:pPr>
    </w:p>
    <w:p w14:paraId="4C7AE659" w14:textId="56C6F365" w:rsidR="001E3279" w:rsidRPr="002E75C1" w:rsidRDefault="004A13F0" w:rsidP="001E3279">
      <w:pPr>
        <w:pStyle w:val="EO-tekst-splono"/>
        <w:rPr>
          <w:noProof w:val="0"/>
        </w:rPr>
      </w:pPr>
      <w:r w:rsidRPr="002E75C1">
        <w:rPr>
          <w:noProof w:val="0"/>
        </w:rPr>
        <w:t>Nosilec posega Agenciji RS za okolje v skladu z 29. členom Uredbe o odpadkih redno poroča Agenciji RS za okolje o nastalih odpadkih in ravnanju z njimi. V naslednji tabeli so prikazani podatki iz uradnih evidenc Agencije RS za okolje o vrstah in količinah nastalih odpadkov v letu 2020.</w:t>
      </w:r>
    </w:p>
    <w:p w14:paraId="78097335" w14:textId="77777777" w:rsidR="004A13F0" w:rsidRPr="002E75C1" w:rsidRDefault="004A13F0" w:rsidP="004A13F0">
      <w:pPr>
        <w:pStyle w:val="EO-tekst-splono"/>
        <w:rPr>
          <w:noProof w:val="0"/>
          <w:highlight w:val="yellow"/>
        </w:rPr>
      </w:pPr>
    </w:p>
    <w:p w14:paraId="1D95A700" w14:textId="2A2EA6E8" w:rsidR="004A13F0" w:rsidRPr="002E75C1" w:rsidRDefault="004A13F0" w:rsidP="004A13F0">
      <w:pPr>
        <w:pStyle w:val="EO-tekst-splono"/>
        <w:rPr>
          <w:noProof w:val="0"/>
        </w:rPr>
      </w:pPr>
      <w:r w:rsidRPr="002E75C1">
        <w:rPr>
          <w:noProof w:val="0"/>
        </w:rPr>
        <w:t xml:space="preserve">V skladu z Uredbo o odpadkih ima nosilec posega kot povzročitelj odpadkov izdelan in sprejet Načrt gospodarjenja z odpadki </w:t>
      </w:r>
      <w:r w:rsidRPr="002E75C1">
        <w:rPr>
          <w:noProof w:val="0"/>
        </w:rPr>
        <w:fldChar w:fldCharType="begin"/>
      </w:r>
      <w:r w:rsidRPr="002E75C1">
        <w:rPr>
          <w:noProof w:val="0"/>
        </w:rPr>
        <w:instrText xml:space="preserve"> REF _Ref91072838 \n \h  \* MERGEFORMAT </w:instrText>
      </w:r>
      <w:r w:rsidRPr="002E75C1">
        <w:rPr>
          <w:noProof w:val="0"/>
        </w:rPr>
      </w:r>
      <w:r w:rsidRPr="002E75C1">
        <w:rPr>
          <w:noProof w:val="0"/>
        </w:rPr>
        <w:fldChar w:fldCharType="separate"/>
      </w:r>
      <w:r w:rsidR="00DB7651">
        <w:rPr>
          <w:noProof w:val="0"/>
        </w:rPr>
        <w:t>/37/</w:t>
      </w:r>
      <w:r w:rsidRPr="002E75C1">
        <w:rPr>
          <w:noProof w:val="0"/>
        </w:rPr>
        <w:fldChar w:fldCharType="end"/>
      </w:r>
      <w:r w:rsidRPr="002E75C1">
        <w:rPr>
          <w:noProof w:val="0"/>
        </w:rPr>
        <w:t xml:space="preserve">, kjer so popisani vsi odpadki, ki lahko nastajajo zaradi izvajanja dejavnosti. </w:t>
      </w:r>
    </w:p>
    <w:p w14:paraId="11347076" w14:textId="77777777" w:rsidR="004A13F0" w:rsidRPr="002E75C1" w:rsidRDefault="004A13F0" w:rsidP="004A13F0">
      <w:pPr>
        <w:pStyle w:val="EO-tekst-splono"/>
        <w:rPr>
          <w:noProof w:val="0"/>
        </w:rPr>
      </w:pPr>
    </w:p>
    <w:p w14:paraId="23CB20F5" w14:textId="724E7D7B" w:rsidR="004A13F0" w:rsidRPr="002E75C1" w:rsidRDefault="004A13F0" w:rsidP="004A13F0">
      <w:pPr>
        <w:pStyle w:val="EO-tekst-splono"/>
        <w:rPr>
          <w:noProof w:val="0"/>
        </w:rPr>
      </w:pPr>
      <w:r w:rsidRPr="002E75C1">
        <w:rPr>
          <w:noProof w:val="0"/>
        </w:rPr>
        <w:t xml:space="preserve">V okviru Načrta gospodarjenja z odpadki </w:t>
      </w:r>
      <w:r w:rsidRPr="002E75C1">
        <w:rPr>
          <w:noProof w:val="0"/>
        </w:rPr>
        <w:fldChar w:fldCharType="begin"/>
      </w:r>
      <w:r w:rsidRPr="002E75C1">
        <w:rPr>
          <w:noProof w:val="0"/>
        </w:rPr>
        <w:instrText xml:space="preserve"> REF _Ref91072838 \n \h  \* MERGEFORMAT </w:instrText>
      </w:r>
      <w:r w:rsidRPr="002E75C1">
        <w:rPr>
          <w:noProof w:val="0"/>
        </w:rPr>
      </w:r>
      <w:r w:rsidRPr="002E75C1">
        <w:rPr>
          <w:noProof w:val="0"/>
        </w:rPr>
        <w:fldChar w:fldCharType="separate"/>
      </w:r>
      <w:r w:rsidR="00DB7651">
        <w:rPr>
          <w:noProof w:val="0"/>
        </w:rPr>
        <w:t>/37/</w:t>
      </w:r>
      <w:r w:rsidRPr="002E75C1">
        <w:rPr>
          <w:noProof w:val="0"/>
        </w:rPr>
        <w:fldChar w:fldCharType="end"/>
      </w:r>
      <w:r w:rsidRPr="002E75C1">
        <w:rPr>
          <w:noProof w:val="0"/>
        </w:rPr>
        <w:t xml:space="preserve"> so vrste odpadkov in postopek ravnanja z njimi razdeljeni glede na programske enote (PE Kemična industrija, PE Lesna industrija, PE Obutvena industrija). Dodatno je izpostavljeno, kateri (ne)nevarni odpadki nastajajo redno in kateri občasno.</w:t>
      </w:r>
    </w:p>
    <w:p w14:paraId="75B15FFB" w14:textId="77777777" w:rsidR="004A13F0" w:rsidRPr="002E75C1" w:rsidRDefault="004A13F0" w:rsidP="001E3279">
      <w:pPr>
        <w:pStyle w:val="EO-tekst-splono"/>
        <w:rPr>
          <w:noProof w:val="0"/>
        </w:rPr>
      </w:pPr>
    </w:p>
    <w:p w14:paraId="60400F61" w14:textId="15AADD7D" w:rsidR="00757439" w:rsidRPr="002E75C1" w:rsidRDefault="00AD33C2" w:rsidP="00254EF5">
      <w:pPr>
        <w:pStyle w:val="EO-P3"/>
        <w:rPr>
          <w:noProof w:val="0"/>
        </w:rPr>
      </w:pPr>
      <w:bookmarkStart w:id="249" w:name="_Toc218080154"/>
      <w:r w:rsidRPr="002E75C1">
        <w:rPr>
          <w:noProof w:val="0"/>
        </w:rPr>
        <w:t>Gradnja</w:t>
      </w:r>
      <w:bookmarkEnd w:id="249"/>
    </w:p>
    <w:p w14:paraId="02E433CD" w14:textId="3D7BC124" w:rsidR="00D17CBC" w:rsidRPr="002E75C1" w:rsidRDefault="00D17CBC" w:rsidP="00D17CBC">
      <w:pPr>
        <w:pStyle w:val="EO-tekst-splono"/>
        <w:rPr>
          <w:noProof w:val="0"/>
        </w:rPr>
      </w:pPr>
      <w:r w:rsidRPr="002E75C1">
        <w:rPr>
          <w:noProof w:val="0"/>
        </w:rPr>
        <w:t xml:space="preserve">Predelava gradbenih odpadkov se </w:t>
      </w:r>
      <w:r w:rsidR="003E3F62" w:rsidRPr="002E75C1">
        <w:rPr>
          <w:noProof w:val="0"/>
        </w:rPr>
        <w:t xml:space="preserve">pri rekonstrukciji skladišča Sk21 </w:t>
      </w:r>
      <w:r w:rsidRPr="002E75C1">
        <w:rPr>
          <w:noProof w:val="0"/>
        </w:rPr>
        <w:t>ne bo izvajala. Na gradbiščih je predvideno ločeno zbiranje vseh odpadkov in oddaja pooblaščenemu zbiralcu oz. izvajalcu obdelave posameznih vrst odpadkov.</w:t>
      </w:r>
    </w:p>
    <w:p w14:paraId="07A3EF21" w14:textId="77777777" w:rsidR="00D17CBC" w:rsidRPr="002E75C1" w:rsidRDefault="00D17CBC" w:rsidP="00D17CBC">
      <w:pPr>
        <w:pStyle w:val="EO-tekst-splono"/>
        <w:rPr>
          <w:noProof w:val="0"/>
        </w:rPr>
      </w:pPr>
    </w:p>
    <w:p w14:paraId="40972E9E" w14:textId="37198C8C" w:rsidR="00D17CBC" w:rsidRPr="002E75C1" w:rsidRDefault="00D17CBC" w:rsidP="00D17CBC">
      <w:pPr>
        <w:pStyle w:val="EO-tekst-splono"/>
        <w:rPr>
          <w:noProof w:val="0"/>
        </w:rPr>
      </w:pPr>
      <w:r w:rsidRPr="002E75C1">
        <w:rPr>
          <w:noProof w:val="0"/>
        </w:rPr>
        <w:t>Posredni (daljinski) vpliv cestnega transporta in obdelave nastalih gradbenih odpadkov, tudi glede na predvidene količine, ocenjujemo kot zanemarljiv.</w:t>
      </w:r>
    </w:p>
    <w:p w14:paraId="176AAE4B" w14:textId="72AD267F" w:rsidR="00AD33C2" w:rsidRPr="002E75C1" w:rsidRDefault="00AD33C2" w:rsidP="00254EF5">
      <w:pPr>
        <w:pStyle w:val="EO-tekst-splono"/>
        <w:rPr>
          <w:noProof w:val="0"/>
        </w:rPr>
      </w:pPr>
    </w:p>
    <w:p w14:paraId="77AAB944" w14:textId="3419EE8E" w:rsidR="00AD33C2" w:rsidRPr="002E75C1" w:rsidRDefault="00AD33C2" w:rsidP="00254EF5">
      <w:pPr>
        <w:pStyle w:val="EO-tekst-splono"/>
        <w:rPr>
          <w:noProof w:val="0"/>
        </w:rPr>
      </w:pPr>
      <w:r w:rsidRPr="002E75C1">
        <w:rPr>
          <w:noProof w:val="0"/>
        </w:rPr>
        <w:t xml:space="preserve">Vpliv nastajanja in ravnanja z odpadki v času gradnje ocenjujemo kot </w:t>
      </w:r>
      <w:r w:rsidR="00D17CBC" w:rsidRPr="002E75C1">
        <w:rPr>
          <w:noProof w:val="0"/>
          <w:u w:val="single"/>
        </w:rPr>
        <w:t xml:space="preserve">manj </w:t>
      </w:r>
      <w:r w:rsidRPr="002E75C1">
        <w:rPr>
          <w:noProof w:val="0"/>
          <w:u w:val="single"/>
        </w:rPr>
        <w:t>pomemben vpliv</w:t>
      </w:r>
      <w:r w:rsidRPr="002E75C1">
        <w:rPr>
          <w:noProof w:val="0"/>
        </w:rPr>
        <w:t>.</w:t>
      </w:r>
    </w:p>
    <w:p w14:paraId="1D829F57" w14:textId="76E017EE" w:rsidR="00254EF5" w:rsidRPr="002E75C1" w:rsidRDefault="00254EF5" w:rsidP="00562412">
      <w:pPr>
        <w:pStyle w:val="EO-tekst-splono"/>
        <w:rPr>
          <w:noProof w:val="0"/>
          <w:highlight w:val="yellow"/>
        </w:rPr>
      </w:pPr>
    </w:p>
    <w:p w14:paraId="0E0308F7" w14:textId="72545EE5" w:rsidR="00AD33C2" w:rsidRPr="002E75C1" w:rsidRDefault="00AD33C2" w:rsidP="00AD33C2">
      <w:pPr>
        <w:pStyle w:val="EO-P3"/>
        <w:rPr>
          <w:noProof w:val="0"/>
        </w:rPr>
      </w:pPr>
      <w:bookmarkStart w:id="250" w:name="_Toc218080155"/>
      <w:r w:rsidRPr="002E75C1">
        <w:rPr>
          <w:noProof w:val="0"/>
        </w:rPr>
        <w:t>Obratovanje</w:t>
      </w:r>
      <w:bookmarkEnd w:id="250"/>
    </w:p>
    <w:p w14:paraId="64CC13E3" w14:textId="0423C622" w:rsidR="00D17CBC" w:rsidRPr="002E75C1" w:rsidRDefault="00D17CBC" w:rsidP="00562412">
      <w:pPr>
        <w:pStyle w:val="EO-tekst-splono"/>
        <w:rPr>
          <w:noProof w:val="0"/>
        </w:rPr>
      </w:pPr>
      <w:r w:rsidRPr="002E75C1">
        <w:rPr>
          <w:noProof w:val="0"/>
        </w:rPr>
        <w:t>Ožje in širše območje obravnavane lokacije ni obremenjeno z odpadki. Odpadki iz proizvodnih dejavnosti in komunalni odpadki se redno oddajajo ustreznim zbiralcem / izvajalcem obdelave posameznih vrst odpadkov in izvajalcu gospodarske javne službe ravnanja s komunalnimi odpadki (Komunala Kočevje d.o.o.).</w:t>
      </w:r>
    </w:p>
    <w:p w14:paraId="365F44D7" w14:textId="77777777" w:rsidR="00D17CBC" w:rsidRPr="002E75C1" w:rsidRDefault="00D17CBC" w:rsidP="00562412">
      <w:pPr>
        <w:pStyle w:val="EO-tekst-splono"/>
        <w:rPr>
          <w:noProof w:val="0"/>
        </w:rPr>
      </w:pPr>
    </w:p>
    <w:p w14:paraId="3727845A" w14:textId="28F7680B" w:rsidR="00254EF5" w:rsidRPr="002E75C1" w:rsidRDefault="00254EF5" w:rsidP="00562412">
      <w:pPr>
        <w:pStyle w:val="EO-tekst-splono"/>
        <w:rPr>
          <w:noProof w:val="0"/>
        </w:rPr>
      </w:pPr>
      <w:r w:rsidRPr="002E75C1">
        <w:rPr>
          <w:noProof w:val="0"/>
        </w:rPr>
        <w:t>V času obratovanja zaradi posega ne bodo nastajale večje količine ali nove vrste odpadkov, stanje bo enako obstoječemu.</w:t>
      </w:r>
    </w:p>
    <w:p w14:paraId="6C18C851" w14:textId="77777777" w:rsidR="004A13F0" w:rsidRPr="002E75C1" w:rsidRDefault="004A13F0" w:rsidP="004A13F0">
      <w:pPr>
        <w:pStyle w:val="EO-tekst-splono"/>
        <w:rPr>
          <w:noProof w:val="0"/>
        </w:rPr>
      </w:pPr>
    </w:p>
    <w:p w14:paraId="53C03221" w14:textId="5146E2DC" w:rsidR="00254EF5" w:rsidRPr="002E75C1" w:rsidRDefault="00254EF5" w:rsidP="00562412">
      <w:pPr>
        <w:pStyle w:val="EO-tekst-splono"/>
        <w:rPr>
          <w:noProof w:val="0"/>
        </w:rPr>
      </w:pPr>
      <w:r w:rsidRPr="002E75C1">
        <w:rPr>
          <w:noProof w:val="0"/>
        </w:rPr>
        <w:t>Vpliv</w:t>
      </w:r>
      <w:r w:rsidR="00AD33C2" w:rsidRPr="002E75C1">
        <w:rPr>
          <w:noProof w:val="0"/>
        </w:rPr>
        <w:t>a</w:t>
      </w:r>
      <w:r w:rsidRPr="002E75C1">
        <w:rPr>
          <w:noProof w:val="0"/>
        </w:rPr>
        <w:t xml:space="preserve"> nastajanja </w:t>
      </w:r>
      <w:r w:rsidR="00237715" w:rsidRPr="002E75C1">
        <w:rPr>
          <w:noProof w:val="0"/>
        </w:rPr>
        <w:t xml:space="preserve">in ravnanja z odpadki </w:t>
      </w:r>
      <w:r w:rsidRPr="002E75C1">
        <w:rPr>
          <w:noProof w:val="0"/>
        </w:rPr>
        <w:t xml:space="preserve">v času obratovanja </w:t>
      </w:r>
      <w:r w:rsidRPr="002E75C1">
        <w:rPr>
          <w:noProof w:val="0"/>
          <w:u w:val="single"/>
        </w:rPr>
        <w:t>ne bo</w:t>
      </w:r>
      <w:r w:rsidRPr="002E75C1">
        <w:rPr>
          <w:noProof w:val="0"/>
        </w:rPr>
        <w:t>.</w:t>
      </w:r>
    </w:p>
    <w:p w14:paraId="0F4FFF93" w14:textId="77777777" w:rsidR="00254EF5" w:rsidRPr="002E75C1" w:rsidRDefault="00254EF5" w:rsidP="00562412">
      <w:pPr>
        <w:pStyle w:val="EO-tekst-splono"/>
        <w:rPr>
          <w:noProof w:val="0"/>
          <w:highlight w:val="yellow"/>
        </w:rPr>
      </w:pPr>
    </w:p>
    <w:p w14:paraId="0B0C5DE2" w14:textId="77777777" w:rsidR="00562412" w:rsidRPr="002E75C1" w:rsidRDefault="00D41713" w:rsidP="00D41713">
      <w:pPr>
        <w:pStyle w:val="EO-P2"/>
        <w:rPr>
          <w:noProof w:val="0"/>
        </w:rPr>
      </w:pPr>
      <w:bookmarkStart w:id="251" w:name="_Toc218080156"/>
      <w:r w:rsidRPr="002E75C1">
        <w:rPr>
          <w:noProof w:val="0"/>
        </w:rPr>
        <w:t>Kulturna dediščina</w:t>
      </w:r>
      <w:bookmarkEnd w:id="251"/>
    </w:p>
    <w:p w14:paraId="747A5268" w14:textId="24FF87B7" w:rsidR="000A061F" w:rsidRPr="002E75C1" w:rsidRDefault="000A061F" w:rsidP="000A061F">
      <w:pPr>
        <w:pStyle w:val="EO-tekst-splono"/>
        <w:rPr>
          <w:noProof w:val="0"/>
        </w:rPr>
      </w:pPr>
      <w:r w:rsidRPr="002E75C1">
        <w:rPr>
          <w:noProof w:val="0"/>
        </w:rPr>
        <w:t xml:space="preserve">Lokacija posega se nahaja </w:t>
      </w:r>
      <w:r w:rsidR="00D7057B" w:rsidRPr="002E75C1">
        <w:rPr>
          <w:noProof w:val="0"/>
        </w:rPr>
        <w:t>izven</w:t>
      </w:r>
      <w:r w:rsidRPr="002E75C1">
        <w:rPr>
          <w:noProof w:val="0"/>
        </w:rPr>
        <w:t xml:space="preserve"> </w:t>
      </w:r>
      <w:r w:rsidR="00AA464B" w:rsidRPr="002E75C1">
        <w:rPr>
          <w:noProof w:val="0"/>
        </w:rPr>
        <w:t>evidentiranih območij enot kulturne dediščine.</w:t>
      </w:r>
    </w:p>
    <w:p w14:paraId="7539A86B" w14:textId="77777777" w:rsidR="001E3279" w:rsidRPr="002E75C1" w:rsidRDefault="001E3279" w:rsidP="00562412">
      <w:pPr>
        <w:pStyle w:val="EO-tekst-splono"/>
        <w:rPr>
          <w:noProof w:val="0"/>
        </w:rPr>
      </w:pPr>
    </w:p>
    <w:p w14:paraId="215C9A14" w14:textId="2A56BA34" w:rsidR="00034EC2" w:rsidRPr="002E75C1" w:rsidRDefault="00237715" w:rsidP="006D5E06">
      <w:pPr>
        <w:pStyle w:val="EO-tekst-splono"/>
        <w:rPr>
          <w:noProof w:val="0"/>
        </w:rPr>
      </w:pPr>
      <w:r w:rsidRPr="002E75C1">
        <w:rPr>
          <w:noProof w:val="0"/>
        </w:rPr>
        <w:t>V času</w:t>
      </w:r>
      <w:r w:rsidR="00E85F8D" w:rsidRPr="002E75C1">
        <w:rPr>
          <w:noProof w:val="0"/>
        </w:rPr>
        <w:t xml:space="preserve"> gradnja in</w:t>
      </w:r>
      <w:r w:rsidRPr="002E75C1">
        <w:rPr>
          <w:noProof w:val="0"/>
        </w:rPr>
        <w:t xml:space="preserve"> obratovanja vpliva na kulturno dediščino </w:t>
      </w:r>
      <w:r w:rsidRPr="002E75C1">
        <w:rPr>
          <w:noProof w:val="0"/>
          <w:u w:val="single"/>
        </w:rPr>
        <w:t>ne bo</w:t>
      </w:r>
      <w:r w:rsidRPr="002E75C1">
        <w:rPr>
          <w:noProof w:val="0"/>
        </w:rPr>
        <w:t>.</w:t>
      </w:r>
    </w:p>
    <w:p w14:paraId="5C322173" w14:textId="0A3A1A56" w:rsidR="005B5AD5" w:rsidRPr="002E75C1" w:rsidRDefault="005B5AD5" w:rsidP="006D5E06">
      <w:pPr>
        <w:pStyle w:val="EO-tekst-splono"/>
        <w:rPr>
          <w:noProof w:val="0"/>
          <w:highlight w:val="yellow"/>
        </w:rPr>
      </w:pPr>
    </w:p>
    <w:p w14:paraId="72111BBF" w14:textId="0B42F91A" w:rsidR="005B5AD5" w:rsidRPr="00E053DA" w:rsidRDefault="005B5AD5" w:rsidP="005B5AD5">
      <w:pPr>
        <w:pStyle w:val="EO-P2"/>
        <w:rPr>
          <w:noProof w:val="0"/>
        </w:rPr>
      </w:pPr>
      <w:bookmarkStart w:id="252" w:name="_Toc218080157"/>
      <w:r w:rsidRPr="00E053DA">
        <w:rPr>
          <w:noProof w:val="0"/>
        </w:rPr>
        <w:t xml:space="preserve">Tveganje </w:t>
      </w:r>
      <w:r w:rsidR="00A85520" w:rsidRPr="00E053DA">
        <w:rPr>
          <w:noProof w:val="0"/>
        </w:rPr>
        <w:t>nastanka okoljskih</w:t>
      </w:r>
      <w:r w:rsidRPr="00E053DA">
        <w:rPr>
          <w:noProof w:val="0"/>
        </w:rPr>
        <w:t xml:space="preserve"> nesreč</w:t>
      </w:r>
      <w:bookmarkEnd w:id="252"/>
    </w:p>
    <w:p w14:paraId="235B1976" w14:textId="5954E787" w:rsidR="00A85520" w:rsidRPr="00E628F2" w:rsidRDefault="00A85520" w:rsidP="00A85520">
      <w:pPr>
        <w:pStyle w:val="EO-P3"/>
        <w:rPr>
          <w:noProof w:val="0"/>
        </w:rPr>
      </w:pPr>
      <w:bookmarkStart w:id="253" w:name="_Toc218080158"/>
      <w:r w:rsidRPr="00E628F2">
        <w:rPr>
          <w:noProof w:val="0"/>
        </w:rPr>
        <w:t>Gradnja</w:t>
      </w:r>
      <w:bookmarkEnd w:id="253"/>
    </w:p>
    <w:p w14:paraId="294303C8" w14:textId="366D507C" w:rsidR="00A85520" w:rsidRPr="00E628F2" w:rsidRDefault="00A85520" w:rsidP="00A85520">
      <w:pPr>
        <w:pStyle w:val="EO-tekst-splono"/>
        <w:rPr>
          <w:noProof w:val="0"/>
        </w:rPr>
      </w:pPr>
      <w:r w:rsidRPr="00E628F2">
        <w:rPr>
          <w:noProof w:val="0"/>
        </w:rPr>
        <w:t>Območje posega, ki se nahaja na območju industrijskega kompleksa Melamin, se nahaja izven vodovarstvenih območij, niso umeščena na erozivno, plazovito ali poplavno ogroženo območje.</w:t>
      </w:r>
    </w:p>
    <w:p w14:paraId="1AB56B55" w14:textId="3CE35DE4" w:rsidR="00A85520" w:rsidRPr="00E628F2" w:rsidRDefault="00A85520" w:rsidP="00A85520">
      <w:pPr>
        <w:pStyle w:val="EO-tekst-splono"/>
        <w:rPr>
          <w:noProof w:val="0"/>
        </w:rPr>
      </w:pPr>
    </w:p>
    <w:p w14:paraId="7995CEA3" w14:textId="50ECDA49" w:rsidR="00A85520" w:rsidRPr="00E628F2" w:rsidRDefault="00A85520" w:rsidP="00A85520">
      <w:pPr>
        <w:pStyle w:val="EO-tekst-splono"/>
        <w:rPr>
          <w:noProof w:val="0"/>
        </w:rPr>
      </w:pPr>
      <w:r w:rsidRPr="00E628F2">
        <w:rPr>
          <w:noProof w:val="0"/>
        </w:rPr>
        <w:t xml:space="preserve">Tveganja, povezana z varstvom pred </w:t>
      </w:r>
      <w:proofErr w:type="spellStart"/>
      <w:r w:rsidRPr="00E628F2">
        <w:rPr>
          <w:noProof w:val="0"/>
        </w:rPr>
        <w:t>okoljskimi</w:t>
      </w:r>
      <w:proofErr w:type="spellEnd"/>
      <w:r w:rsidRPr="00E628F2">
        <w:rPr>
          <w:noProof w:val="0"/>
        </w:rPr>
        <w:t xml:space="preserve"> in drugimi nesrečami na gradbišču, bi bile možne le v primeru izrednih dogodkov - izlitja olja ali goriva iz gradbenih strojev ali tovornih vozil in še to le v primeru</w:t>
      </w:r>
      <w:r w:rsidR="00FD42C0" w:rsidRPr="00E628F2">
        <w:rPr>
          <w:noProof w:val="0"/>
        </w:rPr>
        <w:t>, da</w:t>
      </w:r>
      <w:r w:rsidRPr="00E628F2">
        <w:rPr>
          <w:noProof w:val="0"/>
        </w:rPr>
        <w:t xml:space="preserve"> n</w:t>
      </w:r>
      <w:r w:rsidR="00FD42C0" w:rsidRPr="00E628F2">
        <w:rPr>
          <w:noProof w:val="0"/>
        </w:rPr>
        <w:t xml:space="preserve">i </w:t>
      </w:r>
      <w:r w:rsidRPr="00E628F2">
        <w:rPr>
          <w:noProof w:val="0"/>
        </w:rPr>
        <w:t>ukrepanja (takojšnje sanacije oz. izkopa onesnažene zemljine) osebja na gradbišču. Siceršnje emisije onesnaževal v tla in podzemne vode zaradi obratovanja gradbenih strojev in tovornih vozil ter uporabe gradbenih materialov, v normalnih pogojih gradnje ter v projektih navedenih ukrepov</w:t>
      </w:r>
      <w:r w:rsidR="0060106C" w:rsidRPr="00E628F2">
        <w:rPr>
          <w:noProof w:val="0"/>
        </w:rPr>
        <w:t xml:space="preserve">, </w:t>
      </w:r>
      <w:r w:rsidRPr="00E628F2">
        <w:rPr>
          <w:noProof w:val="0"/>
        </w:rPr>
        <w:t>ocenjujemo kot zanemarljive.</w:t>
      </w:r>
    </w:p>
    <w:p w14:paraId="7EA80304" w14:textId="0E88B1DC" w:rsidR="00A85520" w:rsidRPr="00E628F2" w:rsidRDefault="00A85520" w:rsidP="00A85520">
      <w:pPr>
        <w:pStyle w:val="EO-tekst-splono"/>
        <w:rPr>
          <w:noProof w:val="0"/>
        </w:rPr>
      </w:pPr>
    </w:p>
    <w:p w14:paraId="2354C6E7" w14:textId="297F0B59" w:rsidR="00A85520" w:rsidRPr="00E628F2" w:rsidRDefault="00A85520" w:rsidP="00A85520">
      <w:pPr>
        <w:pStyle w:val="EO-tekst-splono"/>
        <w:rPr>
          <w:noProof w:val="0"/>
        </w:rPr>
      </w:pPr>
      <w:r w:rsidRPr="00E628F2">
        <w:rPr>
          <w:noProof w:val="0"/>
        </w:rPr>
        <w:t>V primeru razlitja goriva ali olja iz gradbenega stroja ali tovornega vozila na odprti površini gradbišča bo potrebno izvesti izkop onesnaženega materiala, ga shraniti v ustrezno posodo in oddati zbiralcu ali izvajalcu obdelave tovrstnih nevarnih odpadkov, s čimer niso povezana nobena posebna tveganja.</w:t>
      </w:r>
    </w:p>
    <w:p w14:paraId="1446EC9B" w14:textId="58C06CAC" w:rsidR="00A85520" w:rsidRPr="00E628F2" w:rsidRDefault="00A85520" w:rsidP="00A85520">
      <w:pPr>
        <w:pStyle w:val="EO-tekst-splono"/>
        <w:rPr>
          <w:noProof w:val="0"/>
        </w:rPr>
      </w:pPr>
    </w:p>
    <w:p w14:paraId="6C93DD84" w14:textId="01EC2603" w:rsidR="00A85520" w:rsidRPr="00E628F2" w:rsidRDefault="00A85520" w:rsidP="00A85520">
      <w:pPr>
        <w:pStyle w:val="EO-tekst-splono"/>
        <w:rPr>
          <w:noProof w:val="0"/>
        </w:rPr>
      </w:pPr>
      <w:r w:rsidRPr="00E628F2">
        <w:rPr>
          <w:noProof w:val="0"/>
        </w:rPr>
        <w:t xml:space="preserve">Tveganje za nastanek </w:t>
      </w:r>
      <w:proofErr w:type="spellStart"/>
      <w:r w:rsidRPr="00E628F2">
        <w:rPr>
          <w:noProof w:val="0"/>
        </w:rPr>
        <w:t>okoljskih</w:t>
      </w:r>
      <w:proofErr w:type="spellEnd"/>
      <w:r w:rsidRPr="00E628F2">
        <w:rPr>
          <w:noProof w:val="0"/>
        </w:rPr>
        <w:t xml:space="preserve"> nesreč pri obravnavanem posegu je, glede na lokacijo posega, obstoječo dejavnostjo in načrtovanimi dejavnostmi v sklopu posega, </w:t>
      </w:r>
      <w:r w:rsidR="00D57518" w:rsidRPr="00E628F2">
        <w:rPr>
          <w:noProof w:val="0"/>
        </w:rPr>
        <w:t xml:space="preserve">v času gradnje </w:t>
      </w:r>
      <w:r w:rsidRPr="00E628F2">
        <w:rPr>
          <w:noProof w:val="0"/>
          <w:u w:val="single"/>
        </w:rPr>
        <w:t>zanemarljivo</w:t>
      </w:r>
      <w:r w:rsidRPr="00E628F2">
        <w:rPr>
          <w:noProof w:val="0"/>
        </w:rPr>
        <w:t>.</w:t>
      </w:r>
    </w:p>
    <w:p w14:paraId="087A9DDB" w14:textId="77777777" w:rsidR="00A85520" w:rsidRPr="002E75C1" w:rsidRDefault="00A85520" w:rsidP="00A85520">
      <w:pPr>
        <w:pStyle w:val="EO-tekst-splono"/>
        <w:rPr>
          <w:noProof w:val="0"/>
          <w:highlight w:val="yellow"/>
        </w:rPr>
      </w:pPr>
    </w:p>
    <w:p w14:paraId="7799FECE" w14:textId="65768259" w:rsidR="00D57518" w:rsidRPr="00970917" w:rsidRDefault="00A85520" w:rsidP="00D57518">
      <w:pPr>
        <w:pStyle w:val="EO-P3"/>
        <w:rPr>
          <w:noProof w:val="0"/>
        </w:rPr>
      </w:pPr>
      <w:bookmarkStart w:id="254" w:name="_Toc218080159"/>
      <w:r w:rsidRPr="00970917">
        <w:rPr>
          <w:noProof w:val="0"/>
        </w:rPr>
        <w:t>Obratovanje</w:t>
      </w:r>
      <w:bookmarkEnd w:id="254"/>
    </w:p>
    <w:p w14:paraId="47ADEF80" w14:textId="10A4557D" w:rsidR="00C578CF" w:rsidRPr="00970917" w:rsidRDefault="00C578CF" w:rsidP="00C578CF">
      <w:pPr>
        <w:pStyle w:val="EO-tekst-splono"/>
        <w:rPr>
          <w:noProof w:val="0"/>
        </w:rPr>
      </w:pPr>
      <w:r w:rsidRPr="00970917">
        <w:rPr>
          <w:noProof w:val="0"/>
        </w:rPr>
        <w:t xml:space="preserve">V IED OVD </w:t>
      </w:r>
      <w:r w:rsidR="000C6CEF" w:rsidRPr="00970917">
        <w:rPr>
          <w:noProof w:val="0"/>
        </w:rPr>
        <w:fldChar w:fldCharType="begin"/>
      </w:r>
      <w:r w:rsidR="000C6CEF" w:rsidRPr="00970917">
        <w:rPr>
          <w:noProof w:val="0"/>
        </w:rPr>
        <w:instrText xml:space="preserve"> REF _Ref121385080 \n \h </w:instrText>
      </w:r>
      <w:r w:rsidR="001067B2" w:rsidRPr="00970917">
        <w:rPr>
          <w:noProof w:val="0"/>
        </w:rPr>
        <w:instrText xml:space="preserve"> \* MERGEFORMAT </w:instrText>
      </w:r>
      <w:r w:rsidR="000C6CEF" w:rsidRPr="00970917">
        <w:rPr>
          <w:noProof w:val="0"/>
        </w:rPr>
      </w:r>
      <w:r w:rsidR="000C6CEF" w:rsidRPr="00970917">
        <w:rPr>
          <w:noProof w:val="0"/>
        </w:rPr>
        <w:fldChar w:fldCharType="separate"/>
      </w:r>
      <w:r w:rsidR="00DB7651">
        <w:rPr>
          <w:noProof w:val="0"/>
        </w:rPr>
        <w:t>/1/</w:t>
      </w:r>
      <w:r w:rsidR="000C6CEF" w:rsidRPr="00970917">
        <w:rPr>
          <w:noProof w:val="0"/>
        </w:rPr>
        <w:fldChar w:fldCharType="end"/>
      </w:r>
      <w:r w:rsidR="000C6CEF" w:rsidRPr="00970917">
        <w:rPr>
          <w:noProof w:val="0"/>
        </w:rPr>
        <w:t xml:space="preserve"> </w:t>
      </w:r>
      <w:r w:rsidRPr="00970917">
        <w:rPr>
          <w:noProof w:val="0"/>
        </w:rPr>
        <w:t>so v točki 8.1 navedeni ukrepi, namenjeni ustreznemu skladiščenju in prenosu nevarnih snovi, ter v točki 3 (emisije snovi in toplote v vode) in točki 6 (ravnanje z odpadki) veljavnega IED OVD</w:t>
      </w:r>
      <w:r w:rsidR="000C6CEF" w:rsidRPr="00970917">
        <w:rPr>
          <w:noProof w:val="0"/>
        </w:rPr>
        <w:t xml:space="preserve"> </w:t>
      </w:r>
      <w:r w:rsidR="000C6CEF" w:rsidRPr="00970917">
        <w:rPr>
          <w:noProof w:val="0"/>
        </w:rPr>
        <w:fldChar w:fldCharType="begin"/>
      </w:r>
      <w:r w:rsidR="000C6CEF" w:rsidRPr="00970917">
        <w:rPr>
          <w:noProof w:val="0"/>
        </w:rPr>
        <w:instrText xml:space="preserve"> REF _Ref121385080 \n \h </w:instrText>
      </w:r>
      <w:r w:rsidR="001067B2" w:rsidRPr="00970917">
        <w:rPr>
          <w:noProof w:val="0"/>
        </w:rPr>
        <w:instrText xml:space="preserve"> \* MERGEFORMAT </w:instrText>
      </w:r>
      <w:r w:rsidR="000C6CEF" w:rsidRPr="00970917">
        <w:rPr>
          <w:noProof w:val="0"/>
        </w:rPr>
      </w:r>
      <w:r w:rsidR="000C6CEF" w:rsidRPr="00970917">
        <w:rPr>
          <w:noProof w:val="0"/>
        </w:rPr>
        <w:fldChar w:fldCharType="separate"/>
      </w:r>
      <w:r w:rsidR="00DB7651">
        <w:rPr>
          <w:noProof w:val="0"/>
        </w:rPr>
        <w:t>/1/</w:t>
      </w:r>
      <w:r w:rsidR="000C6CEF" w:rsidRPr="00970917">
        <w:rPr>
          <w:noProof w:val="0"/>
        </w:rPr>
        <w:fldChar w:fldCharType="end"/>
      </w:r>
      <w:r w:rsidRPr="00970917">
        <w:rPr>
          <w:noProof w:val="0"/>
        </w:rPr>
        <w:t>, ki so namenjeni ustreznemu ravnanju z odpadnimi vodami in odpadki, z vključenim obveznim poročanjem o količinah in emisijskih vrednosti določenih parametrov v odpadnih voda ter o nastanku in načinu ravnanja z odpadki, in ki jih nosilec posega izvaja.</w:t>
      </w:r>
    </w:p>
    <w:p w14:paraId="76C9EAEC" w14:textId="77777777" w:rsidR="00C578CF" w:rsidRPr="00970917" w:rsidRDefault="00C578CF" w:rsidP="00C578CF">
      <w:pPr>
        <w:pStyle w:val="EO-tekst-splono"/>
        <w:rPr>
          <w:noProof w:val="0"/>
        </w:rPr>
      </w:pPr>
    </w:p>
    <w:p w14:paraId="3B464F61" w14:textId="13103F8E" w:rsidR="00C578CF" w:rsidRPr="00970917" w:rsidRDefault="00C578CF" w:rsidP="00C578CF">
      <w:pPr>
        <w:pStyle w:val="EO-tekst-splono"/>
        <w:rPr>
          <w:noProof w:val="0"/>
        </w:rPr>
      </w:pPr>
      <w:r w:rsidRPr="00970917">
        <w:rPr>
          <w:noProof w:val="0"/>
        </w:rPr>
        <w:t xml:space="preserve">V sklopu SEVESO dovoljenja </w:t>
      </w:r>
      <w:r w:rsidRPr="00970917">
        <w:rPr>
          <w:noProof w:val="0"/>
        </w:rPr>
        <w:fldChar w:fldCharType="begin"/>
      </w:r>
      <w:r w:rsidRPr="00970917">
        <w:rPr>
          <w:noProof w:val="0"/>
        </w:rPr>
        <w:instrText xml:space="preserve"> REF _Ref83906390 \n \h  \* MERGEFORMAT </w:instrText>
      </w:r>
      <w:r w:rsidRPr="00970917">
        <w:rPr>
          <w:noProof w:val="0"/>
        </w:rPr>
      </w:r>
      <w:r w:rsidRPr="00970917">
        <w:rPr>
          <w:noProof w:val="0"/>
        </w:rPr>
        <w:fldChar w:fldCharType="separate"/>
      </w:r>
      <w:r w:rsidR="00DB7651">
        <w:rPr>
          <w:noProof w:val="0"/>
        </w:rPr>
        <w:t>/2/</w:t>
      </w:r>
      <w:r w:rsidRPr="00970917">
        <w:rPr>
          <w:noProof w:val="0"/>
        </w:rPr>
        <w:fldChar w:fldCharType="end"/>
      </w:r>
      <w:r w:rsidRPr="00970917">
        <w:rPr>
          <w:noProof w:val="0"/>
        </w:rPr>
        <w:t xml:space="preserve"> mora nosilec posega, ki je upravljavec SEVESO obrata, zagotavljati obratovanje obrata skladno s sprejetim Varnostnim poročilom </w:t>
      </w:r>
      <w:r w:rsidRPr="00970917">
        <w:rPr>
          <w:noProof w:val="0"/>
        </w:rPr>
        <w:fldChar w:fldCharType="begin"/>
      </w:r>
      <w:r w:rsidRPr="00970917">
        <w:rPr>
          <w:noProof w:val="0"/>
        </w:rPr>
        <w:instrText xml:space="preserve"> REF _Ref84325910 \n \h  \* MERGEFORMAT </w:instrText>
      </w:r>
      <w:r w:rsidRPr="00970917">
        <w:rPr>
          <w:noProof w:val="0"/>
        </w:rPr>
      </w:r>
      <w:r w:rsidRPr="00970917">
        <w:rPr>
          <w:noProof w:val="0"/>
        </w:rPr>
        <w:fldChar w:fldCharType="separate"/>
      </w:r>
      <w:r w:rsidR="00DB7651">
        <w:rPr>
          <w:noProof w:val="0"/>
        </w:rPr>
        <w:t>/3/</w:t>
      </w:r>
      <w:r w:rsidRPr="00970917">
        <w:rPr>
          <w:noProof w:val="0"/>
        </w:rPr>
        <w:fldChar w:fldCharType="end"/>
      </w:r>
      <w:r w:rsidRPr="00970917">
        <w:rPr>
          <w:noProof w:val="0"/>
        </w:rPr>
        <w:t xml:space="preserve"> (3. točka), zmanjševati tveganja za okolje (4. točka) s preprečevanjem nenadzorovanega iztekanja ali uhajanja nevarnih snovi, zagotavljanjem takojšnje zaznave ter zaustavitve nenadzorovanega izpusta nevarne snovi ter zagotavljati izvedbo ukrepov, s katerimi se zmanjšajo posledice večje nesreče za ljudi in okolje.</w:t>
      </w:r>
    </w:p>
    <w:p w14:paraId="3354BB0C" w14:textId="77777777" w:rsidR="00C578CF" w:rsidRPr="00970917" w:rsidRDefault="00C578CF" w:rsidP="00C578CF">
      <w:pPr>
        <w:pStyle w:val="EO-tekst-splono"/>
        <w:rPr>
          <w:noProof w:val="0"/>
        </w:rPr>
      </w:pPr>
    </w:p>
    <w:p w14:paraId="0C53229A" w14:textId="6B7ABBED" w:rsidR="00C578CF" w:rsidRPr="002E75C1" w:rsidRDefault="00C578CF" w:rsidP="00D57518">
      <w:pPr>
        <w:pStyle w:val="EO-tekst-splono"/>
        <w:rPr>
          <w:noProof w:val="0"/>
        </w:rPr>
      </w:pPr>
      <w:r w:rsidRPr="00970917">
        <w:rPr>
          <w:noProof w:val="0"/>
        </w:rPr>
        <w:t>Lokacija industrijskega kompleksa Melamin, v sklopu katere se izvaja proizvodnja nosilca posega, se nahaja izven vodovarstvenih območij virov pitne vode. Vsi, v obstoječem stanju prisotni nevarni odpadki in vse nevarne kemikalije, ki se uporabljajo v proizvodnji, so ustrezno skladiščeni, v skladu z navodili proizvajalcev kemikalij in v skladu s predpisi, ki urejajo skladiščenje nevarnih kemikalij. Dostavo nevarnih kemikalij na lokacijo (cestni transport) dobavitelji izvajajo v skladu s predpisi, ki urejajo prevoz nevarnega blaga, prav tako odvoz nevarnih odpadkov. Stalno prisotna interna gasilska enota je usposobljena za ukrepanje tudi v primeru, da je potrebno preprečiti onesnaženje okolja.</w:t>
      </w:r>
    </w:p>
    <w:p w14:paraId="28D69508" w14:textId="557A6A21" w:rsidR="00335DF8" w:rsidRDefault="00335DF8" w:rsidP="00D57518">
      <w:pPr>
        <w:pStyle w:val="EO-tekst-splono"/>
        <w:rPr>
          <w:noProof w:val="0"/>
        </w:rPr>
      </w:pPr>
    </w:p>
    <w:p w14:paraId="5643F899" w14:textId="349E8290" w:rsidR="00970917" w:rsidRPr="002E75C1" w:rsidRDefault="00970917" w:rsidP="00D57518">
      <w:pPr>
        <w:pStyle w:val="EO-tekst-splono"/>
        <w:rPr>
          <w:noProof w:val="0"/>
        </w:rPr>
      </w:pPr>
      <w:r>
        <w:rPr>
          <w:noProof w:val="0"/>
        </w:rPr>
        <w:t xml:space="preserve">Glede na to, da se bo z nameravani spremembami zmanjšala količina in nabor SEVESO nevarnih snovi, ocenjujemo, da bo </w:t>
      </w:r>
      <w:r w:rsidRPr="00970917">
        <w:rPr>
          <w:noProof w:val="0"/>
          <w:u w:val="single"/>
        </w:rPr>
        <w:t>vpliv</w:t>
      </w:r>
      <w:r>
        <w:rPr>
          <w:noProof w:val="0"/>
        </w:rPr>
        <w:t xml:space="preserve"> posega na tveganje za nastanek nesreč </w:t>
      </w:r>
      <w:r w:rsidRPr="00970917">
        <w:rPr>
          <w:noProof w:val="0"/>
          <w:u w:val="single"/>
        </w:rPr>
        <w:t>manj pomemben</w:t>
      </w:r>
      <w:r>
        <w:rPr>
          <w:noProof w:val="0"/>
        </w:rPr>
        <w:t>.</w:t>
      </w:r>
    </w:p>
    <w:p w14:paraId="5D81D44E" w14:textId="3CFC8FF1" w:rsidR="00053FA3" w:rsidRPr="002E75C1" w:rsidRDefault="00053FA3">
      <w:pPr>
        <w:rPr>
          <w:szCs w:val="20"/>
          <w:highlight w:val="cyan"/>
        </w:rPr>
      </w:pPr>
    </w:p>
    <w:p w14:paraId="58BAA913" w14:textId="77777777" w:rsidR="009C6DCD" w:rsidRPr="002E75C1" w:rsidRDefault="00053FA3" w:rsidP="00053FA3">
      <w:pPr>
        <w:pStyle w:val="EO-P1"/>
        <w:rPr>
          <w:noProof w:val="0"/>
        </w:rPr>
      </w:pPr>
      <w:bookmarkStart w:id="255" w:name="_Toc218080160"/>
      <w:r w:rsidRPr="002E75C1">
        <w:rPr>
          <w:noProof w:val="0"/>
        </w:rPr>
        <w:t>Pravne podlage in viri podatkov</w:t>
      </w:r>
      <w:bookmarkEnd w:id="255"/>
    </w:p>
    <w:p w14:paraId="0BF51798" w14:textId="77777777" w:rsidR="004378AB" w:rsidRPr="002E75C1" w:rsidRDefault="000201D1" w:rsidP="004378AB">
      <w:pPr>
        <w:pStyle w:val="EO-P2"/>
        <w:rPr>
          <w:noProof w:val="0"/>
        </w:rPr>
      </w:pPr>
      <w:bookmarkStart w:id="256" w:name="_Toc218080161"/>
      <w:r w:rsidRPr="002E75C1">
        <w:rPr>
          <w:noProof w:val="0"/>
        </w:rPr>
        <w:t>Pravne podlage</w:t>
      </w:r>
      <w:bookmarkEnd w:id="256"/>
    </w:p>
    <w:p w14:paraId="5496E5F4" w14:textId="77777777" w:rsidR="004378AB" w:rsidRPr="002E75C1" w:rsidRDefault="004378AB" w:rsidP="004378AB">
      <w:pPr>
        <w:pStyle w:val="EO-natevanje1"/>
        <w:rPr>
          <w:b/>
          <w:noProof w:val="0"/>
        </w:rPr>
      </w:pPr>
      <w:r w:rsidRPr="002E75C1">
        <w:rPr>
          <w:b/>
          <w:noProof w:val="0"/>
        </w:rPr>
        <w:t>Splošno</w:t>
      </w:r>
    </w:p>
    <w:p w14:paraId="0DF51560" w14:textId="2F155206" w:rsidR="00322E1A" w:rsidRPr="002E75C1" w:rsidRDefault="00322E1A" w:rsidP="000201D1">
      <w:pPr>
        <w:pStyle w:val="EO-natevanje2"/>
        <w:rPr>
          <w:noProof w:val="0"/>
        </w:rPr>
      </w:pPr>
      <w:r w:rsidRPr="002E75C1">
        <w:rPr>
          <w:noProof w:val="0"/>
        </w:rPr>
        <w:t xml:space="preserve">Zakon o varstvu okolja </w:t>
      </w:r>
      <w:r w:rsidR="005640AD" w:rsidRPr="002E75C1">
        <w:rPr>
          <w:noProof w:val="0"/>
        </w:rPr>
        <w:t xml:space="preserve">/ZVO-2/ </w:t>
      </w:r>
      <w:r w:rsidRPr="002E75C1">
        <w:rPr>
          <w:noProof w:val="0"/>
        </w:rPr>
        <w:t>(U</w:t>
      </w:r>
      <w:r w:rsidR="005640AD" w:rsidRPr="002E75C1">
        <w:rPr>
          <w:noProof w:val="0"/>
        </w:rPr>
        <w:t>L</w:t>
      </w:r>
      <w:r w:rsidRPr="002E75C1">
        <w:rPr>
          <w:noProof w:val="0"/>
        </w:rPr>
        <w:t xml:space="preserve"> RS, št. </w:t>
      </w:r>
      <w:r w:rsidR="00C31F4C" w:rsidRPr="002E75C1">
        <w:rPr>
          <w:noProof w:val="0"/>
        </w:rPr>
        <w:t>44/22, 18/23 – ZDU-1O, 78/23 – ZUNPEOVE, 23/24 in 21/25 – ZOPVOOV</w:t>
      </w:r>
      <w:r w:rsidRPr="002E75C1">
        <w:rPr>
          <w:noProof w:val="0"/>
        </w:rPr>
        <w:t>)</w:t>
      </w:r>
    </w:p>
    <w:p w14:paraId="7F8481E7" w14:textId="10D303B5" w:rsidR="004378AB" w:rsidRPr="002E75C1" w:rsidRDefault="00541C55" w:rsidP="000201D1">
      <w:pPr>
        <w:pStyle w:val="EO-natevanje2"/>
        <w:rPr>
          <w:noProof w:val="0"/>
        </w:rPr>
      </w:pPr>
      <w:r w:rsidRPr="002E75C1">
        <w:rPr>
          <w:noProof w:val="0"/>
        </w:rPr>
        <w:t>Uredba o posegih v okolje, za katere je treba izvesti presojo vplivov na okolje (UL RS, št. 51/14, 57/15, 26/17, 105/20</w:t>
      </w:r>
      <w:r w:rsidR="00322E1A" w:rsidRPr="002E75C1">
        <w:rPr>
          <w:noProof w:val="0"/>
        </w:rPr>
        <w:t>, 44/22-ZVO-2</w:t>
      </w:r>
      <w:r w:rsidRPr="002E75C1">
        <w:rPr>
          <w:noProof w:val="0"/>
        </w:rPr>
        <w:t>)</w:t>
      </w:r>
    </w:p>
    <w:p w14:paraId="0FF19E59" w14:textId="4E93AC51" w:rsidR="00322E1A" w:rsidRPr="002E75C1" w:rsidRDefault="00322E1A" w:rsidP="00541C55">
      <w:pPr>
        <w:pStyle w:val="EO-natevanje2"/>
        <w:rPr>
          <w:noProof w:val="0"/>
        </w:rPr>
      </w:pPr>
      <w:r w:rsidRPr="002E75C1">
        <w:rPr>
          <w:noProof w:val="0"/>
        </w:rPr>
        <w:t>Uredba o vrsti dejavnosti in naprav, ki povzročajo industrijske emisije (UL RS, št. 68/22)</w:t>
      </w:r>
    </w:p>
    <w:p w14:paraId="12467586" w14:textId="2378391E" w:rsidR="00002EA5" w:rsidRPr="002E75C1" w:rsidRDefault="00002EA5" w:rsidP="00541C55">
      <w:pPr>
        <w:pStyle w:val="EO-natevanje2"/>
        <w:rPr>
          <w:noProof w:val="0"/>
        </w:rPr>
      </w:pPr>
      <w:r w:rsidRPr="002E75C1">
        <w:rPr>
          <w:noProof w:val="0"/>
        </w:rPr>
        <w:t xml:space="preserve">Uredba o preprečevanju večjih nesreč in zmanjševanju njihovih posledic (UL RS, št. </w:t>
      </w:r>
      <w:r w:rsidR="00C31F4C" w:rsidRPr="002E75C1">
        <w:rPr>
          <w:noProof w:val="0"/>
        </w:rPr>
        <w:t>22/16, 44/22 – ZVO-2 in 50/23</w:t>
      </w:r>
      <w:r w:rsidRPr="002E75C1">
        <w:rPr>
          <w:noProof w:val="0"/>
        </w:rPr>
        <w:t>)</w:t>
      </w:r>
    </w:p>
    <w:p w14:paraId="3D09F22A" w14:textId="77777777" w:rsidR="000201D1" w:rsidRPr="002E75C1" w:rsidRDefault="000201D1" w:rsidP="004378AB">
      <w:pPr>
        <w:pStyle w:val="EO-tekst-splono"/>
        <w:rPr>
          <w:noProof w:val="0"/>
        </w:rPr>
      </w:pPr>
    </w:p>
    <w:p w14:paraId="419C195D" w14:textId="77777777" w:rsidR="00D41713" w:rsidRPr="002E75C1" w:rsidRDefault="00D41713" w:rsidP="00D41713">
      <w:pPr>
        <w:pStyle w:val="EO-natevanje1"/>
        <w:rPr>
          <w:b/>
          <w:noProof w:val="0"/>
        </w:rPr>
      </w:pPr>
      <w:r w:rsidRPr="002E75C1">
        <w:rPr>
          <w:b/>
          <w:noProof w:val="0"/>
        </w:rPr>
        <w:t>Tla</w:t>
      </w:r>
    </w:p>
    <w:p w14:paraId="1C85D20A" w14:textId="182C14C7" w:rsidR="00D41713" w:rsidRPr="002E75C1" w:rsidRDefault="00541C55" w:rsidP="00D41713">
      <w:pPr>
        <w:pStyle w:val="EO-natevanje2"/>
        <w:rPr>
          <w:noProof w:val="0"/>
        </w:rPr>
      </w:pPr>
      <w:r w:rsidRPr="002E75C1">
        <w:rPr>
          <w:noProof w:val="0"/>
        </w:rPr>
        <w:t>Uredba o obremenjevanju tal z vnašanjem odpadkov (UL RS, št. 34/08, 61/11</w:t>
      </w:r>
      <w:r w:rsidR="00322E1A" w:rsidRPr="002E75C1">
        <w:rPr>
          <w:noProof w:val="0"/>
        </w:rPr>
        <w:t>, 44/22-ZVO-2</w:t>
      </w:r>
      <w:r w:rsidRPr="002E75C1">
        <w:rPr>
          <w:noProof w:val="0"/>
        </w:rPr>
        <w:t>)</w:t>
      </w:r>
    </w:p>
    <w:p w14:paraId="54D78786" w14:textId="77777777" w:rsidR="00D41713" w:rsidRPr="002E75C1" w:rsidRDefault="00D41713" w:rsidP="00D41713">
      <w:pPr>
        <w:pStyle w:val="EO-tekst-splono"/>
        <w:rPr>
          <w:noProof w:val="0"/>
        </w:rPr>
      </w:pPr>
    </w:p>
    <w:p w14:paraId="6B76FADD" w14:textId="77777777" w:rsidR="00D41713" w:rsidRPr="002E75C1" w:rsidRDefault="00D41713" w:rsidP="00D41713">
      <w:pPr>
        <w:pStyle w:val="EO-natevanje1"/>
        <w:rPr>
          <w:b/>
          <w:noProof w:val="0"/>
        </w:rPr>
      </w:pPr>
      <w:r w:rsidRPr="002E75C1">
        <w:rPr>
          <w:b/>
          <w:noProof w:val="0"/>
        </w:rPr>
        <w:t>Vode</w:t>
      </w:r>
    </w:p>
    <w:p w14:paraId="4E82F2A9" w14:textId="5631C8C1" w:rsidR="00D41713" w:rsidRPr="002E75C1" w:rsidRDefault="00541C55" w:rsidP="00D41713">
      <w:pPr>
        <w:pStyle w:val="EO-natevanje2"/>
        <w:rPr>
          <w:noProof w:val="0"/>
        </w:rPr>
      </w:pPr>
      <w:r w:rsidRPr="002E75C1">
        <w:rPr>
          <w:noProof w:val="0"/>
        </w:rPr>
        <w:t>Uredba o emisiji snovi in toplote pri odvajanju odpadnih voda v vode in javno kanalizacijo (UL RS, št. 64/12, 64/14, 98/15</w:t>
      </w:r>
      <w:r w:rsidR="00322E1A" w:rsidRPr="002E75C1">
        <w:rPr>
          <w:noProof w:val="0"/>
        </w:rPr>
        <w:t>, 44/22-ZVO-2</w:t>
      </w:r>
      <w:r w:rsidRPr="002E75C1">
        <w:rPr>
          <w:noProof w:val="0"/>
        </w:rPr>
        <w:t>)</w:t>
      </w:r>
    </w:p>
    <w:p w14:paraId="10A41956" w14:textId="77777777" w:rsidR="00D41713" w:rsidRPr="002E75C1" w:rsidRDefault="00D41713" w:rsidP="004378AB">
      <w:pPr>
        <w:pStyle w:val="EO-tekst-splono"/>
        <w:rPr>
          <w:noProof w:val="0"/>
        </w:rPr>
      </w:pPr>
    </w:p>
    <w:p w14:paraId="026CA6DA" w14:textId="77777777" w:rsidR="002139F4" w:rsidRPr="002E75C1" w:rsidRDefault="002139F4" w:rsidP="002139F4">
      <w:pPr>
        <w:pStyle w:val="EO-natevanje1"/>
        <w:rPr>
          <w:b/>
          <w:noProof w:val="0"/>
        </w:rPr>
      </w:pPr>
      <w:r w:rsidRPr="002E75C1">
        <w:rPr>
          <w:b/>
          <w:noProof w:val="0"/>
        </w:rPr>
        <w:t>Zrak</w:t>
      </w:r>
    </w:p>
    <w:p w14:paraId="190991B6" w14:textId="77777777" w:rsidR="00322E1A" w:rsidRPr="002E75C1" w:rsidRDefault="00322E1A" w:rsidP="00322E1A">
      <w:pPr>
        <w:pStyle w:val="EO-natevanje2"/>
        <w:rPr>
          <w:noProof w:val="0"/>
        </w:rPr>
      </w:pPr>
      <w:r w:rsidRPr="002E75C1">
        <w:rPr>
          <w:noProof w:val="0"/>
        </w:rPr>
        <w:t>Uredba o kakovosti zunanjega zraka (UL RS, št. 9/11, 8/15, 66/18, 44/22-ZVO-2)</w:t>
      </w:r>
    </w:p>
    <w:p w14:paraId="1F27B176" w14:textId="77777777" w:rsidR="00322E1A" w:rsidRPr="002E75C1" w:rsidRDefault="00322E1A" w:rsidP="00322E1A">
      <w:pPr>
        <w:pStyle w:val="EO-natevanje2"/>
        <w:rPr>
          <w:noProof w:val="0"/>
        </w:rPr>
      </w:pPr>
      <w:r w:rsidRPr="002E75C1">
        <w:rPr>
          <w:noProof w:val="0"/>
        </w:rPr>
        <w:t>Uredba o arzenu, kadmiju, živem srebru, niklju in policikličnih aromatskih ogljikovodikih v zunanjem zraku (UL RS, št. 56/06, 44/22-ZVO-2)</w:t>
      </w:r>
    </w:p>
    <w:p w14:paraId="50CFB423" w14:textId="77777777" w:rsidR="00322E1A" w:rsidRPr="002E75C1" w:rsidRDefault="00322E1A" w:rsidP="00322E1A">
      <w:pPr>
        <w:pStyle w:val="EO-natevanje2"/>
        <w:rPr>
          <w:noProof w:val="0"/>
        </w:rPr>
      </w:pPr>
      <w:r w:rsidRPr="002E75C1">
        <w:rPr>
          <w:noProof w:val="0"/>
        </w:rPr>
        <w:t>Uredba o preprečevanju in zmanjševanju emisije delcev iz gradbišč (UL RS, št. 21/11, 197/21, 44/22-ZVO-2)</w:t>
      </w:r>
    </w:p>
    <w:p w14:paraId="4B3E8C5D" w14:textId="77777777" w:rsidR="00322E1A" w:rsidRPr="002E75C1" w:rsidRDefault="00322E1A" w:rsidP="00322E1A">
      <w:pPr>
        <w:pStyle w:val="EO-natevanje2"/>
        <w:rPr>
          <w:noProof w:val="0"/>
        </w:rPr>
      </w:pPr>
      <w:r w:rsidRPr="002E75C1">
        <w:rPr>
          <w:noProof w:val="0"/>
        </w:rPr>
        <w:t>Uredba o nacionalnih zgornjih mejah emisij onesnaževal zunanjega zraka (UL RS, št. 48/18, 44/22-ZVO-2)</w:t>
      </w:r>
    </w:p>
    <w:p w14:paraId="399BA9F9" w14:textId="77777777" w:rsidR="00322E1A" w:rsidRPr="002E75C1" w:rsidRDefault="00322E1A" w:rsidP="00322E1A">
      <w:pPr>
        <w:pStyle w:val="EO-natevanje2"/>
        <w:rPr>
          <w:noProof w:val="0"/>
        </w:rPr>
      </w:pPr>
      <w:r w:rsidRPr="002E75C1">
        <w:rPr>
          <w:noProof w:val="0"/>
        </w:rPr>
        <w:t>Uredba o emisiji snovi v zrak iz nepremičnih virov onesnaževanja (UL RS, št. 31/07, 70/08, 61/09, 50/13, 44/22-ZVO-2, 48/22)</w:t>
      </w:r>
    </w:p>
    <w:p w14:paraId="23D4754C" w14:textId="77777777" w:rsidR="00322E1A" w:rsidRPr="002E75C1" w:rsidRDefault="00322E1A" w:rsidP="00322E1A">
      <w:pPr>
        <w:pStyle w:val="EO-natevanje2"/>
        <w:rPr>
          <w:noProof w:val="0"/>
        </w:rPr>
      </w:pPr>
      <w:r w:rsidRPr="002E75C1">
        <w:rPr>
          <w:noProof w:val="0"/>
        </w:rPr>
        <w:t>Pravilnik o ocenjevanju kakovosti zunanjega zraka (UL RS, št. 55/11, 6/15, 5/17, 44/22-ZVO-2)</w:t>
      </w:r>
    </w:p>
    <w:p w14:paraId="28A4B529" w14:textId="77777777" w:rsidR="00322E1A" w:rsidRPr="002E75C1" w:rsidRDefault="00322E1A" w:rsidP="00322E1A">
      <w:pPr>
        <w:pStyle w:val="EO-natevanje2"/>
        <w:rPr>
          <w:noProof w:val="0"/>
        </w:rPr>
      </w:pPr>
      <w:r w:rsidRPr="002E75C1">
        <w:rPr>
          <w:noProof w:val="0"/>
        </w:rPr>
        <w:t>Pravilnik o prvih meritvah in obratovalnem monitoringu emisije snovi v zrak iz nepremičnih virov onesnaževanja in o pogojih za njegovo izvajanje (UL RS, št. 105/08, 44/22-ZVO-2)</w:t>
      </w:r>
    </w:p>
    <w:p w14:paraId="51C6A37C" w14:textId="77777777" w:rsidR="00322E1A" w:rsidRPr="002E75C1" w:rsidRDefault="00322E1A" w:rsidP="00322E1A">
      <w:pPr>
        <w:pStyle w:val="EO-natevanje2"/>
        <w:rPr>
          <w:noProof w:val="0"/>
        </w:rPr>
      </w:pPr>
      <w:r w:rsidRPr="002E75C1">
        <w:rPr>
          <w:noProof w:val="0"/>
        </w:rPr>
        <w:t>Pravilnik o nalaganju in pritrjevanju tovora v cestnem prometu (UL RS, št. 70/11)</w:t>
      </w:r>
    </w:p>
    <w:p w14:paraId="4C7AB1B9" w14:textId="77777777" w:rsidR="00322E1A" w:rsidRPr="002E75C1" w:rsidRDefault="00322E1A" w:rsidP="00322E1A">
      <w:pPr>
        <w:pStyle w:val="EO-natevanje2"/>
        <w:rPr>
          <w:noProof w:val="0"/>
        </w:rPr>
      </w:pPr>
      <w:r w:rsidRPr="002E75C1">
        <w:rPr>
          <w:noProof w:val="0"/>
        </w:rPr>
        <w:t>Pravilnik o gradbiščih (UL RS, št. 55/08, 54/09-popr., 61/17-GZ, 199/21-GZ-1)</w:t>
      </w:r>
    </w:p>
    <w:p w14:paraId="1A00F2B5" w14:textId="69A14BB2" w:rsidR="00322E1A" w:rsidRPr="002E75C1" w:rsidRDefault="00322E1A" w:rsidP="00322E1A">
      <w:pPr>
        <w:pStyle w:val="EO-natevanje2"/>
        <w:rPr>
          <w:noProof w:val="0"/>
        </w:rPr>
      </w:pPr>
      <w:r w:rsidRPr="002E75C1">
        <w:rPr>
          <w:noProof w:val="0"/>
        </w:rPr>
        <w:t xml:space="preserve">Odredba o razvrstitvi območij, aglomeracij in podobmočij glede na onesnaženost zunanjega zraka </w:t>
      </w:r>
      <w:r w:rsidR="00440442" w:rsidRPr="002E75C1">
        <w:rPr>
          <w:noProof w:val="0"/>
        </w:rPr>
        <w:t>(UL RS, št. 38/17, 3/20, 152/20, 203/21, 44/22-ZVO-2 in 30/23)</w:t>
      </w:r>
    </w:p>
    <w:p w14:paraId="316BBDD5" w14:textId="77777777" w:rsidR="00322E1A" w:rsidRPr="002E75C1" w:rsidRDefault="00322E1A" w:rsidP="00322E1A">
      <w:pPr>
        <w:pStyle w:val="EO-natevanje2"/>
        <w:rPr>
          <w:noProof w:val="0"/>
        </w:rPr>
      </w:pPr>
      <w:r w:rsidRPr="002E75C1">
        <w:rPr>
          <w:noProof w:val="0"/>
        </w:rPr>
        <w:t>Odlok o določitvi podobmočij zaradi upravljanja s kakovostjo zunanjega zraka (UL RS, št. 67/18, 2/20, 160/20, 203/21)</w:t>
      </w:r>
    </w:p>
    <w:p w14:paraId="0D5E5113" w14:textId="77777777" w:rsidR="00322E1A" w:rsidRPr="002E75C1" w:rsidRDefault="00322E1A" w:rsidP="00322E1A">
      <w:pPr>
        <w:pStyle w:val="EO-natevanje2"/>
        <w:rPr>
          <w:noProof w:val="0"/>
        </w:rPr>
      </w:pPr>
      <w:r w:rsidRPr="002E75C1">
        <w:rPr>
          <w:noProof w:val="0"/>
        </w:rPr>
        <w:t>Operativni program varstva zunanjega zraka pred onesnaženjem s PM10 (Vlada RS, št. 35405-4/2009/9, november 2009)</w:t>
      </w:r>
    </w:p>
    <w:p w14:paraId="4DBF69C7" w14:textId="7658FE52" w:rsidR="00F3357F" w:rsidRPr="002E75C1" w:rsidRDefault="00322E1A" w:rsidP="00322E1A">
      <w:pPr>
        <w:pStyle w:val="EO-natevanje2"/>
        <w:rPr>
          <w:noProof w:val="0"/>
        </w:rPr>
      </w:pPr>
      <w:r w:rsidRPr="002E75C1">
        <w:rPr>
          <w:noProof w:val="0"/>
        </w:rPr>
        <w:t>Odlok o prioritetni uporabi energentov za ogrevanje na območju Mestne občine Ljubljana (UL RS, št. 41/16)</w:t>
      </w:r>
    </w:p>
    <w:p w14:paraId="4349E690" w14:textId="77777777" w:rsidR="002139F4" w:rsidRPr="002E75C1" w:rsidRDefault="002139F4" w:rsidP="004378AB">
      <w:pPr>
        <w:pStyle w:val="EO-tekst-splono"/>
        <w:rPr>
          <w:noProof w:val="0"/>
        </w:rPr>
      </w:pPr>
    </w:p>
    <w:p w14:paraId="051EF20A" w14:textId="77777777" w:rsidR="00D41713" w:rsidRPr="002E75C1" w:rsidRDefault="00D41713" w:rsidP="00D41713">
      <w:pPr>
        <w:pStyle w:val="EO-natevanje1"/>
        <w:rPr>
          <w:b/>
          <w:noProof w:val="0"/>
        </w:rPr>
      </w:pPr>
      <w:r w:rsidRPr="002E75C1">
        <w:rPr>
          <w:b/>
          <w:noProof w:val="0"/>
        </w:rPr>
        <w:t>Hrup</w:t>
      </w:r>
    </w:p>
    <w:p w14:paraId="2508038F" w14:textId="77777777" w:rsidR="00322E1A" w:rsidRPr="002E75C1" w:rsidRDefault="00322E1A" w:rsidP="00322E1A">
      <w:pPr>
        <w:pStyle w:val="EO-natevanje2"/>
        <w:rPr>
          <w:noProof w:val="0"/>
        </w:rPr>
      </w:pPr>
      <w:r w:rsidRPr="002E75C1">
        <w:rPr>
          <w:noProof w:val="0"/>
        </w:rPr>
        <w:t>Uredba o ocenjevanju in urejanju hrupa v okolju (UL RS, št. 121/04, 59/19, 44/22-ZVO-2)</w:t>
      </w:r>
    </w:p>
    <w:p w14:paraId="3F7D38A6" w14:textId="77777777" w:rsidR="00322E1A" w:rsidRPr="002E75C1" w:rsidRDefault="00322E1A" w:rsidP="00322E1A">
      <w:pPr>
        <w:pStyle w:val="EO-natevanje2"/>
        <w:rPr>
          <w:noProof w:val="0"/>
        </w:rPr>
      </w:pPr>
      <w:r w:rsidRPr="002E75C1">
        <w:rPr>
          <w:noProof w:val="0"/>
        </w:rPr>
        <w:t>Uredba o mejnih vrednostih kazalcev hrupa v okolju (UL RS, št. 43/18, 59/19, 44/22-ZVO-2)</w:t>
      </w:r>
    </w:p>
    <w:p w14:paraId="41F31EE2" w14:textId="77777777" w:rsidR="00322E1A" w:rsidRPr="002E75C1" w:rsidRDefault="00322E1A" w:rsidP="00322E1A">
      <w:pPr>
        <w:pStyle w:val="EO-natevanje2"/>
        <w:rPr>
          <w:noProof w:val="0"/>
        </w:rPr>
      </w:pPr>
      <w:r w:rsidRPr="002E75C1">
        <w:rPr>
          <w:noProof w:val="0"/>
        </w:rPr>
        <w:t>Pravilnik o prvem ocenjevanju in obratovalnem monitoringu za vire hrupa ter o pogojih za njegovo izvajanje (UL RS, št. 105/08, 44/22-ZVO-2)</w:t>
      </w:r>
    </w:p>
    <w:p w14:paraId="26F49121" w14:textId="77777777" w:rsidR="00322E1A" w:rsidRPr="002E75C1" w:rsidRDefault="00322E1A" w:rsidP="00322E1A">
      <w:pPr>
        <w:pStyle w:val="EO-natevanje2"/>
        <w:rPr>
          <w:noProof w:val="0"/>
        </w:rPr>
      </w:pPr>
      <w:r w:rsidRPr="002E75C1">
        <w:rPr>
          <w:noProof w:val="0"/>
        </w:rPr>
        <w:t>Pravilnik o emisiji hrupa strojev, ki se uporabljajo na prostem (UL RS, št. 106/02, 50/05, 49/06, 17/11-ZTZPUS-1)</w:t>
      </w:r>
    </w:p>
    <w:p w14:paraId="0FAD54FE" w14:textId="0F706E57" w:rsidR="008C60C0" w:rsidRPr="002E75C1" w:rsidRDefault="00322E1A" w:rsidP="00322E1A">
      <w:pPr>
        <w:pStyle w:val="EO-natevanje2"/>
        <w:rPr>
          <w:noProof w:val="0"/>
        </w:rPr>
      </w:pPr>
      <w:r w:rsidRPr="002E75C1">
        <w:rPr>
          <w:noProof w:val="0"/>
        </w:rPr>
        <w:t>Pravilnik o zaščiti pred hrupom v stavbah (UL RS, št. 10/12, 61/17-GZ, 199/21-GZ-1)</w:t>
      </w:r>
    </w:p>
    <w:p w14:paraId="07A248CD" w14:textId="5E517261" w:rsidR="00FB4445" w:rsidRPr="002E75C1" w:rsidRDefault="00FB4445">
      <w:pPr>
        <w:rPr>
          <w:szCs w:val="20"/>
          <w:highlight w:val="yellow"/>
        </w:rPr>
      </w:pPr>
      <w:r w:rsidRPr="002E75C1">
        <w:rPr>
          <w:highlight w:val="yellow"/>
        </w:rPr>
        <w:br w:type="page"/>
      </w:r>
    </w:p>
    <w:p w14:paraId="759DD278" w14:textId="77777777" w:rsidR="00AD2115" w:rsidRPr="002E75C1" w:rsidRDefault="00AD2115" w:rsidP="00AD2115">
      <w:pPr>
        <w:pStyle w:val="EO-tekst-splono"/>
        <w:rPr>
          <w:noProof w:val="0"/>
          <w:highlight w:val="yellow"/>
        </w:rPr>
      </w:pPr>
    </w:p>
    <w:p w14:paraId="77CFA09C" w14:textId="77777777" w:rsidR="00AD2115" w:rsidRPr="002E75C1" w:rsidRDefault="00AD2115" w:rsidP="00AD2115">
      <w:pPr>
        <w:pStyle w:val="EO-natevanje1"/>
        <w:rPr>
          <w:b/>
          <w:noProof w:val="0"/>
        </w:rPr>
      </w:pPr>
      <w:r w:rsidRPr="002E75C1">
        <w:rPr>
          <w:b/>
          <w:noProof w:val="0"/>
        </w:rPr>
        <w:t>Odpadki</w:t>
      </w:r>
    </w:p>
    <w:p w14:paraId="498A9492" w14:textId="55397157" w:rsidR="00322E1A" w:rsidRPr="002E75C1" w:rsidRDefault="00322E1A" w:rsidP="00322E1A">
      <w:pPr>
        <w:pStyle w:val="EO-natevanje2"/>
        <w:rPr>
          <w:noProof w:val="0"/>
        </w:rPr>
      </w:pPr>
      <w:r w:rsidRPr="002E75C1">
        <w:rPr>
          <w:noProof w:val="0"/>
        </w:rPr>
        <w:t>Uredba o odpadkih (UL RS, št. 37/15, 69/15, 129/20, 44/22-ZVO-2</w:t>
      </w:r>
      <w:r w:rsidR="004A76C3" w:rsidRPr="002E75C1">
        <w:rPr>
          <w:noProof w:val="0"/>
        </w:rPr>
        <w:t>, 77/22</w:t>
      </w:r>
      <w:r w:rsidRPr="002E75C1">
        <w:rPr>
          <w:noProof w:val="0"/>
        </w:rPr>
        <w:t>)</w:t>
      </w:r>
    </w:p>
    <w:p w14:paraId="64726F97" w14:textId="77777777" w:rsidR="00322E1A" w:rsidRPr="002E75C1" w:rsidRDefault="00322E1A" w:rsidP="00322E1A">
      <w:pPr>
        <w:pStyle w:val="EO-natevanje2"/>
        <w:rPr>
          <w:noProof w:val="0"/>
        </w:rPr>
      </w:pPr>
      <w:r w:rsidRPr="002E75C1">
        <w:rPr>
          <w:noProof w:val="0"/>
        </w:rPr>
        <w:t>Uredba o ravnanju z odpadki, ki nastanejo pri gradbenih delih (UL RS, št. 34/08, 44/22-ZVO-2)</w:t>
      </w:r>
    </w:p>
    <w:p w14:paraId="152FE9CC" w14:textId="77777777" w:rsidR="00322E1A" w:rsidRPr="002E75C1" w:rsidRDefault="00322E1A" w:rsidP="00322E1A">
      <w:pPr>
        <w:pStyle w:val="EO-natevanje2"/>
        <w:rPr>
          <w:noProof w:val="0"/>
        </w:rPr>
      </w:pPr>
      <w:r w:rsidRPr="002E75C1">
        <w:rPr>
          <w:noProof w:val="0"/>
        </w:rPr>
        <w:t>Uredba o ravnanju z odpadki, ki vsebujejo azbest (UL RS, št. 34/08, 44/22-ZVO-2)</w:t>
      </w:r>
    </w:p>
    <w:p w14:paraId="6A28E6D6" w14:textId="77777777" w:rsidR="00322E1A" w:rsidRPr="002E75C1" w:rsidRDefault="00322E1A" w:rsidP="00322E1A">
      <w:pPr>
        <w:pStyle w:val="EO-natevanje2"/>
        <w:rPr>
          <w:noProof w:val="0"/>
        </w:rPr>
      </w:pPr>
      <w:r w:rsidRPr="002E75C1">
        <w:rPr>
          <w:noProof w:val="0"/>
        </w:rPr>
        <w:t>Uredba o pogojih, pod katerimi se lahko pri rekonstrukciji ali odstranitvi objektov in pri vzdrževalnih delih na objektih, instalacijah ali napravah odstranjujejo materiali, ki vsebujejo azbest (UL RS, št. 60/06, 44/22-ZVO-2)</w:t>
      </w:r>
    </w:p>
    <w:p w14:paraId="3E2C94A1" w14:textId="77777777" w:rsidR="00322E1A" w:rsidRPr="002E75C1" w:rsidRDefault="00322E1A" w:rsidP="00322E1A">
      <w:pPr>
        <w:pStyle w:val="EO-natevanje2"/>
        <w:rPr>
          <w:noProof w:val="0"/>
        </w:rPr>
      </w:pPr>
      <w:r w:rsidRPr="002E75C1">
        <w:rPr>
          <w:noProof w:val="0"/>
        </w:rPr>
        <w:t>Uredba o obremenjevanju tal z vnašanjem odpadkov (UL RS, št. 34/08, 61/11,  44/22-ZVO-2)</w:t>
      </w:r>
    </w:p>
    <w:p w14:paraId="4F4ECC1D" w14:textId="77777777" w:rsidR="00322E1A" w:rsidRPr="002E75C1" w:rsidRDefault="00322E1A" w:rsidP="00322E1A">
      <w:pPr>
        <w:pStyle w:val="EO-natevanje2"/>
        <w:rPr>
          <w:noProof w:val="0"/>
        </w:rPr>
      </w:pPr>
      <w:r w:rsidRPr="002E75C1">
        <w:rPr>
          <w:noProof w:val="0"/>
        </w:rPr>
        <w:t>Uredba o ravnanju z baterijami in akumulatorji ter odpadnimi baterijami in akumulatorji (UL RS, št. 3/10, 64/12, 93/12, 103/15, 84/18-ZIURKOE, 101/20, 44/22-ZVO-2)</w:t>
      </w:r>
    </w:p>
    <w:p w14:paraId="1CF95665" w14:textId="77777777" w:rsidR="00322E1A" w:rsidRPr="002E75C1" w:rsidRDefault="00322E1A" w:rsidP="00322E1A">
      <w:pPr>
        <w:pStyle w:val="EO-natevanje2"/>
        <w:rPr>
          <w:noProof w:val="0"/>
        </w:rPr>
      </w:pPr>
      <w:r w:rsidRPr="002E75C1">
        <w:rPr>
          <w:noProof w:val="0"/>
        </w:rPr>
        <w:t xml:space="preserve">Uredba o uporabi </w:t>
      </w:r>
      <w:proofErr w:type="spellStart"/>
      <w:r w:rsidRPr="002E75C1">
        <w:rPr>
          <w:noProof w:val="0"/>
        </w:rPr>
        <w:t>fluoriranih</w:t>
      </w:r>
      <w:proofErr w:type="spellEnd"/>
      <w:r w:rsidRPr="002E75C1">
        <w:rPr>
          <w:noProof w:val="0"/>
        </w:rPr>
        <w:t xml:space="preserve"> toplogrednih plinov in ozonu škodljivih snoveh (UL RS, št. 60/16, 44/22-ZVO-2)</w:t>
      </w:r>
    </w:p>
    <w:p w14:paraId="24741CB6" w14:textId="77777777" w:rsidR="00322E1A" w:rsidRPr="002E75C1" w:rsidRDefault="00322E1A" w:rsidP="00322E1A">
      <w:pPr>
        <w:pStyle w:val="EO-natevanje2"/>
        <w:rPr>
          <w:noProof w:val="0"/>
        </w:rPr>
      </w:pPr>
      <w:r w:rsidRPr="002E75C1">
        <w:rPr>
          <w:noProof w:val="0"/>
        </w:rPr>
        <w:t>Uredba o odpadnih oljih (UL RS, št. 24/12, 44/22-ZVO-2)</w:t>
      </w:r>
    </w:p>
    <w:p w14:paraId="157E388D" w14:textId="77777777" w:rsidR="00322E1A" w:rsidRPr="002E75C1" w:rsidRDefault="00322E1A" w:rsidP="00322E1A">
      <w:pPr>
        <w:pStyle w:val="EO-natevanje2"/>
        <w:rPr>
          <w:noProof w:val="0"/>
        </w:rPr>
      </w:pPr>
      <w:r w:rsidRPr="002E75C1">
        <w:rPr>
          <w:noProof w:val="0"/>
        </w:rPr>
        <w:t>Uredba o embalaži in odpadni embalaži (UL RS, št. 54/21, 208/21, 44/22-ZVO-2)</w:t>
      </w:r>
    </w:p>
    <w:p w14:paraId="264C492C" w14:textId="77777777" w:rsidR="00322E1A" w:rsidRPr="002E75C1" w:rsidRDefault="00322E1A" w:rsidP="00322E1A">
      <w:pPr>
        <w:pStyle w:val="EO-natevanje2"/>
        <w:rPr>
          <w:noProof w:val="0"/>
        </w:rPr>
      </w:pPr>
      <w:r w:rsidRPr="002E75C1">
        <w:rPr>
          <w:noProof w:val="0"/>
        </w:rPr>
        <w:t xml:space="preserve">Uredba o odstranjevanju polikloriranih bifenilov in polikloriranih </w:t>
      </w:r>
      <w:proofErr w:type="spellStart"/>
      <w:r w:rsidRPr="002E75C1">
        <w:rPr>
          <w:noProof w:val="0"/>
        </w:rPr>
        <w:t>terfenilov</w:t>
      </w:r>
      <w:proofErr w:type="spellEnd"/>
      <w:r w:rsidRPr="002E75C1">
        <w:rPr>
          <w:noProof w:val="0"/>
        </w:rPr>
        <w:t xml:space="preserve"> (UL RS, št. 34/08, 09/09, 44/22-ZVO-2)</w:t>
      </w:r>
    </w:p>
    <w:p w14:paraId="579FEF8E" w14:textId="77777777" w:rsidR="00322E1A" w:rsidRPr="002E75C1" w:rsidRDefault="00322E1A" w:rsidP="00322E1A">
      <w:pPr>
        <w:pStyle w:val="EO-natevanje2"/>
        <w:rPr>
          <w:noProof w:val="0"/>
        </w:rPr>
      </w:pPr>
      <w:r w:rsidRPr="002E75C1">
        <w:rPr>
          <w:noProof w:val="0"/>
        </w:rPr>
        <w:t>Uredba o odpadni električni in elektronski opremi (UL RS, št. 55/15, 47/16, 72/18, 84/18-ZIURKOE, 108/20, 44/22-ZVO-2)</w:t>
      </w:r>
    </w:p>
    <w:p w14:paraId="2DB5FADF" w14:textId="77777777" w:rsidR="00322E1A" w:rsidRPr="002E75C1" w:rsidRDefault="00322E1A" w:rsidP="00322E1A">
      <w:pPr>
        <w:pStyle w:val="EO-natevanje2"/>
        <w:rPr>
          <w:noProof w:val="0"/>
        </w:rPr>
      </w:pPr>
      <w:r w:rsidRPr="002E75C1">
        <w:rPr>
          <w:noProof w:val="0"/>
        </w:rPr>
        <w:t>Uredba o ravnanju z biološko razgradljivimi kuhinjskimi odpadki in zelenim vrtnim odpadom (UL RS, št. 39/10, 44/22-ZVO-2)</w:t>
      </w:r>
    </w:p>
    <w:p w14:paraId="39660026" w14:textId="77777777" w:rsidR="00322E1A" w:rsidRPr="002E75C1" w:rsidRDefault="00322E1A" w:rsidP="00322E1A">
      <w:pPr>
        <w:pStyle w:val="EO-natevanje2"/>
        <w:rPr>
          <w:noProof w:val="0"/>
        </w:rPr>
      </w:pPr>
      <w:r w:rsidRPr="002E75C1">
        <w:rPr>
          <w:noProof w:val="0"/>
        </w:rPr>
        <w:t>Uredba o ravnanju z odpadnimi jedilnimi olji in mastmi (UL RS, št. 70/08, 44/22-ZVO-2)</w:t>
      </w:r>
    </w:p>
    <w:p w14:paraId="1920820E" w14:textId="77777777" w:rsidR="00322E1A" w:rsidRPr="002E75C1" w:rsidRDefault="00322E1A" w:rsidP="00322E1A">
      <w:pPr>
        <w:pStyle w:val="EO-natevanje2"/>
        <w:rPr>
          <w:noProof w:val="0"/>
        </w:rPr>
      </w:pPr>
      <w:r w:rsidRPr="002E75C1">
        <w:rPr>
          <w:noProof w:val="0"/>
        </w:rPr>
        <w:t>Uredba o ravnanju z izrabljenimi gumami (UL RS, št. 63/09, 84/18-ZIURKOE, 44/22-ZVO-2)</w:t>
      </w:r>
    </w:p>
    <w:p w14:paraId="0F2A1B2C" w14:textId="45B6A611" w:rsidR="00322E1A" w:rsidRPr="002E75C1" w:rsidRDefault="00322E1A" w:rsidP="00322E1A">
      <w:pPr>
        <w:pStyle w:val="EO-natevanje2"/>
        <w:rPr>
          <w:noProof w:val="0"/>
        </w:rPr>
      </w:pPr>
      <w:r w:rsidRPr="002E75C1">
        <w:rPr>
          <w:noProof w:val="0"/>
        </w:rPr>
        <w:t>Sklep komisije z dne 18. decembra 2014 o spremembi Odločbe Komisije 2000/532/ES o seznamu odpadkov v skladu z Direktivo 2008/98/ES Evropskega parlamenta in Sveta (2014/955/EU) - veljavni seznam odpadkov</w:t>
      </w:r>
    </w:p>
    <w:p w14:paraId="0B0DA123" w14:textId="291477D1" w:rsidR="00D83AE6" w:rsidRPr="002E75C1" w:rsidRDefault="00D83AE6" w:rsidP="00322E1A">
      <w:pPr>
        <w:pStyle w:val="EO-natevanje2"/>
        <w:rPr>
          <w:noProof w:val="0"/>
        </w:rPr>
      </w:pPr>
      <w:r w:rsidRPr="002E75C1">
        <w:rPr>
          <w:noProof w:val="0"/>
        </w:rPr>
        <w:t>Odlok o ravnanju s komunalnimi odpadki v Občini Črnomelj (UL RS, št. 1/14, 41/17, 24/18, 132/22)</w:t>
      </w:r>
    </w:p>
    <w:p w14:paraId="03AA5436" w14:textId="77777777" w:rsidR="008C60C0" w:rsidRPr="002E75C1" w:rsidRDefault="008C60C0" w:rsidP="008C60C0">
      <w:pPr>
        <w:pStyle w:val="EO-tekst-splono"/>
        <w:rPr>
          <w:noProof w:val="0"/>
          <w:highlight w:val="yellow"/>
        </w:rPr>
      </w:pPr>
    </w:p>
    <w:p w14:paraId="19C14BCF" w14:textId="7F66D69C" w:rsidR="00936A38" w:rsidRPr="002E75C1" w:rsidRDefault="00936A38" w:rsidP="008C60C0">
      <w:pPr>
        <w:pStyle w:val="EO-natevanje1"/>
        <w:rPr>
          <w:b/>
          <w:noProof w:val="0"/>
        </w:rPr>
      </w:pPr>
      <w:proofErr w:type="spellStart"/>
      <w:r w:rsidRPr="002E75C1">
        <w:rPr>
          <w:b/>
          <w:noProof w:val="0"/>
        </w:rPr>
        <w:t>Protiek</w:t>
      </w:r>
      <w:r w:rsidR="008F0290" w:rsidRPr="002E75C1">
        <w:rPr>
          <w:b/>
          <w:noProof w:val="0"/>
        </w:rPr>
        <w:t>s</w:t>
      </w:r>
      <w:r w:rsidRPr="002E75C1">
        <w:rPr>
          <w:b/>
          <w:noProof w:val="0"/>
        </w:rPr>
        <w:t>plozijska</w:t>
      </w:r>
      <w:proofErr w:type="spellEnd"/>
      <w:r w:rsidRPr="002E75C1">
        <w:rPr>
          <w:b/>
          <w:noProof w:val="0"/>
        </w:rPr>
        <w:t xml:space="preserve"> zaščita</w:t>
      </w:r>
    </w:p>
    <w:p w14:paraId="745BD8FC" w14:textId="7CD723CE" w:rsidR="00936A38" w:rsidRPr="002E75C1" w:rsidRDefault="008F0290" w:rsidP="008F0290">
      <w:pPr>
        <w:pStyle w:val="EO-natevanje2"/>
        <w:rPr>
          <w:noProof w:val="0"/>
        </w:rPr>
      </w:pPr>
      <w:r w:rsidRPr="002E75C1">
        <w:rPr>
          <w:rFonts w:cs="Tahoma"/>
          <w:noProof w:val="0"/>
        </w:rPr>
        <w:t xml:space="preserve">Pravilnik o </w:t>
      </w:r>
      <w:proofErr w:type="spellStart"/>
      <w:r w:rsidRPr="002E75C1">
        <w:rPr>
          <w:rFonts w:cs="Tahoma"/>
          <w:noProof w:val="0"/>
        </w:rPr>
        <w:t>protieksplozijski</w:t>
      </w:r>
      <w:proofErr w:type="spellEnd"/>
      <w:r w:rsidRPr="002E75C1">
        <w:rPr>
          <w:rFonts w:cs="Tahoma"/>
          <w:noProof w:val="0"/>
        </w:rPr>
        <w:t xml:space="preserve"> zaščiti (UL RS 41/2016)</w:t>
      </w:r>
    </w:p>
    <w:p w14:paraId="26CE0CE9" w14:textId="77777777" w:rsidR="008F0290" w:rsidRPr="002E75C1" w:rsidRDefault="008F0290" w:rsidP="008F0290">
      <w:pPr>
        <w:pStyle w:val="EO-natevanje2"/>
        <w:numPr>
          <w:ilvl w:val="0"/>
          <w:numId w:val="0"/>
        </w:numPr>
        <w:ind w:left="720"/>
        <w:rPr>
          <w:noProof w:val="0"/>
        </w:rPr>
      </w:pPr>
    </w:p>
    <w:p w14:paraId="118722E4" w14:textId="1EA0E7BE" w:rsidR="008F0290" w:rsidRPr="002E75C1" w:rsidRDefault="008F0290" w:rsidP="008C60C0">
      <w:pPr>
        <w:pStyle w:val="EO-natevanje1"/>
        <w:rPr>
          <w:b/>
          <w:noProof w:val="0"/>
        </w:rPr>
      </w:pPr>
      <w:r w:rsidRPr="002E75C1">
        <w:rPr>
          <w:b/>
          <w:noProof w:val="0"/>
        </w:rPr>
        <w:t>Skladiščenje nevarnih snovi</w:t>
      </w:r>
    </w:p>
    <w:p w14:paraId="5B08E863" w14:textId="385D2A46" w:rsidR="00346F83" w:rsidRPr="002E75C1" w:rsidRDefault="00346F83" w:rsidP="008F0290">
      <w:pPr>
        <w:pStyle w:val="EO-natevanje2"/>
        <w:rPr>
          <w:b/>
          <w:noProof w:val="0"/>
        </w:rPr>
      </w:pPr>
      <w:r w:rsidRPr="002E75C1">
        <w:rPr>
          <w:noProof w:val="0"/>
        </w:rPr>
        <w:t>Uredbe o skladiščenju nevarnih tekočin v nepremičnih skladiščnih posodah (UL RS, št. 104/09, 29/10, 105/10 in 44/22 – ZVO-2)</w:t>
      </w:r>
    </w:p>
    <w:p w14:paraId="08523BE7" w14:textId="47CB3DA6" w:rsidR="008F0290" w:rsidRPr="002E75C1" w:rsidRDefault="008F0290" w:rsidP="008F0290">
      <w:pPr>
        <w:pStyle w:val="EO-natevanje2"/>
        <w:rPr>
          <w:b/>
          <w:noProof w:val="0"/>
        </w:rPr>
      </w:pPr>
      <w:r w:rsidRPr="002E75C1">
        <w:rPr>
          <w:rFonts w:cs="Tahoma"/>
          <w:noProof w:val="0"/>
        </w:rPr>
        <w:t>Pravilnik o tehničnih in organizacijskih ukrepih za skladiščenje nevarnih kemikalij (UL RS, št. 23/18 in 123/22)</w:t>
      </w:r>
    </w:p>
    <w:p w14:paraId="18723D8E" w14:textId="77777777" w:rsidR="008F0290" w:rsidRPr="002E75C1" w:rsidRDefault="008F0290" w:rsidP="008F0290">
      <w:pPr>
        <w:pStyle w:val="EO-natevanje2"/>
        <w:numPr>
          <w:ilvl w:val="0"/>
          <w:numId w:val="0"/>
        </w:numPr>
        <w:ind w:left="720"/>
        <w:rPr>
          <w:b/>
          <w:noProof w:val="0"/>
        </w:rPr>
      </w:pPr>
    </w:p>
    <w:p w14:paraId="386D4641" w14:textId="71101875" w:rsidR="008C60C0" w:rsidRPr="002E75C1" w:rsidRDefault="008C60C0" w:rsidP="008C60C0">
      <w:pPr>
        <w:pStyle w:val="EO-natevanje1"/>
        <w:rPr>
          <w:b/>
          <w:noProof w:val="0"/>
        </w:rPr>
      </w:pPr>
      <w:r w:rsidRPr="002E75C1">
        <w:rPr>
          <w:b/>
          <w:noProof w:val="0"/>
        </w:rPr>
        <w:t>Svetlobno onesnaževanje</w:t>
      </w:r>
    </w:p>
    <w:p w14:paraId="532CECA6" w14:textId="34B070EE" w:rsidR="008C60C0" w:rsidRPr="002E75C1" w:rsidRDefault="008C60C0" w:rsidP="008C60C0">
      <w:pPr>
        <w:pStyle w:val="EO-natevanje2"/>
        <w:rPr>
          <w:noProof w:val="0"/>
        </w:rPr>
      </w:pPr>
      <w:r w:rsidRPr="002E75C1">
        <w:rPr>
          <w:noProof w:val="0"/>
        </w:rPr>
        <w:t>Uredba o mejnih vrednostih svetlobnega onesnaževanja okolja (UL RS, št. 81/07, 109/07, 62/10, 46/13</w:t>
      </w:r>
      <w:r w:rsidR="00322E1A" w:rsidRPr="002E75C1">
        <w:rPr>
          <w:noProof w:val="0"/>
        </w:rPr>
        <w:t>, 44/22-ZVO-2</w:t>
      </w:r>
      <w:r w:rsidRPr="002E75C1">
        <w:rPr>
          <w:noProof w:val="0"/>
        </w:rPr>
        <w:t>)</w:t>
      </w:r>
    </w:p>
    <w:p w14:paraId="7D7F8F9E" w14:textId="77777777" w:rsidR="004378AB" w:rsidRPr="002E75C1" w:rsidRDefault="004378AB" w:rsidP="004378AB">
      <w:pPr>
        <w:pStyle w:val="EO-tekst-splono"/>
        <w:rPr>
          <w:noProof w:val="0"/>
        </w:rPr>
      </w:pPr>
    </w:p>
    <w:p w14:paraId="21B58F25" w14:textId="77777777" w:rsidR="00B60450" w:rsidRPr="002E75C1" w:rsidRDefault="00B60450" w:rsidP="00B60450">
      <w:pPr>
        <w:pStyle w:val="EO-natevanje1"/>
        <w:rPr>
          <w:b/>
          <w:noProof w:val="0"/>
        </w:rPr>
      </w:pPr>
      <w:r w:rsidRPr="002E75C1">
        <w:rPr>
          <w:b/>
          <w:noProof w:val="0"/>
        </w:rPr>
        <w:t>Kulturna dediščina</w:t>
      </w:r>
    </w:p>
    <w:p w14:paraId="4D4143E6" w14:textId="77777777" w:rsidR="00B60450" w:rsidRPr="002E75C1" w:rsidRDefault="00B60450" w:rsidP="00B60450">
      <w:pPr>
        <w:pStyle w:val="EO-natevanje2"/>
        <w:rPr>
          <w:noProof w:val="0"/>
        </w:rPr>
      </w:pPr>
      <w:r w:rsidRPr="002E75C1">
        <w:rPr>
          <w:noProof w:val="0"/>
        </w:rPr>
        <w:t>Zakon o varstvu kulturne dediščine /ZVKD-1/ (UL RS, št. 16/08, 123/08-ZVKD-1A, 8/11, 30/11-Odl.US, 90/12-ZVKD-1B, 111/13-ZVKD-1C, 32/16-ZVKD-1D, 21/18-ZNOrg)</w:t>
      </w:r>
    </w:p>
    <w:p w14:paraId="5BD6B701" w14:textId="4B27480B" w:rsidR="00B60450" w:rsidRPr="002E75C1" w:rsidRDefault="00B60450" w:rsidP="00B60450">
      <w:pPr>
        <w:pStyle w:val="EO-natevanje2"/>
        <w:rPr>
          <w:noProof w:val="0"/>
        </w:rPr>
      </w:pPr>
      <w:r w:rsidRPr="002E75C1">
        <w:rPr>
          <w:noProof w:val="0"/>
        </w:rPr>
        <w:t>Pravilnik o arheoloških raziskavah (UL RS, št. 3/13)</w:t>
      </w:r>
    </w:p>
    <w:p w14:paraId="3D03A164" w14:textId="6F30FF14" w:rsidR="00D83AE6" w:rsidRPr="002E75C1" w:rsidRDefault="00D83AE6" w:rsidP="00102141">
      <w:pPr>
        <w:pStyle w:val="EO-natevanje2"/>
        <w:rPr>
          <w:noProof w:val="0"/>
        </w:rPr>
      </w:pPr>
      <w:r w:rsidRPr="002E75C1">
        <w:rPr>
          <w:noProof w:val="0"/>
        </w:rPr>
        <w:t>Odlok o razglasitvi nepremičnih kulturnih spomenikov lokalnega pomena na območju občine Črnomelj (UI RS, št. 63/2018-3040)</w:t>
      </w:r>
    </w:p>
    <w:p w14:paraId="4022730A" w14:textId="3FEF7A45" w:rsidR="00B60450" w:rsidRPr="002E75C1" w:rsidRDefault="004A76C3" w:rsidP="00BC1758">
      <w:pPr>
        <w:rPr>
          <w:szCs w:val="20"/>
          <w:highlight w:val="yellow"/>
        </w:rPr>
      </w:pPr>
      <w:r w:rsidRPr="002E75C1">
        <w:rPr>
          <w:highlight w:val="yellow"/>
        </w:rPr>
        <w:br w:type="page"/>
      </w:r>
    </w:p>
    <w:p w14:paraId="07AEFDDC" w14:textId="77777777" w:rsidR="004378AB" w:rsidRPr="002E75C1" w:rsidRDefault="00053FA3" w:rsidP="004378AB">
      <w:pPr>
        <w:pStyle w:val="EO-P2"/>
        <w:rPr>
          <w:noProof w:val="0"/>
        </w:rPr>
      </w:pPr>
      <w:bookmarkStart w:id="257" w:name="_Toc218080162"/>
      <w:r w:rsidRPr="002E75C1">
        <w:rPr>
          <w:noProof w:val="0"/>
        </w:rPr>
        <w:t>Viri podatkov</w:t>
      </w:r>
      <w:bookmarkEnd w:id="257"/>
    </w:p>
    <w:p w14:paraId="35FB307F" w14:textId="3F083D94" w:rsidR="005432AE" w:rsidRPr="002E75C1" w:rsidRDefault="005432AE" w:rsidP="005432AE">
      <w:pPr>
        <w:pStyle w:val="EO-podatkovnivir"/>
        <w:rPr>
          <w:noProof w:val="0"/>
        </w:rPr>
      </w:pPr>
      <w:bookmarkStart w:id="258" w:name="_Ref121385080"/>
      <w:r w:rsidRPr="002E75C1">
        <w:rPr>
          <w:noProof w:val="0"/>
        </w:rPr>
        <w:t>IED okoljevarstveno dovoljenje</w:t>
      </w:r>
      <w:r w:rsidR="009444C4" w:rsidRPr="002E75C1">
        <w:rPr>
          <w:noProof w:val="0"/>
        </w:rPr>
        <w:t xml:space="preserve">, </w:t>
      </w:r>
      <w:r w:rsidRPr="002E75C1">
        <w:rPr>
          <w:noProof w:val="0"/>
        </w:rPr>
        <w:t>št. 35407-</w:t>
      </w:r>
      <w:r w:rsidR="00002EA5" w:rsidRPr="002E75C1">
        <w:rPr>
          <w:noProof w:val="0"/>
        </w:rPr>
        <w:t>8</w:t>
      </w:r>
      <w:r w:rsidRPr="002E75C1">
        <w:rPr>
          <w:noProof w:val="0"/>
        </w:rPr>
        <w:t>9/2006-14 z dne 22. 4. 2010 in spremembe št. 35407-69/2011-10 z dne 7. 6. 2013, št. 35406-32/2013-8 z dne 24. 10. 2014, št. 35406-40/2015-7 z dne 19. 4. 2016 in št. 35406-18/2018-3 z dne 18. 5. 2018</w:t>
      </w:r>
      <w:bookmarkEnd w:id="258"/>
    </w:p>
    <w:p w14:paraId="464DE947" w14:textId="2AED7B91" w:rsidR="005432AE" w:rsidRPr="002E75C1" w:rsidRDefault="005432AE" w:rsidP="005432AE">
      <w:pPr>
        <w:pStyle w:val="EO-podatkovnivir"/>
        <w:rPr>
          <w:noProof w:val="0"/>
        </w:rPr>
      </w:pPr>
      <w:bookmarkStart w:id="259" w:name="_Ref83906390"/>
      <w:bookmarkStart w:id="260" w:name="_Ref121385082"/>
      <w:r w:rsidRPr="002E75C1">
        <w:rPr>
          <w:noProof w:val="0"/>
        </w:rPr>
        <w:t>SEVESO okoljevarstveno dovoljenje, MOP-ARSO št. 35415-23/2006-13 z dne 18. 2. 2015</w:t>
      </w:r>
      <w:bookmarkEnd w:id="259"/>
      <w:r w:rsidRPr="002E75C1">
        <w:rPr>
          <w:noProof w:val="0"/>
        </w:rPr>
        <w:t xml:space="preserve">, sprememba </w:t>
      </w:r>
      <w:r w:rsidR="00C578CF" w:rsidRPr="002E75C1">
        <w:rPr>
          <w:noProof w:val="0"/>
        </w:rPr>
        <w:t xml:space="preserve">št. </w:t>
      </w:r>
      <w:r w:rsidR="00002EA5" w:rsidRPr="002E75C1">
        <w:rPr>
          <w:noProof w:val="0"/>
        </w:rPr>
        <w:t>35492-1/2021-14 z dne 6. 5. 2022</w:t>
      </w:r>
      <w:bookmarkEnd w:id="260"/>
    </w:p>
    <w:p w14:paraId="73AA3C9E" w14:textId="30C82973" w:rsidR="00C578CF" w:rsidRPr="002E75C1" w:rsidRDefault="00C578CF" w:rsidP="005432AE">
      <w:pPr>
        <w:pStyle w:val="EO-podatkovnivir"/>
        <w:rPr>
          <w:noProof w:val="0"/>
        </w:rPr>
      </w:pPr>
      <w:bookmarkStart w:id="261" w:name="_Ref84325910"/>
      <w:r w:rsidRPr="002E75C1">
        <w:rPr>
          <w:noProof w:val="0"/>
        </w:rPr>
        <w:t xml:space="preserve">Varnostno poročilo, </w:t>
      </w:r>
      <w:bookmarkStart w:id="262" w:name="_Hlk95747061"/>
      <w:r w:rsidRPr="002E75C1">
        <w:rPr>
          <w:noProof w:val="0"/>
        </w:rPr>
        <w:t xml:space="preserve">izdaja št. </w:t>
      </w:r>
      <w:r w:rsidR="00151275" w:rsidRPr="002E75C1">
        <w:rPr>
          <w:noProof w:val="0"/>
        </w:rPr>
        <w:t>4.2</w:t>
      </w:r>
      <w:r w:rsidRPr="002E75C1">
        <w:rPr>
          <w:noProof w:val="0"/>
        </w:rPr>
        <w:t xml:space="preserve">, </w:t>
      </w:r>
      <w:r w:rsidR="00151275" w:rsidRPr="002E75C1">
        <w:rPr>
          <w:noProof w:val="0"/>
        </w:rPr>
        <w:t>julij 2024</w:t>
      </w:r>
      <w:r w:rsidRPr="002E75C1">
        <w:rPr>
          <w:noProof w:val="0"/>
        </w:rPr>
        <w:t xml:space="preserve">, Melamin, Kemična tovarna </w:t>
      </w:r>
      <w:proofErr w:type="spellStart"/>
      <w:r w:rsidRPr="002E75C1">
        <w:rPr>
          <w:noProof w:val="0"/>
        </w:rPr>
        <w:t>d.d</w:t>
      </w:r>
      <w:proofErr w:type="spellEnd"/>
      <w:r w:rsidRPr="002E75C1">
        <w:rPr>
          <w:noProof w:val="0"/>
        </w:rPr>
        <w:t>. Kočevje</w:t>
      </w:r>
      <w:bookmarkEnd w:id="261"/>
      <w:bookmarkEnd w:id="262"/>
    </w:p>
    <w:p w14:paraId="6E8AE26B" w14:textId="6A92A63F" w:rsidR="00780726" w:rsidRPr="002E75C1" w:rsidRDefault="00780726" w:rsidP="005572D6">
      <w:pPr>
        <w:pStyle w:val="EO-podatkovnivir"/>
        <w:rPr>
          <w:noProof w:val="0"/>
        </w:rPr>
      </w:pPr>
      <w:bookmarkStart w:id="263" w:name="_Ref204677046"/>
      <w:bookmarkStart w:id="264" w:name="_Ref120990382"/>
      <w:r w:rsidRPr="002E75C1">
        <w:rPr>
          <w:noProof w:val="0"/>
        </w:rPr>
        <w:t>Certifikat za sistem vodenja</w:t>
      </w:r>
      <w:r w:rsidR="005E205F" w:rsidRPr="002E75C1">
        <w:rPr>
          <w:noProof w:val="0"/>
        </w:rPr>
        <w:t xml:space="preserve"> </w:t>
      </w:r>
      <w:r w:rsidRPr="002E75C1">
        <w:rPr>
          <w:noProof w:val="0"/>
        </w:rPr>
        <w:t>ISO 14001:20145, št. E-074, datum certifikacije:</w:t>
      </w:r>
      <w:r w:rsidR="005E205F" w:rsidRPr="002E75C1">
        <w:rPr>
          <w:noProof w:val="0"/>
        </w:rPr>
        <w:t xml:space="preserve"> </w:t>
      </w:r>
      <w:r w:rsidRPr="002E75C1">
        <w:rPr>
          <w:noProof w:val="0"/>
        </w:rPr>
        <w:t>2003-10-20, izdaja: 10/2022-05-19, veljavnost do: 2025-05-31, SIQ Ljubljana, M</w:t>
      </w:r>
      <w:r w:rsidR="005E205F" w:rsidRPr="002E75C1">
        <w:rPr>
          <w:noProof w:val="0"/>
        </w:rPr>
        <w:t>a</w:t>
      </w:r>
      <w:r w:rsidRPr="002E75C1">
        <w:rPr>
          <w:noProof w:val="0"/>
        </w:rPr>
        <w:t>šere-Spasićeva ulica 10, Slovenija</w:t>
      </w:r>
      <w:bookmarkEnd w:id="263"/>
    </w:p>
    <w:p w14:paraId="3F648137" w14:textId="28340404" w:rsidR="00D10CDC" w:rsidRPr="002E75C1" w:rsidRDefault="00712BAC" w:rsidP="005572D6">
      <w:pPr>
        <w:pStyle w:val="EO-podatkovnivir"/>
        <w:rPr>
          <w:noProof w:val="0"/>
        </w:rPr>
      </w:pPr>
      <w:r w:rsidRPr="002E75C1">
        <w:rPr>
          <w:noProof w:val="0"/>
        </w:rPr>
        <w:t>Poročilo po eksploziji št. MD-257/22 Slovenskega instituta za</w:t>
      </w:r>
      <w:r w:rsidR="003E5124" w:rsidRPr="002E75C1">
        <w:rPr>
          <w:noProof w:val="0"/>
        </w:rPr>
        <w:t xml:space="preserve"> </w:t>
      </w:r>
      <w:r w:rsidRPr="002E75C1">
        <w:rPr>
          <w:noProof w:val="0"/>
        </w:rPr>
        <w:t>kakovost in meroslovje SIQ z dne 31. 8. 2022</w:t>
      </w:r>
      <w:bookmarkEnd w:id="264"/>
    </w:p>
    <w:p w14:paraId="41FA5C28" w14:textId="677A0EF4" w:rsidR="00D74EB0" w:rsidRPr="002E75C1" w:rsidRDefault="00D74EB0" w:rsidP="005572D6">
      <w:pPr>
        <w:pStyle w:val="EO-podatkovnivir"/>
        <w:rPr>
          <w:noProof w:val="0"/>
        </w:rPr>
      </w:pPr>
      <w:bookmarkStart w:id="265" w:name="_Ref121306021"/>
      <w:r w:rsidRPr="002E75C1">
        <w:rPr>
          <w:noProof w:val="0"/>
        </w:rPr>
        <w:t>Poročil</w:t>
      </w:r>
      <w:r w:rsidR="003E5124" w:rsidRPr="002E75C1">
        <w:rPr>
          <w:noProof w:val="0"/>
        </w:rPr>
        <w:t>o</w:t>
      </w:r>
      <w:r w:rsidRPr="002E75C1">
        <w:rPr>
          <w:noProof w:val="0"/>
        </w:rPr>
        <w:t xml:space="preserve"> o preiskavi večje nesreče v Melaminu kemična tovarna </w:t>
      </w:r>
      <w:proofErr w:type="spellStart"/>
      <w:r w:rsidRPr="002E75C1">
        <w:rPr>
          <w:noProof w:val="0"/>
        </w:rPr>
        <w:t>d.d</w:t>
      </w:r>
      <w:proofErr w:type="spellEnd"/>
      <w:r w:rsidRPr="002E75C1">
        <w:rPr>
          <w:noProof w:val="0"/>
        </w:rPr>
        <w:t>. Kočevje št. IJS DP 14114</w:t>
      </w:r>
      <w:r w:rsidR="00C771A7" w:rsidRPr="002E75C1">
        <w:rPr>
          <w:noProof w:val="0"/>
        </w:rPr>
        <w:t>, 12. 9. 2022,</w:t>
      </w:r>
      <w:r w:rsidRPr="002E75C1">
        <w:rPr>
          <w:noProof w:val="0"/>
        </w:rPr>
        <w:t xml:space="preserve"> Institu</w:t>
      </w:r>
      <w:r w:rsidR="00C771A7" w:rsidRPr="002E75C1">
        <w:rPr>
          <w:noProof w:val="0"/>
        </w:rPr>
        <w:t>t</w:t>
      </w:r>
      <w:r w:rsidRPr="002E75C1">
        <w:rPr>
          <w:noProof w:val="0"/>
        </w:rPr>
        <w:t xml:space="preserve"> »Jožef Štefan« Ljubljana</w:t>
      </w:r>
      <w:bookmarkEnd w:id="265"/>
    </w:p>
    <w:p w14:paraId="509C8247" w14:textId="127B7B71" w:rsidR="00C771A7" w:rsidRPr="002E75C1" w:rsidRDefault="00C771A7" w:rsidP="005572D6">
      <w:pPr>
        <w:pStyle w:val="EO-podatkovnivir"/>
        <w:rPr>
          <w:noProof w:val="0"/>
        </w:rPr>
      </w:pPr>
      <w:bookmarkStart w:id="266" w:name="_Ref121314488"/>
      <w:proofErr w:type="spellStart"/>
      <w:r w:rsidRPr="002E75C1">
        <w:rPr>
          <w:noProof w:val="0"/>
        </w:rPr>
        <w:t>Izjasnitev</w:t>
      </w:r>
      <w:proofErr w:type="spellEnd"/>
      <w:r w:rsidRPr="002E75C1">
        <w:rPr>
          <w:noProof w:val="0"/>
        </w:rPr>
        <w:t xml:space="preserve"> glede priporočil po nesreči, Melamin, </w:t>
      </w:r>
      <w:proofErr w:type="spellStart"/>
      <w:r w:rsidRPr="002E75C1">
        <w:rPr>
          <w:noProof w:val="0"/>
        </w:rPr>
        <w:t>d.d</w:t>
      </w:r>
      <w:proofErr w:type="spellEnd"/>
      <w:r w:rsidRPr="002E75C1">
        <w:rPr>
          <w:noProof w:val="0"/>
        </w:rPr>
        <w:t>., 28. 10. 2022</w:t>
      </w:r>
      <w:bookmarkEnd w:id="266"/>
    </w:p>
    <w:p w14:paraId="263B4A7D" w14:textId="77A2E771" w:rsidR="006366D3" w:rsidRPr="002E75C1" w:rsidRDefault="006366D3" w:rsidP="005572D6">
      <w:pPr>
        <w:pStyle w:val="EO-podatkovnivir"/>
        <w:rPr>
          <w:noProof w:val="0"/>
        </w:rPr>
      </w:pPr>
      <w:bookmarkStart w:id="267" w:name="_Ref122433004"/>
      <w:r w:rsidRPr="002E75C1">
        <w:rPr>
          <w:noProof w:val="0"/>
        </w:rPr>
        <w:t>Načrt gospodarjenja z gradbenimi odpadki, O-Projekt d.o.o., Kočevje, št. GO-22/2022-04-PZI, julij 2022</w:t>
      </w:r>
      <w:bookmarkEnd w:id="267"/>
    </w:p>
    <w:p w14:paraId="4FC2AE94" w14:textId="513DDF4C" w:rsidR="00987E0C" w:rsidRPr="002E75C1" w:rsidRDefault="00987E0C" w:rsidP="005572D6">
      <w:pPr>
        <w:pStyle w:val="EO-podatkovnivir"/>
        <w:rPr>
          <w:noProof w:val="0"/>
        </w:rPr>
      </w:pPr>
      <w:bookmarkStart w:id="268" w:name="_Ref120994744"/>
      <w:r w:rsidRPr="002E75C1">
        <w:rPr>
          <w:noProof w:val="0"/>
        </w:rPr>
        <w:t xml:space="preserve">Poročilo o stanju tal zaradi </w:t>
      </w:r>
      <w:proofErr w:type="spellStart"/>
      <w:r w:rsidRPr="002E75C1">
        <w:rPr>
          <w:noProof w:val="0"/>
        </w:rPr>
        <w:t>okoljske</w:t>
      </w:r>
      <w:proofErr w:type="spellEnd"/>
      <w:r w:rsidRPr="002E75C1">
        <w:rPr>
          <w:noProof w:val="0"/>
        </w:rPr>
        <w:t xml:space="preserve"> nesreče v podjetju Melamin kemična tovarna </w:t>
      </w:r>
      <w:proofErr w:type="spellStart"/>
      <w:r w:rsidRPr="002E75C1">
        <w:rPr>
          <w:noProof w:val="0"/>
        </w:rPr>
        <w:t>d.d</w:t>
      </w:r>
      <w:proofErr w:type="spellEnd"/>
      <w:r w:rsidRPr="002E75C1">
        <w:rPr>
          <w:noProof w:val="0"/>
        </w:rPr>
        <w:t>., Talum inštitut, d.o.o., št. 370/2022, 29. 7. 2022</w:t>
      </w:r>
      <w:bookmarkEnd w:id="268"/>
    </w:p>
    <w:p w14:paraId="4DAC56B4" w14:textId="3E3270E6" w:rsidR="00AE0F37" w:rsidRPr="002E75C1" w:rsidRDefault="00AE0F37" w:rsidP="005572D6">
      <w:pPr>
        <w:pStyle w:val="EO-podatkovnivir"/>
        <w:rPr>
          <w:noProof w:val="0"/>
        </w:rPr>
      </w:pPr>
      <w:bookmarkStart w:id="269" w:name="_Ref120995594"/>
      <w:r w:rsidRPr="002E75C1">
        <w:rPr>
          <w:noProof w:val="0"/>
        </w:rPr>
        <w:t xml:space="preserve">Poročilo o stanju podzemnih vod zaradi </w:t>
      </w:r>
      <w:proofErr w:type="spellStart"/>
      <w:r w:rsidRPr="002E75C1">
        <w:rPr>
          <w:noProof w:val="0"/>
        </w:rPr>
        <w:t>okoljske</w:t>
      </w:r>
      <w:proofErr w:type="spellEnd"/>
      <w:r w:rsidRPr="002E75C1">
        <w:rPr>
          <w:noProof w:val="0"/>
        </w:rPr>
        <w:t xml:space="preserve"> nesreče v podjetju Melamin kemična tovarna </w:t>
      </w:r>
      <w:proofErr w:type="spellStart"/>
      <w:r w:rsidRPr="002E75C1">
        <w:rPr>
          <w:noProof w:val="0"/>
        </w:rPr>
        <w:t>d.d</w:t>
      </w:r>
      <w:proofErr w:type="spellEnd"/>
      <w:r w:rsidRPr="002E75C1">
        <w:rPr>
          <w:noProof w:val="0"/>
        </w:rPr>
        <w:t>., Talum inštitut, d.o.o., št. 458/2022, 20. 9. 2022</w:t>
      </w:r>
      <w:bookmarkEnd w:id="269"/>
    </w:p>
    <w:p w14:paraId="0FFD16EC" w14:textId="3420FEFE" w:rsidR="00774D7E" w:rsidRPr="002E75C1" w:rsidRDefault="00774D7E" w:rsidP="00BF3903">
      <w:pPr>
        <w:pStyle w:val="EO-podatkovnivir"/>
        <w:rPr>
          <w:noProof w:val="0"/>
        </w:rPr>
      </w:pPr>
      <w:bookmarkStart w:id="270" w:name="_Ref121497535"/>
      <w:bookmarkStart w:id="271" w:name="_Ref84400840"/>
      <w:r w:rsidRPr="002E75C1">
        <w:rPr>
          <w:noProof w:val="0"/>
        </w:rPr>
        <w:t xml:space="preserve">Varnostni načrt za objekt: Obnova podjetja Melamin po eksploziji, </w:t>
      </w:r>
      <w:proofErr w:type="spellStart"/>
      <w:r w:rsidRPr="002E75C1">
        <w:rPr>
          <w:noProof w:val="0"/>
        </w:rPr>
        <w:t>Maksivar</w:t>
      </w:r>
      <w:proofErr w:type="spellEnd"/>
      <w:r w:rsidRPr="002E75C1">
        <w:rPr>
          <w:noProof w:val="0"/>
        </w:rPr>
        <w:t xml:space="preserve"> d.o.o., št. 13/2022 z dne 29. 6. 2022</w:t>
      </w:r>
      <w:bookmarkEnd w:id="270"/>
    </w:p>
    <w:p w14:paraId="2BFC823D" w14:textId="49772E87" w:rsidR="00EC0330" w:rsidRPr="002E75C1" w:rsidRDefault="00EC0330" w:rsidP="00BF3903">
      <w:pPr>
        <w:pStyle w:val="EO-podatkovnivir"/>
        <w:rPr>
          <w:noProof w:val="0"/>
        </w:rPr>
      </w:pPr>
      <w:bookmarkStart w:id="272" w:name="_Ref202145366"/>
      <w:r w:rsidRPr="002E75C1">
        <w:rPr>
          <w:noProof w:val="0"/>
        </w:rPr>
        <w:t>Projekt izvedenih del PID, 5-tehnološki načrt, št. načrta 1153/2022, REAKTOR d.o.o., Vinica 42c, Vinica, 14. 11. 2024</w:t>
      </w:r>
      <w:bookmarkEnd w:id="272"/>
    </w:p>
    <w:p w14:paraId="4CC44377" w14:textId="38CAA44A" w:rsidR="00C86589" w:rsidRPr="002E75C1" w:rsidRDefault="00570ABF" w:rsidP="00C86589">
      <w:pPr>
        <w:pStyle w:val="EO-podatkovnivir"/>
        <w:rPr>
          <w:noProof w:val="0"/>
        </w:rPr>
      </w:pPr>
      <w:r w:rsidRPr="002E75C1">
        <w:rPr>
          <w:noProof w:val="0"/>
        </w:rPr>
        <w:t xml:space="preserve">Načrt požarne varnosti, objekt: MELAMIN KEMIČNA TOVARNA </w:t>
      </w:r>
      <w:proofErr w:type="spellStart"/>
      <w:r w:rsidRPr="002E75C1">
        <w:rPr>
          <w:noProof w:val="0"/>
        </w:rPr>
        <w:t>d.d</w:t>
      </w:r>
      <w:proofErr w:type="spellEnd"/>
      <w:r w:rsidRPr="002E75C1">
        <w:rPr>
          <w:noProof w:val="0"/>
        </w:rPr>
        <w:t xml:space="preserve">., št. načrta: 1919-021/2022-18-PID, PIN-INŽENIRING d.o.o., Nad čreto 55, 2351 Kamnica, </w:t>
      </w:r>
      <w:r w:rsidR="009C7555" w:rsidRPr="002E75C1">
        <w:rPr>
          <w:noProof w:val="0"/>
        </w:rPr>
        <w:t>september 2022</w:t>
      </w:r>
    </w:p>
    <w:p w14:paraId="0F057ABE" w14:textId="323A08D7" w:rsidR="00C86589" w:rsidRPr="002E75C1" w:rsidRDefault="00C86589" w:rsidP="00C86589">
      <w:pPr>
        <w:pStyle w:val="EO-podatkovnivir"/>
        <w:rPr>
          <w:noProof w:val="0"/>
        </w:rPr>
      </w:pPr>
      <w:bookmarkStart w:id="273" w:name="_Ref204776476"/>
      <w:r w:rsidRPr="002E75C1">
        <w:rPr>
          <w:noProof w:val="0"/>
        </w:rPr>
        <w:t xml:space="preserve">Organizacijski predpis - Požarni načrt, OP 07.21, Izdaja 3, MELAMIN </w:t>
      </w:r>
      <w:proofErr w:type="spellStart"/>
      <w:r w:rsidRPr="002E75C1">
        <w:rPr>
          <w:noProof w:val="0"/>
        </w:rPr>
        <w:t>d.d</w:t>
      </w:r>
      <w:proofErr w:type="spellEnd"/>
      <w:r w:rsidRPr="002E75C1">
        <w:rPr>
          <w:noProof w:val="0"/>
        </w:rPr>
        <w:t>. Kočevje, september 2020</w:t>
      </w:r>
      <w:bookmarkEnd w:id="273"/>
    </w:p>
    <w:p w14:paraId="12AAFA81" w14:textId="25362610" w:rsidR="00473C7D" w:rsidRPr="002E75C1" w:rsidRDefault="00473C7D" w:rsidP="00BF3903">
      <w:pPr>
        <w:pStyle w:val="EO-podatkovnivir"/>
        <w:rPr>
          <w:noProof w:val="0"/>
        </w:rPr>
      </w:pPr>
      <w:bookmarkStart w:id="274" w:name="_Ref204855211"/>
      <w:r w:rsidRPr="002E75C1">
        <w:rPr>
          <w:noProof w:val="0"/>
        </w:rPr>
        <w:t xml:space="preserve">Elaborat eksplozijske ogroženosti, Skladišče nevarnih snovi in nevarnih odpadkov, št. dokumenta 546/2023, faza projekta. PID, verzija: 1.2, PROJEKS, </w:t>
      </w:r>
      <w:proofErr w:type="spellStart"/>
      <w:r w:rsidRPr="002E75C1">
        <w:rPr>
          <w:noProof w:val="0"/>
        </w:rPr>
        <w:t>protieksplozijska</w:t>
      </w:r>
      <w:proofErr w:type="spellEnd"/>
      <w:r w:rsidRPr="002E75C1">
        <w:rPr>
          <w:noProof w:val="0"/>
        </w:rPr>
        <w:t xml:space="preserve"> zaščita, d.o.o., Gimnazijska cesta 16, SI - 1420 Trbovlje, november 2023</w:t>
      </w:r>
      <w:bookmarkEnd w:id="274"/>
    </w:p>
    <w:p w14:paraId="34A39EEF" w14:textId="54890537" w:rsidR="00776696" w:rsidRPr="002E75C1" w:rsidRDefault="00776696" w:rsidP="00BF3903">
      <w:pPr>
        <w:pStyle w:val="EO-podatkovnivir"/>
        <w:rPr>
          <w:noProof w:val="0"/>
        </w:rPr>
      </w:pPr>
      <w:bookmarkStart w:id="275" w:name="_Ref204865865"/>
      <w:r w:rsidRPr="002E75C1">
        <w:rPr>
          <w:noProof w:val="0"/>
        </w:rPr>
        <w:t>DGD - projektna dokumentacija za pridobivanje mnenj in gradbenega dovoljenja, št. projekta 2024/40-DGD, ki jo je izdelalo podjetje ATEU d.o.o., Kavčičeva ulica 66, Ljubljana, maj 2024</w:t>
      </w:r>
      <w:bookmarkEnd w:id="275"/>
    </w:p>
    <w:p w14:paraId="45E2E83A" w14:textId="6CF8358A" w:rsidR="00541C55" w:rsidRPr="002E75C1" w:rsidRDefault="001A0813" w:rsidP="00BF3903">
      <w:pPr>
        <w:pStyle w:val="EO-podatkovnivir"/>
        <w:rPr>
          <w:rStyle w:val="Hiperpovezava"/>
          <w:noProof w:val="0"/>
        </w:rPr>
      </w:pPr>
      <w:bookmarkStart w:id="276" w:name="_Ref76464435"/>
      <w:bookmarkEnd w:id="271"/>
      <w:r w:rsidRPr="002E75C1">
        <w:rPr>
          <w:noProof w:val="0"/>
        </w:rPr>
        <w:t xml:space="preserve">Atlas okolja; </w:t>
      </w:r>
      <w:hyperlink r:id="rId56" w:history="1">
        <w:r w:rsidRPr="002E75C1">
          <w:rPr>
            <w:rStyle w:val="Hiperpovezava"/>
            <w:noProof w:val="0"/>
          </w:rPr>
          <w:t>http://gis.arso.gov.si/atlasokolja/profile.aspx?id=Atlas_Okolja_AXL@Arso</w:t>
        </w:r>
      </w:hyperlink>
      <w:bookmarkEnd w:id="276"/>
    </w:p>
    <w:p w14:paraId="544CFDD1" w14:textId="464B64B6" w:rsidR="00251137" w:rsidRPr="002E75C1" w:rsidRDefault="00251137" w:rsidP="00251137">
      <w:pPr>
        <w:pStyle w:val="EO-podatkovnivir"/>
        <w:rPr>
          <w:noProof w:val="0"/>
        </w:rPr>
      </w:pPr>
      <w:bookmarkStart w:id="277" w:name="_Ref507670042"/>
      <w:bookmarkStart w:id="278" w:name="_Ref535907430"/>
      <w:bookmarkStart w:id="279" w:name="_Ref90455338"/>
      <w:bookmarkStart w:id="280" w:name="_Ref117511027"/>
      <w:r w:rsidRPr="002E75C1">
        <w:rPr>
          <w:noProof w:val="0"/>
        </w:rPr>
        <w:t xml:space="preserve">PISO - Prostorski informacijski sistem; Kočevje; </w:t>
      </w:r>
      <w:bookmarkEnd w:id="277"/>
      <w:bookmarkEnd w:id="278"/>
      <w:r w:rsidRPr="002E75C1">
        <w:rPr>
          <w:noProof w:val="0"/>
        </w:rPr>
        <w:t>https://gis.iobcina.si/gisapp/Default.aspx?a=kocevje</w:t>
      </w:r>
      <w:bookmarkEnd w:id="279"/>
    </w:p>
    <w:p w14:paraId="1DF1795D" w14:textId="3C7E4C96" w:rsidR="00B56075" w:rsidRPr="002E75C1" w:rsidRDefault="00B56075" w:rsidP="00BF3903">
      <w:pPr>
        <w:pStyle w:val="EO-podatkovnivir"/>
        <w:rPr>
          <w:noProof w:val="0"/>
        </w:rPr>
      </w:pPr>
      <w:r w:rsidRPr="002E75C1">
        <w:rPr>
          <w:noProof w:val="0"/>
        </w:rPr>
        <w:t xml:space="preserve">Kakovost površinskih voda: </w:t>
      </w:r>
      <w:hyperlink r:id="rId57" w:history="1">
        <w:r w:rsidR="00615112" w:rsidRPr="002E75C1">
          <w:rPr>
            <w:rStyle w:val="Hiperpovezava"/>
            <w:noProof w:val="0"/>
          </w:rPr>
          <w:t>https://gis.arso.gov.si/portal/apps/webappviewer/index.html?id=219fa16324df4013a6dfe4e220f55ec7</w:t>
        </w:r>
      </w:hyperlink>
      <w:bookmarkEnd w:id="280"/>
    </w:p>
    <w:p w14:paraId="3474B7E2" w14:textId="7B0AC9A2" w:rsidR="00615112" w:rsidRPr="002E75C1" w:rsidRDefault="00615112" w:rsidP="00615112">
      <w:pPr>
        <w:pStyle w:val="EO-podatkovnivir"/>
        <w:rPr>
          <w:noProof w:val="0"/>
        </w:rPr>
      </w:pPr>
      <w:bookmarkStart w:id="281" w:name="_Ref508023217"/>
      <w:bookmarkStart w:id="282" w:name="_Ref205208669"/>
      <w:r w:rsidRPr="002E75C1">
        <w:rPr>
          <w:noProof w:val="0"/>
        </w:rPr>
        <w:t xml:space="preserve">Ocena </w:t>
      </w:r>
      <w:r w:rsidR="00C37BC1" w:rsidRPr="002E75C1">
        <w:rPr>
          <w:noProof w:val="0"/>
        </w:rPr>
        <w:t>kemijskega stanja vodotokov za leto 2023</w:t>
      </w:r>
      <w:bookmarkEnd w:id="281"/>
      <w:r w:rsidR="00C37BC1" w:rsidRPr="002E75C1">
        <w:rPr>
          <w:noProof w:val="0"/>
        </w:rPr>
        <w:t xml:space="preserve"> (ARSO, https://www.gov.si/assets/organi-v-sestavi/ARSO/Vode/Stanje-voda/Ocena-kemijskega-stanja-vodotokov-v-letu-2023.pdf)</w:t>
      </w:r>
      <w:bookmarkEnd w:id="282"/>
    </w:p>
    <w:p w14:paraId="05D02B91" w14:textId="4DCCFE25" w:rsidR="00C37BC1" w:rsidRPr="002E75C1" w:rsidRDefault="00C37BC1" w:rsidP="00615112">
      <w:pPr>
        <w:pStyle w:val="EO-podatkovnivir"/>
        <w:rPr>
          <w:noProof w:val="0"/>
        </w:rPr>
      </w:pPr>
      <w:bookmarkStart w:id="283" w:name="_Ref17967739"/>
      <w:bookmarkStart w:id="284" w:name="_Ref90549301"/>
      <w:r w:rsidRPr="002E75C1">
        <w:rPr>
          <w:noProof w:val="0"/>
        </w:rPr>
        <w:t>Ocena kemijskega stanja vodotokov za leto 2024 (ARSO, https://www.gov.si/assets/organi-v-sestavi/ARSO/Vode/Stanje-voda/Ocena-kemijskega-stanja-vodotokov-v-letu-2024.pdf)</w:t>
      </w:r>
    </w:p>
    <w:p w14:paraId="7CBF363C" w14:textId="67E636C6" w:rsidR="00615112" w:rsidRPr="002E75C1" w:rsidRDefault="00615112" w:rsidP="00615112">
      <w:pPr>
        <w:pStyle w:val="EO-podatkovnivir"/>
        <w:rPr>
          <w:noProof w:val="0"/>
        </w:rPr>
      </w:pPr>
      <w:bookmarkStart w:id="285" w:name="_Ref205209172"/>
      <w:r w:rsidRPr="002E75C1">
        <w:rPr>
          <w:noProof w:val="0"/>
        </w:rPr>
        <w:t xml:space="preserve">Ocena ekološkega stanja vodotokov za obdobje 2016-2019 (Agencija RS za okolje, 2020) URL: </w:t>
      </w:r>
      <w:bookmarkEnd w:id="283"/>
      <w:r w:rsidRPr="002E75C1">
        <w:rPr>
          <w:noProof w:val="0"/>
        </w:rPr>
        <w:t>https://www.arso.gov.si/vode/reke/publikacije%20in%20poro%c4%8dila/Ekolosko_stanje_reke_NUV3.pdf</w:t>
      </w:r>
      <w:bookmarkEnd w:id="284"/>
      <w:bookmarkEnd w:id="285"/>
    </w:p>
    <w:p w14:paraId="00B31861" w14:textId="345032D0" w:rsidR="00B42279" w:rsidRPr="002E75C1" w:rsidRDefault="00B42279" w:rsidP="00BF3903">
      <w:pPr>
        <w:pStyle w:val="EO-podatkovnivir"/>
        <w:rPr>
          <w:noProof w:val="0"/>
        </w:rPr>
      </w:pPr>
      <w:bookmarkStart w:id="286" w:name="_Ref105596073"/>
      <w:r w:rsidRPr="002E75C1">
        <w:rPr>
          <w:noProof w:val="0"/>
        </w:rPr>
        <w:t>Ocena kemijskega stanja voda v Sloveniji za Načrt upravljanja voda 2022 – 2027, Ocena za obdobje 2014 – 2019, MOP-ARSO, http://www.arso.gov.si/vode/poro%c4%8dila%20in%20publikacije/Ocena%20KS%20voda%20v%20Slovenji%20za%20NUV%202022%20-%202027_kon%c4%8dna.pdf</w:t>
      </w:r>
      <w:bookmarkEnd w:id="286"/>
    </w:p>
    <w:p w14:paraId="2CF3E0B3" w14:textId="191F46E1" w:rsidR="001A0813" w:rsidRPr="002E75C1" w:rsidRDefault="000270B0" w:rsidP="00231443">
      <w:pPr>
        <w:pStyle w:val="EO-podatkovnivir"/>
        <w:rPr>
          <w:noProof w:val="0"/>
        </w:rPr>
      </w:pPr>
      <w:bookmarkStart w:id="287" w:name="_Ref54409842"/>
      <w:bookmarkStart w:id="288" w:name="_Ref205209709"/>
      <w:r w:rsidRPr="002E75C1">
        <w:rPr>
          <w:noProof w:val="0"/>
        </w:rPr>
        <w:t xml:space="preserve">Podzemna voda – kemijsko stanje 2006 </w:t>
      </w:r>
      <w:r w:rsidR="00231443" w:rsidRPr="002E75C1">
        <w:rPr>
          <w:noProof w:val="0"/>
        </w:rPr>
        <w:t>–</w:t>
      </w:r>
      <w:r w:rsidRPr="002E75C1">
        <w:rPr>
          <w:noProof w:val="0"/>
        </w:rPr>
        <w:t xml:space="preserve"> 202</w:t>
      </w:r>
      <w:r w:rsidR="00231443" w:rsidRPr="002E75C1">
        <w:rPr>
          <w:noProof w:val="0"/>
        </w:rPr>
        <w:t>4</w:t>
      </w:r>
      <w:bookmarkEnd w:id="287"/>
      <w:r w:rsidR="00231443" w:rsidRPr="002E75C1">
        <w:rPr>
          <w:noProof w:val="0"/>
        </w:rPr>
        <w:t xml:space="preserve"> (ARSO, https://www.arso.gov.si/vode/podzemne%20vode/)</w:t>
      </w:r>
      <w:bookmarkEnd w:id="288"/>
    </w:p>
    <w:p w14:paraId="2EF688AD" w14:textId="33D9B237" w:rsidR="009C3E59" w:rsidRPr="002E75C1" w:rsidRDefault="009C3E59" w:rsidP="00BD0866">
      <w:pPr>
        <w:pStyle w:val="EO-podatkovnivir"/>
        <w:rPr>
          <w:rStyle w:val="Hiperpovezava"/>
          <w:noProof w:val="0"/>
        </w:rPr>
      </w:pPr>
      <w:bookmarkStart w:id="289" w:name="_Ref205210983"/>
      <w:bookmarkStart w:id="290" w:name="_Ref97539137"/>
      <w:r w:rsidRPr="002E75C1">
        <w:rPr>
          <w:rStyle w:val="Hiperpovezava"/>
          <w:noProof w:val="0"/>
        </w:rPr>
        <w:t>Količinsko stanje podzemnih voda v Sloveniji</w:t>
      </w:r>
      <w:r w:rsidR="00BE2A19" w:rsidRPr="002E75C1">
        <w:rPr>
          <w:rStyle w:val="Hiperpovezava"/>
          <w:noProof w:val="0"/>
        </w:rPr>
        <w:t xml:space="preserve"> - </w:t>
      </w:r>
      <w:r w:rsidRPr="002E75C1">
        <w:rPr>
          <w:rStyle w:val="Hiperpovezava"/>
          <w:noProof w:val="0"/>
        </w:rPr>
        <w:t>Poročilo o monitoringu v letu 2017 (ARSO, https://www.arso.gov.si/vode/podzemne%20vode/publikacije%20in%20poro%c4%8dila/Kolicinsko_stanje_podzemnih_voda_v_Sloveniji_Porocilo_o_monitoringu_2017.pdf)</w:t>
      </w:r>
      <w:bookmarkEnd w:id="289"/>
    </w:p>
    <w:p w14:paraId="6FDE1BCD" w14:textId="00E010F0" w:rsidR="00BD0866" w:rsidRPr="002E75C1" w:rsidRDefault="00BD0866" w:rsidP="00BD0866">
      <w:pPr>
        <w:pStyle w:val="EO-podatkovnivir"/>
        <w:rPr>
          <w:noProof w:val="0"/>
        </w:rPr>
      </w:pPr>
      <w:r w:rsidRPr="002E75C1">
        <w:rPr>
          <w:noProof w:val="0"/>
        </w:rPr>
        <w:t>Ocena o letnih emisijah snovi v zrak z leto 202</w:t>
      </w:r>
      <w:r w:rsidR="00440442" w:rsidRPr="002E75C1">
        <w:rPr>
          <w:noProof w:val="0"/>
        </w:rPr>
        <w:t>4</w:t>
      </w:r>
      <w:r w:rsidRPr="002E75C1">
        <w:rPr>
          <w:noProof w:val="0"/>
        </w:rPr>
        <w:t xml:space="preserve">, oceno izdelal </w:t>
      </w:r>
      <w:proofErr w:type="spellStart"/>
      <w:r w:rsidRPr="002E75C1">
        <w:rPr>
          <w:noProof w:val="0"/>
        </w:rPr>
        <w:t>E</w:t>
      </w:r>
      <w:r w:rsidR="00D8201F" w:rsidRPr="002E75C1">
        <w:rPr>
          <w:noProof w:val="0"/>
        </w:rPr>
        <w:t>ko</w:t>
      </w:r>
      <w:proofErr w:type="spellEnd"/>
      <w:r w:rsidRPr="002E75C1">
        <w:rPr>
          <w:noProof w:val="0"/>
        </w:rPr>
        <w:t xml:space="preserve"> </w:t>
      </w:r>
      <w:proofErr w:type="spellStart"/>
      <w:r w:rsidR="00D8201F" w:rsidRPr="002E75C1">
        <w:rPr>
          <w:noProof w:val="0"/>
        </w:rPr>
        <w:t>E</w:t>
      </w:r>
      <w:r w:rsidRPr="002E75C1">
        <w:rPr>
          <w:noProof w:val="0"/>
        </w:rPr>
        <w:t>koineniring</w:t>
      </w:r>
      <w:proofErr w:type="spellEnd"/>
      <w:r w:rsidRPr="002E75C1">
        <w:rPr>
          <w:noProof w:val="0"/>
        </w:rPr>
        <w:t xml:space="preserve"> d.o.o., Koroška c. 14, Ravne na Koroškem, dne </w:t>
      </w:r>
      <w:bookmarkEnd w:id="290"/>
      <w:r w:rsidR="00FD4068" w:rsidRPr="002E75C1">
        <w:rPr>
          <w:noProof w:val="0"/>
        </w:rPr>
        <w:t>28.03.2025</w:t>
      </w:r>
    </w:p>
    <w:p w14:paraId="64951A10" w14:textId="1D70C7F2" w:rsidR="00BD0866" w:rsidRPr="002E75C1" w:rsidRDefault="00BD0866" w:rsidP="00BD0866">
      <w:pPr>
        <w:pStyle w:val="EO-podatkovnivir"/>
        <w:rPr>
          <w:noProof w:val="0"/>
        </w:rPr>
      </w:pPr>
      <w:bookmarkStart w:id="291" w:name="_Ref509215153"/>
      <w:r w:rsidRPr="002E75C1">
        <w:rPr>
          <w:noProof w:val="0"/>
        </w:rPr>
        <w:t xml:space="preserve">Podatki o prometu - prometne obremenitve (Ministrstvo za infrastrukturo, Direkcija RS za infrastrukturo); </w:t>
      </w:r>
      <w:hyperlink r:id="rId58" w:history="1">
        <w:r w:rsidRPr="002E75C1">
          <w:rPr>
            <w:rStyle w:val="Hiperpovezava"/>
            <w:noProof w:val="0"/>
          </w:rPr>
          <w:t>http://www.di.gov.si/si/delovna_podrocja_in_podatki/ceste_in_promet/podatki_o_prometu/</w:t>
        </w:r>
      </w:hyperlink>
      <w:bookmarkEnd w:id="291"/>
    </w:p>
    <w:p w14:paraId="29587AED" w14:textId="2B084E60" w:rsidR="0087729C" w:rsidRPr="002E75C1" w:rsidRDefault="0087729C" w:rsidP="0087729C">
      <w:pPr>
        <w:pStyle w:val="EO-podatkovnivir"/>
        <w:rPr>
          <w:noProof w:val="0"/>
        </w:rPr>
      </w:pPr>
      <w:bookmarkStart w:id="292" w:name="_Ref87969993"/>
      <w:r w:rsidRPr="002E75C1">
        <w:rPr>
          <w:noProof w:val="0"/>
        </w:rPr>
        <w:t xml:space="preserve">Poročilo o obratovalnem monitoringu odpadnih vod za podjetje Melamin </w:t>
      </w:r>
      <w:proofErr w:type="spellStart"/>
      <w:r w:rsidRPr="002E75C1">
        <w:rPr>
          <w:noProof w:val="0"/>
        </w:rPr>
        <w:t>d.d</w:t>
      </w:r>
      <w:proofErr w:type="spellEnd"/>
      <w:r w:rsidRPr="002E75C1">
        <w:rPr>
          <w:noProof w:val="0"/>
        </w:rPr>
        <w:t>. Kočevje za leto 202</w:t>
      </w:r>
      <w:r w:rsidR="003A0281" w:rsidRPr="002E75C1">
        <w:rPr>
          <w:noProof w:val="0"/>
        </w:rPr>
        <w:t>4</w:t>
      </w:r>
      <w:r w:rsidRPr="002E75C1">
        <w:rPr>
          <w:noProof w:val="0"/>
        </w:rPr>
        <w:t xml:space="preserve">, verzija </w:t>
      </w:r>
      <w:r w:rsidR="006E5A5E" w:rsidRPr="002E75C1">
        <w:rPr>
          <w:noProof w:val="0"/>
        </w:rPr>
        <w:t>31.03.2025</w:t>
      </w:r>
      <w:r w:rsidRPr="002E75C1">
        <w:rPr>
          <w:noProof w:val="0"/>
        </w:rPr>
        <w:t>, NLZOH, Center za okolje in zdravje, Oddelek za okolje in zdravje, lokacija Novo mesto, Enota za vode, tla in odpadke</w:t>
      </w:r>
      <w:bookmarkEnd w:id="292"/>
    </w:p>
    <w:p w14:paraId="1F12E0EF" w14:textId="044BC279" w:rsidR="00153B58" w:rsidRPr="002E75C1" w:rsidRDefault="00153B58" w:rsidP="0087729C">
      <w:pPr>
        <w:pStyle w:val="EO-podatkovnivir"/>
        <w:rPr>
          <w:noProof w:val="0"/>
        </w:rPr>
      </w:pPr>
      <w:bookmarkStart w:id="293" w:name="_Ref87973703"/>
      <w:r w:rsidRPr="002E75C1">
        <w:rPr>
          <w:noProof w:val="0"/>
        </w:rPr>
        <w:t xml:space="preserve">Poslovnik lovilcev olj, Organizacijski predpis OP 08.06, Melamin </w:t>
      </w:r>
      <w:proofErr w:type="spellStart"/>
      <w:r w:rsidRPr="002E75C1">
        <w:rPr>
          <w:noProof w:val="0"/>
        </w:rPr>
        <w:t>d.d</w:t>
      </w:r>
      <w:proofErr w:type="spellEnd"/>
      <w:r w:rsidRPr="002E75C1">
        <w:rPr>
          <w:noProof w:val="0"/>
        </w:rPr>
        <w:t>., izdaja št. 6, datum dokumenta 10. 2018</w:t>
      </w:r>
      <w:bookmarkEnd w:id="293"/>
    </w:p>
    <w:p w14:paraId="61E786DD" w14:textId="14574715" w:rsidR="002A2EDB" w:rsidRPr="002E75C1" w:rsidRDefault="002A2EDB" w:rsidP="0087729C">
      <w:pPr>
        <w:pStyle w:val="EO-podatkovnivir"/>
        <w:rPr>
          <w:noProof w:val="0"/>
        </w:rPr>
      </w:pPr>
      <w:bookmarkStart w:id="294" w:name="_Ref97029085"/>
      <w:bookmarkStart w:id="295" w:name="_Ref205455173"/>
      <w:r w:rsidRPr="002E75C1">
        <w:rPr>
          <w:noProof w:val="0"/>
        </w:rPr>
        <w:t>Poročilo</w:t>
      </w:r>
      <w:r w:rsidR="008A40AF" w:rsidRPr="002E75C1">
        <w:rPr>
          <w:noProof w:val="0"/>
        </w:rPr>
        <w:t>:</w:t>
      </w:r>
      <w:r w:rsidRPr="002E75C1">
        <w:rPr>
          <w:noProof w:val="0"/>
        </w:rPr>
        <w:t xml:space="preserve"> </w:t>
      </w:r>
      <w:r w:rsidR="008A40AF" w:rsidRPr="002E75C1">
        <w:rPr>
          <w:noProof w:val="0"/>
        </w:rPr>
        <w:t>O</w:t>
      </w:r>
      <w:r w:rsidRPr="002E75C1">
        <w:rPr>
          <w:noProof w:val="0"/>
        </w:rPr>
        <w:t>bratovaln</w:t>
      </w:r>
      <w:r w:rsidR="008A40AF" w:rsidRPr="002E75C1">
        <w:rPr>
          <w:noProof w:val="0"/>
        </w:rPr>
        <w:t>i</w:t>
      </w:r>
      <w:r w:rsidRPr="002E75C1">
        <w:rPr>
          <w:noProof w:val="0"/>
        </w:rPr>
        <w:t xml:space="preserve"> monitoring </w:t>
      </w:r>
      <w:r w:rsidR="008A40AF" w:rsidRPr="002E75C1">
        <w:rPr>
          <w:noProof w:val="0"/>
        </w:rPr>
        <w:t xml:space="preserve">podjetja Melamin, </w:t>
      </w:r>
      <w:proofErr w:type="spellStart"/>
      <w:r w:rsidR="008A40AF" w:rsidRPr="002E75C1">
        <w:rPr>
          <w:noProof w:val="0"/>
        </w:rPr>
        <w:t>d.d</w:t>
      </w:r>
      <w:proofErr w:type="spellEnd"/>
      <w:r w:rsidR="008A40AF" w:rsidRPr="002E75C1">
        <w:rPr>
          <w:noProof w:val="0"/>
        </w:rPr>
        <w:t>. Kočevje</w:t>
      </w:r>
      <w:r w:rsidRPr="002E75C1">
        <w:rPr>
          <w:noProof w:val="0"/>
        </w:rPr>
        <w:t xml:space="preserve">, št. </w:t>
      </w:r>
      <w:proofErr w:type="spellStart"/>
      <w:r w:rsidRPr="002E75C1">
        <w:rPr>
          <w:noProof w:val="0"/>
        </w:rPr>
        <w:t>Aprojekt</w:t>
      </w:r>
      <w:proofErr w:type="spellEnd"/>
      <w:r w:rsidRPr="002E75C1">
        <w:rPr>
          <w:noProof w:val="0"/>
        </w:rPr>
        <w:t xml:space="preserve"> </w:t>
      </w:r>
      <w:r w:rsidR="008A40AF" w:rsidRPr="002E75C1">
        <w:rPr>
          <w:noProof w:val="0"/>
        </w:rPr>
        <w:t>16</w:t>
      </w:r>
      <w:r w:rsidRPr="002E75C1">
        <w:rPr>
          <w:noProof w:val="0"/>
        </w:rPr>
        <w:t>/202</w:t>
      </w:r>
      <w:r w:rsidR="008A40AF" w:rsidRPr="002E75C1">
        <w:rPr>
          <w:noProof w:val="0"/>
        </w:rPr>
        <w:t>4</w:t>
      </w:r>
      <w:r w:rsidRPr="002E75C1">
        <w:rPr>
          <w:noProof w:val="0"/>
        </w:rPr>
        <w:t>, A-</w:t>
      </w:r>
      <w:r w:rsidR="008A40AF" w:rsidRPr="002E75C1">
        <w:rPr>
          <w:noProof w:val="0"/>
        </w:rPr>
        <w:t>PROJEKT</w:t>
      </w:r>
      <w:r w:rsidRPr="002E75C1">
        <w:rPr>
          <w:noProof w:val="0"/>
        </w:rPr>
        <w:t xml:space="preserve"> d.o.o., </w:t>
      </w:r>
      <w:r w:rsidR="008A40AF" w:rsidRPr="002E75C1">
        <w:rPr>
          <w:noProof w:val="0"/>
        </w:rPr>
        <w:t xml:space="preserve">Vinarje 110B, 2000 Maribor, </w:t>
      </w:r>
      <w:bookmarkEnd w:id="294"/>
      <w:r w:rsidR="008A40AF" w:rsidRPr="002E75C1">
        <w:rPr>
          <w:noProof w:val="0"/>
        </w:rPr>
        <w:t>december 2024</w:t>
      </w:r>
      <w:bookmarkEnd w:id="295"/>
    </w:p>
    <w:p w14:paraId="626C4659" w14:textId="36ACD979" w:rsidR="006C5F5F" w:rsidRPr="002E75C1" w:rsidRDefault="006C5F5F" w:rsidP="0087729C">
      <w:pPr>
        <w:pStyle w:val="EO-podatkovnivir"/>
        <w:rPr>
          <w:noProof w:val="0"/>
        </w:rPr>
      </w:pPr>
      <w:bookmarkStart w:id="296" w:name="_Ref90540672"/>
      <w:r w:rsidRPr="002E75C1">
        <w:rPr>
          <w:noProof w:val="0"/>
        </w:rPr>
        <w:t xml:space="preserve">Poročilo o razvrščanju in vrednotenju nevarnih lastnosti ter ocena odpadka pred odlaganjem za zemeljski izkop za </w:t>
      </w:r>
      <w:proofErr w:type="spellStart"/>
      <w:r w:rsidRPr="002E75C1">
        <w:rPr>
          <w:noProof w:val="0"/>
        </w:rPr>
        <w:t>visokoregalno</w:t>
      </w:r>
      <w:proofErr w:type="spellEnd"/>
      <w:r w:rsidRPr="002E75C1">
        <w:rPr>
          <w:noProof w:val="0"/>
        </w:rPr>
        <w:t xml:space="preserve"> skladišče (Talum Inštitut d.o.o., št. 664/2021, november 2021</w:t>
      </w:r>
      <w:bookmarkEnd w:id="296"/>
      <w:r w:rsidR="0012589F" w:rsidRPr="002E75C1">
        <w:rPr>
          <w:noProof w:val="0"/>
        </w:rPr>
        <w:t>)</w:t>
      </w:r>
    </w:p>
    <w:p w14:paraId="201FD13F" w14:textId="6965B2CB" w:rsidR="0012589F" w:rsidRPr="002E75C1" w:rsidRDefault="0012589F" w:rsidP="0087729C">
      <w:pPr>
        <w:pStyle w:val="EO-podatkovnivir"/>
        <w:rPr>
          <w:rStyle w:val="Hiperpovezava"/>
          <w:noProof w:val="0"/>
        </w:rPr>
      </w:pPr>
      <w:bookmarkStart w:id="297" w:name="_Ref536019004"/>
      <w:bookmarkStart w:id="298" w:name="_Ref204873153"/>
      <w:proofErr w:type="spellStart"/>
      <w:r w:rsidRPr="002E75C1">
        <w:rPr>
          <w:rStyle w:val="Hiperpovezava"/>
          <w:noProof w:val="0"/>
        </w:rPr>
        <w:t>Geotehnično</w:t>
      </w:r>
      <w:proofErr w:type="spellEnd"/>
      <w:r w:rsidRPr="002E75C1">
        <w:rPr>
          <w:rStyle w:val="Hiperpovezava"/>
          <w:noProof w:val="0"/>
        </w:rPr>
        <w:t xml:space="preserve"> poročilo za Centralno paletno skladišče Melamin, št. </w:t>
      </w:r>
      <w:bookmarkEnd w:id="297"/>
      <w:r w:rsidRPr="002E75C1">
        <w:rPr>
          <w:rStyle w:val="Hiperpovezava"/>
          <w:noProof w:val="0"/>
        </w:rPr>
        <w:t>GEO052-01-2021 Melamin Kočevje.doc, avgust 2021</w:t>
      </w:r>
      <w:bookmarkEnd w:id="298"/>
    </w:p>
    <w:p w14:paraId="4EE70326" w14:textId="4B94B059" w:rsidR="00C0586F" w:rsidRPr="002E75C1" w:rsidRDefault="00C0586F" w:rsidP="0087729C">
      <w:pPr>
        <w:pStyle w:val="EO-podatkovnivir"/>
        <w:rPr>
          <w:rStyle w:val="Hiperpovezava"/>
          <w:noProof w:val="0"/>
        </w:rPr>
      </w:pPr>
      <w:bookmarkStart w:id="299" w:name="_Ref205208142"/>
      <w:proofErr w:type="spellStart"/>
      <w:r w:rsidRPr="002E75C1">
        <w:rPr>
          <w:rStyle w:val="Hiperpovezava"/>
          <w:noProof w:val="0"/>
        </w:rPr>
        <w:t>Okoljsko</w:t>
      </w:r>
      <w:proofErr w:type="spellEnd"/>
      <w:r w:rsidRPr="002E75C1">
        <w:rPr>
          <w:rStyle w:val="Hiperpovezava"/>
          <w:noProof w:val="0"/>
        </w:rPr>
        <w:t xml:space="preserve"> poročilo za tretje spremembe in dopolnitve Občinskega Prostorskega Načrta Občine Kočevje, št. 13/2019, Lučka, </w:t>
      </w:r>
      <w:proofErr w:type="spellStart"/>
      <w:r w:rsidRPr="002E75C1">
        <w:rPr>
          <w:rStyle w:val="Hiperpovezava"/>
          <w:noProof w:val="0"/>
        </w:rPr>
        <w:t>s.p</w:t>
      </w:r>
      <w:proofErr w:type="spellEnd"/>
      <w:r w:rsidRPr="002E75C1">
        <w:rPr>
          <w:rStyle w:val="Hiperpovezava"/>
          <w:noProof w:val="0"/>
        </w:rPr>
        <w:t>., november 2019, oktober 2020, februar 2021</w:t>
      </w:r>
      <w:bookmarkEnd w:id="299"/>
    </w:p>
    <w:p w14:paraId="3A403C69" w14:textId="31FA72FD" w:rsidR="00D03073" w:rsidRPr="002E75C1" w:rsidRDefault="00D03073" w:rsidP="0087729C">
      <w:pPr>
        <w:pStyle w:val="EO-podatkovnivir"/>
        <w:rPr>
          <w:rStyle w:val="Hiperpovezava"/>
          <w:noProof w:val="0"/>
        </w:rPr>
      </w:pPr>
      <w:bookmarkStart w:id="300" w:name="_Ref205215799"/>
      <w:r w:rsidRPr="002E75C1">
        <w:rPr>
          <w:noProof w:val="0"/>
        </w:rPr>
        <w:t xml:space="preserve">Delno izhodiščno poročilo za IED napravo MELAMIN </w:t>
      </w:r>
      <w:proofErr w:type="spellStart"/>
      <w:r w:rsidRPr="002E75C1">
        <w:rPr>
          <w:noProof w:val="0"/>
        </w:rPr>
        <w:t>d.d</w:t>
      </w:r>
      <w:proofErr w:type="spellEnd"/>
      <w:r w:rsidRPr="002E75C1">
        <w:rPr>
          <w:noProof w:val="0"/>
        </w:rPr>
        <w:t>., št. 901522-tvv, E-NET Okolje d.o.o., Linhartova cesta 13, Ljubljana, 28. 11. 2022</w:t>
      </w:r>
      <w:bookmarkEnd w:id="300"/>
    </w:p>
    <w:p w14:paraId="0B3669D4" w14:textId="77777777" w:rsidR="008C4D12" w:rsidRPr="002E75C1" w:rsidRDefault="008C4D12" w:rsidP="008C4D12">
      <w:pPr>
        <w:pStyle w:val="EO-podatkovnivir"/>
        <w:rPr>
          <w:noProof w:val="0"/>
        </w:rPr>
      </w:pPr>
      <w:bookmarkStart w:id="301" w:name="_Ref93317521"/>
      <w:r w:rsidRPr="002E75C1">
        <w:rPr>
          <w:noProof w:val="0"/>
        </w:rPr>
        <w:t>Poročilo o meritvah nizkofrekvenčnih elektromagnetnih polj, št. LPM-2021-0367 z dne 30. 4. 2021, ZVD – Zavod za varstvo pri delu, Center za tehnično varnost in strokovne naloge</w:t>
      </w:r>
      <w:bookmarkEnd w:id="301"/>
    </w:p>
    <w:p w14:paraId="7D88FBF2" w14:textId="1B42F9C7" w:rsidR="008C4D12" w:rsidRPr="002E75C1" w:rsidRDefault="008C4D12" w:rsidP="008C4D12">
      <w:pPr>
        <w:pStyle w:val="EO-podatkovnivir"/>
        <w:rPr>
          <w:noProof w:val="0"/>
        </w:rPr>
      </w:pPr>
      <w:hyperlink r:id="rId59" w:history="1">
        <w:bookmarkStart w:id="302" w:name="_Ref97295830"/>
        <w:r w:rsidRPr="002E75C1">
          <w:rPr>
            <w:rStyle w:val="Hiperpovezava"/>
            <w:noProof w:val="0"/>
          </w:rPr>
          <w:t>http://www.forum-ems.si/e_karta_karta.html</w:t>
        </w:r>
        <w:bookmarkEnd w:id="302"/>
      </w:hyperlink>
    </w:p>
    <w:p w14:paraId="198982AD" w14:textId="1F5514E0" w:rsidR="004A13F0" w:rsidRPr="002E75C1" w:rsidRDefault="004A13F0" w:rsidP="008C4D12">
      <w:pPr>
        <w:pStyle w:val="EO-podatkovnivir"/>
        <w:rPr>
          <w:noProof w:val="0"/>
        </w:rPr>
      </w:pPr>
      <w:bookmarkStart w:id="303" w:name="_Ref91072838"/>
      <w:r w:rsidRPr="002E75C1">
        <w:rPr>
          <w:noProof w:val="0"/>
        </w:rPr>
        <w:t xml:space="preserve">Načrt gospodarjenja z odpadki v Melamin Kemični tovarni </w:t>
      </w:r>
      <w:proofErr w:type="spellStart"/>
      <w:r w:rsidRPr="002E75C1">
        <w:rPr>
          <w:noProof w:val="0"/>
        </w:rPr>
        <w:t>d.d</w:t>
      </w:r>
      <w:proofErr w:type="spellEnd"/>
      <w:r w:rsidRPr="002E75C1">
        <w:rPr>
          <w:noProof w:val="0"/>
        </w:rPr>
        <w:t>. Kočevje – za obdobje 20</w:t>
      </w:r>
      <w:r w:rsidR="004D47F9" w:rsidRPr="002E75C1">
        <w:rPr>
          <w:noProof w:val="0"/>
        </w:rPr>
        <w:t>22</w:t>
      </w:r>
      <w:r w:rsidRPr="002E75C1">
        <w:rPr>
          <w:noProof w:val="0"/>
        </w:rPr>
        <w:t xml:space="preserve"> – 202</w:t>
      </w:r>
      <w:r w:rsidR="004D47F9" w:rsidRPr="002E75C1">
        <w:rPr>
          <w:noProof w:val="0"/>
        </w:rPr>
        <w:t>4</w:t>
      </w:r>
      <w:r w:rsidRPr="002E75C1">
        <w:rPr>
          <w:noProof w:val="0"/>
        </w:rPr>
        <w:t>, OP 08.05</w:t>
      </w:r>
      <w:bookmarkEnd w:id="303"/>
    </w:p>
    <w:p w14:paraId="4A44D0A6" w14:textId="6AF388D7" w:rsidR="004A13F0" w:rsidRPr="002E75C1" w:rsidRDefault="004A13F0" w:rsidP="008C4D12">
      <w:pPr>
        <w:pStyle w:val="EO-podatkovnivir"/>
        <w:rPr>
          <w:noProof w:val="0"/>
        </w:rPr>
      </w:pPr>
      <w:bookmarkStart w:id="304" w:name="_Ref91073115"/>
      <w:r w:rsidRPr="002E75C1">
        <w:rPr>
          <w:noProof w:val="0"/>
        </w:rPr>
        <w:t>Poročilo o nastalih odpadkih in ravnanju z njimi, OPD – nastajanje 2020 (oddano dne 16.3.2021)</w:t>
      </w:r>
      <w:bookmarkEnd w:id="304"/>
    </w:p>
    <w:p w14:paraId="1BD5991E" w14:textId="15B4F862" w:rsidR="006657B2" w:rsidRPr="002E75C1" w:rsidRDefault="006657B2" w:rsidP="008C4D12">
      <w:pPr>
        <w:pStyle w:val="EO-podatkovnivir"/>
        <w:rPr>
          <w:noProof w:val="0"/>
        </w:rPr>
      </w:pPr>
      <w:bookmarkStart w:id="305" w:name="_Ref121743648"/>
      <w:r w:rsidRPr="002E75C1">
        <w:rPr>
          <w:noProof w:val="0"/>
        </w:rPr>
        <w:t xml:space="preserve">Poročilo o vplivih na okolje za izvedbo spremembe v obratovanju naprave za proizvodnjo sintetičnih smol upravljavca Melamin, </w:t>
      </w:r>
      <w:proofErr w:type="spellStart"/>
      <w:r w:rsidRPr="002E75C1">
        <w:rPr>
          <w:noProof w:val="0"/>
        </w:rPr>
        <w:t>d.d</w:t>
      </w:r>
      <w:proofErr w:type="spellEnd"/>
      <w:r w:rsidRPr="002E75C1">
        <w:rPr>
          <w:noProof w:val="0"/>
        </w:rPr>
        <w:t>. Kočevje, E-Net okolje, d.o.o., št. 100221-mm, 30. 3. 2022</w:t>
      </w:r>
      <w:bookmarkEnd w:id="305"/>
    </w:p>
    <w:p w14:paraId="15E21C15" w14:textId="4E2AF596" w:rsidR="006657B2" w:rsidRPr="002E75C1" w:rsidRDefault="006657B2" w:rsidP="006657B2">
      <w:pPr>
        <w:pStyle w:val="EO-podatkovnivir"/>
        <w:rPr>
          <w:noProof w:val="0"/>
        </w:rPr>
      </w:pPr>
      <w:bookmarkStart w:id="306" w:name="_Ref98433010"/>
      <w:r w:rsidRPr="002E75C1">
        <w:rPr>
          <w:noProof w:val="0"/>
        </w:rPr>
        <w:t xml:space="preserve">Ocena obremenjenosti okolja s hrupom za izvedbo spremembe v obratovanju naprave za proizvodnjo sintetičnih smol upravljavca Melamin </w:t>
      </w:r>
      <w:proofErr w:type="spellStart"/>
      <w:r w:rsidRPr="002E75C1">
        <w:rPr>
          <w:noProof w:val="0"/>
        </w:rPr>
        <w:t>d.d</w:t>
      </w:r>
      <w:proofErr w:type="spellEnd"/>
      <w:r w:rsidRPr="002E75C1">
        <w:rPr>
          <w:noProof w:val="0"/>
        </w:rPr>
        <w:t>., Kočevje, IVD Maribor, št. poročila: CEVO-478/2021 z dne 17. 3. 2022</w:t>
      </w:r>
      <w:bookmarkEnd w:id="306"/>
    </w:p>
    <w:p w14:paraId="611C6105" w14:textId="1AD05BFA" w:rsidR="006B59D3" w:rsidRPr="002E75C1" w:rsidRDefault="006B59D3" w:rsidP="006657B2">
      <w:pPr>
        <w:pStyle w:val="EO-podatkovnivir"/>
        <w:rPr>
          <w:rStyle w:val="Hiperpovezava"/>
          <w:noProof w:val="0"/>
        </w:rPr>
      </w:pPr>
      <w:bookmarkStart w:id="307" w:name="_Ref59465013"/>
      <w:r w:rsidRPr="002E75C1">
        <w:rPr>
          <w:rStyle w:val="Hiperpovezava"/>
          <w:noProof w:val="0"/>
        </w:rPr>
        <w:t>Priporočila izdelovalcem poročil o vplivih na okolje, Ocena vpliva posega na onesnaženost zraka z delci PM10 v postopku izdaje okoljevarstvenega soglasja, Agencija RS za okolje, SPVO, april 2019</w:t>
      </w:r>
      <w:bookmarkEnd w:id="307"/>
    </w:p>
    <w:p w14:paraId="362E34F2" w14:textId="77777777" w:rsidR="000C6CEF" w:rsidRPr="002E75C1" w:rsidRDefault="000C6CEF" w:rsidP="000C6CEF">
      <w:pPr>
        <w:pStyle w:val="EO-podatkovnivir"/>
        <w:rPr>
          <w:rStyle w:val="Hiperpovezava"/>
          <w:noProof w:val="0"/>
        </w:rPr>
      </w:pPr>
      <w:bookmarkStart w:id="308" w:name="_Ref59465044"/>
      <w:r w:rsidRPr="002E75C1">
        <w:rPr>
          <w:rStyle w:val="Hiperpovezava"/>
          <w:noProof w:val="0"/>
        </w:rPr>
        <w:t xml:space="preserve">EMEP/EEA </w:t>
      </w:r>
      <w:proofErr w:type="spellStart"/>
      <w:r w:rsidRPr="002E75C1">
        <w:rPr>
          <w:rStyle w:val="Hiperpovezava"/>
          <w:noProof w:val="0"/>
        </w:rPr>
        <w:t>air</w:t>
      </w:r>
      <w:proofErr w:type="spellEnd"/>
      <w:r w:rsidRPr="002E75C1">
        <w:rPr>
          <w:rStyle w:val="Hiperpovezava"/>
          <w:noProof w:val="0"/>
        </w:rPr>
        <w:t xml:space="preserve"> </w:t>
      </w:r>
      <w:proofErr w:type="spellStart"/>
      <w:r w:rsidRPr="002E75C1">
        <w:rPr>
          <w:rStyle w:val="Hiperpovezava"/>
          <w:noProof w:val="0"/>
        </w:rPr>
        <w:t>pollutant</w:t>
      </w:r>
      <w:proofErr w:type="spellEnd"/>
      <w:r w:rsidRPr="002E75C1">
        <w:rPr>
          <w:rStyle w:val="Hiperpovezava"/>
          <w:noProof w:val="0"/>
        </w:rPr>
        <w:t xml:space="preserve"> </w:t>
      </w:r>
      <w:proofErr w:type="spellStart"/>
      <w:r w:rsidRPr="002E75C1">
        <w:rPr>
          <w:rStyle w:val="Hiperpovezava"/>
          <w:noProof w:val="0"/>
        </w:rPr>
        <w:t>emission</w:t>
      </w:r>
      <w:proofErr w:type="spellEnd"/>
      <w:r w:rsidRPr="002E75C1">
        <w:rPr>
          <w:rStyle w:val="Hiperpovezava"/>
          <w:noProof w:val="0"/>
        </w:rPr>
        <w:t xml:space="preserve"> </w:t>
      </w:r>
      <w:proofErr w:type="spellStart"/>
      <w:r w:rsidRPr="002E75C1">
        <w:rPr>
          <w:rStyle w:val="Hiperpovezava"/>
          <w:noProof w:val="0"/>
        </w:rPr>
        <w:t>inventory</w:t>
      </w:r>
      <w:proofErr w:type="spellEnd"/>
      <w:r w:rsidRPr="002E75C1">
        <w:rPr>
          <w:rStyle w:val="Hiperpovezava"/>
          <w:noProof w:val="0"/>
        </w:rPr>
        <w:t xml:space="preserve"> </w:t>
      </w:r>
      <w:proofErr w:type="spellStart"/>
      <w:r w:rsidRPr="002E75C1">
        <w:rPr>
          <w:rStyle w:val="Hiperpovezava"/>
          <w:noProof w:val="0"/>
        </w:rPr>
        <w:t>guidebook</w:t>
      </w:r>
      <w:proofErr w:type="spellEnd"/>
      <w:r w:rsidRPr="002E75C1">
        <w:rPr>
          <w:rStyle w:val="Hiperpovezava"/>
          <w:noProof w:val="0"/>
        </w:rPr>
        <w:t xml:space="preserve"> 2019, NFR 2.A.5.b </w:t>
      </w:r>
      <w:proofErr w:type="spellStart"/>
      <w:r w:rsidRPr="002E75C1">
        <w:rPr>
          <w:rStyle w:val="Hiperpovezava"/>
          <w:noProof w:val="0"/>
        </w:rPr>
        <w:t>Construction</w:t>
      </w:r>
      <w:proofErr w:type="spellEnd"/>
      <w:r w:rsidRPr="002E75C1">
        <w:rPr>
          <w:rStyle w:val="Hiperpovezava"/>
          <w:noProof w:val="0"/>
        </w:rPr>
        <w:t xml:space="preserve"> </w:t>
      </w:r>
      <w:proofErr w:type="spellStart"/>
      <w:r w:rsidRPr="002E75C1">
        <w:rPr>
          <w:rStyle w:val="Hiperpovezava"/>
          <w:noProof w:val="0"/>
        </w:rPr>
        <w:t>and</w:t>
      </w:r>
      <w:proofErr w:type="spellEnd"/>
      <w:r w:rsidRPr="002E75C1">
        <w:rPr>
          <w:rStyle w:val="Hiperpovezava"/>
          <w:noProof w:val="0"/>
        </w:rPr>
        <w:t xml:space="preserve"> </w:t>
      </w:r>
      <w:proofErr w:type="spellStart"/>
      <w:r w:rsidRPr="002E75C1">
        <w:rPr>
          <w:rStyle w:val="Hiperpovezava"/>
          <w:noProof w:val="0"/>
        </w:rPr>
        <w:t>demolition</w:t>
      </w:r>
      <w:bookmarkEnd w:id="308"/>
      <w:proofErr w:type="spellEnd"/>
    </w:p>
    <w:p w14:paraId="25B1E582" w14:textId="77777777" w:rsidR="000C6CEF" w:rsidRPr="002E75C1" w:rsidRDefault="000C6CEF" w:rsidP="000C6CEF">
      <w:pPr>
        <w:pStyle w:val="EO-podatkovnivir"/>
        <w:rPr>
          <w:rStyle w:val="Hiperpovezava"/>
          <w:noProof w:val="0"/>
        </w:rPr>
      </w:pPr>
      <w:bookmarkStart w:id="309" w:name="_Ref59465314"/>
      <w:r w:rsidRPr="002E75C1">
        <w:rPr>
          <w:rStyle w:val="Hiperpovezava"/>
          <w:noProof w:val="0"/>
        </w:rPr>
        <w:t xml:space="preserve">Spletna stran Agencije RS za okolje (www.arso.gov.si): ARSO </w:t>
      </w:r>
      <w:proofErr w:type="spellStart"/>
      <w:r w:rsidRPr="002E75C1">
        <w:rPr>
          <w:rStyle w:val="Hiperpovezava"/>
          <w:noProof w:val="0"/>
        </w:rPr>
        <w:t>Meteoportal</w:t>
      </w:r>
      <w:proofErr w:type="spellEnd"/>
      <w:r w:rsidRPr="002E75C1">
        <w:rPr>
          <w:rStyle w:val="Hiperpovezava"/>
          <w:noProof w:val="0"/>
        </w:rPr>
        <w:t xml:space="preserve">, arhiv meritev, podatki o vremenu, količina padavin in povprečna temperatura zraka, pogled </w:t>
      </w:r>
      <w:bookmarkEnd w:id="309"/>
      <w:r w:rsidRPr="002E75C1">
        <w:rPr>
          <w:rStyle w:val="Hiperpovezava"/>
          <w:noProof w:val="0"/>
        </w:rPr>
        <w:t>marec 2022</w:t>
      </w:r>
    </w:p>
    <w:p w14:paraId="34BE6B8B" w14:textId="77777777" w:rsidR="000C6CEF" w:rsidRPr="002E75C1" w:rsidRDefault="000C6CEF" w:rsidP="000C6CEF">
      <w:pPr>
        <w:pStyle w:val="EO-podatkovnivir"/>
        <w:tabs>
          <w:tab w:val="clear" w:pos="567"/>
        </w:tabs>
        <w:rPr>
          <w:rStyle w:val="Hiperpovezava"/>
          <w:noProof w:val="0"/>
        </w:rPr>
      </w:pPr>
      <w:bookmarkStart w:id="310" w:name="_Ref59465552"/>
      <w:r w:rsidRPr="002E75C1">
        <w:rPr>
          <w:rStyle w:val="Hiperpovezava"/>
          <w:noProof w:val="0"/>
        </w:rPr>
        <w:t>Meteorološki podatki za postajo Kočevje za leto 2021, Posredovani s strani Agencije RS za okolje</w:t>
      </w:r>
      <w:bookmarkEnd w:id="310"/>
    </w:p>
    <w:p w14:paraId="083079A2" w14:textId="77777777" w:rsidR="000C6CEF" w:rsidRPr="002E75C1" w:rsidRDefault="000C6CEF" w:rsidP="000C6CEF">
      <w:pPr>
        <w:pStyle w:val="EO-podatkovnivir"/>
        <w:rPr>
          <w:noProof w:val="0"/>
        </w:rPr>
      </w:pPr>
      <w:bookmarkStart w:id="311" w:name="_Ref64541691"/>
      <w:r w:rsidRPr="002E75C1">
        <w:rPr>
          <w:noProof w:val="0"/>
        </w:rPr>
        <w:t xml:space="preserve">HBEFA  </w:t>
      </w:r>
      <w:proofErr w:type="spellStart"/>
      <w:r w:rsidRPr="002E75C1">
        <w:rPr>
          <w:noProof w:val="0"/>
        </w:rPr>
        <w:t>Handbuch</w:t>
      </w:r>
      <w:proofErr w:type="spellEnd"/>
      <w:r w:rsidRPr="002E75C1">
        <w:rPr>
          <w:noProof w:val="0"/>
        </w:rPr>
        <w:t xml:space="preserve"> </w:t>
      </w:r>
      <w:proofErr w:type="spellStart"/>
      <w:r w:rsidRPr="002E75C1">
        <w:rPr>
          <w:noProof w:val="0"/>
        </w:rPr>
        <w:t>Emissionsfaktoren</w:t>
      </w:r>
      <w:proofErr w:type="spellEnd"/>
      <w:r w:rsidRPr="002E75C1">
        <w:rPr>
          <w:noProof w:val="0"/>
        </w:rPr>
        <w:t xml:space="preserve"> des </w:t>
      </w:r>
      <w:proofErr w:type="spellStart"/>
      <w:r w:rsidRPr="002E75C1">
        <w:rPr>
          <w:noProof w:val="0"/>
        </w:rPr>
        <w:t>Straßenverkehrs</w:t>
      </w:r>
      <w:proofErr w:type="spellEnd"/>
      <w:r w:rsidRPr="002E75C1">
        <w:rPr>
          <w:noProof w:val="0"/>
        </w:rPr>
        <w:t xml:space="preserve">, </w:t>
      </w:r>
      <w:proofErr w:type="spellStart"/>
      <w:r w:rsidRPr="002E75C1">
        <w:rPr>
          <w:noProof w:val="0"/>
        </w:rPr>
        <w:t>Version</w:t>
      </w:r>
      <w:proofErr w:type="spellEnd"/>
      <w:r w:rsidRPr="002E75C1">
        <w:rPr>
          <w:noProof w:val="0"/>
        </w:rPr>
        <w:t xml:space="preserve"> 3.1, </w:t>
      </w:r>
      <w:proofErr w:type="spellStart"/>
      <w:r w:rsidRPr="002E75C1">
        <w:rPr>
          <w:noProof w:val="0"/>
        </w:rPr>
        <w:t>Umwelt</w:t>
      </w:r>
      <w:proofErr w:type="spellEnd"/>
      <w:r w:rsidRPr="002E75C1">
        <w:rPr>
          <w:noProof w:val="0"/>
        </w:rPr>
        <w:t xml:space="preserve"> </w:t>
      </w:r>
      <w:proofErr w:type="spellStart"/>
      <w:r w:rsidRPr="002E75C1">
        <w:rPr>
          <w:noProof w:val="0"/>
        </w:rPr>
        <w:t>Bundes</w:t>
      </w:r>
      <w:proofErr w:type="spellEnd"/>
      <w:r w:rsidRPr="002E75C1">
        <w:rPr>
          <w:noProof w:val="0"/>
        </w:rPr>
        <w:t xml:space="preserve"> </w:t>
      </w:r>
      <w:proofErr w:type="spellStart"/>
      <w:r w:rsidRPr="002E75C1">
        <w:rPr>
          <w:noProof w:val="0"/>
        </w:rPr>
        <w:t>Amt</w:t>
      </w:r>
      <w:proofErr w:type="spellEnd"/>
      <w:r w:rsidRPr="002E75C1">
        <w:rPr>
          <w:noProof w:val="0"/>
        </w:rPr>
        <w:t>, 30.1.2010.</w:t>
      </w:r>
      <w:bookmarkEnd w:id="311"/>
    </w:p>
    <w:p w14:paraId="46B6EFED" w14:textId="77777777" w:rsidR="000C6CEF" w:rsidRPr="002E75C1" w:rsidRDefault="000C6CEF" w:rsidP="000C6CEF">
      <w:pPr>
        <w:pStyle w:val="EO-podatkovnivir"/>
        <w:rPr>
          <w:noProof w:val="0"/>
        </w:rPr>
      </w:pPr>
      <w:bookmarkStart w:id="312" w:name="_Ref64541701"/>
      <w:proofErr w:type="spellStart"/>
      <w:r w:rsidRPr="002E75C1">
        <w:rPr>
          <w:noProof w:val="0"/>
        </w:rPr>
        <w:t>MLuS</w:t>
      </w:r>
      <w:proofErr w:type="spellEnd"/>
      <w:r w:rsidRPr="002E75C1">
        <w:rPr>
          <w:noProof w:val="0"/>
        </w:rPr>
        <w:t xml:space="preserve"> 02, </w:t>
      </w:r>
      <w:proofErr w:type="spellStart"/>
      <w:r w:rsidRPr="002E75C1">
        <w:rPr>
          <w:noProof w:val="0"/>
        </w:rPr>
        <w:t>Merkblatt</w:t>
      </w:r>
      <w:proofErr w:type="spellEnd"/>
      <w:r w:rsidRPr="002E75C1">
        <w:rPr>
          <w:noProof w:val="0"/>
        </w:rPr>
        <w:t xml:space="preserve"> </w:t>
      </w:r>
      <w:proofErr w:type="spellStart"/>
      <w:r w:rsidRPr="002E75C1">
        <w:rPr>
          <w:noProof w:val="0"/>
        </w:rPr>
        <w:t>über</w:t>
      </w:r>
      <w:proofErr w:type="spellEnd"/>
      <w:r w:rsidRPr="002E75C1">
        <w:rPr>
          <w:noProof w:val="0"/>
        </w:rPr>
        <w:t xml:space="preserve"> </w:t>
      </w:r>
      <w:proofErr w:type="spellStart"/>
      <w:r w:rsidRPr="002E75C1">
        <w:rPr>
          <w:noProof w:val="0"/>
        </w:rPr>
        <w:t>Luftverunreinigungen</w:t>
      </w:r>
      <w:proofErr w:type="spellEnd"/>
      <w:r w:rsidRPr="002E75C1">
        <w:rPr>
          <w:noProof w:val="0"/>
        </w:rPr>
        <w:t xml:space="preserve"> </w:t>
      </w:r>
      <w:proofErr w:type="spellStart"/>
      <w:r w:rsidRPr="002E75C1">
        <w:rPr>
          <w:noProof w:val="0"/>
        </w:rPr>
        <w:t>an</w:t>
      </w:r>
      <w:proofErr w:type="spellEnd"/>
      <w:r w:rsidRPr="002E75C1">
        <w:rPr>
          <w:noProof w:val="0"/>
        </w:rPr>
        <w:t xml:space="preserve"> </w:t>
      </w:r>
      <w:proofErr w:type="spellStart"/>
      <w:r w:rsidRPr="002E75C1">
        <w:rPr>
          <w:noProof w:val="0"/>
        </w:rPr>
        <w:t>Strassen</w:t>
      </w:r>
      <w:proofErr w:type="spellEnd"/>
      <w:r w:rsidRPr="002E75C1">
        <w:rPr>
          <w:noProof w:val="0"/>
        </w:rPr>
        <w:t xml:space="preserve"> </w:t>
      </w:r>
      <w:proofErr w:type="spellStart"/>
      <w:r w:rsidRPr="002E75C1">
        <w:rPr>
          <w:noProof w:val="0"/>
        </w:rPr>
        <w:t>ohne</w:t>
      </w:r>
      <w:proofErr w:type="spellEnd"/>
      <w:r w:rsidRPr="002E75C1">
        <w:rPr>
          <w:noProof w:val="0"/>
        </w:rPr>
        <w:t xml:space="preserve"> oder mit </w:t>
      </w:r>
      <w:proofErr w:type="spellStart"/>
      <w:r w:rsidRPr="002E75C1">
        <w:rPr>
          <w:noProof w:val="0"/>
        </w:rPr>
        <w:t>lockerer</w:t>
      </w:r>
      <w:proofErr w:type="spellEnd"/>
      <w:r w:rsidRPr="002E75C1">
        <w:rPr>
          <w:noProof w:val="0"/>
        </w:rPr>
        <w:t xml:space="preserve"> </w:t>
      </w:r>
      <w:proofErr w:type="spellStart"/>
      <w:r w:rsidRPr="002E75C1">
        <w:rPr>
          <w:noProof w:val="0"/>
        </w:rPr>
        <w:t>Randbebauung</w:t>
      </w:r>
      <w:proofErr w:type="spellEnd"/>
      <w:r w:rsidRPr="002E75C1">
        <w:rPr>
          <w:noProof w:val="0"/>
        </w:rPr>
        <w:t xml:space="preserve">, </w:t>
      </w:r>
      <w:proofErr w:type="spellStart"/>
      <w:r w:rsidRPr="002E75C1">
        <w:rPr>
          <w:noProof w:val="0"/>
        </w:rPr>
        <w:t>Version</w:t>
      </w:r>
      <w:proofErr w:type="spellEnd"/>
      <w:r w:rsidRPr="002E75C1">
        <w:rPr>
          <w:noProof w:val="0"/>
        </w:rPr>
        <w:t xml:space="preserve"> 6.0f, 26.6.2006</w:t>
      </w:r>
      <w:bookmarkEnd w:id="312"/>
    </w:p>
    <w:p w14:paraId="466545A9" w14:textId="731F3A26" w:rsidR="000C6CEF" w:rsidRDefault="000C6CEF" w:rsidP="000C6CEF">
      <w:pPr>
        <w:pStyle w:val="EO-podatkovnivir"/>
        <w:rPr>
          <w:noProof w:val="0"/>
        </w:rPr>
      </w:pPr>
      <w:bookmarkStart w:id="313" w:name="_Ref64541674"/>
      <w:r w:rsidRPr="002E75C1">
        <w:rPr>
          <w:noProof w:val="0"/>
        </w:rPr>
        <w:t xml:space="preserve">BUWAL, </w:t>
      </w:r>
      <w:proofErr w:type="spellStart"/>
      <w:r w:rsidRPr="002E75C1">
        <w:rPr>
          <w:noProof w:val="0"/>
        </w:rPr>
        <w:t>Umwelt-materialien</w:t>
      </w:r>
      <w:proofErr w:type="spellEnd"/>
      <w:r w:rsidRPr="002E75C1">
        <w:rPr>
          <w:noProof w:val="0"/>
        </w:rPr>
        <w:t xml:space="preserve"> </w:t>
      </w:r>
      <w:proofErr w:type="spellStart"/>
      <w:r w:rsidRPr="002E75C1">
        <w:rPr>
          <w:noProof w:val="0"/>
        </w:rPr>
        <w:t>Nr</w:t>
      </w:r>
      <w:proofErr w:type="spellEnd"/>
      <w:r w:rsidRPr="002E75C1">
        <w:rPr>
          <w:noProof w:val="0"/>
        </w:rPr>
        <w:t xml:space="preserve">. 127, </w:t>
      </w:r>
      <w:proofErr w:type="spellStart"/>
      <w:r w:rsidRPr="002E75C1">
        <w:rPr>
          <w:noProof w:val="0"/>
        </w:rPr>
        <w:t>Luft</w:t>
      </w:r>
      <w:proofErr w:type="spellEnd"/>
      <w:r w:rsidRPr="002E75C1">
        <w:rPr>
          <w:noProof w:val="0"/>
        </w:rPr>
        <w:t xml:space="preserve">, </w:t>
      </w:r>
      <w:proofErr w:type="spellStart"/>
      <w:r w:rsidRPr="002E75C1">
        <w:rPr>
          <w:noProof w:val="0"/>
        </w:rPr>
        <w:t>Luftschadstoff</w:t>
      </w:r>
      <w:proofErr w:type="spellEnd"/>
      <w:r w:rsidRPr="002E75C1">
        <w:rPr>
          <w:noProof w:val="0"/>
        </w:rPr>
        <w:t xml:space="preserve"> </w:t>
      </w:r>
      <w:proofErr w:type="spellStart"/>
      <w:r w:rsidRPr="002E75C1">
        <w:rPr>
          <w:noProof w:val="0"/>
        </w:rPr>
        <w:t>Emissionen</w:t>
      </w:r>
      <w:proofErr w:type="spellEnd"/>
      <w:r w:rsidRPr="002E75C1">
        <w:rPr>
          <w:noProof w:val="0"/>
        </w:rPr>
        <w:t xml:space="preserve"> von </w:t>
      </w:r>
      <w:proofErr w:type="spellStart"/>
      <w:r w:rsidRPr="002E75C1">
        <w:rPr>
          <w:noProof w:val="0"/>
        </w:rPr>
        <w:t>Strassenbustellen</w:t>
      </w:r>
      <w:proofErr w:type="spellEnd"/>
      <w:r w:rsidRPr="002E75C1">
        <w:rPr>
          <w:noProof w:val="0"/>
        </w:rPr>
        <w:t xml:space="preserve">, </w:t>
      </w:r>
      <w:proofErr w:type="spellStart"/>
      <w:r w:rsidRPr="002E75C1">
        <w:rPr>
          <w:noProof w:val="0"/>
        </w:rPr>
        <w:t>Teil</w:t>
      </w:r>
      <w:proofErr w:type="spellEnd"/>
      <w:r w:rsidRPr="002E75C1">
        <w:rPr>
          <w:noProof w:val="0"/>
        </w:rPr>
        <w:t xml:space="preserve"> II: Aerosole </w:t>
      </w:r>
      <w:proofErr w:type="spellStart"/>
      <w:r w:rsidRPr="002E75C1">
        <w:rPr>
          <w:noProof w:val="0"/>
        </w:rPr>
        <w:t>und</w:t>
      </w:r>
      <w:proofErr w:type="spellEnd"/>
      <w:r w:rsidRPr="002E75C1">
        <w:rPr>
          <w:noProof w:val="0"/>
        </w:rPr>
        <w:t xml:space="preserve"> </w:t>
      </w:r>
      <w:proofErr w:type="spellStart"/>
      <w:r w:rsidRPr="002E75C1">
        <w:rPr>
          <w:noProof w:val="0"/>
        </w:rPr>
        <w:t>Partikel</w:t>
      </w:r>
      <w:proofErr w:type="spellEnd"/>
      <w:r w:rsidRPr="002E75C1">
        <w:rPr>
          <w:noProof w:val="0"/>
        </w:rPr>
        <w:t>, 2001.</w:t>
      </w:r>
      <w:bookmarkEnd w:id="313"/>
    </w:p>
    <w:p w14:paraId="6AFF1343" w14:textId="77777777" w:rsidR="005D7EF8" w:rsidRDefault="005D7EF8" w:rsidP="005D7EF8">
      <w:pPr>
        <w:pStyle w:val="EO-podatkovnivir"/>
        <w:numPr>
          <w:ilvl w:val="0"/>
          <w:numId w:val="0"/>
        </w:numPr>
        <w:rPr>
          <w:noProof w:val="0"/>
        </w:rPr>
        <w:sectPr w:rsidR="005D7EF8" w:rsidSect="00B13FF6">
          <w:type w:val="oddPage"/>
          <w:pgSz w:w="11906" w:h="16838" w:code="9"/>
          <w:pgMar w:top="1701" w:right="1418" w:bottom="1418" w:left="1418" w:header="680" w:footer="851" w:gutter="0"/>
          <w:cols w:space="708"/>
          <w:docGrid w:linePitch="360"/>
        </w:sectPr>
      </w:pPr>
    </w:p>
    <w:p w14:paraId="62C323CD" w14:textId="77777777" w:rsidR="005D7EF8" w:rsidRPr="002E75C1" w:rsidRDefault="005D7EF8" w:rsidP="005D7EF8">
      <w:pPr>
        <w:pStyle w:val="EO-podatkovnivir"/>
        <w:numPr>
          <w:ilvl w:val="0"/>
          <w:numId w:val="0"/>
        </w:numPr>
        <w:rPr>
          <w:noProof w:val="0"/>
        </w:rPr>
      </w:pPr>
    </w:p>
    <w:p w14:paraId="7A1D2BC2" w14:textId="77777777" w:rsidR="003F5701" w:rsidRPr="002E75C1" w:rsidRDefault="003F5701" w:rsidP="00F52EC8">
      <w:pPr>
        <w:pStyle w:val="EO-P1"/>
        <w:rPr>
          <w:noProof w:val="0"/>
        </w:rPr>
      </w:pPr>
      <w:bookmarkStart w:id="314" w:name="_Toc218080163"/>
      <w:r w:rsidRPr="002E75C1">
        <w:rPr>
          <w:noProof w:val="0"/>
        </w:rPr>
        <w:t>Priloge</w:t>
      </w:r>
      <w:bookmarkEnd w:id="314"/>
    </w:p>
    <w:p w14:paraId="4C249FEC" w14:textId="77777777" w:rsidR="003F5701" w:rsidRPr="002E75C1" w:rsidRDefault="003F5701">
      <w:pPr>
        <w:pStyle w:val="EO-tekst-splono"/>
        <w:rPr>
          <w:noProof w:val="0"/>
          <w:highlight w:val="yellow"/>
        </w:rPr>
      </w:pPr>
    </w:p>
    <w:p w14:paraId="3417FC13" w14:textId="77777777" w:rsidR="003F5701" w:rsidRPr="002E75C1" w:rsidRDefault="003F5701">
      <w:pPr>
        <w:pStyle w:val="EO-tekst-splono"/>
        <w:rPr>
          <w:noProof w:val="0"/>
          <w:highlight w:val="yellow"/>
        </w:rPr>
        <w:sectPr w:rsidR="003F5701" w:rsidRPr="002E75C1" w:rsidSect="00B13FF6">
          <w:type w:val="oddPage"/>
          <w:pgSz w:w="11906" w:h="16838" w:code="9"/>
          <w:pgMar w:top="1701" w:right="1418" w:bottom="1418" w:left="1418" w:header="680" w:footer="851" w:gutter="0"/>
          <w:cols w:space="708"/>
          <w:docGrid w:linePitch="360"/>
        </w:sectPr>
      </w:pPr>
    </w:p>
    <w:bookmarkEnd w:id="19"/>
    <w:p w14:paraId="37F49B01" w14:textId="57A82A08" w:rsidR="0010156E" w:rsidRPr="002E75C1" w:rsidRDefault="0010156E" w:rsidP="0010156E">
      <w:pPr>
        <w:pStyle w:val="EO-tekst-splono"/>
        <w:tabs>
          <w:tab w:val="left" w:pos="1620"/>
        </w:tabs>
        <w:spacing w:before="5000" w:after="500"/>
        <w:jc w:val="right"/>
        <w:rPr>
          <w:b/>
          <w:bCs/>
          <w:noProof w:val="0"/>
          <w:color w:val="4F6228" w:themeColor="accent3" w:themeShade="80"/>
          <w:sz w:val="24"/>
        </w:rPr>
      </w:pPr>
      <w:r w:rsidRPr="002E75C1">
        <w:rPr>
          <w:b/>
          <w:bCs/>
          <w:noProof w:val="0"/>
          <w:color w:val="4F6228" w:themeColor="accent3" w:themeShade="80"/>
          <w:sz w:val="24"/>
          <w:shd w:val="clear" w:color="auto" w:fill="D6E3BC" w:themeFill="accent3" w:themeFillTint="66"/>
        </w:rPr>
        <w:t xml:space="preserve">Priloga </w:t>
      </w:r>
      <w:r w:rsidR="00613D64" w:rsidRPr="002E75C1">
        <w:rPr>
          <w:b/>
          <w:bCs/>
          <w:noProof w:val="0"/>
          <w:color w:val="4F6228" w:themeColor="accent3" w:themeShade="80"/>
          <w:sz w:val="24"/>
          <w:shd w:val="clear" w:color="auto" w:fill="D6E3BC" w:themeFill="accent3" w:themeFillTint="66"/>
        </w:rPr>
        <w:t>1</w:t>
      </w:r>
      <w:r w:rsidRPr="002E75C1">
        <w:rPr>
          <w:b/>
          <w:bCs/>
          <w:noProof w:val="0"/>
          <w:color w:val="4F6228" w:themeColor="accent3" w:themeShade="80"/>
          <w:sz w:val="24"/>
          <w:shd w:val="clear" w:color="auto" w:fill="D6E3BC" w:themeFill="accent3" w:themeFillTint="66"/>
        </w:rPr>
        <w:t>:</w:t>
      </w:r>
    </w:p>
    <w:p w14:paraId="0D0B3227" w14:textId="5CD943CC" w:rsidR="002529C6" w:rsidRPr="005D7EF8" w:rsidRDefault="005D7EF8" w:rsidP="005D7EF8">
      <w:pPr>
        <w:pStyle w:val="EO-tekst-splono"/>
        <w:spacing w:after="120"/>
        <w:jc w:val="right"/>
        <w:rPr>
          <w:b/>
          <w:bCs/>
          <w:noProof w:val="0"/>
          <w:sz w:val="24"/>
          <w:szCs w:val="24"/>
        </w:rPr>
      </w:pPr>
      <w:r w:rsidRPr="005D7EF8">
        <w:rPr>
          <w:b/>
          <w:bCs/>
          <w:noProof w:val="0"/>
          <w:sz w:val="24"/>
          <w:szCs w:val="24"/>
        </w:rPr>
        <w:t xml:space="preserve">Seznam izvedenih predhodnih postopkov in prijav sprememb v obratovanju IED naprave in drugih naprav – Melamin </w:t>
      </w:r>
      <w:proofErr w:type="spellStart"/>
      <w:r w:rsidRPr="005D7EF8">
        <w:rPr>
          <w:b/>
          <w:bCs/>
          <w:noProof w:val="0"/>
          <w:sz w:val="24"/>
          <w:szCs w:val="24"/>
        </w:rPr>
        <w:t>d.d</w:t>
      </w:r>
      <w:proofErr w:type="spellEnd"/>
      <w:r w:rsidRPr="005D7EF8">
        <w:rPr>
          <w:b/>
          <w:bCs/>
          <w:noProof w:val="0"/>
          <w:sz w:val="24"/>
          <w:szCs w:val="24"/>
        </w:rPr>
        <w:t>. Kočevje</w:t>
      </w:r>
    </w:p>
    <w:p w14:paraId="54A86397" w14:textId="77777777" w:rsidR="005D7EF8" w:rsidRPr="002E75C1" w:rsidRDefault="005D7EF8" w:rsidP="002529C6">
      <w:pPr>
        <w:pStyle w:val="EO-tekst-splono"/>
        <w:spacing w:after="120"/>
        <w:rPr>
          <w:b/>
          <w:bCs/>
          <w:noProof w:val="0"/>
          <w:sz w:val="24"/>
        </w:rPr>
      </w:pPr>
    </w:p>
    <w:p w14:paraId="4E144638" w14:textId="3E28D8D1" w:rsidR="002529C6" w:rsidRPr="002E75C1" w:rsidRDefault="002529C6" w:rsidP="002529C6">
      <w:pPr>
        <w:pStyle w:val="EO-tekst-splono"/>
        <w:tabs>
          <w:tab w:val="left" w:pos="1620"/>
        </w:tabs>
        <w:spacing w:after="120"/>
        <w:ind w:left="1622" w:hanging="1622"/>
        <w:jc w:val="center"/>
        <w:rPr>
          <w:bCs/>
          <w:noProof w:val="0"/>
          <w:sz w:val="24"/>
        </w:rPr>
        <w:sectPr w:rsidR="002529C6" w:rsidRPr="002E75C1" w:rsidSect="00B13FF6">
          <w:headerReference w:type="default" r:id="rId60"/>
          <w:footerReference w:type="default" r:id="rId61"/>
          <w:type w:val="oddPage"/>
          <w:pgSz w:w="11906" w:h="16838" w:code="9"/>
          <w:pgMar w:top="1701" w:right="1418" w:bottom="1418" w:left="1418" w:header="680" w:footer="851" w:gutter="0"/>
          <w:cols w:space="708"/>
          <w:docGrid w:linePitch="360"/>
        </w:sectPr>
      </w:pPr>
    </w:p>
    <w:p w14:paraId="7F3808BC" w14:textId="6183022B" w:rsidR="002529C6" w:rsidRPr="002E75C1" w:rsidRDefault="002529C6" w:rsidP="00FE453B">
      <w:pPr>
        <w:pStyle w:val="EO-tekst-splono"/>
        <w:tabs>
          <w:tab w:val="left" w:pos="1620"/>
        </w:tabs>
        <w:spacing w:after="120"/>
        <w:rPr>
          <w:bCs/>
          <w:noProof w:val="0"/>
          <w:sz w:val="24"/>
        </w:rPr>
      </w:pPr>
    </w:p>
    <w:p w14:paraId="79F7054F" w14:textId="1109B8DF" w:rsidR="002529C6" w:rsidRPr="002E75C1" w:rsidRDefault="002529C6">
      <w:pPr>
        <w:rPr>
          <w:bCs/>
          <w:sz w:val="24"/>
          <w:szCs w:val="20"/>
        </w:rPr>
      </w:pPr>
    </w:p>
    <w:p w14:paraId="4A7BE52D" w14:textId="117A86C9" w:rsidR="002529C6" w:rsidRPr="002E75C1" w:rsidRDefault="002529C6" w:rsidP="006A2A3D">
      <w:pPr>
        <w:pStyle w:val="EO-tekst-splono"/>
        <w:tabs>
          <w:tab w:val="left" w:pos="1620"/>
        </w:tabs>
        <w:spacing w:before="5000" w:after="500"/>
        <w:ind w:firstLine="7797"/>
        <w:rPr>
          <w:b/>
          <w:bCs/>
          <w:noProof w:val="0"/>
          <w:color w:val="4F6228" w:themeColor="accent3" w:themeShade="80"/>
          <w:sz w:val="24"/>
        </w:rPr>
      </w:pPr>
      <w:r w:rsidRPr="002E75C1">
        <w:rPr>
          <w:b/>
          <w:bCs/>
          <w:noProof w:val="0"/>
          <w:color w:val="4F6228" w:themeColor="accent3" w:themeShade="80"/>
          <w:sz w:val="24"/>
          <w:shd w:val="clear" w:color="auto" w:fill="D6E3BC" w:themeFill="accent3" w:themeFillTint="66"/>
        </w:rPr>
        <w:t>Priloga 2:</w:t>
      </w:r>
    </w:p>
    <w:p w14:paraId="77C5EC6B" w14:textId="096D2EDD" w:rsidR="002529C6" w:rsidRPr="005D7EF8" w:rsidRDefault="005D7EF8" w:rsidP="005D7EF8">
      <w:pPr>
        <w:pStyle w:val="EO-tekst-splono"/>
        <w:spacing w:after="120"/>
        <w:jc w:val="right"/>
        <w:rPr>
          <w:b/>
          <w:bCs/>
          <w:noProof w:val="0"/>
          <w:sz w:val="24"/>
          <w:szCs w:val="24"/>
        </w:rPr>
      </w:pPr>
      <w:r w:rsidRPr="005D7EF8">
        <w:rPr>
          <w:b/>
          <w:bCs/>
          <w:noProof w:val="0"/>
          <w:sz w:val="24"/>
          <w:szCs w:val="24"/>
        </w:rPr>
        <w:t>Načrt objektov in naprav Melamin</w:t>
      </w:r>
    </w:p>
    <w:p w14:paraId="65828C67" w14:textId="77777777" w:rsidR="005D7EF8" w:rsidRPr="002E75C1" w:rsidRDefault="005D7EF8" w:rsidP="005D7EF8">
      <w:pPr>
        <w:ind w:firstLine="284"/>
        <w:rPr>
          <w:b/>
          <w:bCs/>
          <w:sz w:val="24"/>
          <w:szCs w:val="20"/>
        </w:rPr>
      </w:pPr>
    </w:p>
    <w:p w14:paraId="64CF43FB" w14:textId="77777777" w:rsidR="00982B00" w:rsidRPr="002E75C1" w:rsidRDefault="00982B00" w:rsidP="00982B00">
      <w:pPr>
        <w:pStyle w:val="EO-tekst-splono"/>
        <w:tabs>
          <w:tab w:val="left" w:pos="1620"/>
        </w:tabs>
        <w:spacing w:after="120"/>
        <w:rPr>
          <w:b/>
          <w:bCs/>
          <w:noProof w:val="0"/>
          <w:sz w:val="24"/>
        </w:rPr>
        <w:sectPr w:rsidR="00982B00" w:rsidRPr="002E75C1" w:rsidSect="00B13FF6">
          <w:headerReference w:type="default" r:id="rId62"/>
          <w:footerReference w:type="default" r:id="rId63"/>
          <w:type w:val="oddPage"/>
          <w:pgSz w:w="11906" w:h="16838" w:code="9"/>
          <w:pgMar w:top="1701" w:right="1418" w:bottom="1418" w:left="1418" w:header="680" w:footer="851" w:gutter="0"/>
          <w:cols w:space="708"/>
          <w:docGrid w:linePitch="360"/>
        </w:sectPr>
      </w:pPr>
    </w:p>
    <w:p w14:paraId="7AC7FF1A" w14:textId="1F4B0D15" w:rsidR="005D7EF8" w:rsidRPr="002E75C1" w:rsidRDefault="005D7EF8" w:rsidP="005D7EF8">
      <w:pPr>
        <w:pStyle w:val="EO-tekst-splono"/>
        <w:tabs>
          <w:tab w:val="left" w:pos="1620"/>
        </w:tabs>
        <w:spacing w:before="5000" w:after="500"/>
        <w:ind w:firstLine="7797"/>
        <w:rPr>
          <w:b/>
          <w:bCs/>
          <w:noProof w:val="0"/>
          <w:color w:val="4F6228" w:themeColor="accent3" w:themeShade="80"/>
          <w:sz w:val="24"/>
        </w:rPr>
      </w:pPr>
      <w:r w:rsidRPr="002E75C1">
        <w:rPr>
          <w:b/>
          <w:bCs/>
          <w:noProof w:val="0"/>
          <w:color w:val="4F6228" w:themeColor="accent3" w:themeShade="80"/>
          <w:sz w:val="24"/>
          <w:shd w:val="clear" w:color="auto" w:fill="D6E3BC" w:themeFill="accent3" w:themeFillTint="66"/>
        </w:rPr>
        <w:t xml:space="preserve">Priloga </w:t>
      </w:r>
      <w:r>
        <w:rPr>
          <w:b/>
          <w:bCs/>
          <w:noProof w:val="0"/>
          <w:color w:val="4F6228" w:themeColor="accent3" w:themeShade="80"/>
          <w:sz w:val="24"/>
          <w:shd w:val="clear" w:color="auto" w:fill="D6E3BC" w:themeFill="accent3" w:themeFillTint="66"/>
        </w:rPr>
        <w:t>3</w:t>
      </w:r>
      <w:r w:rsidRPr="002E75C1">
        <w:rPr>
          <w:b/>
          <w:bCs/>
          <w:noProof w:val="0"/>
          <w:color w:val="4F6228" w:themeColor="accent3" w:themeShade="80"/>
          <w:sz w:val="24"/>
          <w:shd w:val="clear" w:color="auto" w:fill="D6E3BC" w:themeFill="accent3" w:themeFillTint="66"/>
        </w:rPr>
        <w:t>:</w:t>
      </w:r>
    </w:p>
    <w:p w14:paraId="1D06EBA3" w14:textId="77777777" w:rsidR="005D7EF8" w:rsidRDefault="005D7EF8" w:rsidP="005D7EF8">
      <w:pPr>
        <w:pStyle w:val="EO-tekst-splono"/>
        <w:tabs>
          <w:tab w:val="left" w:pos="1620"/>
        </w:tabs>
        <w:spacing w:after="120"/>
        <w:jc w:val="right"/>
        <w:rPr>
          <w:b/>
          <w:bCs/>
          <w:noProof w:val="0"/>
          <w:sz w:val="24"/>
          <w:szCs w:val="24"/>
        </w:rPr>
      </w:pPr>
      <w:r w:rsidRPr="005D7EF8">
        <w:rPr>
          <w:b/>
          <w:bCs/>
          <w:noProof w:val="0"/>
          <w:sz w:val="24"/>
          <w:szCs w:val="24"/>
        </w:rPr>
        <w:t>Tehnološka shema reaktorske linije R-7</w:t>
      </w:r>
    </w:p>
    <w:p w14:paraId="3A25835D" w14:textId="77777777" w:rsidR="00F34BA8" w:rsidRDefault="00F34BA8" w:rsidP="005D7EF8">
      <w:pPr>
        <w:pStyle w:val="EO-tekst-splono"/>
        <w:tabs>
          <w:tab w:val="left" w:pos="1620"/>
        </w:tabs>
        <w:spacing w:after="120"/>
        <w:jc w:val="right"/>
        <w:rPr>
          <w:b/>
          <w:bCs/>
          <w:noProof w:val="0"/>
          <w:sz w:val="24"/>
          <w:szCs w:val="24"/>
        </w:rPr>
      </w:pPr>
    </w:p>
    <w:p w14:paraId="2C78C674" w14:textId="77777777" w:rsidR="00F34BA8" w:rsidRDefault="00F34BA8" w:rsidP="005D7EF8">
      <w:pPr>
        <w:pStyle w:val="EO-tekst-splono"/>
        <w:tabs>
          <w:tab w:val="left" w:pos="1620"/>
        </w:tabs>
        <w:spacing w:after="120"/>
        <w:jc w:val="right"/>
        <w:rPr>
          <w:b/>
          <w:bCs/>
          <w:noProof w:val="0"/>
          <w:sz w:val="24"/>
          <w:szCs w:val="24"/>
        </w:rPr>
        <w:sectPr w:rsidR="00F34BA8" w:rsidSect="00B13FF6">
          <w:type w:val="oddPage"/>
          <w:pgSz w:w="11906" w:h="16838" w:code="9"/>
          <w:pgMar w:top="1701" w:right="1418" w:bottom="1418" w:left="1418" w:header="680" w:footer="851" w:gutter="0"/>
          <w:cols w:space="708"/>
          <w:docGrid w:linePitch="360"/>
        </w:sectPr>
      </w:pPr>
    </w:p>
    <w:p w14:paraId="306213A7" w14:textId="39A4F5C9" w:rsidR="005D7EF8" w:rsidRPr="002E75C1" w:rsidRDefault="005D7EF8" w:rsidP="005D7EF8">
      <w:pPr>
        <w:pStyle w:val="EO-tekst-splono"/>
        <w:tabs>
          <w:tab w:val="left" w:pos="1620"/>
        </w:tabs>
        <w:spacing w:before="5000" w:after="500"/>
        <w:ind w:firstLine="7797"/>
        <w:rPr>
          <w:b/>
          <w:bCs/>
          <w:noProof w:val="0"/>
          <w:color w:val="4F6228" w:themeColor="accent3" w:themeShade="80"/>
          <w:sz w:val="24"/>
        </w:rPr>
      </w:pPr>
      <w:r w:rsidRPr="002E75C1">
        <w:rPr>
          <w:b/>
          <w:bCs/>
          <w:noProof w:val="0"/>
          <w:color w:val="4F6228" w:themeColor="accent3" w:themeShade="80"/>
          <w:sz w:val="24"/>
          <w:shd w:val="clear" w:color="auto" w:fill="D6E3BC" w:themeFill="accent3" w:themeFillTint="66"/>
        </w:rPr>
        <w:t xml:space="preserve">Priloga </w:t>
      </w:r>
      <w:r>
        <w:rPr>
          <w:b/>
          <w:bCs/>
          <w:noProof w:val="0"/>
          <w:color w:val="4F6228" w:themeColor="accent3" w:themeShade="80"/>
          <w:sz w:val="24"/>
          <w:shd w:val="clear" w:color="auto" w:fill="D6E3BC" w:themeFill="accent3" w:themeFillTint="66"/>
        </w:rPr>
        <w:t>4</w:t>
      </w:r>
      <w:r w:rsidRPr="002E75C1">
        <w:rPr>
          <w:b/>
          <w:bCs/>
          <w:noProof w:val="0"/>
          <w:color w:val="4F6228" w:themeColor="accent3" w:themeShade="80"/>
          <w:sz w:val="24"/>
          <w:shd w:val="clear" w:color="auto" w:fill="D6E3BC" w:themeFill="accent3" w:themeFillTint="66"/>
        </w:rPr>
        <w:t>:</w:t>
      </w:r>
    </w:p>
    <w:p w14:paraId="5040D047" w14:textId="2F27D3CE" w:rsidR="002529C6" w:rsidRDefault="005D7EF8" w:rsidP="005D7EF8">
      <w:pPr>
        <w:pStyle w:val="EO-tekst-splono"/>
        <w:tabs>
          <w:tab w:val="left" w:pos="1620"/>
        </w:tabs>
        <w:spacing w:after="120"/>
        <w:jc w:val="right"/>
        <w:rPr>
          <w:b/>
          <w:bCs/>
          <w:noProof w:val="0"/>
          <w:sz w:val="24"/>
          <w:szCs w:val="24"/>
        </w:rPr>
      </w:pPr>
      <w:r w:rsidRPr="005D7EF8">
        <w:rPr>
          <w:b/>
          <w:bCs/>
          <w:noProof w:val="0"/>
          <w:sz w:val="24"/>
          <w:szCs w:val="24"/>
        </w:rPr>
        <w:t xml:space="preserve">Varnostni list </w:t>
      </w:r>
      <w:proofErr w:type="spellStart"/>
      <w:r w:rsidRPr="005D7EF8">
        <w:rPr>
          <w:b/>
          <w:bCs/>
          <w:noProof w:val="0"/>
          <w:sz w:val="24"/>
          <w:szCs w:val="24"/>
        </w:rPr>
        <w:t>Melapret</w:t>
      </w:r>
      <w:proofErr w:type="spellEnd"/>
      <w:r w:rsidRPr="005D7EF8">
        <w:rPr>
          <w:b/>
          <w:bCs/>
          <w:noProof w:val="0"/>
          <w:sz w:val="24"/>
          <w:szCs w:val="24"/>
        </w:rPr>
        <w:t xml:space="preserve"> PEA</w:t>
      </w:r>
    </w:p>
    <w:p w14:paraId="1AC15CE6" w14:textId="77777777" w:rsidR="005D7EF8" w:rsidRDefault="005D7EF8" w:rsidP="005D7EF8">
      <w:pPr>
        <w:pStyle w:val="EO-tekst-splono"/>
        <w:tabs>
          <w:tab w:val="left" w:pos="1620"/>
        </w:tabs>
        <w:spacing w:after="120"/>
        <w:jc w:val="right"/>
        <w:rPr>
          <w:bCs/>
          <w:sz w:val="24"/>
          <w:szCs w:val="24"/>
        </w:rPr>
        <w:sectPr w:rsidR="005D7EF8" w:rsidSect="00B13FF6">
          <w:type w:val="oddPage"/>
          <w:pgSz w:w="11906" w:h="16838" w:code="9"/>
          <w:pgMar w:top="1701" w:right="1418" w:bottom="1418" w:left="1418" w:header="680" w:footer="851" w:gutter="0"/>
          <w:cols w:space="708"/>
          <w:docGrid w:linePitch="360"/>
        </w:sectPr>
      </w:pPr>
    </w:p>
    <w:p w14:paraId="1CC776F4" w14:textId="1D2681FC" w:rsidR="005D7EF8" w:rsidRPr="002E75C1" w:rsidRDefault="005D7EF8" w:rsidP="005D7EF8">
      <w:pPr>
        <w:pStyle w:val="EO-tekst-splono"/>
        <w:tabs>
          <w:tab w:val="left" w:pos="1620"/>
        </w:tabs>
        <w:spacing w:before="5000" w:after="500"/>
        <w:ind w:firstLine="7797"/>
        <w:rPr>
          <w:b/>
          <w:bCs/>
          <w:noProof w:val="0"/>
          <w:color w:val="4F6228" w:themeColor="accent3" w:themeShade="80"/>
          <w:sz w:val="24"/>
        </w:rPr>
      </w:pPr>
      <w:r w:rsidRPr="002E75C1">
        <w:rPr>
          <w:b/>
          <w:bCs/>
          <w:noProof w:val="0"/>
          <w:color w:val="4F6228" w:themeColor="accent3" w:themeShade="80"/>
          <w:sz w:val="24"/>
          <w:shd w:val="clear" w:color="auto" w:fill="D6E3BC" w:themeFill="accent3" w:themeFillTint="66"/>
        </w:rPr>
        <w:t xml:space="preserve">Priloga </w:t>
      </w:r>
      <w:r>
        <w:rPr>
          <w:b/>
          <w:bCs/>
          <w:noProof w:val="0"/>
          <w:color w:val="4F6228" w:themeColor="accent3" w:themeShade="80"/>
          <w:sz w:val="24"/>
          <w:shd w:val="clear" w:color="auto" w:fill="D6E3BC" w:themeFill="accent3" w:themeFillTint="66"/>
        </w:rPr>
        <w:t>5</w:t>
      </w:r>
      <w:r w:rsidRPr="002E75C1">
        <w:rPr>
          <w:b/>
          <w:bCs/>
          <w:noProof w:val="0"/>
          <w:color w:val="4F6228" w:themeColor="accent3" w:themeShade="80"/>
          <w:sz w:val="24"/>
          <w:shd w:val="clear" w:color="auto" w:fill="D6E3BC" w:themeFill="accent3" w:themeFillTint="66"/>
        </w:rPr>
        <w:t>:</w:t>
      </w:r>
    </w:p>
    <w:p w14:paraId="408072D0" w14:textId="0A0C55C7" w:rsidR="005D7EF8" w:rsidRDefault="005D7EF8" w:rsidP="005D7EF8">
      <w:pPr>
        <w:pStyle w:val="EO-tekst-splono"/>
        <w:tabs>
          <w:tab w:val="left" w:pos="1620"/>
        </w:tabs>
        <w:spacing w:after="120"/>
        <w:jc w:val="right"/>
        <w:rPr>
          <w:b/>
          <w:bCs/>
          <w:noProof w:val="0"/>
          <w:sz w:val="24"/>
          <w:szCs w:val="24"/>
        </w:rPr>
      </w:pPr>
      <w:r w:rsidRPr="005D7EF8">
        <w:rPr>
          <w:b/>
          <w:bCs/>
          <w:noProof w:val="0"/>
          <w:sz w:val="24"/>
          <w:szCs w:val="24"/>
        </w:rPr>
        <w:t xml:space="preserve">Varnostni list </w:t>
      </w:r>
      <w:proofErr w:type="spellStart"/>
      <w:r w:rsidRPr="005D7EF8">
        <w:rPr>
          <w:b/>
          <w:bCs/>
          <w:noProof w:val="0"/>
          <w:sz w:val="24"/>
          <w:szCs w:val="24"/>
        </w:rPr>
        <w:t>Meldur</w:t>
      </w:r>
      <w:proofErr w:type="spellEnd"/>
      <w:r w:rsidRPr="005D7EF8">
        <w:rPr>
          <w:b/>
          <w:bCs/>
          <w:noProof w:val="0"/>
          <w:sz w:val="24"/>
          <w:szCs w:val="24"/>
        </w:rPr>
        <w:t xml:space="preserve"> ECOSE</w:t>
      </w:r>
    </w:p>
    <w:p w14:paraId="2738C910" w14:textId="77777777" w:rsidR="005D7EF8" w:rsidRDefault="005D7EF8" w:rsidP="005D7EF8">
      <w:pPr>
        <w:pStyle w:val="EO-tekst-splono"/>
        <w:tabs>
          <w:tab w:val="left" w:pos="1620"/>
        </w:tabs>
        <w:spacing w:after="120"/>
        <w:jc w:val="right"/>
        <w:rPr>
          <w:bCs/>
          <w:sz w:val="24"/>
          <w:szCs w:val="24"/>
        </w:rPr>
        <w:sectPr w:rsidR="005D7EF8" w:rsidSect="00B13FF6">
          <w:type w:val="oddPage"/>
          <w:pgSz w:w="11906" w:h="16838" w:code="9"/>
          <w:pgMar w:top="1701" w:right="1418" w:bottom="1418" w:left="1418" w:header="680" w:footer="851" w:gutter="0"/>
          <w:cols w:space="708"/>
          <w:docGrid w:linePitch="360"/>
        </w:sectPr>
      </w:pPr>
    </w:p>
    <w:p w14:paraId="3CDC8A88" w14:textId="5CD3BD9E" w:rsidR="005D7EF8" w:rsidRPr="005D7EF8" w:rsidRDefault="005D7EF8" w:rsidP="005D7EF8">
      <w:pPr>
        <w:pStyle w:val="EO-tekst-splono"/>
        <w:tabs>
          <w:tab w:val="left" w:pos="1620"/>
        </w:tabs>
        <w:spacing w:before="5000" w:after="500"/>
        <w:ind w:firstLine="7797"/>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sidRPr="005D7EF8">
        <w:rPr>
          <w:b/>
          <w:bCs/>
          <w:noProof w:val="0"/>
          <w:color w:val="4F6228" w:themeColor="accent3" w:themeShade="80"/>
          <w:sz w:val="24"/>
          <w:szCs w:val="24"/>
          <w:shd w:val="clear" w:color="auto" w:fill="D6E3BC" w:themeFill="accent3" w:themeFillTint="66"/>
        </w:rPr>
        <w:t>6</w:t>
      </w:r>
      <w:r w:rsidRPr="005D7EF8">
        <w:rPr>
          <w:b/>
          <w:bCs/>
          <w:noProof w:val="0"/>
          <w:color w:val="4F6228" w:themeColor="accent3" w:themeShade="80"/>
          <w:sz w:val="24"/>
          <w:szCs w:val="24"/>
          <w:shd w:val="clear" w:color="auto" w:fill="D6E3BC" w:themeFill="accent3" w:themeFillTint="66"/>
        </w:rPr>
        <w:t>:</w:t>
      </w:r>
    </w:p>
    <w:p w14:paraId="14E819F7" w14:textId="1EDC3B6A" w:rsidR="005D7EF8" w:rsidRDefault="005D7EF8" w:rsidP="005D7EF8">
      <w:pPr>
        <w:pStyle w:val="EO-tekst-splono"/>
        <w:tabs>
          <w:tab w:val="left" w:pos="1620"/>
        </w:tabs>
        <w:spacing w:after="120"/>
        <w:jc w:val="right"/>
        <w:rPr>
          <w:b/>
          <w:bCs/>
          <w:noProof w:val="0"/>
          <w:sz w:val="24"/>
          <w:szCs w:val="24"/>
        </w:rPr>
      </w:pPr>
      <w:r w:rsidRPr="005D7EF8">
        <w:rPr>
          <w:b/>
          <w:bCs/>
          <w:noProof w:val="0"/>
          <w:sz w:val="24"/>
          <w:szCs w:val="24"/>
        </w:rPr>
        <w:t xml:space="preserve">Varnostni list 1,6 </w:t>
      </w:r>
      <w:proofErr w:type="spellStart"/>
      <w:r w:rsidRPr="005D7EF8">
        <w:rPr>
          <w:b/>
          <w:bCs/>
          <w:noProof w:val="0"/>
          <w:sz w:val="24"/>
          <w:szCs w:val="24"/>
        </w:rPr>
        <w:t>heksadiamin</w:t>
      </w:r>
      <w:proofErr w:type="spellEnd"/>
    </w:p>
    <w:p w14:paraId="7DCA1188" w14:textId="77777777" w:rsidR="005D7EF8" w:rsidRDefault="005D7EF8" w:rsidP="005D7EF8">
      <w:pPr>
        <w:pStyle w:val="EO-tekst-splono"/>
        <w:tabs>
          <w:tab w:val="left" w:pos="1620"/>
        </w:tabs>
        <w:spacing w:after="120"/>
        <w:jc w:val="right"/>
        <w:rPr>
          <w:bCs/>
          <w:sz w:val="24"/>
          <w:szCs w:val="24"/>
        </w:rPr>
        <w:sectPr w:rsidR="005D7EF8" w:rsidSect="00B13FF6">
          <w:type w:val="oddPage"/>
          <w:pgSz w:w="11906" w:h="16838" w:code="9"/>
          <w:pgMar w:top="1701" w:right="1418" w:bottom="1418" w:left="1418" w:header="680" w:footer="851" w:gutter="0"/>
          <w:cols w:space="708"/>
          <w:docGrid w:linePitch="360"/>
        </w:sectPr>
      </w:pPr>
    </w:p>
    <w:p w14:paraId="4C0F7B20" w14:textId="72AEAF45" w:rsidR="005D7EF8" w:rsidRPr="005D7EF8" w:rsidRDefault="005D7EF8" w:rsidP="005D7EF8">
      <w:pPr>
        <w:pStyle w:val="EO-tekst-splono"/>
        <w:tabs>
          <w:tab w:val="left" w:pos="1620"/>
        </w:tabs>
        <w:spacing w:before="5000" w:after="500"/>
        <w:ind w:firstLine="7797"/>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7</w:t>
      </w:r>
      <w:r w:rsidRPr="005D7EF8">
        <w:rPr>
          <w:b/>
          <w:bCs/>
          <w:noProof w:val="0"/>
          <w:color w:val="4F6228" w:themeColor="accent3" w:themeShade="80"/>
          <w:sz w:val="24"/>
          <w:szCs w:val="24"/>
          <w:shd w:val="clear" w:color="auto" w:fill="D6E3BC" w:themeFill="accent3" w:themeFillTint="66"/>
        </w:rPr>
        <w:t>:</w:t>
      </w:r>
    </w:p>
    <w:p w14:paraId="726323E2" w14:textId="77777777" w:rsidR="005D7EF8" w:rsidRPr="005D7EF8" w:rsidRDefault="005D7EF8" w:rsidP="005D7EF8">
      <w:pPr>
        <w:pStyle w:val="EO-tekst-splono"/>
        <w:spacing w:after="60"/>
        <w:jc w:val="right"/>
        <w:rPr>
          <w:b/>
          <w:bCs/>
          <w:noProof w:val="0"/>
          <w:sz w:val="24"/>
          <w:szCs w:val="24"/>
        </w:rPr>
      </w:pPr>
      <w:r w:rsidRPr="005D7EF8">
        <w:rPr>
          <w:b/>
          <w:bCs/>
          <w:noProof w:val="0"/>
          <w:sz w:val="24"/>
          <w:szCs w:val="24"/>
        </w:rPr>
        <w:t>Podatki skladišče Sk1</w:t>
      </w:r>
    </w:p>
    <w:p w14:paraId="6F6109D3" w14:textId="77777777" w:rsidR="005D7EF8" w:rsidRDefault="005D7EF8" w:rsidP="005D7EF8">
      <w:pPr>
        <w:pStyle w:val="EO-tekst-splono"/>
        <w:tabs>
          <w:tab w:val="left" w:pos="1620"/>
        </w:tabs>
        <w:spacing w:after="120"/>
        <w:jc w:val="right"/>
        <w:rPr>
          <w:bCs/>
          <w:sz w:val="24"/>
          <w:szCs w:val="24"/>
        </w:rPr>
        <w:sectPr w:rsidR="005D7EF8" w:rsidSect="00B13FF6">
          <w:type w:val="oddPage"/>
          <w:pgSz w:w="11906" w:h="16838" w:code="9"/>
          <w:pgMar w:top="1701" w:right="1418" w:bottom="1418" w:left="1418" w:header="680" w:footer="851" w:gutter="0"/>
          <w:cols w:space="708"/>
          <w:docGrid w:linePitch="360"/>
        </w:sectPr>
      </w:pPr>
    </w:p>
    <w:p w14:paraId="669CF28A" w14:textId="0AD4119B" w:rsidR="005D7EF8" w:rsidRPr="005D7EF8" w:rsidRDefault="005D7EF8" w:rsidP="005D7EF8">
      <w:pPr>
        <w:pStyle w:val="EO-tekst-splono"/>
        <w:tabs>
          <w:tab w:val="left" w:pos="1620"/>
        </w:tabs>
        <w:spacing w:before="5000" w:after="500"/>
        <w:ind w:firstLine="7797"/>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8</w:t>
      </w:r>
      <w:r w:rsidRPr="005D7EF8">
        <w:rPr>
          <w:b/>
          <w:bCs/>
          <w:noProof w:val="0"/>
          <w:color w:val="4F6228" w:themeColor="accent3" w:themeShade="80"/>
          <w:sz w:val="24"/>
          <w:szCs w:val="24"/>
          <w:shd w:val="clear" w:color="auto" w:fill="D6E3BC" w:themeFill="accent3" w:themeFillTint="66"/>
        </w:rPr>
        <w:t>:</w:t>
      </w:r>
    </w:p>
    <w:p w14:paraId="2E117D23" w14:textId="0A499BA8" w:rsidR="005D7EF8" w:rsidRDefault="005D7EF8" w:rsidP="005D7EF8">
      <w:pPr>
        <w:pStyle w:val="EO-tekst-splono"/>
        <w:spacing w:after="60"/>
        <w:jc w:val="right"/>
        <w:rPr>
          <w:b/>
          <w:bCs/>
          <w:noProof w:val="0"/>
          <w:sz w:val="24"/>
          <w:szCs w:val="24"/>
        </w:rPr>
      </w:pPr>
      <w:r w:rsidRPr="005D7EF8">
        <w:rPr>
          <w:b/>
          <w:bCs/>
          <w:noProof w:val="0"/>
          <w:sz w:val="24"/>
          <w:szCs w:val="24"/>
        </w:rPr>
        <w:t>Podatki skladišče Sk</w:t>
      </w:r>
      <w:r>
        <w:rPr>
          <w:b/>
          <w:bCs/>
          <w:noProof w:val="0"/>
          <w:sz w:val="24"/>
          <w:szCs w:val="24"/>
        </w:rPr>
        <w:t>3</w:t>
      </w:r>
    </w:p>
    <w:p w14:paraId="0482AD95"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2449EC25" w14:textId="40E1C82A" w:rsidR="005D7EF8" w:rsidRPr="005D7EF8" w:rsidRDefault="005D7EF8" w:rsidP="005D7EF8">
      <w:pPr>
        <w:pStyle w:val="EO-tekst-splono"/>
        <w:tabs>
          <w:tab w:val="left" w:pos="1620"/>
        </w:tabs>
        <w:spacing w:before="5000" w:after="500"/>
        <w:ind w:firstLine="7797"/>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9</w:t>
      </w:r>
      <w:r w:rsidRPr="005D7EF8">
        <w:rPr>
          <w:b/>
          <w:bCs/>
          <w:noProof w:val="0"/>
          <w:color w:val="4F6228" w:themeColor="accent3" w:themeShade="80"/>
          <w:sz w:val="24"/>
          <w:szCs w:val="24"/>
          <w:shd w:val="clear" w:color="auto" w:fill="D6E3BC" w:themeFill="accent3" w:themeFillTint="66"/>
        </w:rPr>
        <w:t>:</w:t>
      </w:r>
    </w:p>
    <w:p w14:paraId="42F51810" w14:textId="665DFD3D" w:rsidR="005D7EF8" w:rsidRDefault="005D7EF8" w:rsidP="005D7EF8">
      <w:pPr>
        <w:pStyle w:val="EO-tekst-splono"/>
        <w:spacing w:after="60"/>
        <w:jc w:val="right"/>
        <w:rPr>
          <w:b/>
          <w:bCs/>
          <w:noProof w:val="0"/>
          <w:sz w:val="24"/>
          <w:szCs w:val="24"/>
        </w:rPr>
      </w:pPr>
      <w:r w:rsidRPr="005D7EF8">
        <w:rPr>
          <w:b/>
          <w:bCs/>
          <w:noProof w:val="0"/>
          <w:sz w:val="24"/>
          <w:szCs w:val="24"/>
        </w:rPr>
        <w:t>Podatki skladišče Sk</w:t>
      </w:r>
      <w:r>
        <w:rPr>
          <w:b/>
          <w:bCs/>
          <w:noProof w:val="0"/>
          <w:sz w:val="24"/>
          <w:szCs w:val="24"/>
        </w:rPr>
        <w:t>4</w:t>
      </w:r>
    </w:p>
    <w:p w14:paraId="1A5F7583"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5B2BEC05" w14:textId="759DA5C0"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10</w:t>
      </w:r>
      <w:r w:rsidRPr="005D7EF8">
        <w:rPr>
          <w:b/>
          <w:bCs/>
          <w:noProof w:val="0"/>
          <w:color w:val="4F6228" w:themeColor="accent3" w:themeShade="80"/>
          <w:sz w:val="24"/>
          <w:szCs w:val="24"/>
          <w:shd w:val="clear" w:color="auto" w:fill="D6E3BC" w:themeFill="accent3" w:themeFillTint="66"/>
        </w:rPr>
        <w:t>:</w:t>
      </w:r>
    </w:p>
    <w:p w14:paraId="3F0A55F5" w14:textId="0B8D6056" w:rsidR="005D7EF8" w:rsidRDefault="005D7EF8" w:rsidP="005D7EF8">
      <w:pPr>
        <w:pStyle w:val="EO-tekst-splono"/>
        <w:spacing w:after="60"/>
        <w:jc w:val="right"/>
        <w:rPr>
          <w:b/>
          <w:bCs/>
          <w:noProof w:val="0"/>
          <w:sz w:val="24"/>
          <w:szCs w:val="24"/>
        </w:rPr>
      </w:pPr>
      <w:r w:rsidRPr="005D7EF8">
        <w:rPr>
          <w:b/>
          <w:bCs/>
          <w:noProof w:val="0"/>
          <w:sz w:val="24"/>
          <w:szCs w:val="24"/>
        </w:rPr>
        <w:t>Podatki skladišče Sk</w:t>
      </w:r>
      <w:r>
        <w:rPr>
          <w:b/>
          <w:bCs/>
          <w:noProof w:val="0"/>
          <w:sz w:val="24"/>
          <w:szCs w:val="24"/>
        </w:rPr>
        <w:t>7</w:t>
      </w:r>
    </w:p>
    <w:p w14:paraId="4F9B09EA"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09D845E1" w14:textId="1E5B661A"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11</w:t>
      </w:r>
      <w:r w:rsidRPr="005D7EF8">
        <w:rPr>
          <w:b/>
          <w:bCs/>
          <w:noProof w:val="0"/>
          <w:color w:val="4F6228" w:themeColor="accent3" w:themeShade="80"/>
          <w:sz w:val="24"/>
          <w:szCs w:val="24"/>
          <w:shd w:val="clear" w:color="auto" w:fill="D6E3BC" w:themeFill="accent3" w:themeFillTint="66"/>
        </w:rPr>
        <w:t>:</w:t>
      </w:r>
    </w:p>
    <w:p w14:paraId="48FD837B" w14:textId="1D66F2C5" w:rsidR="005D7EF8" w:rsidRDefault="005D7EF8" w:rsidP="005D7EF8">
      <w:pPr>
        <w:pStyle w:val="EO-tekst-splono"/>
        <w:spacing w:after="60"/>
        <w:jc w:val="right"/>
        <w:rPr>
          <w:b/>
          <w:bCs/>
          <w:noProof w:val="0"/>
          <w:sz w:val="24"/>
          <w:szCs w:val="24"/>
        </w:rPr>
      </w:pPr>
      <w:r w:rsidRPr="005D7EF8">
        <w:rPr>
          <w:b/>
          <w:bCs/>
          <w:noProof w:val="0"/>
          <w:sz w:val="24"/>
          <w:szCs w:val="24"/>
        </w:rPr>
        <w:t>Podatki skladišče Sk1</w:t>
      </w:r>
      <w:r>
        <w:rPr>
          <w:b/>
          <w:bCs/>
          <w:noProof w:val="0"/>
          <w:sz w:val="24"/>
          <w:szCs w:val="24"/>
        </w:rPr>
        <w:t>0</w:t>
      </w:r>
    </w:p>
    <w:p w14:paraId="09706693"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381BBCE4" w14:textId="0C2CD17A"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12</w:t>
      </w:r>
      <w:r w:rsidRPr="005D7EF8">
        <w:rPr>
          <w:b/>
          <w:bCs/>
          <w:noProof w:val="0"/>
          <w:color w:val="4F6228" w:themeColor="accent3" w:themeShade="80"/>
          <w:sz w:val="24"/>
          <w:szCs w:val="24"/>
          <w:shd w:val="clear" w:color="auto" w:fill="D6E3BC" w:themeFill="accent3" w:themeFillTint="66"/>
        </w:rPr>
        <w:t>:</w:t>
      </w:r>
    </w:p>
    <w:p w14:paraId="1B2A461B" w14:textId="2E6CFDB4" w:rsidR="005D7EF8" w:rsidRDefault="005D7EF8" w:rsidP="005D7EF8">
      <w:pPr>
        <w:pStyle w:val="EO-tekst-splono"/>
        <w:spacing w:after="60"/>
        <w:jc w:val="right"/>
        <w:rPr>
          <w:b/>
          <w:bCs/>
          <w:noProof w:val="0"/>
          <w:sz w:val="24"/>
          <w:szCs w:val="24"/>
        </w:rPr>
      </w:pPr>
      <w:r w:rsidRPr="005D7EF8">
        <w:rPr>
          <w:b/>
          <w:bCs/>
          <w:noProof w:val="0"/>
          <w:sz w:val="24"/>
          <w:szCs w:val="24"/>
        </w:rPr>
        <w:t>Podatki skladišče Sk1</w:t>
      </w:r>
      <w:r>
        <w:rPr>
          <w:b/>
          <w:bCs/>
          <w:noProof w:val="0"/>
          <w:sz w:val="24"/>
          <w:szCs w:val="24"/>
        </w:rPr>
        <w:t>3</w:t>
      </w:r>
    </w:p>
    <w:p w14:paraId="5C7C9028"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5734EF43" w14:textId="224232ED"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w:t>
      </w:r>
      <w:r>
        <w:rPr>
          <w:b/>
          <w:bCs/>
          <w:noProof w:val="0"/>
          <w:color w:val="4F6228" w:themeColor="accent3" w:themeShade="80"/>
          <w:sz w:val="24"/>
          <w:szCs w:val="24"/>
          <w:shd w:val="clear" w:color="auto" w:fill="D6E3BC" w:themeFill="accent3" w:themeFillTint="66"/>
        </w:rPr>
        <w:t>3</w:t>
      </w:r>
      <w:r w:rsidRPr="005D7EF8">
        <w:rPr>
          <w:b/>
          <w:bCs/>
          <w:noProof w:val="0"/>
          <w:color w:val="4F6228" w:themeColor="accent3" w:themeShade="80"/>
          <w:sz w:val="24"/>
          <w:szCs w:val="24"/>
          <w:shd w:val="clear" w:color="auto" w:fill="D6E3BC" w:themeFill="accent3" w:themeFillTint="66"/>
        </w:rPr>
        <w:t>:</w:t>
      </w:r>
    </w:p>
    <w:p w14:paraId="24CBAFB0" w14:textId="3A06EFCB" w:rsidR="005D7EF8" w:rsidRDefault="005D7EF8" w:rsidP="005D7EF8">
      <w:pPr>
        <w:pStyle w:val="EO-tekst-splono"/>
        <w:spacing w:after="60"/>
        <w:jc w:val="right"/>
        <w:rPr>
          <w:b/>
          <w:bCs/>
          <w:noProof w:val="0"/>
          <w:sz w:val="24"/>
          <w:szCs w:val="24"/>
        </w:rPr>
      </w:pPr>
      <w:r w:rsidRPr="005D7EF8">
        <w:rPr>
          <w:b/>
          <w:bCs/>
          <w:noProof w:val="0"/>
          <w:sz w:val="24"/>
          <w:szCs w:val="24"/>
        </w:rPr>
        <w:t>Podatki skladišče Sk1</w:t>
      </w:r>
      <w:r>
        <w:rPr>
          <w:b/>
          <w:bCs/>
          <w:noProof w:val="0"/>
          <w:sz w:val="24"/>
          <w:szCs w:val="24"/>
        </w:rPr>
        <w:t>5</w:t>
      </w:r>
    </w:p>
    <w:p w14:paraId="36E721EF"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5C0D9A66" w14:textId="20B80CD2"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w:t>
      </w:r>
      <w:r>
        <w:rPr>
          <w:b/>
          <w:bCs/>
          <w:noProof w:val="0"/>
          <w:color w:val="4F6228" w:themeColor="accent3" w:themeShade="80"/>
          <w:sz w:val="24"/>
          <w:szCs w:val="24"/>
          <w:shd w:val="clear" w:color="auto" w:fill="D6E3BC" w:themeFill="accent3" w:themeFillTint="66"/>
        </w:rPr>
        <w:t>4</w:t>
      </w:r>
      <w:r w:rsidRPr="005D7EF8">
        <w:rPr>
          <w:b/>
          <w:bCs/>
          <w:noProof w:val="0"/>
          <w:color w:val="4F6228" w:themeColor="accent3" w:themeShade="80"/>
          <w:sz w:val="24"/>
          <w:szCs w:val="24"/>
          <w:shd w:val="clear" w:color="auto" w:fill="D6E3BC" w:themeFill="accent3" w:themeFillTint="66"/>
        </w:rPr>
        <w:t>:</w:t>
      </w:r>
    </w:p>
    <w:p w14:paraId="10E92D53" w14:textId="069E0941" w:rsidR="005D7EF8" w:rsidRDefault="005D7EF8" w:rsidP="005D7EF8">
      <w:pPr>
        <w:pStyle w:val="EO-tekst-splono"/>
        <w:spacing w:after="60"/>
        <w:jc w:val="right"/>
        <w:rPr>
          <w:b/>
          <w:bCs/>
          <w:noProof w:val="0"/>
          <w:sz w:val="24"/>
          <w:szCs w:val="24"/>
        </w:rPr>
      </w:pPr>
      <w:r w:rsidRPr="005D7EF8">
        <w:rPr>
          <w:b/>
          <w:bCs/>
          <w:noProof w:val="0"/>
          <w:sz w:val="24"/>
          <w:szCs w:val="24"/>
        </w:rPr>
        <w:t>Podatki skladišče Sk</w:t>
      </w:r>
      <w:r>
        <w:rPr>
          <w:b/>
          <w:bCs/>
          <w:noProof w:val="0"/>
          <w:sz w:val="24"/>
          <w:szCs w:val="24"/>
        </w:rPr>
        <w:t>21</w:t>
      </w:r>
    </w:p>
    <w:p w14:paraId="13B58762"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3617812F" w14:textId="5BEDB7A2"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w:t>
      </w:r>
      <w:r>
        <w:rPr>
          <w:b/>
          <w:bCs/>
          <w:noProof w:val="0"/>
          <w:color w:val="4F6228" w:themeColor="accent3" w:themeShade="80"/>
          <w:sz w:val="24"/>
          <w:szCs w:val="24"/>
          <w:shd w:val="clear" w:color="auto" w:fill="D6E3BC" w:themeFill="accent3" w:themeFillTint="66"/>
        </w:rPr>
        <w:t>5</w:t>
      </w:r>
      <w:r w:rsidRPr="005D7EF8">
        <w:rPr>
          <w:b/>
          <w:bCs/>
          <w:noProof w:val="0"/>
          <w:color w:val="4F6228" w:themeColor="accent3" w:themeShade="80"/>
          <w:sz w:val="24"/>
          <w:szCs w:val="24"/>
          <w:shd w:val="clear" w:color="auto" w:fill="D6E3BC" w:themeFill="accent3" w:themeFillTint="66"/>
        </w:rPr>
        <w:t>:</w:t>
      </w:r>
    </w:p>
    <w:p w14:paraId="5B2ACADE" w14:textId="309F6CEC" w:rsidR="005D7EF8" w:rsidRPr="005D7EF8" w:rsidRDefault="005D7EF8" w:rsidP="005D7EF8">
      <w:pPr>
        <w:pStyle w:val="EO-tekst-splono"/>
        <w:spacing w:after="60"/>
        <w:jc w:val="right"/>
        <w:rPr>
          <w:b/>
          <w:bCs/>
          <w:noProof w:val="0"/>
          <w:sz w:val="24"/>
          <w:szCs w:val="24"/>
        </w:rPr>
      </w:pPr>
      <w:r w:rsidRPr="005D7EF8">
        <w:rPr>
          <w:b/>
          <w:bCs/>
          <w:noProof w:val="0"/>
          <w:sz w:val="24"/>
          <w:szCs w:val="24"/>
        </w:rPr>
        <w:t>DGD - Skladišče Sk21</w:t>
      </w:r>
    </w:p>
    <w:p w14:paraId="602CF147"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42C30F11" w14:textId="1CAB10E7"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w:t>
      </w:r>
      <w:r>
        <w:rPr>
          <w:b/>
          <w:bCs/>
          <w:noProof w:val="0"/>
          <w:color w:val="4F6228" w:themeColor="accent3" w:themeShade="80"/>
          <w:sz w:val="24"/>
          <w:szCs w:val="24"/>
          <w:shd w:val="clear" w:color="auto" w:fill="D6E3BC" w:themeFill="accent3" w:themeFillTint="66"/>
        </w:rPr>
        <w:t>6</w:t>
      </w:r>
      <w:r w:rsidRPr="005D7EF8">
        <w:rPr>
          <w:b/>
          <w:bCs/>
          <w:noProof w:val="0"/>
          <w:color w:val="4F6228" w:themeColor="accent3" w:themeShade="80"/>
          <w:sz w:val="24"/>
          <w:szCs w:val="24"/>
          <w:shd w:val="clear" w:color="auto" w:fill="D6E3BC" w:themeFill="accent3" w:themeFillTint="66"/>
        </w:rPr>
        <w:t>:</w:t>
      </w:r>
    </w:p>
    <w:p w14:paraId="5025DBF0" w14:textId="55F2988C" w:rsidR="005D7EF8" w:rsidRDefault="005D7EF8" w:rsidP="005D7EF8">
      <w:pPr>
        <w:pStyle w:val="EO-tekst-splono"/>
        <w:spacing w:after="60"/>
        <w:jc w:val="right"/>
        <w:rPr>
          <w:b/>
          <w:bCs/>
          <w:noProof w:val="0"/>
          <w:sz w:val="24"/>
          <w:szCs w:val="24"/>
        </w:rPr>
      </w:pPr>
      <w:r>
        <w:rPr>
          <w:b/>
          <w:bCs/>
          <w:noProof w:val="0"/>
          <w:sz w:val="24"/>
          <w:szCs w:val="24"/>
        </w:rPr>
        <w:t>Shema postavitve rezervoarjev – Sk26</w:t>
      </w:r>
    </w:p>
    <w:p w14:paraId="4FED1E65"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56B3E36E" w14:textId="6EC60374"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w:t>
      </w:r>
      <w:r>
        <w:rPr>
          <w:b/>
          <w:bCs/>
          <w:noProof w:val="0"/>
          <w:color w:val="4F6228" w:themeColor="accent3" w:themeShade="80"/>
          <w:sz w:val="24"/>
          <w:szCs w:val="24"/>
          <w:shd w:val="clear" w:color="auto" w:fill="D6E3BC" w:themeFill="accent3" w:themeFillTint="66"/>
        </w:rPr>
        <w:t>7</w:t>
      </w:r>
      <w:r w:rsidRPr="005D7EF8">
        <w:rPr>
          <w:b/>
          <w:bCs/>
          <w:noProof w:val="0"/>
          <w:color w:val="4F6228" w:themeColor="accent3" w:themeShade="80"/>
          <w:sz w:val="24"/>
          <w:szCs w:val="24"/>
          <w:shd w:val="clear" w:color="auto" w:fill="D6E3BC" w:themeFill="accent3" w:themeFillTint="66"/>
        </w:rPr>
        <w:t>:</w:t>
      </w:r>
    </w:p>
    <w:p w14:paraId="4E28CB87" w14:textId="4073EE7D" w:rsidR="005D7EF8" w:rsidRDefault="005D7EF8" w:rsidP="005D7EF8">
      <w:pPr>
        <w:pStyle w:val="EO-tekst-splono"/>
        <w:spacing w:after="60"/>
        <w:jc w:val="right"/>
        <w:rPr>
          <w:b/>
          <w:bCs/>
          <w:noProof w:val="0"/>
          <w:sz w:val="24"/>
          <w:szCs w:val="24"/>
        </w:rPr>
      </w:pPr>
      <w:r>
        <w:rPr>
          <w:b/>
          <w:bCs/>
          <w:noProof w:val="0"/>
          <w:sz w:val="24"/>
          <w:szCs w:val="24"/>
        </w:rPr>
        <w:t>Podatki</w:t>
      </w:r>
      <w:r w:rsidRPr="005D7EF8">
        <w:rPr>
          <w:b/>
          <w:bCs/>
          <w:noProof w:val="0"/>
          <w:sz w:val="24"/>
          <w:szCs w:val="24"/>
        </w:rPr>
        <w:t xml:space="preserve"> </w:t>
      </w:r>
      <w:r>
        <w:rPr>
          <w:b/>
          <w:bCs/>
          <w:noProof w:val="0"/>
          <w:sz w:val="24"/>
          <w:szCs w:val="24"/>
        </w:rPr>
        <w:t>s</w:t>
      </w:r>
      <w:r w:rsidRPr="005D7EF8">
        <w:rPr>
          <w:b/>
          <w:bCs/>
          <w:noProof w:val="0"/>
          <w:sz w:val="24"/>
          <w:szCs w:val="24"/>
        </w:rPr>
        <w:t>kladišče Sk2</w:t>
      </w:r>
      <w:r>
        <w:rPr>
          <w:b/>
          <w:bCs/>
          <w:noProof w:val="0"/>
          <w:sz w:val="24"/>
          <w:szCs w:val="24"/>
        </w:rPr>
        <w:t>6</w:t>
      </w:r>
    </w:p>
    <w:p w14:paraId="7843450E"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47BD1F93" w14:textId="0172B955"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w:t>
      </w:r>
      <w:r>
        <w:rPr>
          <w:b/>
          <w:bCs/>
          <w:noProof w:val="0"/>
          <w:color w:val="4F6228" w:themeColor="accent3" w:themeShade="80"/>
          <w:sz w:val="24"/>
          <w:szCs w:val="24"/>
          <w:shd w:val="clear" w:color="auto" w:fill="D6E3BC" w:themeFill="accent3" w:themeFillTint="66"/>
        </w:rPr>
        <w:t>8</w:t>
      </w:r>
      <w:r w:rsidRPr="005D7EF8">
        <w:rPr>
          <w:b/>
          <w:bCs/>
          <w:noProof w:val="0"/>
          <w:color w:val="4F6228" w:themeColor="accent3" w:themeShade="80"/>
          <w:sz w:val="24"/>
          <w:szCs w:val="24"/>
          <w:shd w:val="clear" w:color="auto" w:fill="D6E3BC" w:themeFill="accent3" w:themeFillTint="66"/>
        </w:rPr>
        <w:t>:</w:t>
      </w:r>
    </w:p>
    <w:p w14:paraId="6849F4DA" w14:textId="3A76FE38" w:rsidR="005D7EF8" w:rsidRDefault="005D7EF8" w:rsidP="005D7EF8">
      <w:pPr>
        <w:pStyle w:val="EO-tekst-splono"/>
        <w:spacing w:after="60"/>
        <w:jc w:val="right"/>
        <w:rPr>
          <w:b/>
          <w:bCs/>
          <w:noProof w:val="0"/>
          <w:sz w:val="24"/>
          <w:szCs w:val="24"/>
        </w:rPr>
      </w:pPr>
      <w:r w:rsidRPr="005D7EF8">
        <w:rPr>
          <w:b/>
          <w:bCs/>
          <w:noProof w:val="0"/>
          <w:sz w:val="24"/>
          <w:szCs w:val="24"/>
        </w:rPr>
        <w:t>Prikaz odtekanja požarne vode</w:t>
      </w:r>
    </w:p>
    <w:p w14:paraId="422D90E5" w14:textId="77777777" w:rsidR="005D7EF8" w:rsidRDefault="005D7EF8" w:rsidP="005D7EF8">
      <w:pPr>
        <w:pStyle w:val="EO-tekst-splono"/>
        <w:spacing w:after="60"/>
        <w:jc w:val="right"/>
        <w:rPr>
          <w:b/>
          <w:bCs/>
          <w:noProof w:val="0"/>
          <w:sz w:val="24"/>
          <w:szCs w:val="24"/>
        </w:rPr>
        <w:sectPr w:rsidR="005D7EF8" w:rsidSect="00B13FF6">
          <w:type w:val="oddPage"/>
          <w:pgSz w:w="11906" w:h="16838" w:code="9"/>
          <w:pgMar w:top="1701" w:right="1418" w:bottom="1418" w:left="1418" w:header="680" w:footer="851" w:gutter="0"/>
          <w:cols w:space="708"/>
          <w:docGrid w:linePitch="360"/>
        </w:sectPr>
      </w:pPr>
    </w:p>
    <w:p w14:paraId="4C468AB5" w14:textId="72F16722" w:rsidR="005D7EF8" w:rsidRPr="005D7EF8" w:rsidRDefault="005D7EF8" w:rsidP="005D7EF8">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1</w:t>
      </w:r>
      <w:r>
        <w:rPr>
          <w:b/>
          <w:bCs/>
          <w:noProof w:val="0"/>
          <w:color w:val="4F6228" w:themeColor="accent3" w:themeShade="80"/>
          <w:sz w:val="24"/>
          <w:szCs w:val="24"/>
          <w:shd w:val="clear" w:color="auto" w:fill="D6E3BC" w:themeFill="accent3" w:themeFillTint="66"/>
        </w:rPr>
        <w:t>9</w:t>
      </w:r>
      <w:r w:rsidRPr="005D7EF8">
        <w:rPr>
          <w:b/>
          <w:bCs/>
          <w:noProof w:val="0"/>
          <w:color w:val="4F6228" w:themeColor="accent3" w:themeShade="80"/>
          <w:sz w:val="24"/>
          <w:szCs w:val="24"/>
          <w:shd w:val="clear" w:color="auto" w:fill="D6E3BC" w:themeFill="accent3" w:themeFillTint="66"/>
        </w:rPr>
        <w:t>:</w:t>
      </w:r>
    </w:p>
    <w:p w14:paraId="7C4721EB" w14:textId="3EDA4741" w:rsidR="005D7EF8" w:rsidRDefault="006D19BA" w:rsidP="005D7EF8">
      <w:pPr>
        <w:pStyle w:val="EO-tekst-splono"/>
        <w:spacing w:after="60"/>
        <w:jc w:val="right"/>
        <w:rPr>
          <w:b/>
          <w:bCs/>
          <w:noProof w:val="0"/>
          <w:sz w:val="24"/>
          <w:szCs w:val="24"/>
        </w:rPr>
      </w:pPr>
      <w:r w:rsidRPr="006D19BA">
        <w:rPr>
          <w:b/>
          <w:bCs/>
          <w:noProof w:val="0"/>
          <w:sz w:val="24"/>
          <w:szCs w:val="24"/>
        </w:rPr>
        <w:t>Izkaz požarne varnosti</w:t>
      </w:r>
    </w:p>
    <w:p w14:paraId="571B7275" w14:textId="77777777" w:rsidR="0013212C" w:rsidRDefault="0013212C" w:rsidP="005D7EF8">
      <w:pPr>
        <w:pStyle w:val="EO-tekst-splono"/>
        <w:spacing w:after="60"/>
        <w:jc w:val="right"/>
        <w:rPr>
          <w:b/>
          <w:bCs/>
          <w:noProof w:val="0"/>
          <w:sz w:val="24"/>
          <w:szCs w:val="24"/>
        </w:rPr>
      </w:pPr>
    </w:p>
    <w:p w14:paraId="513F0E51" w14:textId="77777777" w:rsidR="006D19BA" w:rsidRDefault="006D19BA" w:rsidP="005D7EF8">
      <w:pPr>
        <w:pStyle w:val="EO-tekst-splono"/>
        <w:spacing w:after="60"/>
        <w:jc w:val="right"/>
        <w:rPr>
          <w:b/>
          <w:bCs/>
          <w:noProof w:val="0"/>
          <w:sz w:val="24"/>
          <w:szCs w:val="24"/>
        </w:rPr>
        <w:sectPr w:rsidR="006D19BA" w:rsidSect="00B13FF6">
          <w:type w:val="oddPage"/>
          <w:pgSz w:w="11906" w:h="16838" w:code="9"/>
          <w:pgMar w:top="1701" w:right="1418" w:bottom="1418" w:left="1418" w:header="680" w:footer="851" w:gutter="0"/>
          <w:cols w:space="708"/>
          <w:docGrid w:linePitch="360"/>
        </w:sectPr>
      </w:pPr>
    </w:p>
    <w:p w14:paraId="7F2F97CC" w14:textId="4516F6FA" w:rsidR="006D19BA" w:rsidRPr="005D7EF8" w:rsidRDefault="006D19BA" w:rsidP="006D19BA">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20</w:t>
      </w:r>
      <w:r w:rsidRPr="005D7EF8">
        <w:rPr>
          <w:b/>
          <w:bCs/>
          <w:noProof w:val="0"/>
          <w:color w:val="4F6228" w:themeColor="accent3" w:themeShade="80"/>
          <w:sz w:val="24"/>
          <w:szCs w:val="24"/>
          <w:shd w:val="clear" w:color="auto" w:fill="D6E3BC" w:themeFill="accent3" w:themeFillTint="66"/>
        </w:rPr>
        <w:t>:</w:t>
      </w:r>
    </w:p>
    <w:p w14:paraId="4236F418" w14:textId="2B3919C6" w:rsidR="006D19BA" w:rsidRDefault="006D19BA" w:rsidP="005D7EF8">
      <w:pPr>
        <w:pStyle w:val="EO-tekst-splono"/>
        <w:spacing w:after="60"/>
        <w:jc w:val="right"/>
        <w:rPr>
          <w:b/>
          <w:bCs/>
          <w:noProof w:val="0"/>
          <w:sz w:val="24"/>
          <w:szCs w:val="24"/>
        </w:rPr>
      </w:pPr>
      <w:r w:rsidRPr="006D19BA">
        <w:rPr>
          <w:b/>
          <w:bCs/>
          <w:noProof w:val="0"/>
          <w:sz w:val="24"/>
          <w:szCs w:val="24"/>
        </w:rPr>
        <w:t>Izpusti v vode</w:t>
      </w:r>
    </w:p>
    <w:p w14:paraId="40E3F5B6" w14:textId="77777777" w:rsidR="006D19BA" w:rsidRDefault="006D19BA" w:rsidP="005D7EF8">
      <w:pPr>
        <w:pStyle w:val="EO-tekst-splono"/>
        <w:spacing w:after="60"/>
        <w:jc w:val="right"/>
        <w:rPr>
          <w:b/>
          <w:bCs/>
          <w:noProof w:val="0"/>
          <w:sz w:val="24"/>
          <w:szCs w:val="24"/>
        </w:rPr>
        <w:sectPr w:rsidR="006D19BA" w:rsidSect="00B13FF6">
          <w:type w:val="oddPage"/>
          <w:pgSz w:w="11906" w:h="16838" w:code="9"/>
          <w:pgMar w:top="1701" w:right="1418" w:bottom="1418" w:left="1418" w:header="680" w:footer="851" w:gutter="0"/>
          <w:cols w:space="708"/>
          <w:docGrid w:linePitch="360"/>
        </w:sectPr>
      </w:pPr>
    </w:p>
    <w:p w14:paraId="7B703355" w14:textId="79852900" w:rsidR="006D19BA" w:rsidRPr="005D7EF8" w:rsidRDefault="006D19BA" w:rsidP="006D19BA">
      <w:pPr>
        <w:pStyle w:val="EO-tekst-splono"/>
        <w:tabs>
          <w:tab w:val="left" w:pos="1620"/>
        </w:tabs>
        <w:spacing w:before="5000" w:after="500"/>
        <w:ind w:firstLine="7655"/>
        <w:rPr>
          <w:b/>
          <w:bCs/>
          <w:noProof w:val="0"/>
          <w:color w:val="4F6228" w:themeColor="accent3" w:themeShade="80"/>
          <w:sz w:val="24"/>
          <w:szCs w:val="24"/>
        </w:rPr>
      </w:pPr>
      <w:r w:rsidRPr="005D7EF8">
        <w:rPr>
          <w:b/>
          <w:bCs/>
          <w:noProof w:val="0"/>
          <w:color w:val="4F6228" w:themeColor="accent3" w:themeShade="80"/>
          <w:sz w:val="24"/>
          <w:szCs w:val="24"/>
          <w:shd w:val="clear" w:color="auto" w:fill="D6E3BC" w:themeFill="accent3" w:themeFillTint="66"/>
        </w:rPr>
        <w:t xml:space="preserve">Priloga </w:t>
      </w:r>
      <w:r>
        <w:rPr>
          <w:b/>
          <w:bCs/>
          <w:noProof w:val="0"/>
          <w:color w:val="4F6228" w:themeColor="accent3" w:themeShade="80"/>
          <w:sz w:val="24"/>
          <w:szCs w:val="24"/>
          <w:shd w:val="clear" w:color="auto" w:fill="D6E3BC" w:themeFill="accent3" w:themeFillTint="66"/>
        </w:rPr>
        <w:t>2</w:t>
      </w:r>
      <w:r>
        <w:rPr>
          <w:b/>
          <w:bCs/>
          <w:noProof w:val="0"/>
          <w:color w:val="4F6228" w:themeColor="accent3" w:themeShade="80"/>
          <w:sz w:val="24"/>
          <w:szCs w:val="24"/>
          <w:shd w:val="clear" w:color="auto" w:fill="D6E3BC" w:themeFill="accent3" w:themeFillTint="66"/>
        </w:rPr>
        <w:t>1</w:t>
      </w:r>
      <w:r w:rsidRPr="005D7EF8">
        <w:rPr>
          <w:b/>
          <w:bCs/>
          <w:noProof w:val="0"/>
          <w:color w:val="4F6228" w:themeColor="accent3" w:themeShade="80"/>
          <w:sz w:val="24"/>
          <w:szCs w:val="24"/>
          <w:shd w:val="clear" w:color="auto" w:fill="D6E3BC" w:themeFill="accent3" w:themeFillTint="66"/>
        </w:rPr>
        <w:t>:</w:t>
      </w:r>
    </w:p>
    <w:p w14:paraId="1A6E3EEA" w14:textId="54C26E58" w:rsidR="006D19BA" w:rsidRDefault="006D19BA" w:rsidP="006D19BA">
      <w:pPr>
        <w:pStyle w:val="EO-tekst-splono"/>
        <w:spacing w:after="60"/>
        <w:jc w:val="right"/>
        <w:rPr>
          <w:b/>
          <w:bCs/>
          <w:noProof w:val="0"/>
          <w:sz w:val="24"/>
          <w:szCs w:val="24"/>
        </w:rPr>
      </w:pPr>
      <w:r w:rsidRPr="006D19BA">
        <w:rPr>
          <w:b/>
          <w:bCs/>
          <w:noProof w:val="0"/>
          <w:sz w:val="24"/>
          <w:szCs w:val="24"/>
        </w:rPr>
        <w:t xml:space="preserve">Izpusti v </w:t>
      </w:r>
      <w:r>
        <w:rPr>
          <w:b/>
          <w:bCs/>
          <w:noProof w:val="0"/>
          <w:sz w:val="24"/>
          <w:szCs w:val="24"/>
        </w:rPr>
        <w:t>zrak</w:t>
      </w:r>
    </w:p>
    <w:p w14:paraId="31DB3098" w14:textId="77777777" w:rsidR="006D19BA" w:rsidRPr="005D7EF8" w:rsidRDefault="006D19BA" w:rsidP="005D7EF8">
      <w:pPr>
        <w:pStyle w:val="EO-tekst-splono"/>
        <w:spacing w:after="60"/>
        <w:jc w:val="right"/>
        <w:rPr>
          <w:b/>
          <w:bCs/>
          <w:noProof w:val="0"/>
          <w:sz w:val="24"/>
          <w:szCs w:val="24"/>
        </w:rPr>
      </w:pPr>
    </w:p>
    <w:p w14:paraId="0C27588B" w14:textId="77777777" w:rsidR="005D7EF8" w:rsidRPr="005D7EF8" w:rsidRDefault="005D7EF8" w:rsidP="005D7EF8">
      <w:pPr>
        <w:pStyle w:val="EO-tekst-splono"/>
        <w:spacing w:after="60"/>
        <w:jc w:val="right"/>
        <w:rPr>
          <w:b/>
          <w:bCs/>
          <w:noProof w:val="0"/>
          <w:sz w:val="24"/>
          <w:szCs w:val="24"/>
        </w:rPr>
      </w:pPr>
    </w:p>
    <w:p w14:paraId="65C31E5B" w14:textId="77777777" w:rsidR="005D7EF8" w:rsidRPr="005D7EF8" w:rsidRDefault="005D7EF8" w:rsidP="005D7EF8">
      <w:pPr>
        <w:pStyle w:val="EO-tekst-splono"/>
        <w:spacing w:after="60"/>
        <w:jc w:val="right"/>
        <w:rPr>
          <w:b/>
          <w:bCs/>
          <w:noProof w:val="0"/>
          <w:sz w:val="24"/>
          <w:szCs w:val="24"/>
        </w:rPr>
      </w:pPr>
    </w:p>
    <w:p w14:paraId="504DB163" w14:textId="77777777" w:rsidR="005D7EF8" w:rsidRPr="005D7EF8" w:rsidRDefault="005D7EF8" w:rsidP="005D7EF8">
      <w:pPr>
        <w:pStyle w:val="EO-tekst-splono"/>
        <w:spacing w:after="60"/>
        <w:jc w:val="right"/>
        <w:rPr>
          <w:b/>
          <w:bCs/>
          <w:noProof w:val="0"/>
          <w:sz w:val="24"/>
          <w:szCs w:val="24"/>
        </w:rPr>
      </w:pPr>
    </w:p>
    <w:p w14:paraId="2498F0ED" w14:textId="77777777" w:rsidR="005D7EF8" w:rsidRPr="005D7EF8" w:rsidRDefault="005D7EF8" w:rsidP="005D7EF8">
      <w:pPr>
        <w:pStyle w:val="EO-tekst-splono"/>
        <w:spacing w:after="60"/>
        <w:jc w:val="right"/>
        <w:rPr>
          <w:b/>
          <w:bCs/>
          <w:noProof w:val="0"/>
          <w:sz w:val="24"/>
          <w:szCs w:val="24"/>
        </w:rPr>
      </w:pPr>
    </w:p>
    <w:p w14:paraId="25C15265" w14:textId="77777777" w:rsidR="005D7EF8" w:rsidRPr="005D7EF8" w:rsidRDefault="005D7EF8" w:rsidP="005D7EF8">
      <w:pPr>
        <w:pStyle w:val="EO-tekst-splono"/>
        <w:spacing w:after="60"/>
        <w:jc w:val="right"/>
        <w:rPr>
          <w:b/>
          <w:bCs/>
          <w:noProof w:val="0"/>
          <w:sz w:val="24"/>
          <w:szCs w:val="24"/>
        </w:rPr>
      </w:pPr>
    </w:p>
    <w:p w14:paraId="43DFDA64" w14:textId="77777777" w:rsidR="005D7EF8" w:rsidRPr="005D7EF8" w:rsidRDefault="005D7EF8" w:rsidP="005D7EF8">
      <w:pPr>
        <w:pStyle w:val="EO-tekst-splono"/>
        <w:tabs>
          <w:tab w:val="left" w:pos="1620"/>
        </w:tabs>
        <w:spacing w:after="120"/>
        <w:jc w:val="right"/>
        <w:rPr>
          <w:bCs/>
          <w:sz w:val="24"/>
          <w:szCs w:val="24"/>
        </w:rPr>
      </w:pPr>
    </w:p>
    <w:sectPr w:rsidR="005D7EF8" w:rsidRPr="005D7EF8" w:rsidSect="00B13FF6">
      <w:type w:val="oddPage"/>
      <w:pgSz w:w="11906" w:h="16838" w:code="9"/>
      <w:pgMar w:top="1701" w:right="1418" w:bottom="1418" w:left="1418" w:header="680"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C82E1D" w14:textId="77777777" w:rsidR="001734AC" w:rsidRPr="002E75C1" w:rsidRDefault="001734AC">
      <w:r w:rsidRPr="002E75C1">
        <w:separator/>
      </w:r>
    </w:p>
  </w:endnote>
  <w:endnote w:type="continuationSeparator" w:id="0">
    <w:p w14:paraId="07075895" w14:textId="77777777" w:rsidR="001734AC" w:rsidRPr="002E75C1" w:rsidRDefault="001734AC">
      <w:r w:rsidRPr="002E75C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icrosoft Sans Serif">
    <w:panose1 w:val="020B0604020202020204"/>
    <w:charset w:val="EE"/>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526A2" w14:textId="77777777" w:rsidR="00EB17E4" w:rsidRPr="002E75C1" w:rsidRDefault="00EB17E4" w:rsidP="00C91B6C">
    <w:pPr>
      <w:pStyle w:val="Noga"/>
      <w:framePr w:wrap="around" w:vAnchor="text" w:hAnchor="margin" w:xAlign="outside" w:y="1"/>
      <w:rPr>
        <w:rStyle w:val="tevilkastrani"/>
      </w:rPr>
    </w:pPr>
    <w:r w:rsidRPr="002E75C1">
      <w:rPr>
        <w:rStyle w:val="tevilkastrani"/>
      </w:rPr>
      <w:fldChar w:fldCharType="begin"/>
    </w:r>
    <w:r w:rsidRPr="002E75C1">
      <w:rPr>
        <w:rStyle w:val="tevilkastrani"/>
      </w:rPr>
      <w:instrText xml:space="preserve">PAGE  </w:instrText>
    </w:r>
    <w:r w:rsidRPr="002E75C1">
      <w:rPr>
        <w:rStyle w:val="tevilkastrani"/>
      </w:rPr>
      <w:fldChar w:fldCharType="separate"/>
    </w:r>
    <w:r w:rsidRPr="002E75C1">
      <w:rPr>
        <w:rStyle w:val="tevilkastrani"/>
      </w:rPr>
      <w:t>6</w:t>
    </w:r>
    <w:r w:rsidRPr="002E75C1">
      <w:rPr>
        <w:rStyle w:val="tevilkastrani"/>
      </w:rPr>
      <w:fldChar w:fldCharType="end"/>
    </w:r>
  </w:p>
  <w:p w14:paraId="1897F776" w14:textId="77777777" w:rsidR="00EB17E4" w:rsidRPr="002E75C1" w:rsidRDefault="00EB17E4" w:rsidP="00C91B6C">
    <w:pP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5080E" w14:textId="77777777" w:rsidR="00EB17E4" w:rsidRPr="002E75C1" w:rsidRDefault="00EB17E4" w:rsidP="009A038C">
    <w:pPr>
      <w:pStyle w:val="Noga"/>
      <w:framePr w:wrap="around" w:vAnchor="text" w:hAnchor="margin" w:xAlign="outside" w:y="1"/>
      <w:rPr>
        <w:rStyle w:val="tevilkastrani"/>
      </w:rPr>
    </w:pPr>
    <w:r w:rsidRPr="002E75C1">
      <w:rPr>
        <w:rStyle w:val="tevilkastrani"/>
      </w:rPr>
      <w:fldChar w:fldCharType="begin"/>
    </w:r>
    <w:r w:rsidRPr="002E75C1">
      <w:rPr>
        <w:rStyle w:val="tevilkastrani"/>
      </w:rPr>
      <w:instrText xml:space="preserve">PAGE  </w:instrText>
    </w:r>
    <w:r w:rsidRPr="002E75C1">
      <w:rPr>
        <w:rStyle w:val="tevilkastrani"/>
      </w:rPr>
      <w:fldChar w:fldCharType="end"/>
    </w:r>
  </w:p>
  <w:p w14:paraId="0D62D4C9" w14:textId="77777777" w:rsidR="00EB17E4" w:rsidRPr="002E75C1" w:rsidRDefault="00EB17E4" w:rsidP="00C91B6C">
    <w:pPr>
      <w:pStyle w:val="Noga"/>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96914" w14:textId="27D0A299" w:rsidR="00EB17E4" w:rsidRPr="002E75C1" w:rsidRDefault="00F629D4" w:rsidP="00F629D4">
    <w:pPr>
      <w:pStyle w:val="Noga"/>
      <w:ind w:hanging="1985"/>
      <w:jc w:val="both"/>
    </w:pPr>
    <w:r w:rsidRPr="002E75C1">
      <w:rPr>
        <w:noProof/>
      </w:rPr>
      <w:drawing>
        <wp:inline distT="0" distB="0" distL="0" distR="0" wp14:anchorId="09FAA03A" wp14:editId="2E124792">
          <wp:extent cx="5780792" cy="517525"/>
          <wp:effectExtent l="0" t="0" r="0" b="0"/>
          <wp:docPr id="1836558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6110983" cy="547085"/>
                  </a:xfrm>
                  <a:prstGeom prst="rect">
                    <a:avLst/>
                  </a:prstGeom>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D0AD8" w14:textId="77777777" w:rsidR="00EB17E4" w:rsidRPr="002E75C1" w:rsidRDefault="00EB17E4" w:rsidP="009A038C">
    <w:pPr>
      <w:pStyle w:val="Noga"/>
      <w:framePr w:wrap="around" w:vAnchor="text" w:hAnchor="margin" w:xAlign="outside" w:y="1"/>
      <w:rPr>
        <w:rStyle w:val="tevilkastrani"/>
      </w:rPr>
    </w:pPr>
    <w:r w:rsidRPr="002E75C1">
      <w:rPr>
        <w:rStyle w:val="tevilkastrani"/>
      </w:rPr>
      <w:fldChar w:fldCharType="begin"/>
    </w:r>
    <w:r w:rsidRPr="002E75C1">
      <w:rPr>
        <w:rStyle w:val="tevilkastrani"/>
      </w:rPr>
      <w:instrText xml:space="preserve">PAGE  </w:instrText>
    </w:r>
    <w:r w:rsidRPr="002E75C1">
      <w:rPr>
        <w:rStyle w:val="tevilkastrani"/>
      </w:rPr>
      <w:fldChar w:fldCharType="separate"/>
    </w:r>
    <w:r w:rsidRPr="002E75C1">
      <w:rPr>
        <w:rStyle w:val="tevilkastrani"/>
      </w:rPr>
      <w:t>5</w:t>
    </w:r>
    <w:r w:rsidRPr="002E75C1">
      <w:rPr>
        <w:rStyle w:val="tevilkastrani"/>
      </w:rPr>
      <w:fldChar w:fldCharType="end"/>
    </w:r>
  </w:p>
  <w:p w14:paraId="15460C70" w14:textId="77777777" w:rsidR="00EB17E4" w:rsidRPr="002E75C1" w:rsidRDefault="00EB17E4" w:rsidP="00C91B6C">
    <w:pPr>
      <w:pStyle w:val="EO-glavanoga"/>
      <w:ind w:right="360" w:firstLine="360"/>
      <w:rPr>
        <w:noProof w:val="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4240D" w14:textId="77777777" w:rsidR="00EB17E4" w:rsidRPr="002E75C1" w:rsidRDefault="00EB17E4">
    <w:pPr>
      <w:pStyle w:val="Nog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4B826" w14:textId="5B0DFA6E" w:rsidR="00EB17E4" w:rsidRPr="002E75C1" w:rsidRDefault="00EB17E4" w:rsidP="002529C6">
    <w:pPr>
      <w:pStyle w:val="EO-glavanoga"/>
      <w:pBdr>
        <w:top w:val="single" w:sz="4" w:space="1" w:color="auto"/>
      </w:pBdr>
      <w:tabs>
        <w:tab w:val="left" w:pos="1038"/>
      </w:tabs>
      <w:rPr>
        <w:noProof w:val="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8024A" w14:textId="77777777" w:rsidR="00EB17E4" w:rsidRPr="002E75C1" w:rsidRDefault="00EB17E4" w:rsidP="009A038C">
    <w:pPr>
      <w:pStyle w:val="Noga"/>
      <w:framePr w:wrap="around" w:vAnchor="text" w:hAnchor="margin" w:xAlign="outside" w:y="1"/>
      <w:rPr>
        <w:rStyle w:val="tevilkastrani"/>
      </w:rPr>
    </w:pPr>
    <w:r w:rsidRPr="002E75C1">
      <w:rPr>
        <w:rStyle w:val="tevilkastrani"/>
      </w:rPr>
      <w:fldChar w:fldCharType="begin"/>
    </w:r>
    <w:r w:rsidRPr="002E75C1">
      <w:rPr>
        <w:rStyle w:val="tevilkastrani"/>
      </w:rPr>
      <w:instrText xml:space="preserve">PAGE  </w:instrText>
    </w:r>
    <w:r w:rsidRPr="002E75C1">
      <w:rPr>
        <w:rStyle w:val="tevilkastrani"/>
      </w:rPr>
      <w:fldChar w:fldCharType="separate"/>
    </w:r>
    <w:r w:rsidR="00EA3CC7" w:rsidRPr="002E75C1">
      <w:rPr>
        <w:rStyle w:val="tevilkastrani"/>
      </w:rPr>
      <w:t>5</w:t>
    </w:r>
    <w:r w:rsidRPr="002E75C1">
      <w:rPr>
        <w:rStyle w:val="tevilkastrani"/>
      </w:rPr>
      <w:fldChar w:fldCharType="end"/>
    </w:r>
  </w:p>
  <w:p w14:paraId="55DC77D8" w14:textId="2A7B8E3F" w:rsidR="00EB17E4" w:rsidRPr="002E75C1" w:rsidRDefault="00EB17E4" w:rsidP="00DF3FED">
    <w:pPr>
      <w:pStyle w:val="EO-glavanoga"/>
      <w:pBdr>
        <w:top w:val="single" w:sz="4" w:space="1" w:color="auto"/>
      </w:pBdr>
      <w:ind w:right="610"/>
      <w:jc w:val="center"/>
      <w:rPr>
        <w:noProof w:val="0"/>
      </w:rPr>
    </w:pPr>
    <w:r w:rsidRPr="002E75C1">
      <w:rPr>
        <w:noProof w:val="0"/>
      </w:rPr>
      <w:t xml:space="preserve">E-NET OKOLJE d.o.o.  </w:t>
    </w:r>
    <w:r w:rsidRPr="002E75C1">
      <w:rPr>
        <w:rFonts w:cs="Tahoma"/>
        <w:noProof w:val="0"/>
      </w:rPr>
      <w:t>|</w:t>
    </w:r>
    <w:r w:rsidRPr="002E75C1">
      <w:rPr>
        <w:noProof w:val="0"/>
      </w:rPr>
      <w:t xml:space="preserve">  40</w:t>
    </w:r>
    <w:r w:rsidR="001A497E" w:rsidRPr="002E75C1">
      <w:rPr>
        <w:noProof w:val="0"/>
      </w:rPr>
      <w:t>1825</w:t>
    </w:r>
    <w:r w:rsidRPr="002E75C1">
      <w:rPr>
        <w:noProof w:val="0"/>
      </w:rPr>
      <w:t>-</w:t>
    </w:r>
    <w:r w:rsidR="00811365" w:rsidRPr="002E75C1">
      <w:rPr>
        <w:noProof w:val="0"/>
      </w:rPr>
      <w:t>tvv</w:t>
    </w:r>
    <w:r w:rsidRPr="002E75C1">
      <w:rPr>
        <w:noProof w:val="0"/>
      </w:rPr>
      <w:t xml:space="preserve">  </w:t>
    </w:r>
    <w:r w:rsidRPr="002E75C1">
      <w:rPr>
        <w:rFonts w:cs="Tahoma"/>
        <w:noProof w:val="0"/>
      </w:rPr>
      <w:t>|</w:t>
    </w:r>
    <w:r w:rsidRPr="002E75C1">
      <w:rPr>
        <w:noProof w:val="0"/>
      </w:rPr>
      <w:t xml:space="preserve">  </w:t>
    </w:r>
    <w:r w:rsidR="00AD35F0" w:rsidRPr="002E75C1">
      <w:rPr>
        <w:noProof w:val="0"/>
      </w:rPr>
      <w:t>30. 12</w:t>
    </w:r>
    <w:r w:rsidR="001A497E" w:rsidRPr="002E75C1">
      <w:rPr>
        <w:noProof w:val="0"/>
      </w:rPr>
      <w:t>. 2025</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01FAF" w14:textId="77777777" w:rsidR="00EB17E4" w:rsidRPr="002E75C1" w:rsidRDefault="00EB17E4" w:rsidP="005E00A1">
    <w:pPr>
      <w:pStyle w:val="Nog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2B14B" w14:textId="77777777" w:rsidR="00EB17E4" w:rsidRPr="002E75C1" w:rsidRDefault="00EB17E4" w:rsidP="005E00A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5ECE7" w14:textId="77777777" w:rsidR="001734AC" w:rsidRPr="002E75C1" w:rsidRDefault="001734AC">
      <w:r w:rsidRPr="002E75C1">
        <w:separator/>
      </w:r>
    </w:p>
  </w:footnote>
  <w:footnote w:type="continuationSeparator" w:id="0">
    <w:p w14:paraId="41981307" w14:textId="77777777" w:rsidR="001734AC" w:rsidRPr="002E75C1" w:rsidRDefault="001734AC">
      <w:r w:rsidRPr="002E75C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87EEB" w14:textId="77777777" w:rsidR="00EB17E4" w:rsidRPr="002E75C1" w:rsidRDefault="00000000">
    <w:pPr>
      <w:pStyle w:val="Glava"/>
    </w:pPr>
    <w:r>
      <w:rPr>
        <w:lang w:eastAsia="sl-SI"/>
      </w:rPr>
      <w:object w:dxaOrig="1440" w:dyaOrig="1440" w14:anchorId="40A21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4in;margin-top:31.05pt;width:103.95pt;height:61.6pt;z-index:251658240;visibility:visible;mso-wrap-edited:f;mso-position-vertical-relative:page">
          <v:imagedata r:id="rId1" o:title=""/>
          <w10:wrap anchory="page"/>
        </v:shape>
        <o:OLEObject Type="Embed" ProgID="Word.Picture.8" ShapeID="_x0000_s1027" DrawAspect="Content" ObjectID="_1828692951"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34081" w14:textId="77777777" w:rsidR="00EB17E4" w:rsidRPr="002E75C1" w:rsidRDefault="00EB17E4">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37ECA" w14:textId="77777777" w:rsidR="00EB17E4" w:rsidRPr="002E75C1" w:rsidRDefault="00EB17E4">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D00C1" w14:textId="77777777" w:rsidR="00EB17E4" w:rsidRPr="002E75C1" w:rsidRDefault="00EB17E4" w:rsidP="003F742F">
    <w:pPr>
      <w:pStyle w:val="Glav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00315" w14:textId="77777777" w:rsidR="00EB17E4" w:rsidRPr="002E75C1" w:rsidRDefault="00EB17E4" w:rsidP="006D5E06">
    <w:pPr>
      <w:pStyle w:val="EO-glavanoga"/>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4" w:type="dxa"/>
      <w:jc w:val="center"/>
      <w:tblBorders>
        <w:bottom w:val="single" w:sz="4" w:space="0" w:color="auto"/>
      </w:tblBorders>
      <w:tblLook w:val="0000" w:firstRow="0" w:lastRow="0" w:firstColumn="0" w:lastColumn="0" w:noHBand="0" w:noVBand="0"/>
    </w:tblPr>
    <w:tblGrid>
      <w:gridCol w:w="9064"/>
    </w:tblGrid>
    <w:tr w:rsidR="00EB17E4" w:rsidRPr="002E75C1" w14:paraId="52047ED1" w14:textId="77777777" w:rsidTr="000217A6">
      <w:trPr>
        <w:cantSplit/>
        <w:trHeight w:val="567"/>
        <w:jc w:val="center"/>
      </w:trPr>
      <w:tc>
        <w:tcPr>
          <w:tcW w:w="9064" w:type="dxa"/>
          <w:tcBorders>
            <w:bottom w:val="single" w:sz="4" w:space="0" w:color="333333"/>
          </w:tcBorders>
          <w:tcMar>
            <w:left w:w="0" w:type="dxa"/>
          </w:tcMar>
          <w:vAlign w:val="center"/>
        </w:tcPr>
        <w:p w14:paraId="4BBAA2CD" w14:textId="3B0C9EE2" w:rsidR="00EB17E4" w:rsidRPr="002E75C1" w:rsidRDefault="00F629D4" w:rsidP="00B20473">
          <w:pPr>
            <w:pStyle w:val="EO-glavanoga"/>
            <w:jc w:val="center"/>
            <w:rPr>
              <w:noProof w:val="0"/>
            </w:rPr>
          </w:pPr>
          <w:r w:rsidRPr="002E75C1">
            <w:rPr>
              <w:noProof w:val="0"/>
            </w:rPr>
            <w:t>STROKOVNA OCENA MOŽNIH POMEMBNIH VPLIVOV NA OKOLJE ZA POSEG: SPREMEMBE V OBRATOVANJU NAPRAVE ZA PROIZVODNJO SINTETIČNIH SMOL IN DRUGIH NAPRAV UPRAVLJAVCA MELAMIN D.D., KOČEVJE</w:t>
          </w:r>
        </w:p>
      </w:tc>
    </w:tr>
  </w:tbl>
  <w:p w14:paraId="11820ACB" w14:textId="77777777" w:rsidR="00EB17E4" w:rsidRPr="002E75C1" w:rsidRDefault="00EB17E4">
    <w:pPr>
      <w:pStyle w:val="EO-glavanoga"/>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FB72B" w14:textId="77777777" w:rsidR="00EB17E4" w:rsidRPr="002E75C1" w:rsidRDefault="00EB17E4" w:rsidP="005E00A1">
    <w:pPr>
      <w:pStyle w:val="Glava"/>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94153" w14:textId="77777777" w:rsidR="00EB17E4" w:rsidRPr="002E75C1" w:rsidRDefault="00EB17E4" w:rsidP="005E00A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189C"/>
    <w:multiLevelType w:val="hybridMultilevel"/>
    <w:tmpl w:val="89C60C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2E07C79"/>
    <w:multiLevelType w:val="hybridMultilevel"/>
    <w:tmpl w:val="0944CB76"/>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2EE1857"/>
    <w:multiLevelType w:val="hybridMultilevel"/>
    <w:tmpl w:val="12D24F42"/>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4C2E5A"/>
    <w:multiLevelType w:val="hybridMultilevel"/>
    <w:tmpl w:val="EBBE5D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CBC35B1"/>
    <w:multiLevelType w:val="hybridMultilevel"/>
    <w:tmpl w:val="C302BC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0571041"/>
    <w:multiLevelType w:val="hybridMultilevel"/>
    <w:tmpl w:val="003EA4C8"/>
    <w:lvl w:ilvl="0" w:tplc="3EB8955C">
      <w:start w:val="1"/>
      <w:numFmt w:val="bullet"/>
      <w:lvlText w:val=""/>
      <w:lvlJc w:val="left"/>
      <w:pPr>
        <w:ind w:left="720" w:hanging="360"/>
      </w:pPr>
      <w:rPr>
        <w:rFonts w:ascii="Symbol" w:hAnsi="Symbol" w:hint="default"/>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07A4069"/>
    <w:multiLevelType w:val="hybridMultilevel"/>
    <w:tmpl w:val="900A68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1BD279D"/>
    <w:multiLevelType w:val="hybridMultilevel"/>
    <w:tmpl w:val="BF7A59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2FE494F"/>
    <w:multiLevelType w:val="hybridMultilevel"/>
    <w:tmpl w:val="73867EF2"/>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3A84686"/>
    <w:multiLevelType w:val="hybridMultilevel"/>
    <w:tmpl w:val="A0FA40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3E85E87"/>
    <w:multiLevelType w:val="hybridMultilevel"/>
    <w:tmpl w:val="4464334C"/>
    <w:lvl w:ilvl="0" w:tplc="548AA750">
      <w:start w:val="1"/>
      <w:numFmt w:val="decimal"/>
      <w:pStyle w:val="EO-podatkovnivir"/>
      <w:lvlText w:val="/%1/"/>
      <w:lvlJc w:val="left"/>
      <w:rPr>
        <w:rFonts w:ascii="Tahoma" w:hAnsi="Tahoma" w:hint="default"/>
        <w:b w:val="0"/>
        <w:i w:val="0"/>
        <w:sz w:val="20"/>
        <w14:shadow w14:blurRad="0" w14:dist="0" w14:dir="0" w14:sx="0" w14:sy="0" w14:kx="0" w14:ky="0" w14:algn="none">
          <w14:srgbClr w14:val="000000"/>
        </w14:shadow>
        <w14:textOutline w14:w="0" w14:cap="rnd" w14:cmpd="sng" w14:algn="ctr">
          <w14:noFill/>
          <w14:prstDash w14:val="solid"/>
          <w14:bevel/>
        </w14:textOutline>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11" w15:restartNumberingAfterBreak="0">
    <w:nsid w:val="153B3ECD"/>
    <w:multiLevelType w:val="hybridMultilevel"/>
    <w:tmpl w:val="1478AE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56D39AF"/>
    <w:multiLevelType w:val="hybridMultilevel"/>
    <w:tmpl w:val="432AF0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64F0659"/>
    <w:multiLevelType w:val="hybridMultilevel"/>
    <w:tmpl w:val="673E20E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C186BCE"/>
    <w:multiLevelType w:val="hybridMultilevel"/>
    <w:tmpl w:val="2E40982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1C53550D"/>
    <w:multiLevelType w:val="hybridMultilevel"/>
    <w:tmpl w:val="C1347D52"/>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EA60E02"/>
    <w:multiLevelType w:val="hybridMultilevel"/>
    <w:tmpl w:val="B5502CE4"/>
    <w:lvl w:ilvl="0" w:tplc="04240003">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03951DD"/>
    <w:multiLevelType w:val="hybridMultilevel"/>
    <w:tmpl w:val="88721F96"/>
    <w:lvl w:ilvl="0" w:tplc="FE4A1752">
      <w:start w:val="1"/>
      <w:numFmt w:val="bullet"/>
      <w:pStyle w:val="EO-natevanje3"/>
      <w:lvlText w:val=""/>
      <w:lvlJc w:val="left"/>
      <w:pPr>
        <w:tabs>
          <w:tab w:val="num" w:pos="397"/>
        </w:tabs>
        <w:ind w:left="397" w:hanging="397"/>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2F3FAC"/>
    <w:multiLevelType w:val="hybridMultilevel"/>
    <w:tmpl w:val="D49C1E52"/>
    <w:lvl w:ilvl="0" w:tplc="3EB8955C">
      <w:start w:val="1"/>
      <w:numFmt w:val="bullet"/>
      <w:lvlText w:val=""/>
      <w:lvlJc w:val="left"/>
      <w:pPr>
        <w:ind w:left="720" w:hanging="360"/>
      </w:pPr>
      <w:rPr>
        <w:rFonts w:ascii="Symbol" w:hAnsi="Symbol" w:hint="default"/>
        <w:vertAlign w:val="baseli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3204B98"/>
    <w:multiLevelType w:val="multilevel"/>
    <w:tmpl w:val="141255B4"/>
    <w:lvl w:ilvl="0">
      <w:start w:val="1"/>
      <w:numFmt w:val="decimal"/>
      <w:lvlText w:val="%1."/>
      <w:lvlJc w:val="left"/>
      <w:pPr>
        <w:tabs>
          <w:tab w:val="num" w:pos="1134"/>
        </w:tabs>
        <w:ind w:left="1134" w:hanging="1134"/>
      </w:pPr>
      <w:rPr>
        <w:rFonts w:ascii="Tahoma" w:hAnsi="Tahoma" w:hint="default"/>
        <w:b/>
        <w:i w:val="0"/>
        <w:caps/>
        <w:sz w:val="28"/>
      </w:rPr>
    </w:lvl>
    <w:lvl w:ilvl="1">
      <w:start w:val="1"/>
      <w:numFmt w:val="decimal"/>
      <w:pStyle w:val="Naslov2"/>
      <w:lvlText w:val="%1.%2"/>
      <w:lvlJc w:val="left"/>
      <w:pPr>
        <w:tabs>
          <w:tab w:val="num" w:pos="1134"/>
        </w:tabs>
        <w:ind w:left="1134" w:hanging="1134"/>
      </w:pPr>
      <w:rPr>
        <w:rFonts w:ascii="Tahoma" w:hAnsi="Tahoma" w:hint="default"/>
        <w:b/>
        <w:i w:val="0"/>
        <w:caps/>
        <w:sz w:val="24"/>
      </w:rPr>
    </w:lvl>
    <w:lvl w:ilvl="2">
      <w:start w:val="1"/>
      <w:numFmt w:val="decimal"/>
      <w:pStyle w:val="Naslov3"/>
      <w:lvlText w:val="%1.%2.%3"/>
      <w:lvlJc w:val="left"/>
      <w:pPr>
        <w:tabs>
          <w:tab w:val="num" w:pos="720"/>
        </w:tabs>
        <w:ind w:left="720" w:hanging="720"/>
      </w:pPr>
      <w:rPr>
        <w:rFonts w:hint="default"/>
      </w:rPr>
    </w:lvl>
    <w:lvl w:ilvl="3">
      <w:start w:val="1"/>
      <w:numFmt w:val="decimal"/>
      <w:pStyle w:val="Naslov4"/>
      <w:lvlText w:val="%1.%2.%3.%4"/>
      <w:lvlJc w:val="left"/>
      <w:pPr>
        <w:tabs>
          <w:tab w:val="num" w:pos="864"/>
        </w:tabs>
        <w:ind w:left="864" w:hanging="864"/>
      </w:pPr>
      <w:rPr>
        <w:rFonts w:hint="default"/>
      </w:rPr>
    </w:lvl>
    <w:lvl w:ilvl="4">
      <w:start w:val="1"/>
      <w:numFmt w:val="decimal"/>
      <w:pStyle w:val="Naslov5"/>
      <w:lvlText w:val="%1.%2.%3.%4.%5"/>
      <w:lvlJc w:val="left"/>
      <w:pPr>
        <w:tabs>
          <w:tab w:val="num" w:pos="1008"/>
        </w:tabs>
        <w:ind w:left="1008" w:hanging="1008"/>
      </w:pPr>
      <w:rPr>
        <w:rFonts w:hint="default"/>
      </w:rPr>
    </w:lvl>
    <w:lvl w:ilvl="5">
      <w:start w:val="1"/>
      <w:numFmt w:val="decimal"/>
      <w:pStyle w:val="Naslov6"/>
      <w:lvlText w:val="%1.%2.%3.%4.%5.%6"/>
      <w:lvlJc w:val="left"/>
      <w:pPr>
        <w:tabs>
          <w:tab w:val="num" w:pos="1152"/>
        </w:tabs>
        <w:ind w:left="1152" w:hanging="1152"/>
      </w:pPr>
      <w:rPr>
        <w:rFonts w:hint="default"/>
      </w:rPr>
    </w:lvl>
    <w:lvl w:ilvl="6">
      <w:start w:val="1"/>
      <w:numFmt w:val="decimal"/>
      <w:pStyle w:val="Naslov7"/>
      <w:lvlText w:val="%1.%2.%3.%4.%5.%6.%7"/>
      <w:lvlJc w:val="left"/>
      <w:pPr>
        <w:tabs>
          <w:tab w:val="num" w:pos="1296"/>
        </w:tabs>
        <w:ind w:left="1296" w:hanging="1296"/>
      </w:pPr>
      <w:rPr>
        <w:rFonts w:hint="default"/>
      </w:rPr>
    </w:lvl>
    <w:lvl w:ilvl="7">
      <w:start w:val="1"/>
      <w:numFmt w:val="decimal"/>
      <w:pStyle w:val="Naslov8"/>
      <w:lvlText w:val="%1.%2.%3.%4.%5.%6.%7.%8"/>
      <w:lvlJc w:val="left"/>
      <w:pPr>
        <w:tabs>
          <w:tab w:val="num" w:pos="1440"/>
        </w:tabs>
        <w:ind w:left="1440" w:hanging="1440"/>
      </w:pPr>
      <w:rPr>
        <w:rFonts w:hint="default"/>
      </w:rPr>
    </w:lvl>
    <w:lvl w:ilvl="8">
      <w:start w:val="1"/>
      <w:numFmt w:val="decimal"/>
      <w:pStyle w:val="Naslov9"/>
      <w:lvlText w:val="%1.%2.%3.%4.%5.%6.%7.%8.%9"/>
      <w:lvlJc w:val="left"/>
      <w:pPr>
        <w:tabs>
          <w:tab w:val="num" w:pos="1584"/>
        </w:tabs>
        <w:ind w:left="1584" w:hanging="1584"/>
      </w:pPr>
      <w:rPr>
        <w:rFonts w:hint="default"/>
      </w:rPr>
    </w:lvl>
  </w:abstractNum>
  <w:abstractNum w:abstractNumId="20" w15:restartNumberingAfterBreak="0">
    <w:nsid w:val="23495864"/>
    <w:multiLevelType w:val="hybridMultilevel"/>
    <w:tmpl w:val="90E08B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8947283"/>
    <w:multiLevelType w:val="hybridMultilevel"/>
    <w:tmpl w:val="A444414C"/>
    <w:lvl w:ilvl="0" w:tplc="F02C721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9FB32E5"/>
    <w:multiLevelType w:val="hybridMultilevel"/>
    <w:tmpl w:val="32843A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A123123"/>
    <w:multiLevelType w:val="hybridMultilevel"/>
    <w:tmpl w:val="9B28BE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A7047E4"/>
    <w:multiLevelType w:val="hybridMultilevel"/>
    <w:tmpl w:val="7BAAA8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CE15FA1"/>
    <w:multiLevelType w:val="hybridMultilevel"/>
    <w:tmpl w:val="FB604EAE"/>
    <w:lvl w:ilvl="0" w:tplc="52C0FC1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D9277DE"/>
    <w:multiLevelType w:val="hybridMultilevel"/>
    <w:tmpl w:val="B66600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DE3071C"/>
    <w:multiLevelType w:val="hybridMultilevel"/>
    <w:tmpl w:val="EDE403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E053D74"/>
    <w:multiLevelType w:val="hybridMultilevel"/>
    <w:tmpl w:val="936AC3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FBD2C04"/>
    <w:multiLevelType w:val="hybridMultilevel"/>
    <w:tmpl w:val="A95CC2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090357D"/>
    <w:multiLevelType w:val="hybridMultilevel"/>
    <w:tmpl w:val="D836087E"/>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31710558"/>
    <w:multiLevelType w:val="hybridMultilevel"/>
    <w:tmpl w:val="64383E80"/>
    <w:lvl w:ilvl="0" w:tplc="9DC65B44">
      <w:start w:val="1"/>
      <w:numFmt w:val="bullet"/>
      <w:pStyle w:val="EO-natevanje1"/>
      <w:lvlText w:val=""/>
      <w:lvlJc w:val="left"/>
      <w:pPr>
        <w:tabs>
          <w:tab w:val="num" w:pos="397"/>
        </w:tabs>
        <w:ind w:left="397" w:hanging="397"/>
      </w:pPr>
      <w:rPr>
        <w:rFonts w:ascii="Symbol" w:hAnsi="Symbol" w:hint="default"/>
      </w:rPr>
    </w:lvl>
    <w:lvl w:ilvl="1" w:tplc="04240003">
      <w:numFmt w:val="bullet"/>
      <w:lvlText w:val="-"/>
      <w:lvlJc w:val="left"/>
      <w:pPr>
        <w:tabs>
          <w:tab w:val="num" w:pos="2220"/>
        </w:tabs>
        <w:ind w:left="2220" w:hanging="1140"/>
      </w:pPr>
      <w:rPr>
        <w:rFonts w:ascii="Times New Roman" w:eastAsia="Times New Roman" w:hAnsi="Times New Roman"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2E70750"/>
    <w:multiLevelType w:val="hybridMultilevel"/>
    <w:tmpl w:val="4D22604E"/>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35BA5DB1"/>
    <w:multiLevelType w:val="hybridMultilevel"/>
    <w:tmpl w:val="3C3078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6080339"/>
    <w:multiLevelType w:val="hybridMultilevel"/>
    <w:tmpl w:val="354E62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6594519"/>
    <w:multiLevelType w:val="hybridMultilevel"/>
    <w:tmpl w:val="4B289F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369E7858"/>
    <w:multiLevelType w:val="hybridMultilevel"/>
    <w:tmpl w:val="212260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6D5459E"/>
    <w:multiLevelType w:val="hybridMultilevel"/>
    <w:tmpl w:val="F2D80D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A254E17"/>
    <w:multiLevelType w:val="hybridMultilevel"/>
    <w:tmpl w:val="E9367C64"/>
    <w:lvl w:ilvl="0" w:tplc="0424000B">
      <w:start w:val="1"/>
      <w:numFmt w:val="bullet"/>
      <w:lvlText w:val=""/>
      <w:lvlJc w:val="left"/>
      <w:pPr>
        <w:ind w:left="720" w:hanging="360"/>
      </w:pPr>
      <w:rPr>
        <w:rFonts w:ascii="Wingdings" w:hAnsi="Wingdings" w:hint="default"/>
      </w:rPr>
    </w:lvl>
    <w:lvl w:ilvl="1" w:tplc="EA963E0E">
      <w:numFmt w:val="bullet"/>
      <w:lvlText w:val="-"/>
      <w:lvlJc w:val="left"/>
      <w:pPr>
        <w:ind w:left="1440" w:hanging="360"/>
      </w:pPr>
      <w:rPr>
        <w:rFonts w:ascii="Calibri" w:eastAsia="Calibri" w:hAnsi="Calibri" w:cs="Calibri" w:hint="default"/>
        <w:spacing w:val="0"/>
        <w:w w:val="100"/>
        <w:lang w:val="sl-SI" w:eastAsia="en-US" w:bidi="ar-SA"/>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3A9B097C"/>
    <w:multiLevelType w:val="hybridMultilevel"/>
    <w:tmpl w:val="230E1F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3AC609AC"/>
    <w:multiLevelType w:val="hybridMultilevel"/>
    <w:tmpl w:val="7FD236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3BC35509"/>
    <w:multiLevelType w:val="hybridMultilevel"/>
    <w:tmpl w:val="E70C5C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C6E0C24"/>
    <w:multiLevelType w:val="hybridMultilevel"/>
    <w:tmpl w:val="8CA8A8D0"/>
    <w:lvl w:ilvl="0" w:tplc="F02C7218">
      <w:numFmt w:val="bullet"/>
      <w:lvlText w:val="-"/>
      <w:lvlJc w:val="left"/>
      <w:pPr>
        <w:tabs>
          <w:tab w:val="num" w:pos="397"/>
        </w:tabs>
        <w:ind w:left="397" w:hanging="397"/>
      </w:pPr>
      <w:rPr>
        <w:rFonts w:ascii="Arial" w:eastAsia="Times New Roman" w:hAnsi="Arial" w:cs="Arial" w:hint="default"/>
      </w:rPr>
    </w:lvl>
    <w:lvl w:ilvl="1" w:tplc="FFFFFFFF">
      <w:numFmt w:val="bullet"/>
      <w:lvlText w:val="-"/>
      <w:lvlJc w:val="left"/>
      <w:pPr>
        <w:tabs>
          <w:tab w:val="num" w:pos="2220"/>
        </w:tabs>
        <w:ind w:left="2220" w:hanging="1140"/>
      </w:pPr>
      <w:rPr>
        <w:rFonts w:ascii="Times New Roman" w:eastAsia="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F6D038D"/>
    <w:multiLevelType w:val="hybridMultilevel"/>
    <w:tmpl w:val="9EA6BF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103504C"/>
    <w:multiLevelType w:val="hybridMultilevel"/>
    <w:tmpl w:val="0BD688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41B218D2"/>
    <w:multiLevelType w:val="hybridMultilevel"/>
    <w:tmpl w:val="D7DA76AC"/>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1B322F6"/>
    <w:multiLevelType w:val="hybridMultilevel"/>
    <w:tmpl w:val="C4DA8026"/>
    <w:lvl w:ilvl="0" w:tplc="EDCA19D0">
      <w:numFmt w:val="bullet"/>
      <w:pStyle w:val="EO-natevanje2"/>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48D17D6"/>
    <w:multiLevelType w:val="hybridMultilevel"/>
    <w:tmpl w:val="B95CAB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51B4D7D"/>
    <w:multiLevelType w:val="hybridMultilevel"/>
    <w:tmpl w:val="0D54AF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49963968"/>
    <w:multiLevelType w:val="hybridMultilevel"/>
    <w:tmpl w:val="C87E1F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4C28602C"/>
    <w:multiLevelType w:val="hybridMultilevel"/>
    <w:tmpl w:val="9EC677A4"/>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4DA163C3"/>
    <w:multiLevelType w:val="hybridMultilevel"/>
    <w:tmpl w:val="E1A874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4E1116B4"/>
    <w:multiLevelType w:val="multilevel"/>
    <w:tmpl w:val="73D8AEEE"/>
    <w:lvl w:ilvl="0">
      <w:start w:val="1"/>
      <w:numFmt w:val="decimal"/>
      <w:pStyle w:val="EO-P1"/>
      <w:lvlText w:val="%1."/>
      <w:lvlJc w:val="left"/>
      <w:pPr>
        <w:tabs>
          <w:tab w:val="num" w:pos="1134"/>
        </w:tabs>
        <w:ind w:left="1134" w:hanging="1134"/>
      </w:pPr>
      <w:rPr>
        <w:rFonts w:ascii="Tahoma" w:hAnsi="Tahoma" w:hint="default"/>
        <w:b/>
        <w:i w:val="0"/>
        <w:caps/>
        <w:sz w:val="28"/>
      </w:rPr>
    </w:lvl>
    <w:lvl w:ilvl="1">
      <w:start w:val="1"/>
      <w:numFmt w:val="decimal"/>
      <w:pStyle w:val="EO-P2"/>
      <w:lvlText w:val="%1.%2"/>
      <w:lvlJc w:val="left"/>
      <w:pPr>
        <w:tabs>
          <w:tab w:val="num" w:pos="1134"/>
        </w:tabs>
        <w:ind w:left="1134" w:hanging="1134"/>
      </w:pPr>
      <w:rPr>
        <w:rFonts w:ascii="Tahoma" w:hAnsi="Tahoma" w:hint="default"/>
        <w:b/>
        <w:i w:val="0"/>
        <w:caps/>
        <w:color w:val="auto"/>
        <w:sz w:val="24"/>
      </w:rPr>
    </w:lvl>
    <w:lvl w:ilvl="2">
      <w:start w:val="1"/>
      <w:numFmt w:val="decimal"/>
      <w:pStyle w:val="EO-P3"/>
      <w:lvlText w:val="%1.%2.%3"/>
      <w:lvlJc w:val="left"/>
      <w:pPr>
        <w:tabs>
          <w:tab w:val="num" w:pos="1134"/>
        </w:tabs>
        <w:ind w:left="1134" w:hanging="1134"/>
      </w:pPr>
      <w:rPr>
        <w:rFonts w:ascii="Tahoma" w:hAnsi="Tahoma" w:hint="default"/>
        <w:b/>
        <w:i w:val="0"/>
        <w:sz w:val="22"/>
      </w:rPr>
    </w:lvl>
    <w:lvl w:ilvl="3">
      <w:start w:val="1"/>
      <w:numFmt w:val="decimal"/>
      <w:pStyle w:val="EO-P4"/>
      <w:lvlText w:val="%1.%2.%3.%4"/>
      <w:lvlJc w:val="left"/>
      <w:pPr>
        <w:tabs>
          <w:tab w:val="num" w:pos="3261"/>
        </w:tabs>
        <w:ind w:left="3261" w:hanging="1134"/>
      </w:pPr>
      <w:rPr>
        <w:rFonts w:ascii="Tahoma" w:hAnsi="Tahoma" w:hint="default"/>
        <w:b/>
        <w:i w:val="0"/>
        <w:color w:val="auto"/>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3" w15:restartNumberingAfterBreak="0">
    <w:nsid w:val="4ED46BA3"/>
    <w:multiLevelType w:val="hybridMultilevel"/>
    <w:tmpl w:val="41B2C0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0DF50ED"/>
    <w:multiLevelType w:val="hybridMultilevel"/>
    <w:tmpl w:val="D2D615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50EF2BA5"/>
    <w:multiLevelType w:val="hybridMultilevel"/>
    <w:tmpl w:val="0366D3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52315FBD"/>
    <w:multiLevelType w:val="hybridMultilevel"/>
    <w:tmpl w:val="3D1CB2BA"/>
    <w:lvl w:ilvl="0" w:tplc="EA963E0E">
      <w:numFmt w:val="bullet"/>
      <w:lvlText w:val="-"/>
      <w:lvlJc w:val="left"/>
      <w:pPr>
        <w:ind w:left="720" w:hanging="360"/>
      </w:pPr>
      <w:rPr>
        <w:rFonts w:ascii="Calibri" w:eastAsia="Calibri" w:hAnsi="Calibri" w:cs="Calibri" w:hint="default"/>
        <w:spacing w:val="0"/>
        <w:w w:val="100"/>
        <w:lang w:val="sl-SI" w:eastAsia="en-US" w:bidi="ar-S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53441CCF"/>
    <w:multiLevelType w:val="hybridMultilevel"/>
    <w:tmpl w:val="2DC42168"/>
    <w:lvl w:ilvl="0" w:tplc="04240003">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55020199"/>
    <w:multiLevelType w:val="hybridMultilevel"/>
    <w:tmpl w:val="E07A4C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566E7A39"/>
    <w:multiLevelType w:val="hybridMultilevel"/>
    <w:tmpl w:val="704C70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5678061C"/>
    <w:multiLevelType w:val="hybridMultilevel"/>
    <w:tmpl w:val="11404A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57CA35A7"/>
    <w:multiLevelType w:val="hybridMultilevel"/>
    <w:tmpl w:val="F800CA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59C523C8"/>
    <w:multiLevelType w:val="hybridMultilevel"/>
    <w:tmpl w:val="D116F8FE"/>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5C056F31"/>
    <w:multiLevelType w:val="hybridMultilevel"/>
    <w:tmpl w:val="F048AEE0"/>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5C4161D3"/>
    <w:multiLevelType w:val="hybridMultilevel"/>
    <w:tmpl w:val="5D002AC8"/>
    <w:lvl w:ilvl="0" w:tplc="0598043C">
      <w:start w:val="1"/>
      <w:numFmt w:val="decimal"/>
      <w:pStyle w:val="Naslov1"/>
      <w:lvlText w:val="%1."/>
      <w:lvlJc w:val="left"/>
      <w:rPr>
        <w:rFonts w:ascii="Tahoma" w:hAnsi="Tahoma" w:hint="default"/>
        <w:b/>
        <w:i w:val="0"/>
        <w:caps/>
        <w:strike w:val="0"/>
        <w:dstrike w:val="0"/>
        <w:vanish w:val="0"/>
        <w:color w:val="auto"/>
        <w:sz w:val="28"/>
        <w:vertAlign w:val="baseline"/>
        <w14:shadow w14:blurRad="0" w14:dist="0" w14:dir="0" w14:sx="0" w14:sy="0" w14:kx="0" w14:ky="0" w14:algn="none">
          <w14:srgbClr w14:val="000000"/>
        </w14:shadow>
        <w14:textOutline w14:w="0" w14:cap="rnd" w14:cmpd="sng" w14:algn="ctr">
          <w14:noFill/>
          <w14:prstDash w14:val="solid"/>
          <w14:bevel/>
        </w14:textOutline>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65" w15:restartNumberingAfterBreak="0">
    <w:nsid w:val="5D901CD2"/>
    <w:multiLevelType w:val="hybridMultilevel"/>
    <w:tmpl w:val="4372EFB4"/>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5EB51082"/>
    <w:multiLevelType w:val="multilevel"/>
    <w:tmpl w:val="B1C8FA8C"/>
    <w:lvl w:ilvl="0">
      <w:start w:val="1"/>
      <w:numFmt w:val="decimal"/>
      <w:pStyle w:val="EO-Poglavje1"/>
      <w:lvlText w:val="%1."/>
      <w:lvlJc w:val="left"/>
      <w:pPr>
        <w:ind w:left="1134" w:hanging="1134"/>
      </w:pPr>
      <w:rPr>
        <w:rFonts w:hint="default"/>
      </w:rPr>
    </w:lvl>
    <w:lvl w:ilvl="1">
      <w:start w:val="1"/>
      <w:numFmt w:val="lowerLetter"/>
      <w:lvlText w:val="%2."/>
      <w:lvlJc w:val="left"/>
      <w:pPr>
        <w:ind w:left="1134" w:hanging="1134"/>
      </w:pPr>
      <w:rPr>
        <w:rFonts w:hint="default"/>
      </w:rPr>
    </w:lvl>
    <w:lvl w:ilvl="2">
      <w:start w:val="1"/>
      <w:numFmt w:val="lowerRoman"/>
      <w:lvlText w:val="%3."/>
      <w:lvlJc w:val="right"/>
      <w:pPr>
        <w:ind w:left="1134" w:hanging="1134"/>
      </w:pPr>
      <w:rPr>
        <w:rFonts w:hint="default"/>
      </w:rPr>
    </w:lvl>
    <w:lvl w:ilvl="3">
      <w:start w:val="1"/>
      <w:numFmt w:val="decimal"/>
      <w:lvlText w:val="%4."/>
      <w:lvlJc w:val="left"/>
      <w:pPr>
        <w:ind w:left="1134" w:hanging="1134"/>
      </w:pPr>
      <w:rPr>
        <w:rFonts w:hint="default"/>
      </w:rPr>
    </w:lvl>
    <w:lvl w:ilvl="4">
      <w:start w:val="1"/>
      <w:numFmt w:val="lowerLetter"/>
      <w:lvlText w:val="%5."/>
      <w:lvlJc w:val="left"/>
      <w:pPr>
        <w:ind w:left="1134" w:hanging="1134"/>
      </w:pPr>
      <w:rPr>
        <w:rFonts w:hint="default"/>
      </w:rPr>
    </w:lvl>
    <w:lvl w:ilvl="5">
      <w:start w:val="1"/>
      <w:numFmt w:val="lowerRoman"/>
      <w:lvlText w:val="%6."/>
      <w:lvlJc w:val="right"/>
      <w:pPr>
        <w:ind w:left="1134" w:hanging="1134"/>
      </w:pPr>
      <w:rPr>
        <w:rFonts w:hint="default"/>
      </w:rPr>
    </w:lvl>
    <w:lvl w:ilvl="6">
      <w:start w:val="1"/>
      <w:numFmt w:val="decimal"/>
      <w:lvlText w:val="%7."/>
      <w:lvlJc w:val="left"/>
      <w:pPr>
        <w:ind w:left="1134" w:hanging="1134"/>
      </w:pPr>
      <w:rPr>
        <w:rFonts w:hint="default"/>
      </w:rPr>
    </w:lvl>
    <w:lvl w:ilvl="7">
      <w:start w:val="1"/>
      <w:numFmt w:val="lowerLetter"/>
      <w:lvlText w:val="%8."/>
      <w:lvlJc w:val="left"/>
      <w:pPr>
        <w:ind w:left="1134" w:hanging="1134"/>
      </w:pPr>
      <w:rPr>
        <w:rFonts w:hint="default"/>
      </w:rPr>
    </w:lvl>
    <w:lvl w:ilvl="8">
      <w:start w:val="1"/>
      <w:numFmt w:val="lowerRoman"/>
      <w:lvlText w:val="%9."/>
      <w:lvlJc w:val="right"/>
      <w:pPr>
        <w:ind w:left="1134" w:hanging="1134"/>
      </w:pPr>
      <w:rPr>
        <w:rFonts w:hint="default"/>
      </w:rPr>
    </w:lvl>
  </w:abstractNum>
  <w:abstractNum w:abstractNumId="67" w15:restartNumberingAfterBreak="0">
    <w:nsid w:val="5EEB25E5"/>
    <w:multiLevelType w:val="hybridMultilevel"/>
    <w:tmpl w:val="E59881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601F47F3"/>
    <w:multiLevelType w:val="hybridMultilevel"/>
    <w:tmpl w:val="00A87884"/>
    <w:lvl w:ilvl="0" w:tplc="3EB8955C">
      <w:start w:val="1"/>
      <w:numFmt w:val="bullet"/>
      <w:lvlText w:val=""/>
      <w:lvlJc w:val="left"/>
      <w:pPr>
        <w:ind w:left="720" w:hanging="360"/>
      </w:pPr>
      <w:rPr>
        <w:rFonts w:ascii="Symbol" w:hAnsi="Symbol" w:hint="default"/>
        <w:vertAlign w:val="baseli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60D35C42"/>
    <w:multiLevelType w:val="hybridMultilevel"/>
    <w:tmpl w:val="4E42BE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629F4094"/>
    <w:multiLevelType w:val="hybridMultilevel"/>
    <w:tmpl w:val="848A2C26"/>
    <w:lvl w:ilvl="0" w:tplc="52C0FC1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6380658B"/>
    <w:multiLevelType w:val="hybridMultilevel"/>
    <w:tmpl w:val="8B84D45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2" w15:restartNumberingAfterBreak="0">
    <w:nsid w:val="67672BF3"/>
    <w:multiLevelType w:val="hybridMultilevel"/>
    <w:tmpl w:val="A0567762"/>
    <w:lvl w:ilvl="0" w:tplc="C8E6BFC2">
      <w:start w:val="1"/>
      <w:numFmt w:val="bullet"/>
      <w:lvlText w:val="-"/>
      <w:lvlJc w:val="left"/>
      <w:pPr>
        <w:ind w:left="360" w:hanging="360"/>
      </w:pPr>
      <w:rPr>
        <w:rFonts w:ascii="Calibri" w:hAnsi="Calibri" w:hint="default"/>
      </w:rPr>
    </w:lvl>
    <w:lvl w:ilvl="1" w:tplc="FB743FF6" w:tentative="1">
      <w:start w:val="1"/>
      <w:numFmt w:val="bullet"/>
      <w:lvlText w:val="o"/>
      <w:lvlJc w:val="left"/>
      <w:pPr>
        <w:ind w:left="1080" w:hanging="360"/>
      </w:pPr>
      <w:rPr>
        <w:rFonts w:ascii="Courier New" w:hAnsi="Courier New" w:cs="Courier New" w:hint="default"/>
      </w:rPr>
    </w:lvl>
    <w:lvl w:ilvl="2" w:tplc="18B09BCE" w:tentative="1">
      <w:start w:val="1"/>
      <w:numFmt w:val="bullet"/>
      <w:lvlText w:val=""/>
      <w:lvlJc w:val="left"/>
      <w:pPr>
        <w:ind w:left="1800" w:hanging="360"/>
      </w:pPr>
      <w:rPr>
        <w:rFonts w:ascii="Wingdings" w:hAnsi="Wingdings" w:hint="default"/>
      </w:rPr>
    </w:lvl>
    <w:lvl w:ilvl="3" w:tplc="9DC641AC" w:tentative="1">
      <w:start w:val="1"/>
      <w:numFmt w:val="bullet"/>
      <w:lvlText w:val=""/>
      <w:lvlJc w:val="left"/>
      <w:pPr>
        <w:ind w:left="2520" w:hanging="360"/>
      </w:pPr>
      <w:rPr>
        <w:rFonts w:ascii="Symbol" w:hAnsi="Symbol" w:hint="default"/>
      </w:rPr>
    </w:lvl>
    <w:lvl w:ilvl="4" w:tplc="C92E899C" w:tentative="1">
      <w:start w:val="1"/>
      <w:numFmt w:val="bullet"/>
      <w:lvlText w:val="o"/>
      <w:lvlJc w:val="left"/>
      <w:pPr>
        <w:ind w:left="3240" w:hanging="360"/>
      </w:pPr>
      <w:rPr>
        <w:rFonts w:ascii="Courier New" w:hAnsi="Courier New" w:cs="Courier New" w:hint="default"/>
      </w:rPr>
    </w:lvl>
    <w:lvl w:ilvl="5" w:tplc="92F65C34" w:tentative="1">
      <w:start w:val="1"/>
      <w:numFmt w:val="bullet"/>
      <w:lvlText w:val=""/>
      <w:lvlJc w:val="left"/>
      <w:pPr>
        <w:ind w:left="3960" w:hanging="360"/>
      </w:pPr>
      <w:rPr>
        <w:rFonts w:ascii="Wingdings" w:hAnsi="Wingdings" w:hint="default"/>
      </w:rPr>
    </w:lvl>
    <w:lvl w:ilvl="6" w:tplc="A81CC9AE" w:tentative="1">
      <w:start w:val="1"/>
      <w:numFmt w:val="bullet"/>
      <w:lvlText w:val=""/>
      <w:lvlJc w:val="left"/>
      <w:pPr>
        <w:ind w:left="4680" w:hanging="360"/>
      </w:pPr>
      <w:rPr>
        <w:rFonts w:ascii="Symbol" w:hAnsi="Symbol" w:hint="default"/>
      </w:rPr>
    </w:lvl>
    <w:lvl w:ilvl="7" w:tplc="D42C5370" w:tentative="1">
      <w:start w:val="1"/>
      <w:numFmt w:val="bullet"/>
      <w:lvlText w:val="o"/>
      <w:lvlJc w:val="left"/>
      <w:pPr>
        <w:ind w:left="5400" w:hanging="360"/>
      </w:pPr>
      <w:rPr>
        <w:rFonts w:ascii="Courier New" w:hAnsi="Courier New" w:cs="Courier New" w:hint="default"/>
      </w:rPr>
    </w:lvl>
    <w:lvl w:ilvl="8" w:tplc="7272EBE6" w:tentative="1">
      <w:start w:val="1"/>
      <w:numFmt w:val="bullet"/>
      <w:lvlText w:val=""/>
      <w:lvlJc w:val="left"/>
      <w:pPr>
        <w:ind w:left="6120" w:hanging="360"/>
      </w:pPr>
      <w:rPr>
        <w:rFonts w:ascii="Wingdings" w:hAnsi="Wingdings" w:hint="default"/>
      </w:rPr>
    </w:lvl>
  </w:abstractNum>
  <w:abstractNum w:abstractNumId="73" w15:restartNumberingAfterBreak="0">
    <w:nsid w:val="695B08BB"/>
    <w:multiLevelType w:val="hybridMultilevel"/>
    <w:tmpl w:val="A1223E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699E2279"/>
    <w:multiLevelType w:val="hybridMultilevel"/>
    <w:tmpl w:val="8BC8DB40"/>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6BAA3534"/>
    <w:multiLevelType w:val="hybridMultilevel"/>
    <w:tmpl w:val="C8BC5200"/>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6CC75B1F"/>
    <w:multiLevelType w:val="multilevel"/>
    <w:tmpl w:val="EB9AFF20"/>
    <w:styleLink w:val="Slog1"/>
    <w:lvl w:ilvl="0">
      <w:start w:val="1"/>
      <w:numFmt w:val="decimal"/>
      <w:lvlText w:val="%1."/>
      <w:lvlJc w:val="left"/>
      <w:pPr>
        <w:ind w:left="1134" w:hanging="1134"/>
      </w:pPr>
      <w:rPr>
        <w:rFonts w:ascii="Tahoma" w:hAnsi="Tahoma" w:hint="default"/>
        <w:b/>
        <w:caps/>
        <w:dstrike w:val="0"/>
        <w:color w:val="auto"/>
        <w:sz w:val="28"/>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7" w15:restartNumberingAfterBreak="0">
    <w:nsid w:val="6D47170A"/>
    <w:multiLevelType w:val="hybridMultilevel"/>
    <w:tmpl w:val="25885C30"/>
    <w:lvl w:ilvl="0" w:tplc="27B228B2">
      <w:start w:val="1"/>
      <w:numFmt w:val="decimal"/>
      <w:pStyle w:val="EO-Poglavje2"/>
      <w:lvlText w:val="%1."/>
      <w:lvlJc w:val="left"/>
      <w:pPr>
        <w:ind w:left="360" w:hanging="360"/>
      </w:pPr>
    </w:lvl>
    <w:lvl w:ilvl="1" w:tplc="87D8FBD6">
      <w:start w:val="1"/>
      <w:numFmt w:val="lowerLetter"/>
      <w:lvlText w:val="%2."/>
      <w:lvlJc w:val="left"/>
      <w:pPr>
        <w:ind w:left="1440" w:hanging="360"/>
      </w:pPr>
    </w:lvl>
    <w:lvl w:ilvl="2" w:tplc="FDAE84C6" w:tentative="1">
      <w:start w:val="1"/>
      <w:numFmt w:val="lowerRoman"/>
      <w:lvlText w:val="%3."/>
      <w:lvlJc w:val="right"/>
      <w:pPr>
        <w:ind w:left="2160" w:hanging="180"/>
      </w:pPr>
    </w:lvl>
    <w:lvl w:ilvl="3" w:tplc="1D6611E8">
      <w:start w:val="1"/>
      <w:numFmt w:val="decimal"/>
      <w:lvlText w:val="%4."/>
      <w:lvlJc w:val="left"/>
      <w:pPr>
        <w:ind w:left="2880" w:hanging="360"/>
      </w:pPr>
    </w:lvl>
    <w:lvl w:ilvl="4" w:tplc="6E7048F6" w:tentative="1">
      <w:start w:val="1"/>
      <w:numFmt w:val="lowerLetter"/>
      <w:lvlText w:val="%5."/>
      <w:lvlJc w:val="left"/>
      <w:pPr>
        <w:ind w:left="3600" w:hanging="360"/>
      </w:pPr>
    </w:lvl>
    <w:lvl w:ilvl="5" w:tplc="8B663CC6" w:tentative="1">
      <w:start w:val="1"/>
      <w:numFmt w:val="lowerRoman"/>
      <w:lvlText w:val="%6."/>
      <w:lvlJc w:val="right"/>
      <w:pPr>
        <w:ind w:left="4320" w:hanging="180"/>
      </w:pPr>
    </w:lvl>
    <w:lvl w:ilvl="6" w:tplc="D7EC1D88" w:tentative="1">
      <w:start w:val="1"/>
      <w:numFmt w:val="decimal"/>
      <w:lvlText w:val="%7."/>
      <w:lvlJc w:val="left"/>
      <w:pPr>
        <w:ind w:left="5040" w:hanging="360"/>
      </w:pPr>
    </w:lvl>
    <w:lvl w:ilvl="7" w:tplc="73CE0140" w:tentative="1">
      <w:start w:val="1"/>
      <w:numFmt w:val="lowerLetter"/>
      <w:lvlText w:val="%8."/>
      <w:lvlJc w:val="left"/>
      <w:pPr>
        <w:ind w:left="5760" w:hanging="360"/>
      </w:pPr>
    </w:lvl>
    <w:lvl w:ilvl="8" w:tplc="60ECCC8E" w:tentative="1">
      <w:start w:val="1"/>
      <w:numFmt w:val="lowerRoman"/>
      <w:lvlText w:val="%9."/>
      <w:lvlJc w:val="right"/>
      <w:pPr>
        <w:ind w:left="6480" w:hanging="180"/>
      </w:pPr>
    </w:lvl>
  </w:abstractNum>
  <w:abstractNum w:abstractNumId="78" w15:restartNumberingAfterBreak="0">
    <w:nsid w:val="6D8D1AA0"/>
    <w:multiLevelType w:val="hybridMultilevel"/>
    <w:tmpl w:val="240061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6ECE2CF2"/>
    <w:multiLevelType w:val="hybridMultilevel"/>
    <w:tmpl w:val="D8C467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6FCF2E61"/>
    <w:multiLevelType w:val="hybridMultilevel"/>
    <w:tmpl w:val="D92861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6FFF6160"/>
    <w:multiLevelType w:val="hybridMultilevel"/>
    <w:tmpl w:val="E174BE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712735C0"/>
    <w:multiLevelType w:val="hybridMultilevel"/>
    <w:tmpl w:val="6DBC48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7355445C"/>
    <w:multiLevelType w:val="hybridMultilevel"/>
    <w:tmpl w:val="5EF44A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73A71EF8"/>
    <w:multiLevelType w:val="hybridMultilevel"/>
    <w:tmpl w:val="D070ECA8"/>
    <w:lvl w:ilvl="0" w:tplc="7256EF4E">
      <w:start w:val="1"/>
      <w:numFmt w:val="bullet"/>
      <w:pStyle w:val="1alinea"/>
      <w:lvlText w:val="-"/>
      <w:lvlJc w:val="left"/>
      <w:pPr>
        <w:ind w:left="644" w:hanging="360"/>
      </w:pPr>
      <w:rPr>
        <w:rFonts w:ascii="Times New Roman" w:hAnsi="Times New Roman" w:cs="Times New Roman" w:hint="default"/>
        <w:b/>
        <w:i w:val="0"/>
      </w:rPr>
    </w:lvl>
    <w:lvl w:ilvl="1" w:tplc="44087102">
      <w:start w:val="1"/>
      <w:numFmt w:val="bullet"/>
      <w:lvlText w:val="o"/>
      <w:lvlJc w:val="left"/>
      <w:pPr>
        <w:ind w:left="1800" w:hanging="360"/>
      </w:pPr>
      <w:rPr>
        <w:rFonts w:ascii="Courier New" w:hAnsi="Courier New" w:cs="Courier New" w:hint="default"/>
      </w:rPr>
    </w:lvl>
    <w:lvl w:ilvl="2" w:tplc="B37ACB2C" w:tentative="1">
      <w:start w:val="1"/>
      <w:numFmt w:val="bullet"/>
      <w:lvlText w:val=""/>
      <w:lvlJc w:val="left"/>
      <w:pPr>
        <w:ind w:left="2520" w:hanging="360"/>
      </w:pPr>
      <w:rPr>
        <w:rFonts w:ascii="Wingdings" w:hAnsi="Wingdings" w:hint="default"/>
      </w:rPr>
    </w:lvl>
    <w:lvl w:ilvl="3" w:tplc="D6200F04" w:tentative="1">
      <w:start w:val="1"/>
      <w:numFmt w:val="bullet"/>
      <w:lvlText w:val=""/>
      <w:lvlJc w:val="left"/>
      <w:pPr>
        <w:ind w:left="3240" w:hanging="360"/>
      </w:pPr>
      <w:rPr>
        <w:rFonts w:ascii="Symbol" w:hAnsi="Symbol" w:hint="default"/>
      </w:rPr>
    </w:lvl>
    <w:lvl w:ilvl="4" w:tplc="8598BFBE" w:tentative="1">
      <w:start w:val="1"/>
      <w:numFmt w:val="bullet"/>
      <w:lvlText w:val="o"/>
      <w:lvlJc w:val="left"/>
      <w:pPr>
        <w:ind w:left="3960" w:hanging="360"/>
      </w:pPr>
      <w:rPr>
        <w:rFonts w:ascii="Courier New" w:hAnsi="Courier New" w:cs="Courier New" w:hint="default"/>
      </w:rPr>
    </w:lvl>
    <w:lvl w:ilvl="5" w:tplc="75827F34" w:tentative="1">
      <w:start w:val="1"/>
      <w:numFmt w:val="bullet"/>
      <w:lvlText w:val=""/>
      <w:lvlJc w:val="left"/>
      <w:pPr>
        <w:ind w:left="4680" w:hanging="360"/>
      </w:pPr>
      <w:rPr>
        <w:rFonts w:ascii="Wingdings" w:hAnsi="Wingdings" w:hint="default"/>
      </w:rPr>
    </w:lvl>
    <w:lvl w:ilvl="6" w:tplc="83A84A10" w:tentative="1">
      <w:start w:val="1"/>
      <w:numFmt w:val="bullet"/>
      <w:lvlText w:val=""/>
      <w:lvlJc w:val="left"/>
      <w:pPr>
        <w:ind w:left="5400" w:hanging="360"/>
      </w:pPr>
      <w:rPr>
        <w:rFonts w:ascii="Symbol" w:hAnsi="Symbol" w:hint="default"/>
      </w:rPr>
    </w:lvl>
    <w:lvl w:ilvl="7" w:tplc="A46EA322" w:tentative="1">
      <w:start w:val="1"/>
      <w:numFmt w:val="bullet"/>
      <w:lvlText w:val="o"/>
      <w:lvlJc w:val="left"/>
      <w:pPr>
        <w:ind w:left="6120" w:hanging="360"/>
      </w:pPr>
      <w:rPr>
        <w:rFonts w:ascii="Courier New" w:hAnsi="Courier New" w:cs="Courier New" w:hint="default"/>
      </w:rPr>
    </w:lvl>
    <w:lvl w:ilvl="8" w:tplc="0122F248" w:tentative="1">
      <w:start w:val="1"/>
      <w:numFmt w:val="bullet"/>
      <w:lvlText w:val=""/>
      <w:lvlJc w:val="left"/>
      <w:pPr>
        <w:ind w:left="6840" w:hanging="360"/>
      </w:pPr>
      <w:rPr>
        <w:rFonts w:ascii="Wingdings" w:hAnsi="Wingdings" w:hint="default"/>
      </w:rPr>
    </w:lvl>
  </w:abstractNum>
  <w:abstractNum w:abstractNumId="85" w15:restartNumberingAfterBreak="0">
    <w:nsid w:val="77D02AF3"/>
    <w:multiLevelType w:val="hybridMultilevel"/>
    <w:tmpl w:val="C21C66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786D3FDD"/>
    <w:multiLevelType w:val="hybridMultilevel"/>
    <w:tmpl w:val="89D887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78D019F2"/>
    <w:multiLevelType w:val="multilevel"/>
    <w:tmpl w:val="F3FCD5AA"/>
    <w:lvl w:ilvl="0">
      <w:start w:val="1"/>
      <w:numFmt w:val="decimal"/>
      <w:pStyle w:val="EO-Poglavje3"/>
      <w:lvlText w:val="%1."/>
      <w:lvlJc w:val="left"/>
      <w:pPr>
        <w:tabs>
          <w:tab w:val="num" w:pos="1134"/>
        </w:tabs>
        <w:ind w:left="1134" w:hanging="1134"/>
      </w:pPr>
      <w:rPr>
        <w:rFonts w:ascii="Tahoma" w:hAnsi="Tahoma" w:hint="default"/>
        <w:b/>
        <w:i w:val="0"/>
        <w:caps/>
        <w:sz w:val="28"/>
      </w:rPr>
    </w:lvl>
    <w:lvl w:ilvl="1">
      <w:start w:val="1"/>
      <w:numFmt w:val="decimal"/>
      <w:pStyle w:val="EO-Poglavje4"/>
      <w:lvlText w:val="%1.%2"/>
      <w:lvlJc w:val="left"/>
      <w:pPr>
        <w:tabs>
          <w:tab w:val="num" w:pos="1134"/>
        </w:tabs>
        <w:ind w:left="1134" w:hanging="1134"/>
      </w:pPr>
      <w:rPr>
        <w:rFonts w:ascii="Tahoma" w:hAnsi="Tahoma" w:hint="default"/>
        <w:b/>
        <w:i w:val="0"/>
        <w:caps/>
        <w:sz w:val="22"/>
      </w:rPr>
    </w:lvl>
    <w:lvl w:ilvl="2">
      <w:start w:val="1"/>
      <w:numFmt w:val="decimal"/>
      <w:pStyle w:val="EO-Poglavje3"/>
      <w:lvlText w:val="%1.%2.%3"/>
      <w:lvlJc w:val="left"/>
      <w:pPr>
        <w:tabs>
          <w:tab w:val="num" w:pos="1418"/>
        </w:tabs>
        <w:ind w:left="1418" w:hanging="1134"/>
      </w:pPr>
      <w:rPr>
        <w:rFonts w:ascii="Tahoma" w:hAnsi="Tahoma" w:hint="default"/>
        <w:b/>
        <w:i w:val="0"/>
        <w:sz w:val="22"/>
      </w:rPr>
    </w:lvl>
    <w:lvl w:ilvl="3">
      <w:start w:val="1"/>
      <w:numFmt w:val="decimal"/>
      <w:pStyle w:val="EO-Poglavje4"/>
      <w:lvlText w:val="%1.%2.%3.%4"/>
      <w:lvlJc w:val="left"/>
      <w:pPr>
        <w:tabs>
          <w:tab w:val="num" w:pos="2269"/>
        </w:tabs>
        <w:ind w:left="2269" w:hanging="1134"/>
      </w:pPr>
      <w:rPr>
        <w:rFonts w:ascii="Tahoma" w:hAnsi="Tahoma" w:hint="default"/>
        <w:b/>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8" w15:restartNumberingAfterBreak="0">
    <w:nsid w:val="7921284B"/>
    <w:multiLevelType w:val="hybridMultilevel"/>
    <w:tmpl w:val="24F06C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9" w15:restartNumberingAfterBreak="0">
    <w:nsid w:val="793B268F"/>
    <w:multiLevelType w:val="hybridMultilevel"/>
    <w:tmpl w:val="09B0E6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0" w15:restartNumberingAfterBreak="0">
    <w:nsid w:val="79B32C67"/>
    <w:multiLevelType w:val="hybridMultilevel"/>
    <w:tmpl w:val="33CC72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1" w15:restartNumberingAfterBreak="0">
    <w:nsid w:val="7AE1640C"/>
    <w:multiLevelType w:val="hybridMultilevel"/>
    <w:tmpl w:val="E48C81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7B070E52"/>
    <w:multiLevelType w:val="hybridMultilevel"/>
    <w:tmpl w:val="7BBA23FC"/>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15:restartNumberingAfterBreak="0">
    <w:nsid w:val="7CF629E7"/>
    <w:multiLevelType w:val="hybridMultilevel"/>
    <w:tmpl w:val="561CE9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7D352567"/>
    <w:multiLevelType w:val="hybridMultilevel"/>
    <w:tmpl w:val="1C22BB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7DC95B10"/>
    <w:multiLevelType w:val="hybridMultilevel"/>
    <w:tmpl w:val="874614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7FD860A7"/>
    <w:multiLevelType w:val="hybridMultilevel"/>
    <w:tmpl w:val="A0D239B4"/>
    <w:lvl w:ilvl="0" w:tplc="04240001">
      <w:start w:val="1"/>
      <w:numFmt w:val="bullet"/>
      <w:lvlText w:val=""/>
      <w:lvlJc w:val="left"/>
      <w:rPr>
        <w:rFonts w:ascii="Symbol" w:hAnsi="Symbol" w:hint="default"/>
        <w:b w:val="0"/>
        <w:i w:val="0"/>
        <w:sz w:val="2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2004040666">
    <w:abstractNumId w:val="87"/>
  </w:num>
  <w:num w:numId="2" w16cid:durableId="237250025">
    <w:abstractNumId w:val="31"/>
  </w:num>
  <w:num w:numId="3" w16cid:durableId="438642873">
    <w:abstractNumId w:val="17"/>
  </w:num>
  <w:num w:numId="4" w16cid:durableId="1677270219">
    <w:abstractNumId w:val="10"/>
  </w:num>
  <w:num w:numId="5" w16cid:durableId="119036018">
    <w:abstractNumId w:val="66"/>
  </w:num>
  <w:num w:numId="6" w16cid:durableId="898705402">
    <w:abstractNumId w:val="77"/>
  </w:num>
  <w:num w:numId="7" w16cid:durableId="912817842">
    <w:abstractNumId w:val="64"/>
  </w:num>
  <w:num w:numId="8" w16cid:durableId="900483129">
    <w:abstractNumId w:val="76"/>
  </w:num>
  <w:num w:numId="9" w16cid:durableId="1917398493">
    <w:abstractNumId w:val="19"/>
  </w:num>
  <w:num w:numId="10" w16cid:durableId="1858228855">
    <w:abstractNumId w:val="52"/>
  </w:num>
  <w:num w:numId="11" w16cid:durableId="1731726370">
    <w:abstractNumId w:val="46"/>
  </w:num>
  <w:num w:numId="12" w16cid:durableId="305664396">
    <w:abstractNumId w:val="84"/>
  </w:num>
  <w:num w:numId="13" w16cid:durableId="1843006335">
    <w:abstractNumId w:val="72"/>
  </w:num>
  <w:num w:numId="14" w16cid:durableId="1258563590">
    <w:abstractNumId w:val="24"/>
  </w:num>
  <w:num w:numId="15" w16cid:durableId="1640577429">
    <w:abstractNumId w:val="54"/>
  </w:num>
  <w:num w:numId="16" w16cid:durableId="1599211282">
    <w:abstractNumId w:val="70"/>
  </w:num>
  <w:num w:numId="17" w16cid:durableId="1165441622">
    <w:abstractNumId w:val="25"/>
  </w:num>
  <w:num w:numId="18" w16cid:durableId="1679115828">
    <w:abstractNumId w:val="73"/>
  </w:num>
  <w:num w:numId="19" w16cid:durableId="696127304">
    <w:abstractNumId w:val="75"/>
  </w:num>
  <w:num w:numId="20" w16cid:durableId="2074616284">
    <w:abstractNumId w:val="26"/>
  </w:num>
  <w:num w:numId="21" w16cid:durableId="1736463445">
    <w:abstractNumId w:val="3"/>
  </w:num>
  <w:num w:numId="22" w16cid:durableId="418718282">
    <w:abstractNumId w:val="36"/>
  </w:num>
  <w:num w:numId="23" w16cid:durableId="689991950">
    <w:abstractNumId w:val="38"/>
  </w:num>
  <w:num w:numId="24" w16cid:durableId="362484425">
    <w:abstractNumId w:val="56"/>
  </w:num>
  <w:num w:numId="25" w16cid:durableId="1348171138">
    <w:abstractNumId w:val="41"/>
  </w:num>
  <w:num w:numId="26" w16cid:durableId="79064233">
    <w:abstractNumId w:val="55"/>
  </w:num>
  <w:num w:numId="27" w16cid:durableId="654335391">
    <w:abstractNumId w:val="85"/>
  </w:num>
  <w:num w:numId="28" w16cid:durableId="1780372574">
    <w:abstractNumId w:val="67"/>
  </w:num>
  <w:num w:numId="29" w16cid:durableId="736786678">
    <w:abstractNumId w:val="33"/>
  </w:num>
  <w:num w:numId="30" w16cid:durableId="1242565082">
    <w:abstractNumId w:val="11"/>
  </w:num>
  <w:num w:numId="31" w16cid:durableId="458690092">
    <w:abstractNumId w:val="61"/>
  </w:num>
  <w:num w:numId="32" w16cid:durableId="1434937892">
    <w:abstractNumId w:val="29"/>
  </w:num>
  <w:num w:numId="33" w16cid:durableId="1855729638">
    <w:abstractNumId w:val="43"/>
  </w:num>
  <w:num w:numId="34" w16cid:durableId="1021206938">
    <w:abstractNumId w:val="22"/>
  </w:num>
  <w:num w:numId="35" w16cid:durableId="813716200">
    <w:abstractNumId w:val="50"/>
  </w:num>
  <w:num w:numId="36" w16cid:durableId="832530979">
    <w:abstractNumId w:val="2"/>
  </w:num>
  <w:num w:numId="37" w16cid:durableId="193351149">
    <w:abstractNumId w:val="92"/>
  </w:num>
  <w:num w:numId="38" w16cid:durableId="724598156">
    <w:abstractNumId w:val="34"/>
  </w:num>
  <w:num w:numId="39" w16cid:durableId="612715120">
    <w:abstractNumId w:val="69"/>
  </w:num>
  <w:num w:numId="40" w16cid:durableId="1470854430">
    <w:abstractNumId w:val="49"/>
  </w:num>
  <w:num w:numId="41" w16cid:durableId="404107238">
    <w:abstractNumId w:val="60"/>
  </w:num>
  <w:num w:numId="42" w16cid:durableId="1607231114">
    <w:abstractNumId w:val="57"/>
  </w:num>
  <w:num w:numId="43" w16cid:durableId="2145730075">
    <w:abstractNumId w:val="47"/>
  </w:num>
  <w:num w:numId="44" w16cid:durableId="354037502">
    <w:abstractNumId w:val="91"/>
  </w:num>
  <w:num w:numId="45" w16cid:durableId="731973627">
    <w:abstractNumId w:val="74"/>
  </w:num>
  <w:num w:numId="46" w16cid:durableId="1286542710">
    <w:abstractNumId w:val="5"/>
  </w:num>
  <w:num w:numId="47" w16cid:durableId="1441029031">
    <w:abstractNumId w:val="68"/>
  </w:num>
  <w:num w:numId="48" w16cid:durableId="675811846">
    <w:abstractNumId w:val="18"/>
  </w:num>
  <w:num w:numId="49" w16cid:durableId="692730199">
    <w:abstractNumId w:val="8"/>
  </w:num>
  <w:num w:numId="50" w16cid:durableId="1502741603">
    <w:abstractNumId w:val="94"/>
  </w:num>
  <w:num w:numId="51" w16cid:durableId="747507997">
    <w:abstractNumId w:val="23"/>
  </w:num>
  <w:num w:numId="52" w16cid:durableId="2045130144">
    <w:abstractNumId w:val="83"/>
  </w:num>
  <w:num w:numId="53" w16cid:durableId="1004359904">
    <w:abstractNumId w:val="79"/>
  </w:num>
  <w:num w:numId="54" w16cid:durableId="1825976210">
    <w:abstractNumId w:val="28"/>
  </w:num>
  <w:num w:numId="55" w16cid:durableId="212738019">
    <w:abstractNumId w:val="4"/>
  </w:num>
  <w:num w:numId="56" w16cid:durableId="1596016731">
    <w:abstractNumId w:val="65"/>
  </w:num>
  <w:num w:numId="57" w16cid:durableId="600572934">
    <w:abstractNumId w:val="0"/>
  </w:num>
  <w:num w:numId="58" w16cid:durableId="2022512473">
    <w:abstractNumId w:val="59"/>
  </w:num>
  <w:num w:numId="59" w16cid:durableId="1662153751">
    <w:abstractNumId w:val="86"/>
  </w:num>
  <w:num w:numId="60" w16cid:durableId="271592717">
    <w:abstractNumId w:val="12"/>
  </w:num>
  <w:num w:numId="61" w16cid:durableId="1473907972">
    <w:abstractNumId w:val="90"/>
  </w:num>
  <w:num w:numId="62" w16cid:durableId="1363438066">
    <w:abstractNumId w:val="37"/>
  </w:num>
  <w:num w:numId="63" w16cid:durableId="1030181975">
    <w:abstractNumId w:val="63"/>
  </w:num>
  <w:num w:numId="64" w16cid:durableId="823861452">
    <w:abstractNumId w:val="30"/>
  </w:num>
  <w:num w:numId="65" w16cid:durableId="29575242">
    <w:abstractNumId w:val="88"/>
  </w:num>
  <w:num w:numId="66" w16cid:durableId="353848681">
    <w:abstractNumId w:val="81"/>
  </w:num>
  <w:num w:numId="67" w16cid:durableId="108933613">
    <w:abstractNumId w:val="95"/>
  </w:num>
  <w:num w:numId="68" w16cid:durableId="538902729">
    <w:abstractNumId w:val="39"/>
  </w:num>
  <w:num w:numId="69" w16cid:durableId="1594969386">
    <w:abstractNumId w:val="89"/>
  </w:num>
  <w:num w:numId="70" w16cid:durableId="395981913">
    <w:abstractNumId w:val="1"/>
  </w:num>
  <w:num w:numId="71" w16cid:durableId="1207717076">
    <w:abstractNumId w:val="32"/>
  </w:num>
  <w:num w:numId="72" w16cid:durableId="1546791624">
    <w:abstractNumId w:val="80"/>
  </w:num>
  <w:num w:numId="73" w16cid:durableId="1164929662">
    <w:abstractNumId w:val="35"/>
  </w:num>
  <w:num w:numId="74" w16cid:durableId="493377172">
    <w:abstractNumId w:val="27"/>
  </w:num>
  <w:num w:numId="75" w16cid:durableId="1561748225">
    <w:abstractNumId w:val="71"/>
  </w:num>
  <w:num w:numId="76" w16cid:durableId="124928806">
    <w:abstractNumId w:val="16"/>
  </w:num>
  <w:num w:numId="77" w16cid:durableId="1477723955">
    <w:abstractNumId w:val="45"/>
  </w:num>
  <w:num w:numId="78" w16cid:durableId="319160758">
    <w:abstractNumId w:val="62"/>
  </w:num>
  <w:num w:numId="79" w16cid:durableId="1504321141">
    <w:abstractNumId w:val="14"/>
  </w:num>
  <w:num w:numId="80" w16cid:durableId="1793942236">
    <w:abstractNumId w:val="53"/>
  </w:num>
  <w:num w:numId="81" w16cid:durableId="833421523">
    <w:abstractNumId w:val="96"/>
  </w:num>
  <w:num w:numId="82" w16cid:durableId="1037701332">
    <w:abstractNumId w:val="44"/>
  </w:num>
  <w:num w:numId="83" w16cid:durableId="1597209421">
    <w:abstractNumId w:val="6"/>
  </w:num>
  <w:num w:numId="84" w16cid:durableId="72364801">
    <w:abstractNumId w:val="82"/>
  </w:num>
  <w:num w:numId="85" w16cid:durableId="24450507">
    <w:abstractNumId w:val="42"/>
  </w:num>
  <w:num w:numId="86" w16cid:durableId="694162527">
    <w:abstractNumId w:val="21"/>
  </w:num>
  <w:num w:numId="87" w16cid:durableId="796533228">
    <w:abstractNumId w:val="20"/>
  </w:num>
  <w:num w:numId="88" w16cid:durableId="1454859209">
    <w:abstractNumId w:val="78"/>
  </w:num>
  <w:num w:numId="89" w16cid:durableId="1761876413">
    <w:abstractNumId w:val="13"/>
  </w:num>
  <w:num w:numId="90" w16cid:durableId="220602215">
    <w:abstractNumId w:val="15"/>
  </w:num>
  <w:num w:numId="91" w16cid:durableId="1594625121">
    <w:abstractNumId w:val="9"/>
  </w:num>
  <w:num w:numId="92" w16cid:durableId="1940871662">
    <w:abstractNumId w:val="58"/>
  </w:num>
  <w:num w:numId="93" w16cid:durableId="1621062640">
    <w:abstractNumId w:val="7"/>
  </w:num>
  <w:num w:numId="94" w16cid:durableId="739400191">
    <w:abstractNumId w:val="48"/>
  </w:num>
  <w:num w:numId="95" w16cid:durableId="317267750">
    <w:abstractNumId w:val="40"/>
  </w:num>
  <w:num w:numId="96" w16cid:durableId="1534731731">
    <w:abstractNumId w:val="51"/>
  </w:num>
  <w:num w:numId="97" w16cid:durableId="1374846503">
    <w:abstractNumId w:val="93"/>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evenAndOddHeaders/>
  <w:drawingGridHorizontalSpacing w:val="100"/>
  <w:displayHorizontalDrawingGridEvery w:val="2"/>
  <w:noPunctuationKerning/>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1FAC"/>
    <w:rsid w:val="00000068"/>
    <w:rsid w:val="0000060F"/>
    <w:rsid w:val="0000068A"/>
    <w:rsid w:val="0000084B"/>
    <w:rsid w:val="0000180E"/>
    <w:rsid w:val="00001A52"/>
    <w:rsid w:val="000021B6"/>
    <w:rsid w:val="00002755"/>
    <w:rsid w:val="00002887"/>
    <w:rsid w:val="00002B49"/>
    <w:rsid w:val="00002C80"/>
    <w:rsid w:val="00002EA5"/>
    <w:rsid w:val="00003124"/>
    <w:rsid w:val="00003496"/>
    <w:rsid w:val="00003565"/>
    <w:rsid w:val="0000380F"/>
    <w:rsid w:val="00003A89"/>
    <w:rsid w:val="00003EEF"/>
    <w:rsid w:val="000044DA"/>
    <w:rsid w:val="00004860"/>
    <w:rsid w:val="00004C58"/>
    <w:rsid w:val="00004FE6"/>
    <w:rsid w:val="00005760"/>
    <w:rsid w:val="00005972"/>
    <w:rsid w:val="000061F4"/>
    <w:rsid w:val="00006349"/>
    <w:rsid w:val="000064C8"/>
    <w:rsid w:val="000069CB"/>
    <w:rsid w:val="00007044"/>
    <w:rsid w:val="0000729B"/>
    <w:rsid w:val="00007729"/>
    <w:rsid w:val="000079C0"/>
    <w:rsid w:val="00007AED"/>
    <w:rsid w:val="00007C12"/>
    <w:rsid w:val="00007CD9"/>
    <w:rsid w:val="000103E5"/>
    <w:rsid w:val="000108F4"/>
    <w:rsid w:val="00010EF2"/>
    <w:rsid w:val="00010F7D"/>
    <w:rsid w:val="00011122"/>
    <w:rsid w:val="0001118F"/>
    <w:rsid w:val="00011A2F"/>
    <w:rsid w:val="00011BAB"/>
    <w:rsid w:val="00012099"/>
    <w:rsid w:val="000120C9"/>
    <w:rsid w:val="0001242F"/>
    <w:rsid w:val="000127FB"/>
    <w:rsid w:val="00012A0B"/>
    <w:rsid w:val="00012CC9"/>
    <w:rsid w:val="00012FF8"/>
    <w:rsid w:val="0001372D"/>
    <w:rsid w:val="00013E72"/>
    <w:rsid w:val="00013ED4"/>
    <w:rsid w:val="00013FCC"/>
    <w:rsid w:val="00014EE7"/>
    <w:rsid w:val="0001507E"/>
    <w:rsid w:val="00015662"/>
    <w:rsid w:val="0001584A"/>
    <w:rsid w:val="00015C47"/>
    <w:rsid w:val="00016A16"/>
    <w:rsid w:val="00016A84"/>
    <w:rsid w:val="00020037"/>
    <w:rsid w:val="000201D1"/>
    <w:rsid w:val="00020728"/>
    <w:rsid w:val="0002089B"/>
    <w:rsid w:val="00020E4D"/>
    <w:rsid w:val="000211CA"/>
    <w:rsid w:val="000217A6"/>
    <w:rsid w:val="0002250A"/>
    <w:rsid w:val="00022A91"/>
    <w:rsid w:val="00022B71"/>
    <w:rsid w:val="00022F8F"/>
    <w:rsid w:val="0002332C"/>
    <w:rsid w:val="000234C2"/>
    <w:rsid w:val="000235B4"/>
    <w:rsid w:val="000235E7"/>
    <w:rsid w:val="000245BC"/>
    <w:rsid w:val="00025069"/>
    <w:rsid w:val="000254BC"/>
    <w:rsid w:val="0002554D"/>
    <w:rsid w:val="000259E7"/>
    <w:rsid w:val="00026D22"/>
    <w:rsid w:val="00026DA6"/>
    <w:rsid w:val="000270B0"/>
    <w:rsid w:val="00027EAB"/>
    <w:rsid w:val="00027F79"/>
    <w:rsid w:val="000303BC"/>
    <w:rsid w:val="00030BB8"/>
    <w:rsid w:val="00030D8C"/>
    <w:rsid w:val="000313D9"/>
    <w:rsid w:val="000316EC"/>
    <w:rsid w:val="00031896"/>
    <w:rsid w:val="00031BD4"/>
    <w:rsid w:val="0003284B"/>
    <w:rsid w:val="000328F2"/>
    <w:rsid w:val="00033AD2"/>
    <w:rsid w:val="00033C8E"/>
    <w:rsid w:val="00033DD1"/>
    <w:rsid w:val="000344DB"/>
    <w:rsid w:val="00034EC2"/>
    <w:rsid w:val="0003553C"/>
    <w:rsid w:val="0003568E"/>
    <w:rsid w:val="0003590B"/>
    <w:rsid w:val="00035DEF"/>
    <w:rsid w:val="000363CB"/>
    <w:rsid w:val="0003653E"/>
    <w:rsid w:val="00036953"/>
    <w:rsid w:val="00037A84"/>
    <w:rsid w:val="00037DA6"/>
    <w:rsid w:val="00040005"/>
    <w:rsid w:val="0004005F"/>
    <w:rsid w:val="000402F6"/>
    <w:rsid w:val="0004059C"/>
    <w:rsid w:val="000408FF"/>
    <w:rsid w:val="00041099"/>
    <w:rsid w:val="000410D5"/>
    <w:rsid w:val="00041795"/>
    <w:rsid w:val="00041BEA"/>
    <w:rsid w:val="00042142"/>
    <w:rsid w:val="00042371"/>
    <w:rsid w:val="000424B6"/>
    <w:rsid w:val="00042CAA"/>
    <w:rsid w:val="00042EA0"/>
    <w:rsid w:val="00043757"/>
    <w:rsid w:val="00043769"/>
    <w:rsid w:val="000439B2"/>
    <w:rsid w:val="000439EC"/>
    <w:rsid w:val="00043F9D"/>
    <w:rsid w:val="000440A5"/>
    <w:rsid w:val="000444C4"/>
    <w:rsid w:val="0004472A"/>
    <w:rsid w:val="00044C9B"/>
    <w:rsid w:val="00044D4F"/>
    <w:rsid w:val="0004534D"/>
    <w:rsid w:val="000454E8"/>
    <w:rsid w:val="000455D7"/>
    <w:rsid w:val="000456F2"/>
    <w:rsid w:val="0004583C"/>
    <w:rsid w:val="00045D98"/>
    <w:rsid w:val="00046592"/>
    <w:rsid w:val="000467AE"/>
    <w:rsid w:val="00046B71"/>
    <w:rsid w:val="00046CF1"/>
    <w:rsid w:val="00046EA2"/>
    <w:rsid w:val="00047677"/>
    <w:rsid w:val="00047ECF"/>
    <w:rsid w:val="00047FD0"/>
    <w:rsid w:val="00050F61"/>
    <w:rsid w:val="00051086"/>
    <w:rsid w:val="00051D68"/>
    <w:rsid w:val="00052082"/>
    <w:rsid w:val="0005234F"/>
    <w:rsid w:val="000524A5"/>
    <w:rsid w:val="0005272F"/>
    <w:rsid w:val="000532EF"/>
    <w:rsid w:val="000534AE"/>
    <w:rsid w:val="00053830"/>
    <w:rsid w:val="00053CE9"/>
    <w:rsid w:val="00053D28"/>
    <w:rsid w:val="00053FA3"/>
    <w:rsid w:val="000540D0"/>
    <w:rsid w:val="00054261"/>
    <w:rsid w:val="000545E9"/>
    <w:rsid w:val="000546DC"/>
    <w:rsid w:val="000551D8"/>
    <w:rsid w:val="0005549A"/>
    <w:rsid w:val="00056A1A"/>
    <w:rsid w:val="00056BD5"/>
    <w:rsid w:val="00056F60"/>
    <w:rsid w:val="000571DC"/>
    <w:rsid w:val="00057250"/>
    <w:rsid w:val="00057337"/>
    <w:rsid w:val="00057415"/>
    <w:rsid w:val="0006017D"/>
    <w:rsid w:val="000601B6"/>
    <w:rsid w:val="00060445"/>
    <w:rsid w:val="00060767"/>
    <w:rsid w:val="0006083A"/>
    <w:rsid w:val="000609D3"/>
    <w:rsid w:val="00061733"/>
    <w:rsid w:val="00061D67"/>
    <w:rsid w:val="00062269"/>
    <w:rsid w:val="0006265A"/>
    <w:rsid w:val="000630F6"/>
    <w:rsid w:val="00064581"/>
    <w:rsid w:val="000645DB"/>
    <w:rsid w:val="00064609"/>
    <w:rsid w:val="00065184"/>
    <w:rsid w:val="00065762"/>
    <w:rsid w:val="00065ED2"/>
    <w:rsid w:val="00066767"/>
    <w:rsid w:val="00066CB7"/>
    <w:rsid w:val="00067A6D"/>
    <w:rsid w:val="0007006B"/>
    <w:rsid w:val="0007011F"/>
    <w:rsid w:val="0007032C"/>
    <w:rsid w:val="00070821"/>
    <w:rsid w:val="00070FD7"/>
    <w:rsid w:val="000712EE"/>
    <w:rsid w:val="00071326"/>
    <w:rsid w:val="0007147C"/>
    <w:rsid w:val="0007179B"/>
    <w:rsid w:val="00071859"/>
    <w:rsid w:val="00071C46"/>
    <w:rsid w:val="0007217E"/>
    <w:rsid w:val="000726A4"/>
    <w:rsid w:val="000732A0"/>
    <w:rsid w:val="00073963"/>
    <w:rsid w:val="00074198"/>
    <w:rsid w:val="0007473E"/>
    <w:rsid w:val="0007475C"/>
    <w:rsid w:val="000748D0"/>
    <w:rsid w:val="0007494E"/>
    <w:rsid w:val="00074AB3"/>
    <w:rsid w:val="000750E4"/>
    <w:rsid w:val="000754BA"/>
    <w:rsid w:val="000756EE"/>
    <w:rsid w:val="0007588D"/>
    <w:rsid w:val="00075C8F"/>
    <w:rsid w:val="000767D2"/>
    <w:rsid w:val="000771E4"/>
    <w:rsid w:val="000775BE"/>
    <w:rsid w:val="000775D0"/>
    <w:rsid w:val="00077CA5"/>
    <w:rsid w:val="00077D3F"/>
    <w:rsid w:val="00080118"/>
    <w:rsid w:val="00080B1D"/>
    <w:rsid w:val="00080EB7"/>
    <w:rsid w:val="00081243"/>
    <w:rsid w:val="000816FA"/>
    <w:rsid w:val="00081D5C"/>
    <w:rsid w:val="00082914"/>
    <w:rsid w:val="000829CC"/>
    <w:rsid w:val="00082C25"/>
    <w:rsid w:val="00083073"/>
    <w:rsid w:val="000832AE"/>
    <w:rsid w:val="0008439F"/>
    <w:rsid w:val="00084592"/>
    <w:rsid w:val="000845E4"/>
    <w:rsid w:val="00084E00"/>
    <w:rsid w:val="000850DD"/>
    <w:rsid w:val="00085893"/>
    <w:rsid w:val="000858F6"/>
    <w:rsid w:val="00085FCC"/>
    <w:rsid w:val="0008615A"/>
    <w:rsid w:val="000864EF"/>
    <w:rsid w:val="000866B5"/>
    <w:rsid w:val="000868CE"/>
    <w:rsid w:val="00086929"/>
    <w:rsid w:val="000875FF"/>
    <w:rsid w:val="0008763A"/>
    <w:rsid w:val="000877E3"/>
    <w:rsid w:val="00087B4C"/>
    <w:rsid w:val="00087C0A"/>
    <w:rsid w:val="00090347"/>
    <w:rsid w:val="00090524"/>
    <w:rsid w:val="000909FC"/>
    <w:rsid w:val="00091005"/>
    <w:rsid w:val="00091CF3"/>
    <w:rsid w:val="00091EF4"/>
    <w:rsid w:val="00091F2C"/>
    <w:rsid w:val="00092016"/>
    <w:rsid w:val="00092675"/>
    <w:rsid w:val="000928EC"/>
    <w:rsid w:val="00092A55"/>
    <w:rsid w:val="00092BB7"/>
    <w:rsid w:val="00092EF3"/>
    <w:rsid w:val="00092F8E"/>
    <w:rsid w:val="000936A0"/>
    <w:rsid w:val="00093B75"/>
    <w:rsid w:val="00093D2D"/>
    <w:rsid w:val="00093EA6"/>
    <w:rsid w:val="00094947"/>
    <w:rsid w:val="00094BCC"/>
    <w:rsid w:val="00094EC6"/>
    <w:rsid w:val="000950BA"/>
    <w:rsid w:val="00095143"/>
    <w:rsid w:val="000953D8"/>
    <w:rsid w:val="00095BD0"/>
    <w:rsid w:val="00095D72"/>
    <w:rsid w:val="00095D86"/>
    <w:rsid w:val="0009602C"/>
    <w:rsid w:val="0009654A"/>
    <w:rsid w:val="00096E3A"/>
    <w:rsid w:val="0009711A"/>
    <w:rsid w:val="000975D2"/>
    <w:rsid w:val="000A061F"/>
    <w:rsid w:val="000A0800"/>
    <w:rsid w:val="000A12B5"/>
    <w:rsid w:val="000A137E"/>
    <w:rsid w:val="000A1534"/>
    <w:rsid w:val="000A1748"/>
    <w:rsid w:val="000A1B04"/>
    <w:rsid w:val="000A21D7"/>
    <w:rsid w:val="000A24A3"/>
    <w:rsid w:val="000A27DE"/>
    <w:rsid w:val="000A2C3B"/>
    <w:rsid w:val="000A2E2D"/>
    <w:rsid w:val="000A2EA9"/>
    <w:rsid w:val="000A3597"/>
    <w:rsid w:val="000A36A0"/>
    <w:rsid w:val="000A3780"/>
    <w:rsid w:val="000A37A5"/>
    <w:rsid w:val="000A3D33"/>
    <w:rsid w:val="000A46BA"/>
    <w:rsid w:val="000A4960"/>
    <w:rsid w:val="000A4A8E"/>
    <w:rsid w:val="000A4CBF"/>
    <w:rsid w:val="000A5625"/>
    <w:rsid w:val="000A5740"/>
    <w:rsid w:val="000A591D"/>
    <w:rsid w:val="000A5CBD"/>
    <w:rsid w:val="000A6286"/>
    <w:rsid w:val="000A64F7"/>
    <w:rsid w:val="000A65E3"/>
    <w:rsid w:val="000A6890"/>
    <w:rsid w:val="000A6D7F"/>
    <w:rsid w:val="000A6FA8"/>
    <w:rsid w:val="000A7097"/>
    <w:rsid w:val="000A7578"/>
    <w:rsid w:val="000A7703"/>
    <w:rsid w:val="000A78F7"/>
    <w:rsid w:val="000A7905"/>
    <w:rsid w:val="000A7C99"/>
    <w:rsid w:val="000A7DBB"/>
    <w:rsid w:val="000B0AE7"/>
    <w:rsid w:val="000B114B"/>
    <w:rsid w:val="000B18FD"/>
    <w:rsid w:val="000B1915"/>
    <w:rsid w:val="000B19D7"/>
    <w:rsid w:val="000B1AA3"/>
    <w:rsid w:val="000B1ABE"/>
    <w:rsid w:val="000B2284"/>
    <w:rsid w:val="000B22C8"/>
    <w:rsid w:val="000B315E"/>
    <w:rsid w:val="000B34FD"/>
    <w:rsid w:val="000B3D5D"/>
    <w:rsid w:val="000B3DD7"/>
    <w:rsid w:val="000B3E52"/>
    <w:rsid w:val="000B402C"/>
    <w:rsid w:val="000B5194"/>
    <w:rsid w:val="000B5373"/>
    <w:rsid w:val="000B5E38"/>
    <w:rsid w:val="000B60C3"/>
    <w:rsid w:val="000B6B5C"/>
    <w:rsid w:val="000B7034"/>
    <w:rsid w:val="000B755B"/>
    <w:rsid w:val="000B79F2"/>
    <w:rsid w:val="000B7BB4"/>
    <w:rsid w:val="000C03AD"/>
    <w:rsid w:val="000C0A16"/>
    <w:rsid w:val="000C0D79"/>
    <w:rsid w:val="000C126A"/>
    <w:rsid w:val="000C12FB"/>
    <w:rsid w:val="000C1619"/>
    <w:rsid w:val="000C16F7"/>
    <w:rsid w:val="000C1826"/>
    <w:rsid w:val="000C2563"/>
    <w:rsid w:val="000C26A6"/>
    <w:rsid w:val="000C28A7"/>
    <w:rsid w:val="000C2A00"/>
    <w:rsid w:val="000C3311"/>
    <w:rsid w:val="000C362F"/>
    <w:rsid w:val="000C38D3"/>
    <w:rsid w:val="000C3CE4"/>
    <w:rsid w:val="000C4159"/>
    <w:rsid w:val="000C4267"/>
    <w:rsid w:val="000C4BD1"/>
    <w:rsid w:val="000C4D07"/>
    <w:rsid w:val="000C50F5"/>
    <w:rsid w:val="000C58F3"/>
    <w:rsid w:val="000C59BD"/>
    <w:rsid w:val="000C5BAE"/>
    <w:rsid w:val="000C5DCD"/>
    <w:rsid w:val="000C63B0"/>
    <w:rsid w:val="000C6CEF"/>
    <w:rsid w:val="000C6E41"/>
    <w:rsid w:val="000C7A05"/>
    <w:rsid w:val="000C7B74"/>
    <w:rsid w:val="000C7ED8"/>
    <w:rsid w:val="000D0952"/>
    <w:rsid w:val="000D0C0C"/>
    <w:rsid w:val="000D1B19"/>
    <w:rsid w:val="000D1B48"/>
    <w:rsid w:val="000D1E98"/>
    <w:rsid w:val="000D22D1"/>
    <w:rsid w:val="000D2AE2"/>
    <w:rsid w:val="000D33FA"/>
    <w:rsid w:val="000D367F"/>
    <w:rsid w:val="000D37AF"/>
    <w:rsid w:val="000D3B73"/>
    <w:rsid w:val="000D3EBC"/>
    <w:rsid w:val="000D4454"/>
    <w:rsid w:val="000D5A15"/>
    <w:rsid w:val="000D5B6D"/>
    <w:rsid w:val="000D5D36"/>
    <w:rsid w:val="000D605D"/>
    <w:rsid w:val="000D612F"/>
    <w:rsid w:val="000D685C"/>
    <w:rsid w:val="000D6AFA"/>
    <w:rsid w:val="000D6F83"/>
    <w:rsid w:val="000D7AEA"/>
    <w:rsid w:val="000D7F19"/>
    <w:rsid w:val="000E07AE"/>
    <w:rsid w:val="000E07C3"/>
    <w:rsid w:val="000E119B"/>
    <w:rsid w:val="000E1228"/>
    <w:rsid w:val="000E13EE"/>
    <w:rsid w:val="000E177F"/>
    <w:rsid w:val="000E1B58"/>
    <w:rsid w:val="000E3201"/>
    <w:rsid w:val="000E37DC"/>
    <w:rsid w:val="000E3C44"/>
    <w:rsid w:val="000E3FF9"/>
    <w:rsid w:val="000E4427"/>
    <w:rsid w:val="000E4440"/>
    <w:rsid w:val="000E4CC2"/>
    <w:rsid w:val="000E5917"/>
    <w:rsid w:val="000E6125"/>
    <w:rsid w:val="000E64AB"/>
    <w:rsid w:val="000E658E"/>
    <w:rsid w:val="000E664A"/>
    <w:rsid w:val="000E7ABB"/>
    <w:rsid w:val="000E7FA4"/>
    <w:rsid w:val="000F1401"/>
    <w:rsid w:val="000F17E4"/>
    <w:rsid w:val="000F1900"/>
    <w:rsid w:val="000F1AB2"/>
    <w:rsid w:val="000F1C0E"/>
    <w:rsid w:val="000F1CF9"/>
    <w:rsid w:val="000F1F68"/>
    <w:rsid w:val="000F2AF2"/>
    <w:rsid w:val="000F2C47"/>
    <w:rsid w:val="000F2D55"/>
    <w:rsid w:val="000F3351"/>
    <w:rsid w:val="000F3844"/>
    <w:rsid w:val="000F3896"/>
    <w:rsid w:val="000F3D9B"/>
    <w:rsid w:val="000F4089"/>
    <w:rsid w:val="000F4699"/>
    <w:rsid w:val="000F471B"/>
    <w:rsid w:val="000F52C8"/>
    <w:rsid w:val="000F546F"/>
    <w:rsid w:val="000F58B8"/>
    <w:rsid w:val="000F5DE8"/>
    <w:rsid w:val="000F6166"/>
    <w:rsid w:val="000F699A"/>
    <w:rsid w:val="000F6CF7"/>
    <w:rsid w:val="000F6E7D"/>
    <w:rsid w:val="000F7960"/>
    <w:rsid w:val="000F79C3"/>
    <w:rsid w:val="001002AF"/>
    <w:rsid w:val="00100470"/>
    <w:rsid w:val="0010064B"/>
    <w:rsid w:val="00100E53"/>
    <w:rsid w:val="001012D0"/>
    <w:rsid w:val="0010156E"/>
    <w:rsid w:val="001017A7"/>
    <w:rsid w:val="00101C03"/>
    <w:rsid w:val="00101E2B"/>
    <w:rsid w:val="00102141"/>
    <w:rsid w:val="0010249F"/>
    <w:rsid w:val="001034C9"/>
    <w:rsid w:val="00104439"/>
    <w:rsid w:val="00104590"/>
    <w:rsid w:val="00104C2C"/>
    <w:rsid w:val="00105249"/>
    <w:rsid w:val="001056AE"/>
    <w:rsid w:val="00105712"/>
    <w:rsid w:val="001059F9"/>
    <w:rsid w:val="00105A2E"/>
    <w:rsid w:val="00105AA9"/>
    <w:rsid w:val="001061CC"/>
    <w:rsid w:val="001067B2"/>
    <w:rsid w:val="00106863"/>
    <w:rsid w:val="00106A8C"/>
    <w:rsid w:val="00106AB7"/>
    <w:rsid w:val="00106B9C"/>
    <w:rsid w:val="001071CB"/>
    <w:rsid w:val="00107890"/>
    <w:rsid w:val="001078C5"/>
    <w:rsid w:val="00107E57"/>
    <w:rsid w:val="00107E80"/>
    <w:rsid w:val="001105AE"/>
    <w:rsid w:val="00110B10"/>
    <w:rsid w:val="00110D27"/>
    <w:rsid w:val="00111A87"/>
    <w:rsid w:val="00111ECB"/>
    <w:rsid w:val="001126F6"/>
    <w:rsid w:val="00112908"/>
    <w:rsid w:val="00112D1C"/>
    <w:rsid w:val="0011383A"/>
    <w:rsid w:val="0011482C"/>
    <w:rsid w:val="00114A10"/>
    <w:rsid w:val="00115100"/>
    <w:rsid w:val="00115541"/>
    <w:rsid w:val="00115808"/>
    <w:rsid w:val="00115C69"/>
    <w:rsid w:val="0011610F"/>
    <w:rsid w:val="00116B78"/>
    <w:rsid w:val="0011747D"/>
    <w:rsid w:val="00117784"/>
    <w:rsid w:val="00117A6D"/>
    <w:rsid w:val="00117B05"/>
    <w:rsid w:val="00117F04"/>
    <w:rsid w:val="00120107"/>
    <w:rsid w:val="00120644"/>
    <w:rsid w:val="001206C0"/>
    <w:rsid w:val="001213D2"/>
    <w:rsid w:val="00121B95"/>
    <w:rsid w:val="001220A4"/>
    <w:rsid w:val="00122349"/>
    <w:rsid w:val="00122A9B"/>
    <w:rsid w:val="00122D01"/>
    <w:rsid w:val="00122F74"/>
    <w:rsid w:val="001231A8"/>
    <w:rsid w:val="0012384A"/>
    <w:rsid w:val="001238CD"/>
    <w:rsid w:val="00123A60"/>
    <w:rsid w:val="00123B09"/>
    <w:rsid w:val="00123DD0"/>
    <w:rsid w:val="001241CC"/>
    <w:rsid w:val="001245E6"/>
    <w:rsid w:val="0012466C"/>
    <w:rsid w:val="00124ADB"/>
    <w:rsid w:val="00124DC3"/>
    <w:rsid w:val="00124F58"/>
    <w:rsid w:val="00125304"/>
    <w:rsid w:val="00125334"/>
    <w:rsid w:val="0012589F"/>
    <w:rsid w:val="00125A3A"/>
    <w:rsid w:val="00125BA8"/>
    <w:rsid w:val="00126295"/>
    <w:rsid w:val="00126323"/>
    <w:rsid w:val="001268A3"/>
    <w:rsid w:val="001303BC"/>
    <w:rsid w:val="00131320"/>
    <w:rsid w:val="00131404"/>
    <w:rsid w:val="0013148E"/>
    <w:rsid w:val="001314CE"/>
    <w:rsid w:val="00131A97"/>
    <w:rsid w:val="00131E6D"/>
    <w:rsid w:val="0013212C"/>
    <w:rsid w:val="001325D9"/>
    <w:rsid w:val="00132F20"/>
    <w:rsid w:val="00132FD8"/>
    <w:rsid w:val="001330B5"/>
    <w:rsid w:val="001340FD"/>
    <w:rsid w:val="00134D8B"/>
    <w:rsid w:val="00134EDC"/>
    <w:rsid w:val="00135496"/>
    <w:rsid w:val="00135553"/>
    <w:rsid w:val="0013585D"/>
    <w:rsid w:val="00136DCF"/>
    <w:rsid w:val="001373E9"/>
    <w:rsid w:val="00137CA0"/>
    <w:rsid w:val="00140727"/>
    <w:rsid w:val="001407BE"/>
    <w:rsid w:val="00140822"/>
    <w:rsid w:val="00140923"/>
    <w:rsid w:val="00140FE1"/>
    <w:rsid w:val="0014101C"/>
    <w:rsid w:val="00141461"/>
    <w:rsid w:val="00141799"/>
    <w:rsid w:val="00141870"/>
    <w:rsid w:val="00141ED6"/>
    <w:rsid w:val="0014258B"/>
    <w:rsid w:val="00142694"/>
    <w:rsid w:val="00142B6F"/>
    <w:rsid w:val="00143455"/>
    <w:rsid w:val="00143600"/>
    <w:rsid w:val="00143A89"/>
    <w:rsid w:val="00143D13"/>
    <w:rsid w:val="00143D7E"/>
    <w:rsid w:val="00143E59"/>
    <w:rsid w:val="00143EED"/>
    <w:rsid w:val="00143FE0"/>
    <w:rsid w:val="00144045"/>
    <w:rsid w:val="00144609"/>
    <w:rsid w:val="001446A2"/>
    <w:rsid w:val="00144C5E"/>
    <w:rsid w:val="00145827"/>
    <w:rsid w:val="0014699D"/>
    <w:rsid w:val="00147154"/>
    <w:rsid w:val="00147294"/>
    <w:rsid w:val="0014767F"/>
    <w:rsid w:val="0014785C"/>
    <w:rsid w:val="001479C6"/>
    <w:rsid w:val="00147A90"/>
    <w:rsid w:val="00147BB5"/>
    <w:rsid w:val="001507BC"/>
    <w:rsid w:val="00150A9D"/>
    <w:rsid w:val="00150AE8"/>
    <w:rsid w:val="00151275"/>
    <w:rsid w:val="001512D2"/>
    <w:rsid w:val="0015134A"/>
    <w:rsid w:val="001514AE"/>
    <w:rsid w:val="00151678"/>
    <w:rsid w:val="00151AAD"/>
    <w:rsid w:val="001528D0"/>
    <w:rsid w:val="00152CF9"/>
    <w:rsid w:val="00153990"/>
    <w:rsid w:val="00153AF6"/>
    <w:rsid w:val="00153B58"/>
    <w:rsid w:val="00154419"/>
    <w:rsid w:val="00154F51"/>
    <w:rsid w:val="0015570E"/>
    <w:rsid w:val="00155905"/>
    <w:rsid w:val="00155FEB"/>
    <w:rsid w:val="001560CE"/>
    <w:rsid w:val="00156520"/>
    <w:rsid w:val="0015671E"/>
    <w:rsid w:val="00156C0A"/>
    <w:rsid w:val="0015720B"/>
    <w:rsid w:val="0015756E"/>
    <w:rsid w:val="00157F70"/>
    <w:rsid w:val="00160007"/>
    <w:rsid w:val="001601AE"/>
    <w:rsid w:val="001603D5"/>
    <w:rsid w:val="0016055F"/>
    <w:rsid w:val="001606A6"/>
    <w:rsid w:val="001608ED"/>
    <w:rsid w:val="00160A88"/>
    <w:rsid w:val="00160AFD"/>
    <w:rsid w:val="00160EBB"/>
    <w:rsid w:val="00160EF8"/>
    <w:rsid w:val="0016251A"/>
    <w:rsid w:val="0016266F"/>
    <w:rsid w:val="00162DE7"/>
    <w:rsid w:val="00162FDE"/>
    <w:rsid w:val="0016302D"/>
    <w:rsid w:val="001631B5"/>
    <w:rsid w:val="001636AD"/>
    <w:rsid w:val="00163C36"/>
    <w:rsid w:val="00163F7E"/>
    <w:rsid w:val="00164611"/>
    <w:rsid w:val="00164788"/>
    <w:rsid w:val="00164F41"/>
    <w:rsid w:val="00165CF7"/>
    <w:rsid w:val="0016640B"/>
    <w:rsid w:val="00166798"/>
    <w:rsid w:val="00166A94"/>
    <w:rsid w:val="00166B74"/>
    <w:rsid w:val="00167BA1"/>
    <w:rsid w:val="00167DDB"/>
    <w:rsid w:val="00170130"/>
    <w:rsid w:val="00170314"/>
    <w:rsid w:val="0017056A"/>
    <w:rsid w:val="00170E57"/>
    <w:rsid w:val="00171064"/>
    <w:rsid w:val="001712BE"/>
    <w:rsid w:val="001715C6"/>
    <w:rsid w:val="0017192D"/>
    <w:rsid w:val="001719FD"/>
    <w:rsid w:val="00171C41"/>
    <w:rsid w:val="00171C62"/>
    <w:rsid w:val="001724E9"/>
    <w:rsid w:val="00172730"/>
    <w:rsid w:val="00172D00"/>
    <w:rsid w:val="001732CE"/>
    <w:rsid w:val="001734AC"/>
    <w:rsid w:val="00173C3D"/>
    <w:rsid w:val="00174535"/>
    <w:rsid w:val="00174B9C"/>
    <w:rsid w:val="00174BC5"/>
    <w:rsid w:val="00174C49"/>
    <w:rsid w:val="001752E2"/>
    <w:rsid w:val="001757CA"/>
    <w:rsid w:val="00175AA2"/>
    <w:rsid w:val="001760C3"/>
    <w:rsid w:val="001763B3"/>
    <w:rsid w:val="00176646"/>
    <w:rsid w:val="001767A4"/>
    <w:rsid w:val="001768DE"/>
    <w:rsid w:val="00176F39"/>
    <w:rsid w:val="0018013F"/>
    <w:rsid w:val="001803E3"/>
    <w:rsid w:val="001804AD"/>
    <w:rsid w:val="0018082D"/>
    <w:rsid w:val="00180E9B"/>
    <w:rsid w:val="0018114B"/>
    <w:rsid w:val="00181E05"/>
    <w:rsid w:val="001827E9"/>
    <w:rsid w:val="00182C9E"/>
    <w:rsid w:val="00183130"/>
    <w:rsid w:val="00183E51"/>
    <w:rsid w:val="0018497F"/>
    <w:rsid w:val="00184EA2"/>
    <w:rsid w:val="00185B0A"/>
    <w:rsid w:val="001865EC"/>
    <w:rsid w:val="0018674C"/>
    <w:rsid w:val="00186D47"/>
    <w:rsid w:val="001872BD"/>
    <w:rsid w:val="0018752D"/>
    <w:rsid w:val="0019004E"/>
    <w:rsid w:val="00190726"/>
    <w:rsid w:val="00190F68"/>
    <w:rsid w:val="00191306"/>
    <w:rsid w:val="001914F6"/>
    <w:rsid w:val="00191777"/>
    <w:rsid w:val="001925B3"/>
    <w:rsid w:val="0019293D"/>
    <w:rsid w:val="00192AD9"/>
    <w:rsid w:val="00192C2B"/>
    <w:rsid w:val="00193851"/>
    <w:rsid w:val="001942E3"/>
    <w:rsid w:val="00194341"/>
    <w:rsid w:val="00194B08"/>
    <w:rsid w:val="00194B1D"/>
    <w:rsid w:val="00194EDA"/>
    <w:rsid w:val="001954E7"/>
    <w:rsid w:val="00195679"/>
    <w:rsid w:val="00195D6F"/>
    <w:rsid w:val="0019614A"/>
    <w:rsid w:val="0019748C"/>
    <w:rsid w:val="00197586"/>
    <w:rsid w:val="00197CAB"/>
    <w:rsid w:val="00197D3B"/>
    <w:rsid w:val="00197E4C"/>
    <w:rsid w:val="001A034E"/>
    <w:rsid w:val="001A0813"/>
    <w:rsid w:val="001A0F8B"/>
    <w:rsid w:val="001A1299"/>
    <w:rsid w:val="001A170D"/>
    <w:rsid w:val="001A1DCB"/>
    <w:rsid w:val="001A1E7D"/>
    <w:rsid w:val="001A2059"/>
    <w:rsid w:val="001A2071"/>
    <w:rsid w:val="001A23BD"/>
    <w:rsid w:val="001A2818"/>
    <w:rsid w:val="001A2CF9"/>
    <w:rsid w:val="001A31D3"/>
    <w:rsid w:val="001A3772"/>
    <w:rsid w:val="001A3CB1"/>
    <w:rsid w:val="001A3E37"/>
    <w:rsid w:val="001A4542"/>
    <w:rsid w:val="001A46BF"/>
    <w:rsid w:val="001A497E"/>
    <w:rsid w:val="001A4D4C"/>
    <w:rsid w:val="001A5430"/>
    <w:rsid w:val="001A54E7"/>
    <w:rsid w:val="001A61F6"/>
    <w:rsid w:val="001A7A8F"/>
    <w:rsid w:val="001A7DEF"/>
    <w:rsid w:val="001A7E39"/>
    <w:rsid w:val="001B042B"/>
    <w:rsid w:val="001B0497"/>
    <w:rsid w:val="001B0698"/>
    <w:rsid w:val="001B0846"/>
    <w:rsid w:val="001B0D04"/>
    <w:rsid w:val="001B1957"/>
    <w:rsid w:val="001B1E95"/>
    <w:rsid w:val="001B272D"/>
    <w:rsid w:val="001B379C"/>
    <w:rsid w:val="001B40DC"/>
    <w:rsid w:val="001B41CD"/>
    <w:rsid w:val="001B4E73"/>
    <w:rsid w:val="001B4F93"/>
    <w:rsid w:val="001B530B"/>
    <w:rsid w:val="001B5511"/>
    <w:rsid w:val="001B5A32"/>
    <w:rsid w:val="001B5D5A"/>
    <w:rsid w:val="001B6020"/>
    <w:rsid w:val="001B649B"/>
    <w:rsid w:val="001B663D"/>
    <w:rsid w:val="001B6E5D"/>
    <w:rsid w:val="001B7881"/>
    <w:rsid w:val="001B7C17"/>
    <w:rsid w:val="001B7D1D"/>
    <w:rsid w:val="001B7DE1"/>
    <w:rsid w:val="001C05B5"/>
    <w:rsid w:val="001C08E6"/>
    <w:rsid w:val="001C0AA0"/>
    <w:rsid w:val="001C10AB"/>
    <w:rsid w:val="001C138C"/>
    <w:rsid w:val="001C1B3B"/>
    <w:rsid w:val="001C20A0"/>
    <w:rsid w:val="001C25FE"/>
    <w:rsid w:val="001C3045"/>
    <w:rsid w:val="001C342B"/>
    <w:rsid w:val="001C36ED"/>
    <w:rsid w:val="001C38C6"/>
    <w:rsid w:val="001C394F"/>
    <w:rsid w:val="001C398A"/>
    <w:rsid w:val="001C3D4E"/>
    <w:rsid w:val="001C3F93"/>
    <w:rsid w:val="001C511A"/>
    <w:rsid w:val="001C52AD"/>
    <w:rsid w:val="001C53DA"/>
    <w:rsid w:val="001C5756"/>
    <w:rsid w:val="001C59DC"/>
    <w:rsid w:val="001C5ADA"/>
    <w:rsid w:val="001C5C18"/>
    <w:rsid w:val="001C5D21"/>
    <w:rsid w:val="001C5D3C"/>
    <w:rsid w:val="001C5F29"/>
    <w:rsid w:val="001C6145"/>
    <w:rsid w:val="001C622E"/>
    <w:rsid w:val="001C65E4"/>
    <w:rsid w:val="001C6745"/>
    <w:rsid w:val="001C730B"/>
    <w:rsid w:val="001C794B"/>
    <w:rsid w:val="001C7C6E"/>
    <w:rsid w:val="001D0469"/>
    <w:rsid w:val="001D0FD3"/>
    <w:rsid w:val="001D1AAC"/>
    <w:rsid w:val="001D1B58"/>
    <w:rsid w:val="001D1EC9"/>
    <w:rsid w:val="001D2033"/>
    <w:rsid w:val="001D2269"/>
    <w:rsid w:val="001D2653"/>
    <w:rsid w:val="001D266F"/>
    <w:rsid w:val="001D29E8"/>
    <w:rsid w:val="001D3317"/>
    <w:rsid w:val="001D3803"/>
    <w:rsid w:val="001D3835"/>
    <w:rsid w:val="001D3B1D"/>
    <w:rsid w:val="001D3D9C"/>
    <w:rsid w:val="001D3FBE"/>
    <w:rsid w:val="001D3FD4"/>
    <w:rsid w:val="001D440C"/>
    <w:rsid w:val="001D45A9"/>
    <w:rsid w:val="001D4A4A"/>
    <w:rsid w:val="001D4B20"/>
    <w:rsid w:val="001D5380"/>
    <w:rsid w:val="001D5461"/>
    <w:rsid w:val="001D580B"/>
    <w:rsid w:val="001D5846"/>
    <w:rsid w:val="001D5FEA"/>
    <w:rsid w:val="001D60EA"/>
    <w:rsid w:val="001D63D7"/>
    <w:rsid w:val="001D65F3"/>
    <w:rsid w:val="001D69ED"/>
    <w:rsid w:val="001D6D99"/>
    <w:rsid w:val="001D6F29"/>
    <w:rsid w:val="001D7ADB"/>
    <w:rsid w:val="001D7C21"/>
    <w:rsid w:val="001D7FF3"/>
    <w:rsid w:val="001E10BC"/>
    <w:rsid w:val="001E1411"/>
    <w:rsid w:val="001E21AE"/>
    <w:rsid w:val="001E2208"/>
    <w:rsid w:val="001E2B52"/>
    <w:rsid w:val="001E3179"/>
    <w:rsid w:val="001E3279"/>
    <w:rsid w:val="001E34C7"/>
    <w:rsid w:val="001E36AE"/>
    <w:rsid w:val="001E3999"/>
    <w:rsid w:val="001E3CE2"/>
    <w:rsid w:val="001E4044"/>
    <w:rsid w:val="001E41CB"/>
    <w:rsid w:val="001E4D85"/>
    <w:rsid w:val="001E5278"/>
    <w:rsid w:val="001E5629"/>
    <w:rsid w:val="001E6600"/>
    <w:rsid w:val="001E685D"/>
    <w:rsid w:val="001E6EBC"/>
    <w:rsid w:val="001E7252"/>
    <w:rsid w:val="001E726F"/>
    <w:rsid w:val="001E769E"/>
    <w:rsid w:val="001E777A"/>
    <w:rsid w:val="001E7BE4"/>
    <w:rsid w:val="001F0199"/>
    <w:rsid w:val="001F048C"/>
    <w:rsid w:val="001F0801"/>
    <w:rsid w:val="001F1778"/>
    <w:rsid w:val="001F1A7B"/>
    <w:rsid w:val="001F1B90"/>
    <w:rsid w:val="001F22FD"/>
    <w:rsid w:val="001F2748"/>
    <w:rsid w:val="001F27BC"/>
    <w:rsid w:val="001F297E"/>
    <w:rsid w:val="001F2C44"/>
    <w:rsid w:val="001F33F8"/>
    <w:rsid w:val="001F34F1"/>
    <w:rsid w:val="001F359C"/>
    <w:rsid w:val="001F3888"/>
    <w:rsid w:val="001F4060"/>
    <w:rsid w:val="001F5045"/>
    <w:rsid w:val="001F5549"/>
    <w:rsid w:val="001F5C1A"/>
    <w:rsid w:val="001F5D98"/>
    <w:rsid w:val="001F5EF4"/>
    <w:rsid w:val="001F62D1"/>
    <w:rsid w:val="001F657D"/>
    <w:rsid w:val="001F665D"/>
    <w:rsid w:val="001F73AA"/>
    <w:rsid w:val="001F743A"/>
    <w:rsid w:val="001F7D48"/>
    <w:rsid w:val="00200224"/>
    <w:rsid w:val="0020036B"/>
    <w:rsid w:val="002006B6"/>
    <w:rsid w:val="00200B59"/>
    <w:rsid w:val="0020110D"/>
    <w:rsid w:val="002016A6"/>
    <w:rsid w:val="002016D6"/>
    <w:rsid w:val="00201B1B"/>
    <w:rsid w:val="00201D1D"/>
    <w:rsid w:val="002025F3"/>
    <w:rsid w:val="00203073"/>
    <w:rsid w:val="0020308B"/>
    <w:rsid w:val="00203FD3"/>
    <w:rsid w:val="0020409F"/>
    <w:rsid w:val="0020440B"/>
    <w:rsid w:val="00204907"/>
    <w:rsid w:val="00204B3D"/>
    <w:rsid w:val="0020514A"/>
    <w:rsid w:val="00205201"/>
    <w:rsid w:val="00205BFE"/>
    <w:rsid w:val="00205F65"/>
    <w:rsid w:val="00206011"/>
    <w:rsid w:val="00206022"/>
    <w:rsid w:val="00206028"/>
    <w:rsid w:val="00206143"/>
    <w:rsid w:val="002061F8"/>
    <w:rsid w:val="00206215"/>
    <w:rsid w:val="00206423"/>
    <w:rsid w:val="00206672"/>
    <w:rsid w:val="002067F0"/>
    <w:rsid w:val="00206C9E"/>
    <w:rsid w:val="00206D1F"/>
    <w:rsid w:val="00206FB9"/>
    <w:rsid w:val="00207F3D"/>
    <w:rsid w:val="00210420"/>
    <w:rsid w:val="00210851"/>
    <w:rsid w:val="00210C98"/>
    <w:rsid w:val="00210DA8"/>
    <w:rsid w:val="00210E67"/>
    <w:rsid w:val="00210F5D"/>
    <w:rsid w:val="00211235"/>
    <w:rsid w:val="00211B06"/>
    <w:rsid w:val="00211F5D"/>
    <w:rsid w:val="00212825"/>
    <w:rsid w:val="0021318C"/>
    <w:rsid w:val="002135E6"/>
    <w:rsid w:val="00213771"/>
    <w:rsid w:val="002139F4"/>
    <w:rsid w:val="00213B56"/>
    <w:rsid w:val="002140F5"/>
    <w:rsid w:val="00214933"/>
    <w:rsid w:val="00214975"/>
    <w:rsid w:val="00214981"/>
    <w:rsid w:val="0021511C"/>
    <w:rsid w:val="002153B5"/>
    <w:rsid w:val="002157E3"/>
    <w:rsid w:val="00215885"/>
    <w:rsid w:val="002158EA"/>
    <w:rsid w:val="0021726C"/>
    <w:rsid w:val="002176C1"/>
    <w:rsid w:val="0022009E"/>
    <w:rsid w:val="002201DC"/>
    <w:rsid w:val="00220A1F"/>
    <w:rsid w:val="00220BC5"/>
    <w:rsid w:val="002215FC"/>
    <w:rsid w:val="00221696"/>
    <w:rsid w:val="00221D86"/>
    <w:rsid w:val="0022200C"/>
    <w:rsid w:val="0022200D"/>
    <w:rsid w:val="00222098"/>
    <w:rsid w:val="0022224D"/>
    <w:rsid w:val="002223DD"/>
    <w:rsid w:val="00222991"/>
    <w:rsid w:val="002234CE"/>
    <w:rsid w:val="002235AC"/>
    <w:rsid w:val="002238C3"/>
    <w:rsid w:val="00223C53"/>
    <w:rsid w:val="00223CA9"/>
    <w:rsid w:val="00223FAE"/>
    <w:rsid w:val="002241DA"/>
    <w:rsid w:val="002243C7"/>
    <w:rsid w:val="00224E7F"/>
    <w:rsid w:val="002251E5"/>
    <w:rsid w:val="002254D4"/>
    <w:rsid w:val="0022551C"/>
    <w:rsid w:val="00225537"/>
    <w:rsid w:val="0022694B"/>
    <w:rsid w:val="002269A7"/>
    <w:rsid w:val="00226C10"/>
    <w:rsid w:val="00226EA5"/>
    <w:rsid w:val="002300E0"/>
    <w:rsid w:val="002301F2"/>
    <w:rsid w:val="00230448"/>
    <w:rsid w:val="00230743"/>
    <w:rsid w:val="00230EE8"/>
    <w:rsid w:val="002312CE"/>
    <w:rsid w:val="00231443"/>
    <w:rsid w:val="00231996"/>
    <w:rsid w:val="00231AEE"/>
    <w:rsid w:val="00231C9D"/>
    <w:rsid w:val="00232082"/>
    <w:rsid w:val="00232ED4"/>
    <w:rsid w:val="00232F80"/>
    <w:rsid w:val="002337F9"/>
    <w:rsid w:val="00233A0A"/>
    <w:rsid w:val="00233C8D"/>
    <w:rsid w:val="00234005"/>
    <w:rsid w:val="002341C8"/>
    <w:rsid w:val="00234731"/>
    <w:rsid w:val="00234F2C"/>
    <w:rsid w:val="002355EE"/>
    <w:rsid w:val="0023560B"/>
    <w:rsid w:val="0023567D"/>
    <w:rsid w:val="0023664A"/>
    <w:rsid w:val="00236D49"/>
    <w:rsid w:val="002372D2"/>
    <w:rsid w:val="00237337"/>
    <w:rsid w:val="00237715"/>
    <w:rsid w:val="002378CA"/>
    <w:rsid w:val="00240714"/>
    <w:rsid w:val="00240AFA"/>
    <w:rsid w:val="002426E5"/>
    <w:rsid w:val="00242711"/>
    <w:rsid w:val="00242B88"/>
    <w:rsid w:val="0024386B"/>
    <w:rsid w:val="00243EE0"/>
    <w:rsid w:val="00244588"/>
    <w:rsid w:val="002445F0"/>
    <w:rsid w:val="0024494F"/>
    <w:rsid w:val="00245496"/>
    <w:rsid w:val="002454AF"/>
    <w:rsid w:val="00245B62"/>
    <w:rsid w:val="00246538"/>
    <w:rsid w:val="0024686E"/>
    <w:rsid w:val="002468AD"/>
    <w:rsid w:val="00246C47"/>
    <w:rsid w:val="00246CA7"/>
    <w:rsid w:val="002471E5"/>
    <w:rsid w:val="002472DA"/>
    <w:rsid w:val="00247663"/>
    <w:rsid w:val="00247B24"/>
    <w:rsid w:val="00247DF2"/>
    <w:rsid w:val="00250FDC"/>
    <w:rsid w:val="00251137"/>
    <w:rsid w:val="00251254"/>
    <w:rsid w:val="002512B9"/>
    <w:rsid w:val="00251818"/>
    <w:rsid w:val="00251880"/>
    <w:rsid w:val="002518D7"/>
    <w:rsid w:val="00251CF9"/>
    <w:rsid w:val="00251D7B"/>
    <w:rsid w:val="00252784"/>
    <w:rsid w:val="002529C6"/>
    <w:rsid w:val="00252ADA"/>
    <w:rsid w:val="00253124"/>
    <w:rsid w:val="00253838"/>
    <w:rsid w:val="002538F8"/>
    <w:rsid w:val="002540B8"/>
    <w:rsid w:val="00254185"/>
    <w:rsid w:val="0025475C"/>
    <w:rsid w:val="002548BE"/>
    <w:rsid w:val="002549C0"/>
    <w:rsid w:val="00254B7E"/>
    <w:rsid w:val="00254EF5"/>
    <w:rsid w:val="0025507D"/>
    <w:rsid w:val="0025518C"/>
    <w:rsid w:val="002554AB"/>
    <w:rsid w:val="0025562C"/>
    <w:rsid w:val="0025564E"/>
    <w:rsid w:val="0025580F"/>
    <w:rsid w:val="00255B2B"/>
    <w:rsid w:val="002563F6"/>
    <w:rsid w:val="00256942"/>
    <w:rsid w:val="00257B8E"/>
    <w:rsid w:val="0026006D"/>
    <w:rsid w:val="00260468"/>
    <w:rsid w:val="00260988"/>
    <w:rsid w:val="00260C67"/>
    <w:rsid w:val="0026132D"/>
    <w:rsid w:val="0026147F"/>
    <w:rsid w:val="00261838"/>
    <w:rsid w:val="00261D0E"/>
    <w:rsid w:val="00261D8A"/>
    <w:rsid w:val="0026280B"/>
    <w:rsid w:val="00262F61"/>
    <w:rsid w:val="00263925"/>
    <w:rsid w:val="00263B1A"/>
    <w:rsid w:val="00263BFA"/>
    <w:rsid w:val="00263DA4"/>
    <w:rsid w:val="00263F19"/>
    <w:rsid w:val="0026466B"/>
    <w:rsid w:val="00264D57"/>
    <w:rsid w:val="00264E15"/>
    <w:rsid w:val="00264EB3"/>
    <w:rsid w:val="00265D00"/>
    <w:rsid w:val="00265E7C"/>
    <w:rsid w:val="0026605C"/>
    <w:rsid w:val="0026652A"/>
    <w:rsid w:val="00266603"/>
    <w:rsid w:val="00266644"/>
    <w:rsid w:val="0026668B"/>
    <w:rsid w:val="002666A8"/>
    <w:rsid w:val="0026686E"/>
    <w:rsid w:val="00266EBE"/>
    <w:rsid w:val="0026720F"/>
    <w:rsid w:val="0026742B"/>
    <w:rsid w:val="00267C2E"/>
    <w:rsid w:val="00270431"/>
    <w:rsid w:val="0027053F"/>
    <w:rsid w:val="002705F4"/>
    <w:rsid w:val="002708FA"/>
    <w:rsid w:val="00270FAC"/>
    <w:rsid w:val="00271ECE"/>
    <w:rsid w:val="0027210C"/>
    <w:rsid w:val="00272282"/>
    <w:rsid w:val="002723BA"/>
    <w:rsid w:val="002725C4"/>
    <w:rsid w:val="002726D4"/>
    <w:rsid w:val="002727E4"/>
    <w:rsid w:val="00272956"/>
    <w:rsid w:val="00272D7A"/>
    <w:rsid w:val="00272F30"/>
    <w:rsid w:val="00273360"/>
    <w:rsid w:val="002735CD"/>
    <w:rsid w:val="00273DDF"/>
    <w:rsid w:val="00274168"/>
    <w:rsid w:val="002747FA"/>
    <w:rsid w:val="00274CAC"/>
    <w:rsid w:val="00274CD9"/>
    <w:rsid w:val="00274EC7"/>
    <w:rsid w:val="00275643"/>
    <w:rsid w:val="00275669"/>
    <w:rsid w:val="00275845"/>
    <w:rsid w:val="002758B4"/>
    <w:rsid w:val="002760D5"/>
    <w:rsid w:val="002760DB"/>
    <w:rsid w:val="002765A0"/>
    <w:rsid w:val="002767B0"/>
    <w:rsid w:val="00276A5B"/>
    <w:rsid w:val="00277080"/>
    <w:rsid w:val="0028007C"/>
    <w:rsid w:val="002803C8"/>
    <w:rsid w:val="00281185"/>
    <w:rsid w:val="002818C9"/>
    <w:rsid w:val="00281DC2"/>
    <w:rsid w:val="00282C1C"/>
    <w:rsid w:val="00282E00"/>
    <w:rsid w:val="002830DA"/>
    <w:rsid w:val="00284471"/>
    <w:rsid w:val="002844AB"/>
    <w:rsid w:val="002847F5"/>
    <w:rsid w:val="00284C7A"/>
    <w:rsid w:val="00285039"/>
    <w:rsid w:val="00285902"/>
    <w:rsid w:val="00285C3B"/>
    <w:rsid w:val="00285E9D"/>
    <w:rsid w:val="00286CBE"/>
    <w:rsid w:val="0028720D"/>
    <w:rsid w:val="00287587"/>
    <w:rsid w:val="00287764"/>
    <w:rsid w:val="00287AC4"/>
    <w:rsid w:val="00290413"/>
    <w:rsid w:val="00290A0C"/>
    <w:rsid w:val="00290B80"/>
    <w:rsid w:val="00290BDB"/>
    <w:rsid w:val="00290EA6"/>
    <w:rsid w:val="00291039"/>
    <w:rsid w:val="00291458"/>
    <w:rsid w:val="002914DC"/>
    <w:rsid w:val="00291680"/>
    <w:rsid w:val="0029181F"/>
    <w:rsid w:val="00291E6B"/>
    <w:rsid w:val="00292171"/>
    <w:rsid w:val="002924A2"/>
    <w:rsid w:val="00292796"/>
    <w:rsid w:val="002928F5"/>
    <w:rsid w:val="00292A0D"/>
    <w:rsid w:val="00292C9A"/>
    <w:rsid w:val="0029308E"/>
    <w:rsid w:val="0029318C"/>
    <w:rsid w:val="0029384F"/>
    <w:rsid w:val="00293874"/>
    <w:rsid w:val="00293A31"/>
    <w:rsid w:val="00293AE9"/>
    <w:rsid w:val="00293D98"/>
    <w:rsid w:val="00294B85"/>
    <w:rsid w:val="002955AB"/>
    <w:rsid w:val="00295A8D"/>
    <w:rsid w:val="00295B94"/>
    <w:rsid w:val="002961B2"/>
    <w:rsid w:val="002964DE"/>
    <w:rsid w:val="002966C9"/>
    <w:rsid w:val="00296ADD"/>
    <w:rsid w:val="00296F73"/>
    <w:rsid w:val="0029796C"/>
    <w:rsid w:val="00297B7C"/>
    <w:rsid w:val="00297D8F"/>
    <w:rsid w:val="002A0032"/>
    <w:rsid w:val="002A0153"/>
    <w:rsid w:val="002A0232"/>
    <w:rsid w:val="002A055F"/>
    <w:rsid w:val="002A0717"/>
    <w:rsid w:val="002A0A0F"/>
    <w:rsid w:val="002A0CB2"/>
    <w:rsid w:val="002A115A"/>
    <w:rsid w:val="002A1DED"/>
    <w:rsid w:val="002A1F64"/>
    <w:rsid w:val="002A1FE8"/>
    <w:rsid w:val="002A2812"/>
    <w:rsid w:val="002A2B14"/>
    <w:rsid w:val="002A2EDB"/>
    <w:rsid w:val="002A3490"/>
    <w:rsid w:val="002A393D"/>
    <w:rsid w:val="002A3A32"/>
    <w:rsid w:val="002A42FF"/>
    <w:rsid w:val="002A4737"/>
    <w:rsid w:val="002A47DA"/>
    <w:rsid w:val="002A4E80"/>
    <w:rsid w:val="002A5284"/>
    <w:rsid w:val="002A562E"/>
    <w:rsid w:val="002A56C0"/>
    <w:rsid w:val="002A607C"/>
    <w:rsid w:val="002A6887"/>
    <w:rsid w:val="002A689E"/>
    <w:rsid w:val="002A6DD7"/>
    <w:rsid w:val="002A76B8"/>
    <w:rsid w:val="002A7C10"/>
    <w:rsid w:val="002A7DA6"/>
    <w:rsid w:val="002B01CE"/>
    <w:rsid w:val="002B020B"/>
    <w:rsid w:val="002B03DA"/>
    <w:rsid w:val="002B137D"/>
    <w:rsid w:val="002B1413"/>
    <w:rsid w:val="002B14D8"/>
    <w:rsid w:val="002B1904"/>
    <w:rsid w:val="002B1A06"/>
    <w:rsid w:val="002B1C0A"/>
    <w:rsid w:val="002B1DC0"/>
    <w:rsid w:val="002B20DA"/>
    <w:rsid w:val="002B21B7"/>
    <w:rsid w:val="002B23CF"/>
    <w:rsid w:val="002B26B2"/>
    <w:rsid w:val="002B2F3D"/>
    <w:rsid w:val="002B31AA"/>
    <w:rsid w:val="002B3524"/>
    <w:rsid w:val="002B36D5"/>
    <w:rsid w:val="002B4645"/>
    <w:rsid w:val="002B476A"/>
    <w:rsid w:val="002B4843"/>
    <w:rsid w:val="002B48F6"/>
    <w:rsid w:val="002B56B2"/>
    <w:rsid w:val="002B5E38"/>
    <w:rsid w:val="002B60A8"/>
    <w:rsid w:val="002B6221"/>
    <w:rsid w:val="002B6236"/>
    <w:rsid w:val="002B63E7"/>
    <w:rsid w:val="002B648C"/>
    <w:rsid w:val="002B66A9"/>
    <w:rsid w:val="002B69AD"/>
    <w:rsid w:val="002B6D2F"/>
    <w:rsid w:val="002B7067"/>
    <w:rsid w:val="002C00AC"/>
    <w:rsid w:val="002C0245"/>
    <w:rsid w:val="002C09FE"/>
    <w:rsid w:val="002C0BE5"/>
    <w:rsid w:val="002C0E24"/>
    <w:rsid w:val="002C116E"/>
    <w:rsid w:val="002C1807"/>
    <w:rsid w:val="002C1E7D"/>
    <w:rsid w:val="002C2126"/>
    <w:rsid w:val="002C2C72"/>
    <w:rsid w:val="002C2F64"/>
    <w:rsid w:val="002C36A1"/>
    <w:rsid w:val="002C37A3"/>
    <w:rsid w:val="002C37AE"/>
    <w:rsid w:val="002C3F7B"/>
    <w:rsid w:val="002C462C"/>
    <w:rsid w:val="002C49F9"/>
    <w:rsid w:val="002C4E8A"/>
    <w:rsid w:val="002C4FE4"/>
    <w:rsid w:val="002C5763"/>
    <w:rsid w:val="002C5FBE"/>
    <w:rsid w:val="002C5FE9"/>
    <w:rsid w:val="002C605F"/>
    <w:rsid w:val="002C62E3"/>
    <w:rsid w:val="002C6742"/>
    <w:rsid w:val="002C6A97"/>
    <w:rsid w:val="002C76D0"/>
    <w:rsid w:val="002D047F"/>
    <w:rsid w:val="002D0B2E"/>
    <w:rsid w:val="002D0E30"/>
    <w:rsid w:val="002D0E81"/>
    <w:rsid w:val="002D0FDA"/>
    <w:rsid w:val="002D14BF"/>
    <w:rsid w:val="002D1752"/>
    <w:rsid w:val="002D1B80"/>
    <w:rsid w:val="002D2923"/>
    <w:rsid w:val="002D2DEA"/>
    <w:rsid w:val="002D2F94"/>
    <w:rsid w:val="002D300D"/>
    <w:rsid w:val="002D3041"/>
    <w:rsid w:val="002D30C0"/>
    <w:rsid w:val="002D31EA"/>
    <w:rsid w:val="002D34E1"/>
    <w:rsid w:val="002D36AC"/>
    <w:rsid w:val="002D36FF"/>
    <w:rsid w:val="002D393C"/>
    <w:rsid w:val="002D3A86"/>
    <w:rsid w:val="002D3B14"/>
    <w:rsid w:val="002D3D4E"/>
    <w:rsid w:val="002D51FA"/>
    <w:rsid w:val="002D59A8"/>
    <w:rsid w:val="002D5FAE"/>
    <w:rsid w:val="002D60DC"/>
    <w:rsid w:val="002D60DF"/>
    <w:rsid w:val="002D6248"/>
    <w:rsid w:val="002D669C"/>
    <w:rsid w:val="002D720F"/>
    <w:rsid w:val="002D72AD"/>
    <w:rsid w:val="002D7331"/>
    <w:rsid w:val="002D79DB"/>
    <w:rsid w:val="002D7D1D"/>
    <w:rsid w:val="002D7EE5"/>
    <w:rsid w:val="002E03FA"/>
    <w:rsid w:val="002E0702"/>
    <w:rsid w:val="002E07C9"/>
    <w:rsid w:val="002E17B8"/>
    <w:rsid w:val="002E1BCB"/>
    <w:rsid w:val="002E1C34"/>
    <w:rsid w:val="002E1D39"/>
    <w:rsid w:val="002E1E71"/>
    <w:rsid w:val="002E24D9"/>
    <w:rsid w:val="002E25A0"/>
    <w:rsid w:val="002E2B84"/>
    <w:rsid w:val="002E2DA4"/>
    <w:rsid w:val="002E2E07"/>
    <w:rsid w:val="002E3102"/>
    <w:rsid w:val="002E3476"/>
    <w:rsid w:val="002E39E1"/>
    <w:rsid w:val="002E412A"/>
    <w:rsid w:val="002E4167"/>
    <w:rsid w:val="002E426F"/>
    <w:rsid w:val="002E437A"/>
    <w:rsid w:val="002E46D6"/>
    <w:rsid w:val="002E47EF"/>
    <w:rsid w:val="002E4A03"/>
    <w:rsid w:val="002E4DB3"/>
    <w:rsid w:val="002E4FBB"/>
    <w:rsid w:val="002E4FEF"/>
    <w:rsid w:val="002E51DB"/>
    <w:rsid w:val="002E53AA"/>
    <w:rsid w:val="002E5698"/>
    <w:rsid w:val="002E5BB1"/>
    <w:rsid w:val="002E5CEC"/>
    <w:rsid w:val="002E6091"/>
    <w:rsid w:val="002E634D"/>
    <w:rsid w:val="002E64CA"/>
    <w:rsid w:val="002E6D05"/>
    <w:rsid w:val="002E6DA0"/>
    <w:rsid w:val="002E75C1"/>
    <w:rsid w:val="002E7852"/>
    <w:rsid w:val="002E7A94"/>
    <w:rsid w:val="002E7C48"/>
    <w:rsid w:val="002F0077"/>
    <w:rsid w:val="002F040D"/>
    <w:rsid w:val="002F04A1"/>
    <w:rsid w:val="002F0997"/>
    <w:rsid w:val="002F0BE7"/>
    <w:rsid w:val="002F0C7F"/>
    <w:rsid w:val="002F0E44"/>
    <w:rsid w:val="002F1023"/>
    <w:rsid w:val="002F107E"/>
    <w:rsid w:val="002F115B"/>
    <w:rsid w:val="002F11C6"/>
    <w:rsid w:val="002F1246"/>
    <w:rsid w:val="002F1260"/>
    <w:rsid w:val="002F2632"/>
    <w:rsid w:val="002F28F5"/>
    <w:rsid w:val="002F2978"/>
    <w:rsid w:val="002F3BB1"/>
    <w:rsid w:val="002F3BEB"/>
    <w:rsid w:val="002F3C4C"/>
    <w:rsid w:val="002F4282"/>
    <w:rsid w:val="002F434C"/>
    <w:rsid w:val="002F4496"/>
    <w:rsid w:val="002F44B6"/>
    <w:rsid w:val="002F4586"/>
    <w:rsid w:val="002F4A4C"/>
    <w:rsid w:val="002F4E37"/>
    <w:rsid w:val="002F5105"/>
    <w:rsid w:val="002F5A72"/>
    <w:rsid w:val="002F5FE1"/>
    <w:rsid w:val="002F6636"/>
    <w:rsid w:val="002F66AF"/>
    <w:rsid w:val="002F6B16"/>
    <w:rsid w:val="002F6E8D"/>
    <w:rsid w:val="002F72AE"/>
    <w:rsid w:val="002F7771"/>
    <w:rsid w:val="002F7F16"/>
    <w:rsid w:val="00300F40"/>
    <w:rsid w:val="003011DF"/>
    <w:rsid w:val="003015F1"/>
    <w:rsid w:val="00301928"/>
    <w:rsid w:val="00302CF4"/>
    <w:rsid w:val="00302DCD"/>
    <w:rsid w:val="00303014"/>
    <w:rsid w:val="00303748"/>
    <w:rsid w:val="003037DC"/>
    <w:rsid w:val="00303F9D"/>
    <w:rsid w:val="0030422A"/>
    <w:rsid w:val="00304C8C"/>
    <w:rsid w:val="00305299"/>
    <w:rsid w:val="00305544"/>
    <w:rsid w:val="00305C01"/>
    <w:rsid w:val="00305E69"/>
    <w:rsid w:val="0030619B"/>
    <w:rsid w:val="0030667C"/>
    <w:rsid w:val="00306B42"/>
    <w:rsid w:val="00306BAF"/>
    <w:rsid w:val="00306C49"/>
    <w:rsid w:val="00306C4A"/>
    <w:rsid w:val="00307241"/>
    <w:rsid w:val="003072FC"/>
    <w:rsid w:val="00307E3F"/>
    <w:rsid w:val="00310028"/>
    <w:rsid w:val="00310C31"/>
    <w:rsid w:val="00310F8F"/>
    <w:rsid w:val="00310FCD"/>
    <w:rsid w:val="00311316"/>
    <w:rsid w:val="003115FD"/>
    <w:rsid w:val="003118EA"/>
    <w:rsid w:val="00311CF9"/>
    <w:rsid w:val="00311FB1"/>
    <w:rsid w:val="00311FB2"/>
    <w:rsid w:val="00312E8B"/>
    <w:rsid w:val="00312F31"/>
    <w:rsid w:val="003130A4"/>
    <w:rsid w:val="00313148"/>
    <w:rsid w:val="0031326C"/>
    <w:rsid w:val="00313844"/>
    <w:rsid w:val="0031394C"/>
    <w:rsid w:val="00313F08"/>
    <w:rsid w:val="00314048"/>
    <w:rsid w:val="00314662"/>
    <w:rsid w:val="0031479B"/>
    <w:rsid w:val="00314B36"/>
    <w:rsid w:val="003152AD"/>
    <w:rsid w:val="003156E4"/>
    <w:rsid w:val="00315752"/>
    <w:rsid w:val="00315F3C"/>
    <w:rsid w:val="00316156"/>
    <w:rsid w:val="003162DC"/>
    <w:rsid w:val="003164AF"/>
    <w:rsid w:val="003167A9"/>
    <w:rsid w:val="00316D0D"/>
    <w:rsid w:val="003171E5"/>
    <w:rsid w:val="0031729D"/>
    <w:rsid w:val="0031751A"/>
    <w:rsid w:val="003179DB"/>
    <w:rsid w:val="00317D5F"/>
    <w:rsid w:val="00320917"/>
    <w:rsid w:val="00321413"/>
    <w:rsid w:val="0032165C"/>
    <w:rsid w:val="00321A15"/>
    <w:rsid w:val="00321CB8"/>
    <w:rsid w:val="003222B9"/>
    <w:rsid w:val="00322C11"/>
    <w:rsid w:val="00322DC0"/>
    <w:rsid w:val="00322E1A"/>
    <w:rsid w:val="00323895"/>
    <w:rsid w:val="00324085"/>
    <w:rsid w:val="003248D7"/>
    <w:rsid w:val="00324A65"/>
    <w:rsid w:val="00324C95"/>
    <w:rsid w:val="00324EDE"/>
    <w:rsid w:val="00325043"/>
    <w:rsid w:val="0032552C"/>
    <w:rsid w:val="00325B32"/>
    <w:rsid w:val="00325E3A"/>
    <w:rsid w:val="00326242"/>
    <w:rsid w:val="0032708A"/>
    <w:rsid w:val="00327982"/>
    <w:rsid w:val="00327A60"/>
    <w:rsid w:val="00327EBF"/>
    <w:rsid w:val="003304B6"/>
    <w:rsid w:val="00330C9F"/>
    <w:rsid w:val="00330DCE"/>
    <w:rsid w:val="0033186B"/>
    <w:rsid w:val="003319B4"/>
    <w:rsid w:val="003320BE"/>
    <w:rsid w:val="00332308"/>
    <w:rsid w:val="003323CD"/>
    <w:rsid w:val="00332410"/>
    <w:rsid w:val="003325F6"/>
    <w:rsid w:val="00332B68"/>
    <w:rsid w:val="00332CE5"/>
    <w:rsid w:val="00333FA7"/>
    <w:rsid w:val="0033474D"/>
    <w:rsid w:val="003347F9"/>
    <w:rsid w:val="0033487F"/>
    <w:rsid w:val="00334A8E"/>
    <w:rsid w:val="0033531E"/>
    <w:rsid w:val="0033568C"/>
    <w:rsid w:val="003356BE"/>
    <w:rsid w:val="00335DF8"/>
    <w:rsid w:val="00335EFC"/>
    <w:rsid w:val="00335F96"/>
    <w:rsid w:val="003377AB"/>
    <w:rsid w:val="00337BCB"/>
    <w:rsid w:val="00337C3F"/>
    <w:rsid w:val="003404C3"/>
    <w:rsid w:val="003405F9"/>
    <w:rsid w:val="00340AFD"/>
    <w:rsid w:val="00340C82"/>
    <w:rsid w:val="00341385"/>
    <w:rsid w:val="003416E2"/>
    <w:rsid w:val="00341719"/>
    <w:rsid w:val="003418E8"/>
    <w:rsid w:val="00341D27"/>
    <w:rsid w:val="0034275A"/>
    <w:rsid w:val="003428F4"/>
    <w:rsid w:val="00342BAA"/>
    <w:rsid w:val="00342D85"/>
    <w:rsid w:val="00342EE4"/>
    <w:rsid w:val="00342F2E"/>
    <w:rsid w:val="003434A4"/>
    <w:rsid w:val="00343788"/>
    <w:rsid w:val="00343C2F"/>
    <w:rsid w:val="0034418C"/>
    <w:rsid w:val="0034448B"/>
    <w:rsid w:val="00344C7F"/>
    <w:rsid w:val="00345026"/>
    <w:rsid w:val="0034515E"/>
    <w:rsid w:val="003458B5"/>
    <w:rsid w:val="00345D41"/>
    <w:rsid w:val="003460E1"/>
    <w:rsid w:val="003466A3"/>
    <w:rsid w:val="003466BC"/>
    <w:rsid w:val="00346720"/>
    <w:rsid w:val="00346988"/>
    <w:rsid w:val="00346F83"/>
    <w:rsid w:val="00346FFF"/>
    <w:rsid w:val="00347077"/>
    <w:rsid w:val="00347CC3"/>
    <w:rsid w:val="003504CC"/>
    <w:rsid w:val="00350567"/>
    <w:rsid w:val="003508A3"/>
    <w:rsid w:val="00350C05"/>
    <w:rsid w:val="00351489"/>
    <w:rsid w:val="00351D8A"/>
    <w:rsid w:val="003524FD"/>
    <w:rsid w:val="00352E0A"/>
    <w:rsid w:val="00352EC3"/>
    <w:rsid w:val="00352FE0"/>
    <w:rsid w:val="003530AB"/>
    <w:rsid w:val="003530BD"/>
    <w:rsid w:val="00353799"/>
    <w:rsid w:val="00353ADE"/>
    <w:rsid w:val="00354180"/>
    <w:rsid w:val="00354C15"/>
    <w:rsid w:val="00354C6D"/>
    <w:rsid w:val="00355428"/>
    <w:rsid w:val="00355C35"/>
    <w:rsid w:val="003562AE"/>
    <w:rsid w:val="003563D7"/>
    <w:rsid w:val="00356825"/>
    <w:rsid w:val="003568A2"/>
    <w:rsid w:val="00356B19"/>
    <w:rsid w:val="00357A84"/>
    <w:rsid w:val="00357BF9"/>
    <w:rsid w:val="003609FE"/>
    <w:rsid w:val="00361220"/>
    <w:rsid w:val="003613AC"/>
    <w:rsid w:val="00362011"/>
    <w:rsid w:val="003621AD"/>
    <w:rsid w:val="00362F2D"/>
    <w:rsid w:val="00363FAE"/>
    <w:rsid w:val="00364569"/>
    <w:rsid w:val="003646F9"/>
    <w:rsid w:val="0036497F"/>
    <w:rsid w:val="00364CE7"/>
    <w:rsid w:val="00365390"/>
    <w:rsid w:val="0036652A"/>
    <w:rsid w:val="00366BBA"/>
    <w:rsid w:val="00366F46"/>
    <w:rsid w:val="0036721E"/>
    <w:rsid w:val="00367907"/>
    <w:rsid w:val="00367AA0"/>
    <w:rsid w:val="00367CA2"/>
    <w:rsid w:val="003700C3"/>
    <w:rsid w:val="003701B8"/>
    <w:rsid w:val="003706F9"/>
    <w:rsid w:val="0037086E"/>
    <w:rsid w:val="00370A94"/>
    <w:rsid w:val="003711FC"/>
    <w:rsid w:val="0037180F"/>
    <w:rsid w:val="00371E98"/>
    <w:rsid w:val="003723A4"/>
    <w:rsid w:val="003726EA"/>
    <w:rsid w:val="00372EAD"/>
    <w:rsid w:val="0037312F"/>
    <w:rsid w:val="00373385"/>
    <w:rsid w:val="00373975"/>
    <w:rsid w:val="00374C19"/>
    <w:rsid w:val="00375838"/>
    <w:rsid w:val="00375B21"/>
    <w:rsid w:val="00375C5B"/>
    <w:rsid w:val="00375C74"/>
    <w:rsid w:val="00375CA6"/>
    <w:rsid w:val="00376359"/>
    <w:rsid w:val="00376821"/>
    <w:rsid w:val="00376898"/>
    <w:rsid w:val="00376C85"/>
    <w:rsid w:val="00376FD6"/>
    <w:rsid w:val="0037755B"/>
    <w:rsid w:val="003776C9"/>
    <w:rsid w:val="0037788D"/>
    <w:rsid w:val="0038018A"/>
    <w:rsid w:val="003804C8"/>
    <w:rsid w:val="0038085A"/>
    <w:rsid w:val="00380B6D"/>
    <w:rsid w:val="00380C03"/>
    <w:rsid w:val="00381098"/>
    <w:rsid w:val="00381A82"/>
    <w:rsid w:val="00381DDB"/>
    <w:rsid w:val="00381EE7"/>
    <w:rsid w:val="003828C0"/>
    <w:rsid w:val="00382BB1"/>
    <w:rsid w:val="00382D5D"/>
    <w:rsid w:val="00383049"/>
    <w:rsid w:val="00383128"/>
    <w:rsid w:val="003831D5"/>
    <w:rsid w:val="0038333A"/>
    <w:rsid w:val="00383BF3"/>
    <w:rsid w:val="00383CC1"/>
    <w:rsid w:val="0038462F"/>
    <w:rsid w:val="00384908"/>
    <w:rsid w:val="003850B4"/>
    <w:rsid w:val="00385159"/>
    <w:rsid w:val="003854C0"/>
    <w:rsid w:val="003854C9"/>
    <w:rsid w:val="003856DC"/>
    <w:rsid w:val="00385A42"/>
    <w:rsid w:val="00385C6D"/>
    <w:rsid w:val="003863D2"/>
    <w:rsid w:val="003867A8"/>
    <w:rsid w:val="003868E3"/>
    <w:rsid w:val="00386B19"/>
    <w:rsid w:val="00387EE3"/>
    <w:rsid w:val="0039011E"/>
    <w:rsid w:val="0039015E"/>
    <w:rsid w:val="003904CB"/>
    <w:rsid w:val="00390E3C"/>
    <w:rsid w:val="00390E67"/>
    <w:rsid w:val="00391266"/>
    <w:rsid w:val="0039153C"/>
    <w:rsid w:val="00392034"/>
    <w:rsid w:val="00392367"/>
    <w:rsid w:val="00392683"/>
    <w:rsid w:val="00393079"/>
    <w:rsid w:val="00393157"/>
    <w:rsid w:val="00393255"/>
    <w:rsid w:val="003934F2"/>
    <w:rsid w:val="00393521"/>
    <w:rsid w:val="003936D9"/>
    <w:rsid w:val="0039376E"/>
    <w:rsid w:val="00393AA0"/>
    <w:rsid w:val="00393F8A"/>
    <w:rsid w:val="003946B2"/>
    <w:rsid w:val="00394FAB"/>
    <w:rsid w:val="00395340"/>
    <w:rsid w:val="0039556A"/>
    <w:rsid w:val="00395A50"/>
    <w:rsid w:val="00395B98"/>
    <w:rsid w:val="00395BDD"/>
    <w:rsid w:val="00395F70"/>
    <w:rsid w:val="0039611C"/>
    <w:rsid w:val="003965E9"/>
    <w:rsid w:val="00396979"/>
    <w:rsid w:val="003A0281"/>
    <w:rsid w:val="003A038C"/>
    <w:rsid w:val="003A03D2"/>
    <w:rsid w:val="003A10DE"/>
    <w:rsid w:val="003A150F"/>
    <w:rsid w:val="003A1529"/>
    <w:rsid w:val="003A1BEB"/>
    <w:rsid w:val="003A2763"/>
    <w:rsid w:val="003A2A2B"/>
    <w:rsid w:val="003A31B4"/>
    <w:rsid w:val="003A380A"/>
    <w:rsid w:val="003A38A8"/>
    <w:rsid w:val="003A38DE"/>
    <w:rsid w:val="003A3942"/>
    <w:rsid w:val="003A3BE6"/>
    <w:rsid w:val="003A3CC9"/>
    <w:rsid w:val="003A3CEA"/>
    <w:rsid w:val="003A4183"/>
    <w:rsid w:val="003A429C"/>
    <w:rsid w:val="003A4641"/>
    <w:rsid w:val="003A4DBF"/>
    <w:rsid w:val="003A5034"/>
    <w:rsid w:val="003A508E"/>
    <w:rsid w:val="003A5BD4"/>
    <w:rsid w:val="003A6142"/>
    <w:rsid w:val="003A63BB"/>
    <w:rsid w:val="003A65CC"/>
    <w:rsid w:val="003A7011"/>
    <w:rsid w:val="003B01F1"/>
    <w:rsid w:val="003B0968"/>
    <w:rsid w:val="003B1595"/>
    <w:rsid w:val="003B2282"/>
    <w:rsid w:val="003B232D"/>
    <w:rsid w:val="003B2744"/>
    <w:rsid w:val="003B2C3A"/>
    <w:rsid w:val="003B2D53"/>
    <w:rsid w:val="003B2FB9"/>
    <w:rsid w:val="003B349E"/>
    <w:rsid w:val="003B3E26"/>
    <w:rsid w:val="003B5064"/>
    <w:rsid w:val="003B5700"/>
    <w:rsid w:val="003B586C"/>
    <w:rsid w:val="003B5B72"/>
    <w:rsid w:val="003B5BA1"/>
    <w:rsid w:val="003B5CBE"/>
    <w:rsid w:val="003B6A78"/>
    <w:rsid w:val="003B6BAC"/>
    <w:rsid w:val="003B6F43"/>
    <w:rsid w:val="003B71B9"/>
    <w:rsid w:val="003B7624"/>
    <w:rsid w:val="003B77B4"/>
    <w:rsid w:val="003B78A9"/>
    <w:rsid w:val="003B7B00"/>
    <w:rsid w:val="003B7C2F"/>
    <w:rsid w:val="003B7EA9"/>
    <w:rsid w:val="003C0171"/>
    <w:rsid w:val="003C0899"/>
    <w:rsid w:val="003C1FB2"/>
    <w:rsid w:val="003C2037"/>
    <w:rsid w:val="003C21C7"/>
    <w:rsid w:val="003C246F"/>
    <w:rsid w:val="003C294A"/>
    <w:rsid w:val="003C2A00"/>
    <w:rsid w:val="003C359E"/>
    <w:rsid w:val="003C3A65"/>
    <w:rsid w:val="003C4B89"/>
    <w:rsid w:val="003C4FE7"/>
    <w:rsid w:val="003C5B73"/>
    <w:rsid w:val="003C5F9C"/>
    <w:rsid w:val="003C6B72"/>
    <w:rsid w:val="003C6D18"/>
    <w:rsid w:val="003C6FF9"/>
    <w:rsid w:val="003C711C"/>
    <w:rsid w:val="003C75BA"/>
    <w:rsid w:val="003C7FC7"/>
    <w:rsid w:val="003D01FD"/>
    <w:rsid w:val="003D106A"/>
    <w:rsid w:val="003D17A9"/>
    <w:rsid w:val="003D1A52"/>
    <w:rsid w:val="003D2173"/>
    <w:rsid w:val="003D231C"/>
    <w:rsid w:val="003D2460"/>
    <w:rsid w:val="003D2B42"/>
    <w:rsid w:val="003D2D0E"/>
    <w:rsid w:val="003D2EA3"/>
    <w:rsid w:val="003D2EC8"/>
    <w:rsid w:val="003D325E"/>
    <w:rsid w:val="003D3834"/>
    <w:rsid w:val="003D398F"/>
    <w:rsid w:val="003D4081"/>
    <w:rsid w:val="003D438F"/>
    <w:rsid w:val="003D4562"/>
    <w:rsid w:val="003D475D"/>
    <w:rsid w:val="003D530D"/>
    <w:rsid w:val="003D5568"/>
    <w:rsid w:val="003D5575"/>
    <w:rsid w:val="003D59E9"/>
    <w:rsid w:val="003D5C41"/>
    <w:rsid w:val="003D5C60"/>
    <w:rsid w:val="003D5DD7"/>
    <w:rsid w:val="003D67DD"/>
    <w:rsid w:val="003D6E77"/>
    <w:rsid w:val="003D70BC"/>
    <w:rsid w:val="003D70D1"/>
    <w:rsid w:val="003D7143"/>
    <w:rsid w:val="003D734D"/>
    <w:rsid w:val="003D7ACE"/>
    <w:rsid w:val="003E0241"/>
    <w:rsid w:val="003E05F3"/>
    <w:rsid w:val="003E17F7"/>
    <w:rsid w:val="003E1D0C"/>
    <w:rsid w:val="003E25ED"/>
    <w:rsid w:val="003E2684"/>
    <w:rsid w:val="003E2A63"/>
    <w:rsid w:val="003E2F15"/>
    <w:rsid w:val="003E3768"/>
    <w:rsid w:val="003E3B71"/>
    <w:rsid w:val="003E3C64"/>
    <w:rsid w:val="003E3F62"/>
    <w:rsid w:val="003E4D46"/>
    <w:rsid w:val="003E4EC8"/>
    <w:rsid w:val="003E5124"/>
    <w:rsid w:val="003E52E2"/>
    <w:rsid w:val="003E5B8C"/>
    <w:rsid w:val="003E6226"/>
    <w:rsid w:val="003E642A"/>
    <w:rsid w:val="003E67CA"/>
    <w:rsid w:val="003E6884"/>
    <w:rsid w:val="003E6F4D"/>
    <w:rsid w:val="003E703A"/>
    <w:rsid w:val="003E71D2"/>
    <w:rsid w:val="003E759B"/>
    <w:rsid w:val="003E75AC"/>
    <w:rsid w:val="003E75F5"/>
    <w:rsid w:val="003E7606"/>
    <w:rsid w:val="003E77D4"/>
    <w:rsid w:val="003E79D3"/>
    <w:rsid w:val="003E7A8E"/>
    <w:rsid w:val="003E7AD3"/>
    <w:rsid w:val="003E7CAB"/>
    <w:rsid w:val="003F08F1"/>
    <w:rsid w:val="003F0A30"/>
    <w:rsid w:val="003F1184"/>
    <w:rsid w:val="003F2C7E"/>
    <w:rsid w:val="003F3495"/>
    <w:rsid w:val="003F38BC"/>
    <w:rsid w:val="003F3AC8"/>
    <w:rsid w:val="003F497A"/>
    <w:rsid w:val="003F4FB9"/>
    <w:rsid w:val="003F5668"/>
    <w:rsid w:val="003F5701"/>
    <w:rsid w:val="003F638D"/>
    <w:rsid w:val="003F682A"/>
    <w:rsid w:val="003F68C5"/>
    <w:rsid w:val="003F6AE1"/>
    <w:rsid w:val="003F6E0F"/>
    <w:rsid w:val="003F700B"/>
    <w:rsid w:val="003F742F"/>
    <w:rsid w:val="003F743E"/>
    <w:rsid w:val="003F75D8"/>
    <w:rsid w:val="00400120"/>
    <w:rsid w:val="00400330"/>
    <w:rsid w:val="0040057D"/>
    <w:rsid w:val="004008F3"/>
    <w:rsid w:val="00400A92"/>
    <w:rsid w:val="00400C37"/>
    <w:rsid w:val="00401B72"/>
    <w:rsid w:val="0040200B"/>
    <w:rsid w:val="00402048"/>
    <w:rsid w:val="00402A4F"/>
    <w:rsid w:val="00402A52"/>
    <w:rsid w:val="00402AA2"/>
    <w:rsid w:val="00402C2F"/>
    <w:rsid w:val="00402EE4"/>
    <w:rsid w:val="00402F24"/>
    <w:rsid w:val="00403565"/>
    <w:rsid w:val="00403A7C"/>
    <w:rsid w:val="00403D56"/>
    <w:rsid w:val="00403FAE"/>
    <w:rsid w:val="00404530"/>
    <w:rsid w:val="00404594"/>
    <w:rsid w:val="00404E89"/>
    <w:rsid w:val="00405069"/>
    <w:rsid w:val="0040567C"/>
    <w:rsid w:val="004057A7"/>
    <w:rsid w:val="00405854"/>
    <w:rsid w:val="00405AE5"/>
    <w:rsid w:val="00405B36"/>
    <w:rsid w:val="00405E13"/>
    <w:rsid w:val="00405E86"/>
    <w:rsid w:val="00406480"/>
    <w:rsid w:val="00406817"/>
    <w:rsid w:val="00406CC0"/>
    <w:rsid w:val="00406CE0"/>
    <w:rsid w:val="00407410"/>
    <w:rsid w:val="0040744B"/>
    <w:rsid w:val="004075B8"/>
    <w:rsid w:val="004075EA"/>
    <w:rsid w:val="00407E7F"/>
    <w:rsid w:val="00407E8F"/>
    <w:rsid w:val="00407F7E"/>
    <w:rsid w:val="00410F3D"/>
    <w:rsid w:val="00410FAE"/>
    <w:rsid w:val="004112A5"/>
    <w:rsid w:val="00411628"/>
    <w:rsid w:val="0041163F"/>
    <w:rsid w:val="00412CA0"/>
    <w:rsid w:val="00412DFA"/>
    <w:rsid w:val="00412FCD"/>
    <w:rsid w:val="0041305C"/>
    <w:rsid w:val="00413211"/>
    <w:rsid w:val="00413273"/>
    <w:rsid w:val="004141D9"/>
    <w:rsid w:val="0041437D"/>
    <w:rsid w:val="00415142"/>
    <w:rsid w:val="0041546C"/>
    <w:rsid w:val="00415721"/>
    <w:rsid w:val="0041598F"/>
    <w:rsid w:val="00415A14"/>
    <w:rsid w:val="00415B4B"/>
    <w:rsid w:val="00415CD0"/>
    <w:rsid w:val="00416523"/>
    <w:rsid w:val="004168A8"/>
    <w:rsid w:val="0041692F"/>
    <w:rsid w:val="00416E9C"/>
    <w:rsid w:val="00417173"/>
    <w:rsid w:val="004172FC"/>
    <w:rsid w:val="00417E7D"/>
    <w:rsid w:val="0042071E"/>
    <w:rsid w:val="00420737"/>
    <w:rsid w:val="00421486"/>
    <w:rsid w:val="00421BB2"/>
    <w:rsid w:val="00421C4A"/>
    <w:rsid w:val="00422AC4"/>
    <w:rsid w:val="00422BC0"/>
    <w:rsid w:val="004234A3"/>
    <w:rsid w:val="004234B1"/>
    <w:rsid w:val="00423675"/>
    <w:rsid w:val="004237A1"/>
    <w:rsid w:val="00423A38"/>
    <w:rsid w:val="00423E1E"/>
    <w:rsid w:val="00423FF7"/>
    <w:rsid w:val="004245F7"/>
    <w:rsid w:val="004246C9"/>
    <w:rsid w:val="004249C9"/>
    <w:rsid w:val="00424B9C"/>
    <w:rsid w:val="00424C07"/>
    <w:rsid w:val="00424C99"/>
    <w:rsid w:val="00424D28"/>
    <w:rsid w:val="00424F38"/>
    <w:rsid w:val="004251DE"/>
    <w:rsid w:val="004254EE"/>
    <w:rsid w:val="00426103"/>
    <w:rsid w:val="004266D5"/>
    <w:rsid w:val="00426B30"/>
    <w:rsid w:val="00426DD8"/>
    <w:rsid w:val="00426F4D"/>
    <w:rsid w:val="0042763E"/>
    <w:rsid w:val="00427711"/>
    <w:rsid w:val="00427B33"/>
    <w:rsid w:val="00427E75"/>
    <w:rsid w:val="0043041D"/>
    <w:rsid w:val="004305A8"/>
    <w:rsid w:val="004305EF"/>
    <w:rsid w:val="00430B66"/>
    <w:rsid w:val="00431568"/>
    <w:rsid w:val="004316B7"/>
    <w:rsid w:val="00431728"/>
    <w:rsid w:val="00431A48"/>
    <w:rsid w:val="0043209E"/>
    <w:rsid w:val="00432137"/>
    <w:rsid w:val="0043265F"/>
    <w:rsid w:val="0043282E"/>
    <w:rsid w:val="0043287B"/>
    <w:rsid w:val="00432CC4"/>
    <w:rsid w:val="00432EDF"/>
    <w:rsid w:val="00432FD6"/>
    <w:rsid w:val="004331DE"/>
    <w:rsid w:val="00433292"/>
    <w:rsid w:val="00433403"/>
    <w:rsid w:val="0043355B"/>
    <w:rsid w:val="00433D45"/>
    <w:rsid w:val="0043402E"/>
    <w:rsid w:val="004344B5"/>
    <w:rsid w:val="00434EB1"/>
    <w:rsid w:val="0043520D"/>
    <w:rsid w:val="004352A6"/>
    <w:rsid w:val="004354D5"/>
    <w:rsid w:val="00435730"/>
    <w:rsid w:val="00435780"/>
    <w:rsid w:val="00435EB0"/>
    <w:rsid w:val="004360C8"/>
    <w:rsid w:val="00436654"/>
    <w:rsid w:val="00436739"/>
    <w:rsid w:val="0043680E"/>
    <w:rsid w:val="00436987"/>
    <w:rsid w:val="00436A53"/>
    <w:rsid w:val="00436F08"/>
    <w:rsid w:val="004376FF"/>
    <w:rsid w:val="004378AB"/>
    <w:rsid w:val="00437E74"/>
    <w:rsid w:val="004403F7"/>
    <w:rsid w:val="00440442"/>
    <w:rsid w:val="0044056B"/>
    <w:rsid w:val="004406BF"/>
    <w:rsid w:val="00440772"/>
    <w:rsid w:val="00440812"/>
    <w:rsid w:val="00440FB0"/>
    <w:rsid w:val="0044101D"/>
    <w:rsid w:val="00441439"/>
    <w:rsid w:val="004414FC"/>
    <w:rsid w:val="0044164F"/>
    <w:rsid w:val="00441667"/>
    <w:rsid w:val="00441B95"/>
    <w:rsid w:val="00441CCD"/>
    <w:rsid w:val="00441DD5"/>
    <w:rsid w:val="00442017"/>
    <w:rsid w:val="00442370"/>
    <w:rsid w:val="004423EC"/>
    <w:rsid w:val="004424AD"/>
    <w:rsid w:val="00442D13"/>
    <w:rsid w:val="00442DB5"/>
    <w:rsid w:val="00442FA2"/>
    <w:rsid w:val="00443671"/>
    <w:rsid w:val="004437C5"/>
    <w:rsid w:val="00443EB8"/>
    <w:rsid w:val="00444472"/>
    <w:rsid w:val="00444603"/>
    <w:rsid w:val="004455E7"/>
    <w:rsid w:val="00445839"/>
    <w:rsid w:val="0044689B"/>
    <w:rsid w:val="00446B14"/>
    <w:rsid w:val="00446B45"/>
    <w:rsid w:val="00446C90"/>
    <w:rsid w:val="00446EF8"/>
    <w:rsid w:val="00447FFD"/>
    <w:rsid w:val="00450AD8"/>
    <w:rsid w:val="00451C7C"/>
    <w:rsid w:val="00451D4F"/>
    <w:rsid w:val="00451E82"/>
    <w:rsid w:val="004525A6"/>
    <w:rsid w:val="004529EA"/>
    <w:rsid w:val="00452AA5"/>
    <w:rsid w:val="00452C8A"/>
    <w:rsid w:val="00452CA6"/>
    <w:rsid w:val="0045321A"/>
    <w:rsid w:val="004532B9"/>
    <w:rsid w:val="00453334"/>
    <w:rsid w:val="004533CB"/>
    <w:rsid w:val="0045364C"/>
    <w:rsid w:val="004536B6"/>
    <w:rsid w:val="00454263"/>
    <w:rsid w:val="00454694"/>
    <w:rsid w:val="00454758"/>
    <w:rsid w:val="0045509A"/>
    <w:rsid w:val="004556D6"/>
    <w:rsid w:val="004557AC"/>
    <w:rsid w:val="00455F3C"/>
    <w:rsid w:val="004566F2"/>
    <w:rsid w:val="00456A3A"/>
    <w:rsid w:val="00456EB0"/>
    <w:rsid w:val="004572E7"/>
    <w:rsid w:val="0045744B"/>
    <w:rsid w:val="00457B02"/>
    <w:rsid w:val="00460B57"/>
    <w:rsid w:val="00460C7B"/>
    <w:rsid w:val="004610A2"/>
    <w:rsid w:val="004613E8"/>
    <w:rsid w:val="00461752"/>
    <w:rsid w:val="00462497"/>
    <w:rsid w:val="00462EB1"/>
    <w:rsid w:val="00462F09"/>
    <w:rsid w:val="0046344C"/>
    <w:rsid w:val="00463902"/>
    <w:rsid w:val="00463CBE"/>
    <w:rsid w:val="00463EDA"/>
    <w:rsid w:val="004641D4"/>
    <w:rsid w:val="004644B1"/>
    <w:rsid w:val="004649DD"/>
    <w:rsid w:val="004653B5"/>
    <w:rsid w:val="00465B00"/>
    <w:rsid w:val="00465C68"/>
    <w:rsid w:val="00465E7B"/>
    <w:rsid w:val="00466608"/>
    <w:rsid w:val="00466D62"/>
    <w:rsid w:val="00466DC2"/>
    <w:rsid w:val="00466DE3"/>
    <w:rsid w:val="0046717A"/>
    <w:rsid w:val="0046740F"/>
    <w:rsid w:val="00467D72"/>
    <w:rsid w:val="004702D9"/>
    <w:rsid w:val="0047063F"/>
    <w:rsid w:val="00470AED"/>
    <w:rsid w:val="00470C4B"/>
    <w:rsid w:val="00470D55"/>
    <w:rsid w:val="00470FD4"/>
    <w:rsid w:val="00472047"/>
    <w:rsid w:val="00472153"/>
    <w:rsid w:val="004725DF"/>
    <w:rsid w:val="00472A4C"/>
    <w:rsid w:val="00473443"/>
    <w:rsid w:val="00473987"/>
    <w:rsid w:val="00473A48"/>
    <w:rsid w:val="00473ABE"/>
    <w:rsid w:val="00473B5D"/>
    <w:rsid w:val="00473C7D"/>
    <w:rsid w:val="00473D02"/>
    <w:rsid w:val="00473E9B"/>
    <w:rsid w:val="0047412F"/>
    <w:rsid w:val="0047447B"/>
    <w:rsid w:val="004748B9"/>
    <w:rsid w:val="004751B9"/>
    <w:rsid w:val="00475563"/>
    <w:rsid w:val="00476160"/>
    <w:rsid w:val="004761B2"/>
    <w:rsid w:val="004767F3"/>
    <w:rsid w:val="00476A89"/>
    <w:rsid w:val="004770F0"/>
    <w:rsid w:val="0047738E"/>
    <w:rsid w:val="004774E3"/>
    <w:rsid w:val="00477596"/>
    <w:rsid w:val="0047774A"/>
    <w:rsid w:val="00477901"/>
    <w:rsid w:val="004800C4"/>
    <w:rsid w:val="0048080B"/>
    <w:rsid w:val="00480849"/>
    <w:rsid w:val="00480F49"/>
    <w:rsid w:val="00481307"/>
    <w:rsid w:val="0048148B"/>
    <w:rsid w:val="00482564"/>
    <w:rsid w:val="00482685"/>
    <w:rsid w:val="00482ED7"/>
    <w:rsid w:val="00482F64"/>
    <w:rsid w:val="00483861"/>
    <w:rsid w:val="00483C7B"/>
    <w:rsid w:val="00483EA1"/>
    <w:rsid w:val="0048474A"/>
    <w:rsid w:val="00484A80"/>
    <w:rsid w:val="00484CA0"/>
    <w:rsid w:val="00485336"/>
    <w:rsid w:val="00485479"/>
    <w:rsid w:val="00485875"/>
    <w:rsid w:val="00485A7B"/>
    <w:rsid w:val="00485DEC"/>
    <w:rsid w:val="004862BF"/>
    <w:rsid w:val="004862C2"/>
    <w:rsid w:val="00486488"/>
    <w:rsid w:val="004864CB"/>
    <w:rsid w:val="00486B24"/>
    <w:rsid w:val="00486C99"/>
    <w:rsid w:val="00486CB3"/>
    <w:rsid w:val="00486FEA"/>
    <w:rsid w:val="00487613"/>
    <w:rsid w:val="004877E5"/>
    <w:rsid w:val="00487CE5"/>
    <w:rsid w:val="00487F61"/>
    <w:rsid w:val="00487F66"/>
    <w:rsid w:val="0049012F"/>
    <w:rsid w:val="004901BF"/>
    <w:rsid w:val="004907C5"/>
    <w:rsid w:val="004911FD"/>
    <w:rsid w:val="004914C1"/>
    <w:rsid w:val="00491516"/>
    <w:rsid w:val="00491760"/>
    <w:rsid w:val="00491838"/>
    <w:rsid w:val="00491DF0"/>
    <w:rsid w:val="00491E8A"/>
    <w:rsid w:val="0049259F"/>
    <w:rsid w:val="004926A2"/>
    <w:rsid w:val="004927D1"/>
    <w:rsid w:val="00492F45"/>
    <w:rsid w:val="00492FB8"/>
    <w:rsid w:val="00493DD0"/>
    <w:rsid w:val="00493EB5"/>
    <w:rsid w:val="00494201"/>
    <w:rsid w:val="00494BCD"/>
    <w:rsid w:val="00494ED3"/>
    <w:rsid w:val="0049535E"/>
    <w:rsid w:val="00495427"/>
    <w:rsid w:val="004959DD"/>
    <w:rsid w:val="004960F7"/>
    <w:rsid w:val="00497D3C"/>
    <w:rsid w:val="004A00AB"/>
    <w:rsid w:val="004A0626"/>
    <w:rsid w:val="004A13F0"/>
    <w:rsid w:val="004A1C58"/>
    <w:rsid w:val="004A21DE"/>
    <w:rsid w:val="004A23B7"/>
    <w:rsid w:val="004A243A"/>
    <w:rsid w:val="004A25E9"/>
    <w:rsid w:val="004A2ADF"/>
    <w:rsid w:val="004A35D6"/>
    <w:rsid w:val="004A4B68"/>
    <w:rsid w:val="004A4DE0"/>
    <w:rsid w:val="004A4E56"/>
    <w:rsid w:val="004A4E78"/>
    <w:rsid w:val="004A5160"/>
    <w:rsid w:val="004A5CD5"/>
    <w:rsid w:val="004A5FCB"/>
    <w:rsid w:val="004A660E"/>
    <w:rsid w:val="004A69BD"/>
    <w:rsid w:val="004A7194"/>
    <w:rsid w:val="004A72D7"/>
    <w:rsid w:val="004A7343"/>
    <w:rsid w:val="004A750D"/>
    <w:rsid w:val="004A76C3"/>
    <w:rsid w:val="004A7D39"/>
    <w:rsid w:val="004A7EF7"/>
    <w:rsid w:val="004B0053"/>
    <w:rsid w:val="004B09F9"/>
    <w:rsid w:val="004B0E01"/>
    <w:rsid w:val="004B13F0"/>
    <w:rsid w:val="004B1A59"/>
    <w:rsid w:val="004B1ABE"/>
    <w:rsid w:val="004B2529"/>
    <w:rsid w:val="004B25A7"/>
    <w:rsid w:val="004B27A5"/>
    <w:rsid w:val="004B27FA"/>
    <w:rsid w:val="004B2A4C"/>
    <w:rsid w:val="004B2ACC"/>
    <w:rsid w:val="004B2B59"/>
    <w:rsid w:val="004B3246"/>
    <w:rsid w:val="004B3AE4"/>
    <w:rsid w:val="004B3B9A"/>
    <w:rsid w:val="004B3C79"/>
    <w:rsid w:val="004B3EA6"/>
    <w:rsid w:val="004B41EA"/>
    <w:rsid w:val="004B4471"/>
    <w:rsid w:val="004B4898"/>
    <w:rsid w:val="004B56B1"/>
    <w:rsid w:val="004B57C8"/>
    <w:rsid w:val="004B59A2"/>
    <w:rsid w:val="004B5FF3"/>
    <w:rsid w:val="004B66EF"/>
    <w:rsid w:val="004B6793"/>
    <w:rsid w:val="004B692A"/>
    <w:rsid w:val="004B6BB5"/>
    <w:rsid w:val="004B6F30"/>
    <w:rsid w:val="004B704F"/>
    <w:rsid w:val="004B7768"/>
    <w:rsid w:val="004B7BD3"/>
    <w:rsid w:val="004C04D8"/>
    <w:rsid w:val="004C077C"/>
    <w:rsid w:val="004C0A47"/>
    <w:rsid w:val="004C0D4F"/>
    <w:rsid w:val="004C0F6B"/>
    <w:rsid w:val="004C12F8"/>
    <w:rsid w:val="004C13D1"/>
    <w:rsid w:val="004C1572"/>
    <w:rsid w:val="004C1A0A"/>
    <w:rsid w:val="004C1C65"/>
    <w:rsid w:val="004C1E23"/>
    <w:rsid w:val="004C2187"/>
    <w:rsid w:val="004C29D9"/>
    <w:rsid w:val="004C3630"/>
    <w:rsid w:val="004C439D"/>
    <w:rsid w:val="004C4692"/>
    <w:rsid w:val="004C4988"/>
    <w:rsid w:val="004C5957"/>
    <w:rsid w:val="004C5B96"/>
    <w:rsid w:val="004C5DDB"/>
    <w:rsid w:val="004C5F7E"/>
    <w:rsid w:val="004C6F3B"/>
    <w:rsid w:val="004C708B"/>
    <w:rsid w:val="004C70E2"/>
    <w:rsid w:val="004C724F"/>
    <w:rsid w:val="004C7310"/>
    <w:rsid w:val="004C737D"/>
    <w:rsid w:val="004C7905"/>
    <w:rsid w:val="004D03F0"/>
    <w:rsid w:val="004D0BE8"/>
    <w:rsid w:val="004D115B"/>
    <w:rsid w:val="004D136A"/>
    <w:rsid w:val="004D143B"/>
    <w:rsid w:val="004D1606"/>
    <w:rsid w:val="004D16CF"/>
    <w:rsid w:val="004D1858"/>
    <w:rsid w:val="004D1F16"/>
    <w:rsid w:val="004D250B"/>
    <w:rsid w:val="004D250C"/>
    <w:rsid w:val="004D2D98"/>
    <w:rsid w:val="004D2F41"/>
    <w:rsid w:val="004D30CD"/>
    <w:rsid w:val="004D3DE3"/>
    <w:rsid w:val="004D3F0D"/>
    <w:rsid w:val="004D3F2C"/>
    <w:rsid w:val="004D47F9"/>
    <w:rsid w:val="004D4FF7"/>
    <w:rsid w:val="004D55E1"/>
    <w:rsid w:val="004D6C64"/>
    <w:rsid w:val="004D7409"/>
    <w:rsid w:val="004D759F"/>
    <w:rsid w:val="004D7B02"/>
    <w:rsid w:val="004D7E40"/>
    <w:rsid w:val="004E069C"/>
    <w:rsid w:val="004E0B44"/>
    <w:rsid w:val="004E13FE"/>
    <w:rsid w:val="004E1E61"/>
    <w:rsid w:val="004E228F"/>
    <w:rsid w:val="004E2A29"/>
    <w:rsid w:val="004E30E5"/>
    <w:rsid w:val="004E3883"/>
    <w:rsid w:val="004E3D4A"/>
    <w:rsid w:val="004E3EC3"/>
    <w:rsid w:val="004E47B1"/>
    <w:rsid w:val="004E47F7"/>
    <w:rsid w:val="004E5541"/>
    <w:rsid w:val="004E5854"/>
    <w:rsid w:val="004E6CA9"/>
    <w:rsid w:val="004E6D29"/>
    <w:rsid w:val="004E70C0"/>
    <w:rsid w:val="004E71C5"/>
    <w:rsid w:val="004E7324"/>
    <w:rsid w:val="004E73B6"/>
    <w:rsid w:val="004E7A40"/>
    <w:rsid w:val="004F0D2B"/>
    <w:rsid w:val="004F0E2D"/>
    <w:rsid w:val="004F12B7"/>
    <w:rsid w:val="004F1CCC"/>
    <w:rsid w:val="004F1EBD"/>
    <w:rsid w:val="004F2A29"/>
    <w:rsid w:val="004F2F86"/>
    <w:rsid w:val="004F3104"/>
    <w:rsid w:val="004F39C9"/>
    <w:rsid w:val="004F3BED"/>
    <w:rsid w:val="004F420F"/>
    <w:rsid w:val="004F4D10"/>
    <w:rsid w:val="004F4F51"/>
    <w:rsid w:val="004F5EAF"/>
    <w:rsid w:val="004F5F35"/>
    <w:rsid w:val="004F6435"/>
    <w:rsid w:val="004F67CA"/>
    <w:rsid w:val="004F67D7"/>
    <w:rsid w:val="004F6910"/>
    <w:rsid w:val="004F6B18"/>
    <w:rsid w:val="004F76C6"/>
    <w:rsid w:val="004F7BE3"/>
    <w:rsid w:val="005000D9"/>
    <w:rsid w:val="005001D6"/>
    <w:rsid w:val="00500416"/>
    <w:rsid w:val="005006AA"/>
    <w:rsid w:val="00500ADC"/>
    <w:rsid w:val="00500AEA"/>
    <w:rsid w:val="00501325"/>
    <w:rsid w:val="00501488"/>
    <w:rsid w:val="005018DE"/>
    <w:rsid w:val="005019DF"/>
    <w:rsid w:val="00501C92"/>
    <w:rsid w:val="00502765"/>
    <w:rsid w:val="00502C17"/>
    <w:rsid w:val="00502EED"/>
    <w:rsid w:val="005035A6"/>
    <w:rsid w:val="0050362A"/>
    <w:rsid w:val="00503D84"/>
    <w:rsid w:val="00503F3D"/>
    <w:rsid w:val="005040B1"/>
    <w:rsid w:val="00505CCE"/>
    <w:rsid w:val="00505EC5"/>
    <w:rsid w:val="0050660F"/>
    <w:rsid w:val="00506720"/>
    <w:rsid w:val="005068A2"/>
    <w:rsid w:val="00507061"/>
    <w:rsid w:val="00507299"/>
    <w:rsid w:val="005072BE"/>
    <w:rsid w:val="00507BBA"/>
    <w:rsid w:val="0051025C"/>
    <w:rsid w:val="005104C1"/>
    <w:rsid w:val="00510548"/>
    <w:rsid w:val="00510D7E"/>
    <w:rsid w:val="00510DEF"/>
    <w:rsid w:val="005118C0"/>
    <w:rsid w:val="005118CE"/>
    <w:rsid w:val="00511C6F"/>
    <w:rsid w:val="0051384A"/>
    <w:rsid w:val="00513D7B"/>
    <w:rsid w:val="00513E1E"/>
    <w:rsid w:val="0051401C"/>
    <w:rsid w:val="00514731"/>
    <w:rsid w:val="00514C20"/>
    <w:rsid w:val="00514DEC"/>
    <w:rsid w:val="005151AD"/>
    <w:rsid w:val="005157BC"/>
    <w:rsid w:val="00515861"/>
    <w:rsid w:val="00515C2E"/>
    <w:rsid w:val="0051601B"/>
    <w:rsid w:val="0051654E"/>
    <w:rsid w:val="005168EA"/>
    <w:rsid w:val="00516BD9"/>
    <w:rsid w:val="00516BDF"/>
    <w:rsid w:val="00517254"/>
    <w:rsid w:val="005173AA"/>
    <w:rsid w:val="00517A18"/>
    <w:rsid w:val="005200AB"/>
    <w:rsid w:val="0052030D"/>
    <w:rsid w:val="005204B4"/>
    <w:rsid w:val="005204F4"/>
    <w:rsid w:val="00520CC5"/>
    <w:rsid w:val="00520E93"/>
    <w:rsid w:val="00520FFE"/>
    <w:rsid w:val="00521233"/>
    <w:rsid w:val="005212B5"/>
    <w:rsid w:val="005213EF"/>
    <w:rsid w:val="005218C4"/>
    <w:rsid w:val="005218EB"/>
    <w:rsid w:val="005222AB"/>
    <w:rsid w:val="005223C3"/>
    <w:rsid w:val="005226CC"/>
    <w:rsid w:val="00522B49"/>
    <w:rsid w:val="00522CFD"/>
    <w:rsid w:val="00522DFF"/>
    <w:rsid w:val="005234FE"/>
    <w:rsid w:val="0052383E"/>
    <w:rsid w:val="00523909"/>
    <w:rsid w:val="00524158"/>
    <w:rsid w:val="005243F9"/>
    <w:rsid w:val="0052458C"/>
    <w:rsid w:val="00524811"/>
    <w:rsid w:val="00524C42"/>
    <w:rsid w:val="00524F59"/>
    <w:rsid w:val="00524F71"/>
    <w:rsid w:val="00524FC2"/>
    <w:rsid w:val="005250D7"/>
    <w:rsid w:val="005254EE"/>
    <w:rsid w:val="005256E0"/>
    <w:rsid w:val="005261BE"/>
    <w:rsid w:val="005267AD"/>
    <w:rsid w:val="00526C53"/>
    <w:rsid w:val="00526D6A"/>
    <w:rsid w:val="00526DF2"/>
    <w:rsid w:val="00526F63"/>
    <w:rsid w:val="0052784D"/>
    <w:rsid w:val="00527F68"/>
    <w:rsid w:val="005300CC"/>
    <w:rsid w:val="005305C6"/>
    <w:rsid w:val="00530EE9"/>
    <w:rsid w:val="00531043"/>
    <w:rsid w:val="0053126F"/>
    <w:rsid w:val="005312A9"/>
    <w:rsid w:val="00531554"/>
    <w:rsid w:val="0053160F"/>
    <w:rsid w:val="00531DA8"/>
    <w:rsid w:val="00532292"/>
    <w:rsid w:val="00532293"/>
    <w:rsid w:val="00532739"/>
    <w:rsid w:val="00532FBC"/>
    <w:rsid w:val="00532FE9"/>
    <w:rsid w:val="00533008"/>
    <w:rsid w:val="005331EC"/>
    <w:rsid w:val="00533833"/>
    <w:rsid w:val="00533CD3"/>
    <w:rsid w:val="00534056"/>
    <w:rsid w:val="00534168"/>
    <w:rsid w:val="005342BE"/>
    <w:rsid w:val="00534325"/>
    <w:rsid w:val="00534346"/>
    <w:rsid w:val="00534391"/>
    <w:rsid w:val="005346E6"/>
    <w:rsid w:val="00534902"/>
    <w:rsid w:val="005349A9"/>
    <w:rsid w:val="00534BD4"/>
    <w:rsid w:val="00534D78"/>
    <w:rsid w:val="0053518E"/>
    <w:rsid w:val="00535CB2"/>
    <w:rsid w:val="0053607F"/>
    <w:rsid w:val="005367EE"/>
    <w:rsid w:val="00536A55"/>
    <w:rsid w:val="00536D68"/>
    <w:rsid w:val="005373A8"/>
    <w:rsid w:val="00537BE6"/>
    <w:rsid w:val="00537F99"/>
    <w:rsid w:val="00540308"/>
    <w:rsid w:val="00540A13"/>
    <w:rsid w:val="00540D6F"/>
    <w:rsid w:val="00540E7D"/>
    <w:rsid w:val="005412AC"/>
    <w:rsid w:val="00541358"/>
    <w:rsid w:val="00541C55"/>
    <w:rsid w:val="00541F77"/>
    <w:rsid w:val="00542095"/>
    <w:rsid w:val="005422A8"/>
    <w:rsid w:val="005427AE"/>
    <w:rsid w:val="0054320B"/>
    <w:rsid w:val="005432AE"/>
    <w:rsid w:val="00543CE1"/>
    <w:rsid w:val="005441EA"/>
    <w:rsid w:val="00544C61"/>
    <w:rsid w:val="00544F65"/>
    <w:rsid w:val="00545C22"/>
    <w:rsid w:val="00546134"/>
    <w:rsid w:val="00546988"/>
    <w:rsid w:val="00546E38"/>
    <w:rsid w:val="005502DA"/>
    <w:rsid w:val="0055030B"/>
    <w:rsid w:val="00550340"/>
    <w:rsid w:val="00550478"/>
    <w:rsid w:val="00550BDF"/>
    <w:rsid w:val="00550DD9"/>
    <w:rsid w:val="00550E16"/>
    <w:rsid w:val="005514F1"/>
    <w:rsid w:val="00551534"/>
    <w:rsid w:val="005518E8"/>
    <w:rsid w:val="00551965"/>
    <w:rsid w:val="00551B37"/>
    <w:rsid w:val="00551E78"/>
    <w:rsid w:val="00552E7A"/>
    <w:rsid w:val="005532AE"/>
    <w:rsid w:val="0055348C"/>
    <w:rsid w:val="005534FF"/>
    <w:rsid w:val="00553551"/>
    <w:rsid w:val="00553C7A"/>
    <w:rsid w:val="005542CD"/>
    <w:rsid w:val="0055437F"/>
    <w:rsid w:val="0055471E"/>
    <w:rsid w:val="0055532A"/>
    <w:rsid w:val="00556561"/>
    <w:rsid w:val="005567E8"/>
    <w:rsid w:val="00556EC5"/>
    <w:rsid w:val="00557009"/>
    <w:rsid w:val="005572D6"/>
    <w:rsid w:val="00557CBB"/>
    <w:rsid w:val="00557D8B"/>
    <w:rsid w:val="00557DBF"/>
    <w:rsid w:val="00557DF3"/>
    <w:rsid w:val="0056019F"/>
    <w:rsid w:val="00560BC1"/>
    <w:rsid w:val="00560D77"/>
    <w:rsid w:val="00561004"/>
    <w:rsid w:val="005613D9"/>
    <w:rsid w:val="00561442"/>
    <w:rsid w:val="005616BE"/>
    <w:rsid w:val="00561FEA"/>
    <w:rsid w:val="00562050"/>
    <w:rsid w:val="005620B4"/>
    <w:rsid w:val="0056232D"/>
    <w:rsid w:val="00562412"/>
    <w:rsid w:val="005625EF"/>
    <w:rsid w:val="00564082"/>
    <w:rsid w:val="005640AD"/>
    <w:rsid w:val="005640C8"/>
    <w:rsid w:val="00564BC9"/>
    <w:rsid w:val="00565860"/>
    <w:rsid w:val="00565A1D"/>
    <w:rsid w:val="00565AD3"/>
    <w:rsid w:val="00565BBB"/>
    <w:rsid w:val="00566189"/>
    <w:rsid w:val="005662E7"/>
    <w:rsid w:val="005665F1"/>
    <w:rsid w:val="00567034"/>
    <w:rsid w:val="005672E0"/>
    <w:rsid w:val="005679E3"/>
    <w:rsid w:val="005700B3"/>
    <w:rsid w:val="0057057C"/>
    <w:rsid w:val="00570A62"/>
    <w:rsid w:val="00570ABF"/>
    <w:rsid w:val="00570D56"/>
    <w:rsid w:val="00571882"/>
    <w:rsid w:val="005718D1"/>
    <w:rsid w:val="00571C69"/>
    <w:rsid w:val="00572006"/>
    <w:rsid w:val="00572752"/>
    <w:rsid w:val="005728EB"/>
    <w:rsid w:val="00573335"/>
    <w:rsid w:val="00573BD1"/>
    <w:rsid w:val="005743FC"/>
    <w:rsid w:val="00574797"/>
    <w:rsid w:val="005748D8"/>
    <w:rsid w:val="005755B1"/>
    <w:rsid w:val="00575D62"/>
    <w:rsid w:val="005764DA"/>
    <w:rsid w:val="005766CD"/>
    <w:rsid w:val="00576951"/>
    <w:rsid w:val="00576BF4"/>
    <w:rsid w:val="00576FF9"/>
    <w:rsid w:val="00577D49"/>
    <w:rsid w:val="00577FA7"/>
    <w:rsid w:val="00580303"/>
    <w:rsid w:val="00580677"/>
    <w:rsid w:val="00580B3E"/>
    <w:rsid w:val="0058137C"/>
    <w:rsid w:val="00581525"/>
    <w:rsid w:val="00581572"/>
    <w:rsid w:val="00581676"/>
    <w:rsid w:val="00581C3B"/>
    <w:rsid w:val="0058216F"/>
    <w:rsid w:val="005828AB"/>
    <w:rsid w:val="005829C0"/>
    <w:rsid w:val="00582A92"/>
    <w:rsid w:val="00583260"/>
    <w:rsid w:val="0058345A"/>
    <w:rsid w:val="00584182"/>
    <w:rsid w:val="00584457"/>
    <w:rsid w:val="00584E53"/>
    <w:rsid w:val="00584ECF"/>
    <w:rsid w:val="00585E4B"/>
    <w:rsid w:val="00586196"/>
    <w:rsid w:val="00586252"/>
    <w:rsid w:val="0058727A"/>
    <w:rsid w:val="0058736C"/>
    <w:rsid w:val="00587743"/>
    <w:rsid w:val="0059001E"/>
    <w:rsid w:val="005904B4"/>
    <w:rsid w:val="005911E6"/>
    <w:rsid w:val="005911F0"/>
    <w:rsid w:val="00591244"/>
    <w:rsid w:val="0059125B"/>
    <w:rsid w:val="00591415"/>
    <w:rsid w:val="00591643"/>
    <w:rsid w:val="0059190A"/>
    <w:rsid w:val="00591BC6"/>
    <w:rsid w:val="00592473"/>
    <w:rsid w:val="00592529"/>
    <w:rsid w:val="00592E97"/>
    <w:rsid w:val="005936DB"/>
    <w:rsid w:val="0059384C"/>
    <w:rsid w:val="00593D4B"/>
    <w:rsid w:val="005940D4"/>
    <w:rsid w:val="005941DA"/>
    <w:rsid w:val="00594556"/>
    <w:rsid w:val="005959CA"/>
    <w:rsid w:val="00596666"/>
    <w:rsid w:val="00596A5F"/>
    <w:rsid w:val="00596C01"/>
    <w:rsid w:val="00596DFC"/>
    <w:rsid w:val="00597157"/>
    <w:rsid w:val="005972D7"/>
    <w:rsid w:val="00597F65"/>
    <w:rsid w:val="00597FA0"/>
    <w:rsid w:val="005A0F5C"/>
    <w:rsid w:val="005A0F5E"/>
    <w:rsid w:val="005A127F"/>
    <w:rsid w:val="005A141F"/>
    <w:rsid w:val="005A15B3"/>
    <w:rsid w:val="005A18DC"/>
    <w:rsid w:val="005A1B2C"/>
    <w:rsid w:val="005A1C80"/>
    <w:rsid w:val="005A2B51"/>
    <w:rsid w:val="005A336A"/>
    <w:rsid w:val="005A3825"/>
    <w:rsid w:val="005A42D7"/>
    <w:rsid w:val="005A44AE"/>
    <w:rsid w:val="005A4830"/>
    <w:rsid w:val="005A4B1D"/>
    <w:rsid w:val="005A51CE"/>
    <w:rsid w:val="005A5603"/>
    <w:rsid w:val="005A57DF"/>
    <w:rsid w:val="005A5CBE"/>
    <w:rsid w:val="005A61C7"/>
    <w:rsid w:val="005A739F"/>
    <w:rsid w:val="005A75B6"/>
    <w:rsid w:val="005A779C"/>
    <w:rsid w:val="005B03D8"/>
    <w:rsid w:val="005B062A"/>
    <w:rsid w:val="005B075F"/>
    <w:rsid w:val="005B0932"/>
    <w:rsid w:val="005B0E0E"/>
    <w:rsid w:val="005B1419"/>
    <w:rsid w:val="005B1E62"/>
    <w:rsid w:val="005B1F3E"/>
    <w:rsid w:val="005B285F"/>
    <w:rsid w:val="005B2934"/>
    <w:rsid w:val="005B2990"/>
    <w:rsid w:val="005B2EC0"/>
    <w:rsid w:val="005B2F68"/>
    <w:rsid w:val="005B2FCA"/>
    <w:rsid w:val="005B3273"/>
    <w:rsid w:val="005B33E7"/>
    <w:rsid w:val="005B3433"/>
    <w:rsid w:val="005B36AB"/>
    <w:rsid w:val="005B3B00"/>
    <w:rsid w:val="005B3B1D"/>
    <w:rsid w:val="005B3B2E"/>
    <w:rsid w:val="005B41B9"/>
    <w:rsid w:val="005B4231"/>
    <w:rsid w:val="005B434C"/>
    <w:rsid w:val="005B488F"/>
    <w:rsid w:val="005B4A0B"/>
    <w:rsid w:val="005B4F90"/>
    <w:rsid w:val="005B505F"/>
    <w:rsid w:val="005B5496"/>
    <w:rsid w:val="005B56CC"/>
    <w:rsid w:val="005B5894"/>
    <w:rsid w:val="005B5AD5"/>
    <w:rsid w:val="005B5BD2"/>
    <w:rsid w:val="005B5E98"/>
    <w:rsid w:val="005B63AE"/>
    <w:rsid w:val="005B6489"/>
    <w:rsid w:val="005B6538"/>
    <w:rsid w:val="005B660C"/>
    <w:rsid w:val="005B6B03"/>
    <w:rsid w:val="005C03E7"/>
    <w:rsid w:val="005C0D56"/>
    <w:rsid w:val="005C12CA"/>
    <w:rsid w:val="005C1431"/>
    <w:rsid w:val="005C18C4"/>
    <w:rsid w:val="005C1956"/>
    <w:rsid w:val="005C1BEC"/>
    <w:rsid w:val="005C2518"/>
    <w:rsid w:val="005C40FB"/>
    <w:rsid w:val="005C44E4"/>
    <w:rsid w:val="005C454B"/>
    <w:rsid w:val="005C4EE6"/>
    <w:rsid w:val="005C56B5"/>
    <w:rsid w:val="005C5AC1"/>
    <w:rsid w:val="005C5B5F"/>
    <w:rsid w:val="005C5E4A"/>
    <w:rsid w:val="005C5EC1"/>
    <w:rsid w:val="005C6278"/>
    <w:rsid w:val="005C7058"/>
    <w:rsid w:val="005C70C7"/>
    <w:rsid w:val="005C7850"/>
    <w:rsid w:val="005C79ED"/>
    <w:rsid w:val="005C7E14"/>
    <w:rsid w:val="005D048A"/>
    <w:rsid w:val="005D1618"/>
    <w:rsid w:val="005D1A1E"/>
    <w:rsid w:val="005D1F41"/>
    <w:rsid w:val="005D1F74"/>
    <w:rsid w:val="005D21A6"/>
    <w:rsid w:val="005D2204"/>
    <w:rsid w:val="005D34F6"/>
    <w:rsid w:val="005D3A2A"/>
    <w:rsid w:val="005D3ACA"/>
    <w:rsid w:val="005D3FA2"/>
    <w:rsid w:val="005D47D9"/>
    <w:rsid w:val="005D4A7F"/>
    <w:rsid w:val="005D4AF0"/>
    <w:rsid w:val="005D52E0"/>
    <w:rsid w:val="005D53A1"/>
    <w:rsid w:val="005D53D7"/>
    <w:rsid w:val="005D558F"/>
    <w:rsid w:val="005D5682"/>
    <w:rsid w:val="005D5A2E"/>
    <w:rsid w:val="005D62C3"/>
    <w:rsid w:val="005D643C"/>
    <w:rsid w:val="005D6571"/>
    <w:rsid w:val="005D6684"/>
    <w:rsid w:val="005D67ED"/>
    <w:rsid w:val="005D69FE"/>
    <w:rsid w:val="005D7230"/>
    <w:rsid w:val="005D728A"/>
    <w:rsid w:val="005D76C3"/>
    <w:rsid w:val="005D78A1"/>
    <w:rsid w:val="005D79BD"/>
    <w:rsid w:val="005D7D84"/>
    <w:rsid w:val="005D7EF8"/>
    <w:rsid w:val="005E00A1"/>
    <w:rsid w:val="005E0438"/>
    <w:rsid w:val="005E06DE"/>
    <w:rsid w:val="005E06FE"/>
    <w:rsid w:val="005E0958"/>
    <w:rsid w:val="005E0B99"/>
    <w:rsid w:val="005E1DD1"/>
    <w:rsid w:val="005E205F"/>
    <w:rsid w:val="005E28A2"/>
    <w:rsid w:val="005E32C4"/>
    <w:rsid w:val="005E33AC"/>
    <w:rsid w:val="005E345E"/>
    <w:rsid w:val="005E35D0"/>
    <w:rsid w:val="005E35EA"/>
    <w:rsid w:val="005E37C2"/>
    <w:rsid w:val="005E3BF4"/>
    <w:rsid w:val="005E3C84"/>
    <w:rsid w:val="005E468C"/>
    <w:rsid w:val="005E46FE"/>
    <w:rsid w:val="005E49CB"/>
    <w:rsid w:val="005E5211"/>
    <w:rsid w:val="005E54F7"/>
    <w:rsid w:val="005E55B6"/>
    <w:rsid w:val="005E5BF4"/>
    <w:rsid w:val="005E62B6"/>
    <w:rsid w:val="005E65CB"/>
    <w:rsid w:val="005E6F27"/>
    <w:rsid w:val="005E6FE5"/>
    <w:rsid w:val="005E701C"/>
    <w:rsid w:val="005E7CF1"/>
    <w:rsid w:val="005F0159"/>
    <w:rsid w:val="005F025F"/>
    <w:rsid w:val="005F0785"/>
    <w:rsid w:val="005F0BC1"/>
    <w:rsid w:val="005F0DE1"/>
    <w:rsid w:val="005F0EBA"/>
    <w:rsid w:val="005F119D"/>
    <w:rsid w:val="005F131C"/>
    <w:rsid w:val="005F1432"/>
    <w:rsid w:val="005F15BC"/>
    <w:rsid w:val="005F1777"/>
    <w:rsid w:val="005F2376"/>
    <w:rsid w:val="005F28CA"/>
    <w:rsid w:val="005F31BE"/>
    <w:rsid w:val="005F3497"/>
    <w:rsid w:val="005F3A81"/>
    <w:rsid w:val="005F3B9E"/>
    <w:rsid w:val="005F4BDB"/>
    <w:rsid w:val="005F4CF9"/>
    <w:rsid w:val="005F5007"/>
    <w:rsid w:val="005F592A"/>
    <w:rsid w:val="005F5AF4"/>
    <w:rsid w:val="005F62A5"/>
    <w:rsid w:val="005F6437"/>
    <w:rsid w:val="005F690A"/>
    <w:rsid w:val="005F69FE"/>
    <w:rsid w:val="005F6F62"/>
    <w:rsid w:val="005F737F"/>
    <w:rsid w:val="005F7A12"/>
    <w:rsid w:val="005F7ADC"/>
    <w:rsid w:val="0060081B"/>
    <w:rsid w:val="0060106C"/>
    <w:rsid w:val="00601109"/>
    <w:rsid w:val="00601D6E"/>
    <w:rsid w:val="0060207E"/>
    <w:rsid w:val="00602D7C"/>
    <w:rsid w:val="00603032"/>
    <w:rsid w:val="0060389D"/>
    <w:rsid w:val="00603B08"/>
    <w:rsid w:val="0060441B"/>
    <w:rsid w:val="006044C8"/>
    <w:rsid w:val="0060453A"/>
    <w:rsid w:val="00604E80"/>
    <w:rsid w:val="006056CA"/>
    <w:rsid w:val="00605C9B"/>
    <w:rsid w:val="00605DD1"/>
    <w:rsid w:val="00605F39"/>
    <w:rsid w:val="00606574"/>
    <w:rsid w:val="0060670B"/>
    <w:rsid w:val="00606F4D"/>
    <w:rsid w:val="00607B02"/>
    <w:rsid w:val="00607F7F"/>
    <w:rsid w:val="006100BF"/>
    <w:rsid w:val="00610269"/>
    <w:rsid w:val="0061079A"/>
    <w:rsid w:val="00610AFD"/>
    <w:rsid w:val="00610EF2"/>
    <w:rsid w:val="00611202"/>
    <w:rsid w:val="006112FE"/>
    <w:rsid w:val="006114D5"/>
    <w:rsid w:val="006114DB"/>
    <w:rsid w:val="006114F2"/>
    <w:rsid w:val="00611558"/>
    <w:rsid w:val="006122F1"/>
    <w:rsid w:val="006123D7"/>
    <w:rsid w:val="0061241B"/>
    <w:rsid w:val="0061280C"/>
    <w:rsid w:val="00612CA8"/>
    <w:rsid w:val="00612CD3"/>
    <w:rsid w:val="00612D79"/>
    <w:rsid w:val="00613189"/>
    <w:rsid w:val="006133F0"/>
    <w:rsid w:val="00613BC7"/>
    <w:rsid w:val="00613BCD"/>
    <w:rsid w:val="00613D64"/>
    <w:rsid w:val="00613F66"/>
    <w:rsid w:val="00614356"/>
    <w:rsid w:val="006145DE"/>
    <w:rsid w:val="006146A3"/>
    <w:rsid w:val="00614805"/>
    <w:rsid w:val="00615112"/>
    <w:rsid w:val="00615A3D"/>
    <w:rsid w:val="00615B80"/>
    <w:rsid w:val="00615BE1"/>
    <w:rsid w:val="006161B3"/>
    <w:rsid w:val="006161FD"/>
    <w:rsid w:val="006163E4"/>
    <w:rsid w:val="006165C8"/>
    <w:rsid w:val="0061671D"/>
    <w:rsid w:val="00616C3E"/>
    <w:rsid w:val="00616D4C"/>
    <w:rsid w:val="00616D67"/>
    <w:rsid w:val="00616E10"/>
    <w:rsid w:val="00616FEF"/>
    <w:rsid w:val="0061717B"/>
    <w:rsid w:val="006172CE"/>
    <w:rsid w:val="006176E3"/>
    <w:rsid w:val="00617D08"/>
    <w:rsid w:val="00620019"/>
    <w:rsid w:val="0062059D"/>
    <w:rsid w:val="00620B04"/>
    <w:rsid w:val="00620FD6"/>
    <w:rsid w:val="006215AC"/>
    <w:rsid w:val="006216D4"/>
    <w:rsid w:val="00621B9A"/>
    <w:rsid w:val="00622056"/>
    <w:rsid w:val="00622928"/>
    <w:rsid w:val="00622D60"/>
    <w:rsid w:val="006230D0"/>
    <w:rsid w:val="006231D1"/>
    <w:rsid w:val="00623688"/>
    <w:rsid w:val="006240C3"/>
    <w:rsid w:val="00624D3F"/>
    <w:rsid w:val="00624E95"/>
    <w:rsid w:val="006256A8"/>
    <w:rsid w:val="0062570A"/>
    <w:rsid w:val="00625CA8"/>
    <w:rsid w:val="0062651A"/>
    <w:rsid w:val="00626731"/>
    <w:rsid w:val="00626FED"/>
    <w:rsid w:val="006270E4"/>
    <w:rsid w:val="00627332"/>
    <w:rsid w:val="00627414"/>
    <w:rsid w:val="00627566"/>
    <w:rsid w:val="0062758C"/>
    <w:rsid w:val="006275D0"/>
    <w:rsid w:val="00627B54"/>
    <w:rsid w:val="00627C60"/>
    <w:rsid w:val="006304D5"/>
    <w:rsid w:val="0063060B"/>
    <w:rsid w:val="00630792"/>
    <w:rsid w:val="0063174D"/>
    <w:rsid w:val="00631816"/>
    <w:rsid w:val="00631829"/>
    <w:rsid w:val="00632203"/>
    <w:rsid w:val="00632499"/>
    <w:rsid w:val="006326A9"/>
    <w:rsid w:val="00632ABB"/>
    <w:rsid w:val="00632F71"/>
    <w:rsid w:val="00633410"/>
    <w:rsid w:val="00633718"/>
    <w:rsid w:val="006341E4"/>
    <w:rsid w:val="0063426F"/>
    <w:rsid w:val="0063436C"/>
    <w:rsid w:val="00634D73"/>
    <w:rsid w:val="00634DA5"/>
    <w:rsid w:val="006354BE"/>
    <w:rsid w:val="006355EA"/>
    <w:rsid w:val="00635AB3"/>
    <w:rsid w:val="00636516"/>
    <w:rsid w:val="006366D3"/>
    <w:rsid w:val="006369AA"/>
    <w:rsid w:val="00636C9E"/>
    <w:rsid w:val="006379ED"/>
    <w:rsid w:val="00637C80"/>
    <w:rsid w:val="006408CA"/>
    <w:rsid w:val="00640E74"/>
    <w:rsid w:val="00640F7C"/>
    <w:rsid w:val="00641468"/>
    <w:rsid w:val="00641984"/>
    <w:rsid w:val="00641A50"/>
    <w:rsid w:val="006421EA"/>
    <w:rsid w:val="00642507"/>
    <w:rsid w:val="00642A17"/>
    <w:rsid w:val="00642DA9"/>
    <w:rsid w:val="00643068"/>
    <w:rsid w:val="00643106"/>
    <w:rsid w:val="0064391D"/>
    <w:rsid w:val="00643E4F"/>
    <w:rsid w:val="00644600"/>
    <w:rsid w:val="006449CC"/>
    <w:rsid w:val="00644AE8"/>
    <w:rsid w:val="00644B70"/>
    <w:rsid w:val="00644D32"/>
    <w:rsid w:val="00645517"/>
    <w:rsid w:val="00645554"/>
    <w:rsid w:val="00645759"/>
    <w:rsid w:val="00645C14"/>
    <w:rsid w:val="00645ED1"/>
    <w:rsid w:val="006460B6"/>
    <w:rsid w:val="0064619F"/>
    <w:rsid w:val="0064652C"/>
    <w:rsid w:val="00646D76"/>
    <w:rsid w:val="00646ECF"/>
    <w:rsid w:val="00647742"/>
    <w:rsid w:val="00647D67"/>
    <w:rsid w:val="006505B9"/>
    <w:rsid w:val="006505CD"/>
    <w:rsid w:val="006506C0"/>
    <w:rsid w:val="0065072B"/>
    <w:rsid w:val="0065096E"/>
    <w:rsid w:val="00650A9D"/>
    <w:rsid w:val="00650CB4"/>
    <w:rsid w:val="00650DC1"/>
    <w:rsid w:val="00650EFA"/>
    <w:rsid w:val="00651454"/>
    <w:rsid w:val="00651A1B"/>
    <w:rsid w:val="00651A25"/>
    <w:rsid w:val="00651E90"/>
    <w:rsid w:val="00651EA2"/>
    <w:rsid w:val="00652153"/>
    <w:rsid w:val="00652E21"/>
    <w:rsid w:val="0065368E"/>
    <w:rsid w:val="00653759"/>
    <w:rsid w:val="00653D13"/>
    <w:rsid w:val="00655318"/>
    <w:rsid w:val="0065589D"/>
    <w:rsid w:val="00655E74"/>
    <w:rsid w:val="00655F46"/>
    <w:rsid w:val="0065667C"/>
    <w:rsid w:val="00657454"/>
    <w:rsid w:val="00657AE9"/>
    <w:rsid w:val="00657E95"/>
    <w:rsid w:val="00660448"/>
    <w:rsid w:val="00660598"/>
    <w:rsid w:val="0066115A"/>
    <w:rsid w:val="00661457"/>
    <w:rsid w:val="0066150E"/>
    <w:rsid w:val="00661B3F"/>
    <w:rsid w:val="0066241E"/>
    <w:rsid w:val="0066246C"/>
    <w:rsid w:val="0066252B"/>
    <w:rsid w:val="006626F1"/>
    <w:rsid w:val="006631CF"/>
    <w:rsid w:val="00663463"/>
    <w:rsid w:val="0066366B"/>
    <w:rsid w:val="00663827"/>
    <w:rsid w:val="00663A3D"/>
    <w:rsid w:val="00663C14"/>
    <w:rsid w:val="00663FFA"/>
    <w:rsid w:val="00664124"/>
    <w:rsid w:val="00664405"/>
    <w:rsid w:val="00664E40"/>
    <w:rsid w:val="006655AE"/>
    <w:rsid w:val="006657B2"/>
    <w:rsid w:val="0066588A"/>
    <w:rsid w:val="0066588B"/>
    <w:rsid w:val="00665AE7"/>
    <w:rsid w:val="00666173"/>
    <w:rsid w:val="006661A0"/>
    <w:rsid w:val="00666201"/>
    <w:rsid w:val="0066654B"/>
    <w:rsid w:val="00666600"/>
    <w:rsid w:val="00666676"/>
    <w:rsid w:val="00666F05"/>
    <w:rsid w:val="0066742B"/>
    <w:rsid w:val="0066744F"/>
    <w:rsid w:val="00667F94"/>
    <w:rsid w:val="00670E04"/>
    <w:rsid w:val="006713C3"/>
    <w:rsid w:val="00671788"/>
    <w:rsid w:val="00671A21"/>
    <w:rsid w:val="00671DA4"/>
    <w:rsid w:val="00672933"/>
    <w:rsid w:val="00672AA2"/>
    <w:rsid w:val="006732DB"/>
    <w:rsid w:val="00673632"/>
    <w:rsid w:val="00673A3E"/>
    <w:rsid w:val="00673E17"/>
    <w:rsid w:val="0067481B"/>
    <w:rsid w:val="00674E1D"/>
    <w:rsid w:val="00675082"/>
    <w:rsid w:val="006754FB"/>
    <w:rsid w:val="006762C1"/>
    <w:rsid w:val="0067633B"/>
    <w:rsid w:val="006766F8"/>
    <w:rsid w:val="00676A07"/>
    <w:rsid w:val="00676CA9"/>
    <w:rsid w:val="00677389"/>
    <w:rsid w:val="006775FC"/>
    <w:rsid w:val="00677FF5"/>
    <w:rsid w:val="0068003C"/>
    <w:rsid w:val="00680A18"/>
    <w:rsid w:val="00680CB2"/>
    <w:rsid w:val="00680D2F"/>
    <w:rsid w:val="00680DEE"/>
    <w:rsid w:val="006811C2"/>
    <w:rsid w:val="00681208"/>
    <w:rsid w:val="006812A3"/>
    <w:rsid w:val="00681D30"/>
    <w:rsid w:val="00681FBA"/>
    <w:rsid w:val="0068238E"/>
    <w:rsid w:val="00682B62"/>
    <w:rsid w:val="006830C9"/>
    <w:rsid w:val="006835C5"/>
    <w:rsid w:val="00683E8D"/>
    <w:rsid w:val="006843BA"/>
    <w:rsid w:val="00684441"/>
    <w:rsid w:val="0068521D"/>
    <w:rsid w:val="0068529B"/>
    <w:rsid w:val="00685A3E"/>
    <w:rsid w:val="00685DE1"/>
    <w:rsid w:val="00686215"/>
    <w:rsid w:val="00686597"/>
    <w:rsid w:val="00686700"/>
    <w:rsid w:val="006870D6"/>
    <w:rsid w:val="00687154"/>
    <w:rsid w:val="00687B68"/>
    <w:rsid w:val="00690D0A"/>
    <w:rsid w:val="00690E1A"/>
    <w:rsid w:val="00690EF4"/>
    <w:rsid w:val="00691000"/>
    <w:rsid w:val="00691123"/>
    <w:rsid w:val="00691480"/>
    <w:rsid w:val="0069169D"/>
    <w:rsid w:val="006916AB"/>
    <w:rsid w:val="00691899"/>
    <w:rsid w:val="00691AE0"/>
    <w:rsid w:val="00691BFD"/>
    <w:rsid w:val="00691D8E"/>
    <w:rsid w:val="00692998"/>
    <w:rsid w:val="0069299D"/>
    <w:rsid w:val="00692FBC"/>
    <w:rsid w:val="0069330D"/>
    <w:rsid w:val="00693370"/>
    <w:rsid w:val="006935E4"/>
    <w:rsid w:val="00693BD3"/>
    <w:rsid w:val="00693C02"/>
    <w:rsid w:val="00693C13"/>
    <w:rsid w:val="00693E8B"/>
    <w:rsid w:val="00693F88"/>
    <w:rsid w:val="00694524"/>
    <w:rsid w:val="00694BF9"/>
    <w:rsid w:val="00694DA0"/>
    <w:rsid w:val="00694F01"/>
    <w:rsid w:val="00695306"/>
    <w:rsid w:val="0069581F"/>
    <w:rsid w:val="0069589D"/>
    <w:rsid w:val="00695DD9"/>
    <w:rsid w:val="00695EE5"/>
    <w:rsid w:val="00695F84"/>
    <w:rsid w:val="00696846"/>
    <w:rsid w:val="0069747A"/>
    <w:rsid w:val="006974C9"/>
    <w:rsid w:val="0069772D"/>
    <w:rsid w:val="00697BE5"/>
    <w:rsid w:val="006A0BE4"/>
    <w:rsid w:val="006A0D51"/>
    <w:rsid w:val="006A0EB6"/>
    <w:rsid w:val="006A10A1"/>
    <w:rsid w:val="006A150C"/>
    <w:rsid w:val="006A18C6"/>
    <w:rsid w:val="006A1C6A"/>
    <w:rsid w:val="006A21C8"/>
    <w:rsid w:val="006A2483"/>
    <w:rsid w:val="006A2A3D"/>
    <w:rsid w:val="006A2BC1"/>
    <w:rsid w:val="006A2BDD"/>
    <w:rsid w:val="006A2EFD"/>
    <w:rsid w:val="006A377B"/>
    <w:rsid w:val="006A3C7D"/>
    <w:rsid w:val="006A3CF6"/>
    <w:rsid w:val="006A47BA"/>
    <w:rsid w:val="006A52CD"/>
    <w:rsid w:val="006A52D7"/>
    <w:rsid w:val="006A52F0"/>
    <w:rsid w:val="006A5518"/>
    <w:rsid w:val="006A585D"/>
    <w:rsid w:val="006A5A12"/>
    <w:rsid w:val="006A6E36"/>
    <w:rsid w:val="006A6F4E"/>
    <w:rsid w:val="006A6F9E"/>
    <w:rsid w:val="006A7219"/>
    <w:rsid w:val="006A751E"/>
    <w:rsid w:val="006A7760"/>
    <w:rsid w:val="006A7B64"/>
    <w:rsid w:val="006A7F8B"/>
    <w:rsid w:val="006B01C3"/>
    <w:rsid w:val="006B02B2"/>
    <w:rsid w:val="006B044C"/>
    <w:rsid w:val="006B075B"/>
    <w:rsid w:val="006B077B"/>
    <w:rsid w:val="006B0892"/>
    <w:rsid w:val="006B0E42"/>
    <w:rsid w:val="006B1109"/>
    <w:rsid w:val="006B16E0"/>
    <w:rsid w:val="006B1AF1"/>
    <w:rsid w:val="006B245D"/>
    <w:rsid w:val="006B280C"/>
    <w:rsid w:val="006B31D1"/>
    <w:rsid w:val="006B3725"/>
    <w:rsid w:val="006B3B9B"/>
    <w:rsid w:val="006B3BA1"/>
    <w:rsid w:val="006B411C"/>
    <w:rsid w:val="006B434C"/>
    <w:rsid w:val="006B438B"/>
    <w:rsid w:val="006B4399"/>
    <w:rsid w:val="006B4458"/>
    <w:rsid w:val="006B47C0"/>
    <w:rsid w:val="006B50EC"/>
    <w:rsid w:val="006B53A4"/>
    <w:rsid w:val="006B56E2"/>
    <w:rsid w:val="006B59D3"/>
    <w:rsid w:val="006B5CB7"/>
    <w:rsid w:val="006B62C4"/>
    <w:rsid w:val="006B632D"/>
    <w:rsid w:val="006B69A9"/>
    <w:rsid w:val="006B6EC0"/>
    <w:rsid w:val="006B753E"/>
    <w:rsid w:val="006B7584"/>
    <w:rsid w:val="006B76E2"/>
    <w:rsid w:val="006B7B75"/>
    <w:rsid w:val="006C0398"/>
    <w:rsid w:val="006C0D77"/>
    <w:rsid w:val="006C196B"/>
    <w:rsid w:val="006C20A2"/>
    <w:rsid w:val="006C2B37"/>
    <w:rsid w:val="006C2CE4"/>
    <w:rsid w:val="006C2EB2"/>
    <w:rsid w:val="006C3A34"/>
    <w:rsid w:val="006C3B21"/>
    <w:rsid w:val="006C3DE1"/>
    <w:rsid w:val="006C42AB"/>
    <w:rsid w:val="006C4370"/>
    <w:rsid w:val="006C4F77"/>
    <w:rsid w:val="006C5367"/>
    <w:rsid w:val="006C54C5"/>
    <w:rsid w:val="006C5A8E"/>
    <w:rsid w:val="006C5BD2"/>
    <w:rsid w:val="006C5EC4"/>
    <w:rsid w:val="006C5F5F"/>
    <w:rsid w:val="006C6839"/>
    <w:rsid w:val="006C68F0"/>
    <w:rsid w:val="006C6D10"/>
    <w:rsid w:val="006C714D"/>
    <w:rsid w:val="006C73BD"/>
    <w:rsid w:val="006C7674"/>
    <w:rsid w:val="006D003C"/>
    <w:rsid w:val="006D036D"/>
    <w:rsid w:val="006D1439"/>
    <w:rsid w:val="006D19BA"/>
    <w:rsid w:val="006D1DA7"/>
    <w:rsid w:val="006D2495"/>
    <w:rsid w:val="006D25A3"/>
    <w:rsid w:val="006D26DE"/>
    <w:rsid w:val="006D2717"/>
    <w:rsid w:val="006D2BD3"/>
    <w:rsid w:val="006D367A"/>
    <w:rsid w:val="006D3CB4"/>
    <w:rsid w:val="006D3FDA"/>
    <w:rsid w:val="006D52BF"/>
    <w:rsid w:val="006D54B2"/>
    <w:rsid w:val="006D58BB"/>
    <w:rsid w:val="006D5A5A"/>
    <w:rsid w:val="006D5E06"/>
    <w:rsid w:val="006D5E1E"/>
    <w:rsid w:val="006D6076"/>
    <w:rsid w:val="006D6C38"/>
    <w:rsid w:val="006D7362"/>
    <w:rsid w:val="006D7DEA"/>
    <w:rsid w:val="006E04ED"/>
    <w:rsid w:val="006E051A"/>
    <w:rsid w:val="006E0D2C"/>
    <w:rsid w:val="006E0EF6"/>
    <w:rsid w:val="006E130B"/>
    <w:rsid w:val="006E1446"/>
    <w:rsid w:val="006E17ED"/>
    <w:rsid w:val="006E1A42"/>
    <w:rsid w:val="006E1AA3"/>
    <w:rsid w:val="006E1BA2"/>
    <w:rsid w:val="006E1ED5"/>
    <w:rsid w:val="006E29DB"/>
    <w:rsid w:val="006E2D62"/>
    <w:rsid w:val="006E2E7A"/>
    <w:rsid w:val="006E2F11"/>
    <w:rsid w:val="006E41B4"/>
    <w:rsid w:val="006E43A9"/>
    <w:rsid w:val="006E4BF0"/>
    <w:rsid w:val="006E52D3"/>
    <w:rsid w:val="006E5587"/>
    <w:rsid w:val="006E58F4"/>
    <w:rsid w:val="006E5A5E"/>
    <w:rsid w:val="006E63E9"/>
    <w:rsid w:val="006E659C"/>
    <w:rsid w:val="006E6A19"/>
    <w:rsid w:val="006E6A8E"/>
    <w:rsid w:val="006E6CBF"/>
    <w:rsid w:val="006E6D33"/>
    <w:rsid w:val="006E70E0"/>
    <w:rsid w:val="006E723C"/>
    <w:rsid w:val="006E790F"/>
    <w:rsid w:val="006E7953"/>
    <w:rsid w:val="006E7B9D"/>
    <w:rsid w:val="006F00FF"/>
    <w:rsid w:val="006F02E2"/>
    <w:rsid w:val="006F0599"/>
    <w:rsid w:val="006F05A2"/>
    <w:rsid w:val="006F0864"/>
    <w:rsid w:val="006F0A46"/>
    <w:rsid w:val="006F0CC7"/>
    <w:rsid w:val="006F10B8"/>
    <w:rsid w:val="006F11ED"/>
    <w:rsid w:val="006F141E"/>
    <w:rsid w:val="006F17B0"/>
    <w:rsid w:val="006F2F2F"/>
    <w:rsid w:val="006F3B38"/>
    <w:rsid w:val="006F450C"/>
    <w:rsid w:val="006F5659"/>
    <w:rsid w:val="006F5DE5"/>
    <w:rsid w:val="006F5E00"/>
    <w:rsid w:val="006F60BD"/>
    <w:rsid w:val="006F622E"/>
    <w:rsid w:val="006F6367"/>
    <w:rsid w:val="006F6477"/>
    <w:rsid w:val="006F6720"/>
    <w:rsid w:val="006F6B31"/>
    <w:rsid w:val="006F71C1"/>
    <w:rsid w:val="006F75B1"/>
    <w:rsid w:val="006F760F"/>
    <w:rsid w:val="006F76AB"/>
    <w:rsid w:val="006F7968"/>
    <w:rsid w:val="006F7C84"/>
    <w:rsid w:val="006F7D4B"/>
    <w:rsid w:val="006F7EA0"/>
    <w:rsid w:val="0070009A"/>
    <w:rsid w:val="007002EF"/>
    <w:rsid w:val="0070074A"/>
    <w:rsid w:val="00700BFC"/>
    <w:rsid w:val="00701441"/>
    <w:rsid w:val="00701753"/>
    <w:rsid w:val="00701BD9"/>
    <w:rsid w:val="00701F46"/>
    <w:rsid w:val="0070301D"/>
    <w:rsid w:val="007030A1"/>
    <w:rsid w:val="0070388D"/>
    <w:rsid w:val="00703D47"/>
    <w:rsid w:val="00703DD9"/>
    <w:rsid w:val="00704445"/>
    <w:rsid w:val="007053E0"/>
    <w:rsid w:val="00705C97"/>
    <w:rsid w:val="00705EAE"/>
    <w:rsid w:val="00706029"/>
    <w:rsid w:val="007061B9"/>
    <w:rsid w:val="007063AF"/>
    <w:rsid w:val="007068DC"/>
    <w:rsid w:val="00706AA5"/>
    <w:rsid w:val="00706C08"/>
    <w:rsid w:val="00706DAA"/>
    <w:rsid w:val="00706E97"/>
    <w:rsid w:val="00707B6B"/>
    <w:rsid w:val="00710306"/>
    <w:rsid w:val="0071077F"/>
    <w:rsid w:val="007107B5"/>
    <w:rsid w:val="00711140"/>
    <w:rsid w:val="00711529"/>
    <w:rsid w:val="007117C7"/>
    <w:rsid w:val="0071180E"/>
    <w:rsid w:val="007119A1"/>
    <w:rsid w:val="00711AB6"/>
    <w:rsid w:val="00712298"/>
    <w:rsid w:val="00712459"/>
    <w:rsid w:val="00712727"/>
    <w:rsid w:val="007129B0"/>
    <w:rsid w:val="00712BAC"/>
    <w:rsid w:val="007132C6"/>
    <w:rsid w:val="007133D4"/>
    <w:rsid w:val="00713CC0"/>
    <w:rsid w:val="007143DC"/>
    <w:rsid w:val="007148E3"/>
    <w:rsid w:val="007152B7"/>
    <w:rsid w:val="00715ED2"/>
    <w:rsid w:val="00716490"/>
    <w:rsid w:val="007168E9"/>
    <w:rsid w:val="0071717F"/>
    <w:rsid w:val="007171C1"/>
    <w:rsid w:val="007176FB"/>
    <w:rsid w:val="00717998"/>
    <w:rsid w:val="00717C9E"/>
    <w:rsid w:val="007200DA"/>
    <w:rsid w:val="00720281"/>
    <w:rsid w:val="007202B9"/>
    <w:rsid w:val="007202CB"/>
    <w:rsid w:val="007203BD"/>
    <w:rsid w:val="007208FD"/>
    <w:rsid w:val="00720B5D"/>
    <w:rsid w:val="00721013"/>
    <w:rsid w:val="00721794"/>
    <w:rsid w:val="007222CD"/>
    <w:rsid w:val="00722823"/>
    <w:rsid w:val="007236D0"/>
    <w:rsid w:val="00723786"/>
    <w:rsid w:val="007239D3"/>
    <w:rsid w:val="00723AE4"/>
    <w:rsid w:val="00724223"/>
    <w:rsid w:val="0072423B"/>
    <w:rsid w:val="0072437E"/>
    <w:rsid w:val="00724581"/>
    <w:rsid w:val="007248B7"/>
    <w:rsid w:val="00724C7C"/>
    <w:rsid w:val="007250FE"/>
    <w:rsid w:val="007253EE"/>
    <w:rsid w:val="00725752"/>
    <w:rsid w:val="00725AB7"/>
    <w:rsid w:val="007262B9"/>
    <w:rsid w:val="007266C3"/>
    <w:rsid w:val="00726D6A"/>
    <w:rsid w:val="00730002"/>
    <w:rsid w:val="00730062"/>
    <w:rsid w:val="00730075"/>
    <w:rsid w:val="00730351"/>
    <w:rsid w:val="0073074A"/>
    <w:rsid w:val="00730760"/>
    <w:rsid w:val="00730ACA"/>
    <w:rsid w:val="00731103"/>
    <w:rsid w:val="007311CE"/>
    <w:rsid w:val="007315A4"/>
    <w:rsid w:val="007318C5"/>
    <w:rsid w:val="00732F90"/>
    <w:rsid w:val="00733703"/>
    <w:rsid w:val="00733DE2"/>
    <w:rsid w:val="0073448B"/>
    <w:rsid w:val="00734767"/>
    <w:rsid w:val="00734D7B"/>
    <w:rsid w:val="007350AB"/>
    <w:rsid w:val="00735310"/>
    <w:rsid w:val="00735DF7"/>
    <w:rsid w:val="00735FAF"/>
    <w:rsid w:val="0073622B"/>
    <w:rsid w:val="00736359"/>
    <w:rsid w:val="0073640F"/>
    <w:rsid w:val="007367A2"/>
    <w:rsid w:val="00736B8A"/>
    <w:rsid w:val="00736BD6"/>
    <w:rsid w:val="00736C86"/>
    <w:rsid w:val="00737AF0"/>
    <w:rsid w:val="00737B01"/>
    <w:rsid w:val="00737CAD"/>
    <w:rsid w:val="00737F55"/>
    <w:rsid w:val="0074001E"/>
    <w:rsid w:val="00740968"/>
    <w:rsid w:val="00740BD1"/>
    <w:rsid w:val="00740C75"/>
    <w:rsid w:val="00740F52"/>
    <w:rsid w:val="00741417"/>
    <w:rsid w:val="007415EF"/>
    <w:rsid w:val="007418D5"/>
    <w:rsid w:val="00741E85"/>
    <w:rsid w:val="0074269E"/>
    <w:rsid w:val="0074270C"/>
    <w:rsid w:val="0074300A"/>
    <w:rsid w:val="00743731"/>
    <w:rsid w:val="00744175"/>
    <w:rsid w:val="00744DB6"/>
    <w:rsid w:val="00744E05"/>
    <w:rsid w:val="0074505A"/>
    <w:rsid w:val="00745079"/>
    <w:rsid w:val="00745653"/>
    <w:rsid w:val="0074575A"/>
    <w:rsid w:val="00745CCE"/>
    <w:rsid w:val="00746266"/>
    <w:rsid w:val="007462BB"/>
    <w:rsid w:val="00746EB6"/>
    <w:rsid w:val="00746FD1"/>
    <w:rsid w:val="0074700B"/>
    <w:rsid w:val="00747254"/>
    <w:rsid w:val="00747474"/>
    <w:rsid w:val="00747555"/>
    <w:rsid w:val="00747A92"/>
    <w:rsid w:val="00747C8F"/>
    <w:rsid w:val="0075014E"/>
    <w:rsid w:val="00750905"/>
    <w:rsid w:val="00750C22"/>
    <w:rsid w:val="00750C27"/>
    <w:rsid w:val="00750E2F"/>
    <w:rsid w:val="00750EEF"/>
    <w:rsid w:val="007510EA"/>
    <w:rsid w:val="007526A4"/>
    <w:rsid w:val="00752D65"/>
    <w:rsid w:val="00752F11"/>
    <w:rsid w:val="0075347A"/>
    <w:rsid w:val="00754AD1"/>
    <w:rsid w:val="00754CB6"/>
    <w:rsid w:val="00755269"/>
    <w:rsid w:val="007554BC"/>
    <w:rsid w:val="00755DB4"/>
    <w:rsid w:val="00756075"/>
    <w:rsid w:val="00756518"/>
    <w:rsid w:val="00756800"/>
    <w:rsid w:val="00756820"/>
    <w:rsid w:val="00756886"/>
    <w:rsid w:val="0075695F"/>
    <w:rsid w:val="007572E1"/>
    <w:rsid w:val="007573B8"/>
    <w:rsid w:val="00757439"/>
    <w:rsid w:val="0075782C"/>
    <w:rsid w:val="0075792B"/>
    <w:rsid w:val="00757A04"/>
    <w:rsid w:val="007601F0"/>
    <w:rsid w:val="007613E7"/>
    <w:rsid w:val="007614E2"/>
    <w:rsid w:val="007614FC"/>
    <w:rsid w:val="007617C5"/>
    <w:rsid w:val="007619B8"/>
    <w:rsid w:val="00761A2E"/>
    <w:rsid w:val="00761C4D"/>
    <w:rsid w:val="00762412"/>
    <w:rsid w:val="007628A3"/>
    <w:rsid w:val="00762A7F"/>
    <w:rsid w:val="0076339C"/>
    <w:rsid w:val="00763883"/>
    <w:rsid w:val="00763B76"/>
    <w:rsid w:val="0076423D"/>
    <w:rsid w:val="0076426F"/>
    <w:rsid w:val="00764713"/>
    <w:rsid w:val="00765129"/>
    <w:rsid w:val="007651C9"/>
    <w:rsid w:val="00765382"/>
    <w:rsid w:val="00765397"/>
    <w:rsid w:val="00765F71"/>
    <w:rsid w:val="00766349"/>
    <w:rsid w:val="00766639"/>
    <w:rsid w:val="00766C9B"/>
    <w:rsid w:val="0076711B"/>
    <w:rsid w:val="00770103"/>
    <w:rsid w:val="007701D4"/>
    <w:rsid w:val="007713D2"/>
    <w:rsid w:val="007718E4"/>
    <w:rsid w:val="00771E56"/>
    <w:rsid w:val="00772532"/>
    <w:rsid w:val="0077318E"/>
    <w:rsid w:val="007736ED"/>
    <w:rsid w:val="0077378F"/>
    <w:rsid w:val="0077382E"/>
    <w:rsid w:val="00773896"/>
    <w:rsid w:val="00773DB5"/>
    <w:rsid w:val="0077417C"/>
    <w:rsid w:val="0077455E"/>
    <w:rsid w:val="007747E6"/>
    <w:rsid w:val="0077488C"/>
    <w:rsid w:val="00774C16"/>
    <w:rsid w:val="00774D7E"/>
    <w:rsid w:val="007754BD"/>
    <w:rsid w:val="00775771"/>
    <w:rsid w:val="0077590D"/>
    <w:rsid w:val="00775C06"/>
    <w:rsid w:val="007760B1"/>
    <w:rsid w:val="007760CF"/>
    <w:rsid w:val="00776696"/>
    <w:rsid w:val="007766F3"/>
    <w:rsid w:val="00776F63"/>
    <w:rsid w:val="00777123"/>
    <w:rsid w:val="00777484"/>
    <w:rsid w:val="00777570"/>
    <w:rsid w:val="0077798C"/>
    <w:rsid w:val="00777A2A"/>
    <w:rsid w:val="00777AFC"/>
    <w:rsid w:val="00777C3A"/>
    <w:rsid w:val="00780045"/>
    <w:rsid w:val="007802B0"/>
    <w:rsid w:val="00780726"/>
    <w:rsid w:val="00780CAA"/>
    <w:rsid w:val="00780DBB"/>
    <w:rsid w:val="00781296"/>
    <w:rsid w:val="0078138C"/>
    <w:rsid w:val="00781544"/>
    <w:rsid w:val="00781A87"/>
    <w:rsid w:val="00782405"/>
    <w:rsid w:val="00782537"/>
    <w:rsid w:val="0078293E"/>
    <w:rsid w:val="00782E40"/>
    <w:rsid w:val="007834C7"/>
    <w:rsid w:val="0078354E"/>
    <w:rsid w:val="00783879"/>
    <w:rsid w:val="00783A7F"/>
    <w:rsid w:val="00783B59"/>
    <w:rsid w:val="00783DB7"/>
    <w:rsid w:val="00783EC5"/>
    <w:rsid w:val="00784767"/>
    <w:rsid w:val="0078494F"/>
    <w:rsid w:val="00784FB0"/>
    <w:rsid w:val="00784FDD"/>
    <w:rsid w:val="0078505A"/>
    <w:rsid w:val="00785633"/>
    <w:rsid w:val="00786381"/>
    <w:rsid w:val="007869FC"/>
    <w:rsid w:val="00786BB7"/>
    <w:rsid w:val="00786EBD"/>
    <w:rsid w:val="00786ED1"/>
    <w:rsid w:val="0078704D"/>
    <w:rsid w:val="007872E5"/>
    <w:rsid w:val="007876C7"/>
    <w:rsid w:val="00787936"/>
    <w:rsid w:val="00787A6D"/>
    <w:rsid w:val="00787C9C"/>
    <w:rsid w:val="0079065F"/>
    <w:rsid w:val="00791181"/>
    <w:rsid w:val="00791738"/>
    <w:rsid w:val="00791759"/>
    <w:rsid w:val="0079223B"/>
    <w:rsid w:val="007924EC"/>
    <w:rsid w:val="0079278C"/>
    <w:rsid w:val="00792B1C"/>
    <w:rsid w:val="00793083"/>
    <w:rsid w:val="007933BF"/>
    <w:rsid w:val="0079341A"/>
    <w:rsid w:val="00793423"/>
    <w:rsid w:val="00793A25"/>
    <w:rsid w:val="0079404E"/>
    <w:rsid w:val="007941A5"/>
    <w:rsid w:val="0079441C"/>
    <w:rsid w:val="00794551"/>
    <w:rsid w:val="00794CE4"/>
    <w:rsid w:val="00795664"/>
    <w:rsid w:val="0079571E"/>
    <w:rsid w:val="007958EC"/>
    <w:rsid w:val="00795A1E"/>
    <w:rsid w:val="00795AF1"/>
    <w:rsid w:val="00796264"/>
    <w:rsid w:val="007963F1"/>
    <w:rsid w:val="00796680"/>
    <w:rsid w:val="00796867"/>
    <w:rsid w:val="00796E72"/>
    <w:rsid w:val="00796EF3"/>
    <w:rsid w:val="00796FFB"/>
    <w:rsid w:val="0079703E"/>
    <w:rsid w:val="007970DD"/>
    <w:rsid w:val="0079727A"/>
    <w:rsid w:val="00797A30"/>
    <w:rsid w:val="00797C8F"/>
    <w:rsid w:val="007A07A9"/>
    <w:rsid w:val="007A0A22"/>
    <w:rsid w:val="007A0B6B"/>
    <w:rsid w:val="007A12CD"/>
    <w:rsid w:val="007A1A14"/>
    <w:rsid w:val="007A1BFA"/>
    <w:rsid w:val="007A1D69"/>
    <w:rsid w:val="007A233F"/>
    <w:rsid w:val="007A286D"/>
    <w:rsid w:val="007A2ECD"/>
    <w:rsid w:val="007A30B1"/>
    <w:rsid w:val="007A33F7"/>
    <w:rsid w:val="007A3773"/>
    <w:rsid w:val="007A41BA"/>
    <w:rsid w:val="007A4BB7"/>
    <w:rsid w:val="007A4F1F"/>
    <w:rsid w:val="007A51E7"/>
    <w:rsid w:val="007A5213"/>
    <w:rsid w:val="007A58BD"/>
    <w:rsid w:val="007A592F"/>
    <w:rsid w:val="007A6932"/>
    <w:rsid w:val="007A6C82"/>
    <w:rsid w:val="007A6E7F"/>
    <w:rsid w:val="007A6ECF"/>
    <w:rsid w:val="007A704A"/>
    <w:rsid w:val="007A77AA"/>
    <w:rsid w:val="007A7D3F"/>
    <w:rsid w:val="007B0051"/>
    <w:rsid w:val="007B020C"/>
    <w:rsid w:val="007B020D"/>
    <w:rsid w:val="007B0F50"/>
    <w:rsid w:val="007B15C8"/>
    <w:rsid w:val="007B17E5"/>
    <w:rsid w:val="007B1AC2"/>
    <w:rsid w:val="007B1E17"/>
    <w:rsid w:val="007B1E2B"/>
    <w:rsid w:val="007B2165"/>
    <w:rsid w:val="007B27CD"/>
    <w:rsid w:val="007B29AD"/>
    <w:rsid w:val="007B2D9F"/>
    <w:rsid w:val="007B362C"/>
    <w:rsid w:val="007B3A42"/>
    <w:rsid w:val="007B3EAC"/>
    <w:rsid w:val="007B40CC"/>
    <w:rsid w:val="007B4128"/>
    <w:rsid w:val="007B4456"/>
    <w:rsid w:val="007B4F8E"/>
    <w:rsid w:val="007B5035"/>
    <w:rsid w:val="007B522E"/>
    <w:rsid w:val="007B5B26"/>
    <w:rsid w:val="007B5DA8"/>
    <w:rsid w:val="007B61F6"/>
    <w:rsid w:val="007B64CB"/>
    <w:rsid w:val="007B686B"/>
    <w:rsid w:val="007B6AAB"/>
    <w:rsid w:val="007B6B9E"/>
    <w:rsid w:val="007B7038"/>
    <w:rsid w:val="007B79D2"/>
    <w:rsid w:val="007B7C96"/>
    <w:rsid w:val="007C0171"/>
    <w:rsid w:val="007C026C"/>
    <w:rsid w:val="007C049B"/>
    <w:rsid w:val="007C07ED"/>
    <w:rsid w:val="007C08DB"/>
    <w:rsid w:val="007C0D66"/>
    <w:rsid w:val="007C16D5"/>
    <w:rsid w:val="007C1BAE"/>
    <w:rsid w:val="007C3126"/>
    <w:rsid w:val="007C3381"/>
    <w:rsid w:val="007C4100"/>
    <w:rsid w:val="007C413D"/>
    <w:rsid w:val="007C4AAB"/>
    <w:rsid w:val="007C4E0D"/>
    <w:rsid w:val="007C65CE"/>
    <w:rsid w:val="007C68FF"/>
    <w:rsid w:val="007C6D5E"/>
    <w:rsid w:val="007C6EBE"/>
    <w:rsid w:val="007C7082"/>
    <w:rsid w:val="007C71A1"/>
    <w:rsid w:val="007C7243"/>
    <w:rsid w:val="007C7415"/>
    <w:rsid w:val="007C7639"/>
    <w:rsid w:val="007C7851"/>
    <w:rsid w:val="007D07CC"/>
    <w:rsid w:val="007D093A"/>
    <w:rsid w:val="007D0FA4"/>
    <w:rsid w:val="007D121A"/>
    <w:rsid w:val="007D1A13"/>
    <w:rsid w:val="007D2D91"/>
    <w:rsid w:val="007D2F09"/>
    <w:rsid w:val="007D3086"/>
    <w:rsid w:val="007D3A26"/>
    <w:rsid w:val="007D3F71"/>
    <w:rsid w:val="007D4B93"/>
    <w:rsid w:val="007D4D42"/>
    <w:rsid w:val="007D5274"/>
    <w:rsid w:val="007D5916"/>
    <w:rsid w:val="007D61B1"/>
    <w:rsid w:val="007D6348"/>
    <w:rsid w:val="007D656E"/>
    <w:rsid w:val="007D6DA8"/>
    <w:rsid w:val="007D728C"/>
    <w:rsid w:val="007D76DA"/>
    <w:rsid w:val="007D7C28"/>
    <w:rsid w:val="007D7E04"/>
    <w:rsid w:val="007D7E9E"/>
    <w:rsid w:val="007E0252"/>
    <w:rsid w:val="007E03D7"/>
    <w:rsid w:val="007E0CFB"/>
    <w:rsid w:val="007E109D"/>
    <w:rsid w:val="007E1216"/>
    <w:rsid w:val="007E1E67"/>
    <w:rsid w:val="007E20AB"/>
    <w:rsid w:val="007E2452"/>
    <w:rsid w:val="007E25C8"/>
    <w:rsid w:val="007E25DC"/>
    <w:rsid w:val="007E2620"/>
    <w:rsid w:val="007E2830"/>
    <w:rsid w:val="007E328E"/>
    <w:rsid w:val="007E32F5"/>
    <w:rsid w:val="007E34D6"/>
    <w:rsid w:val="007E3990"/>
    <w:rsid w:val="007E3CD8"/>
    <w:rsid w:val="007E4128"/>
    <w:rsid w:val="007E4548"/>
    <w:rsid w:val="007E4553"/>
    <w:rsid w:val="007E45C0"/>
    <w:rsid w:val="007E4B63"/>
    <w:rsid w:val="007E4CEB"/>
    <w:rsid w:val="007E4FDD"/>
    <w:rsid w:val="007E52DD"/>
    <w:rsid w:val="007E545E"/>
    <w:rsid w:val="007E5F1D"/>
    <w:rsid w:val="007E5F99"/>
    <w:rsid w:val="007E6174"/>
    <w:rsid w:val="007E6337"/>
    <w:rsid w:val="007E6E5B"/>
    <w:rsid w:val="007E712F"/>
    <w:rsid w:val="007E7919"/>
    <w:rsid w:val="007E7A00"/>
    <w:rsid w:val="007E7BF9"/>
    <w:rsid w:val="007F03C1"/>
    <w:rsid w:val="007F068D"/>
    <w:rsid w:val="007F06E0"/>
    <w:rsid w:val="007F0C42"/>
    <w:rsid w:val="007F1051"/>
    <w:rsid w:val="007F1B89"/>
    <w:rsid w:val="007F2120"/>
    <w:rsid w:val="007F261C"/>
    <w:rsid w:val="007F2C80"/>
    <w:rsid w:val="007F2EB5"/>
    <w:rsid w:val="007F3147"/>
    <w:rsid w:val="007F3275"/>
    <w:rsid w:val="007F39CF"/>
    <w:rsid w:val="007F3D4B"/>
    <w:rsid w:val="007F414A"/>
    <w:rsid w:val="007F435C"/>
    <w:rsid w:val="007F4542"/>
    <w:rsid w:val="007F4753"/>
    <w:rsid w:val="007F574A"/>
    <w:rsid w:val="007F5CBA"/>
    <w:rsid w:val="007F5E9B"/>
    <w:rsid w:val="007F6137"/>
    <w:rsid w:val="007F6863"/>
    <w:rsid w:val="007F6877"/>
    <w:rsid w:val="007F7377"/>
    <w:rsid w:val="007F74F2"/>
    <w:rsid w:val="008011F1"/>
    <w:rsid w:val="00801372"/>
    <w:rsid w:val="00801A2C"/>
    <w:rsid w:val="00801A32"/>
    <w:rsid w:val="00801B6A"/>
    <w:rsid w:val="00801B86"/>
    <w:rsid w:val="00801BEB"/>
    <w:rsid w:val="008022B0"/>
    <w:rsid w:val="008029D8"/>
    <w:rsid w:val="00802E91"/>
    <w:rsid w:val="00803592"/>
    <w:rsid w:val="00803A22"/>
    <w:rsid w:val="00803A52"/>
    <w:rsid w:val="00803DEA"/>
    <w:rsid w:val="00803DFA"/>
    <w:rsid w:val="00804316"/>
    <w:rsid w:val="008045DA"/>
    <w:rsid w:val="00804C55"/>
    <w:rsid w:val="00805162"/>
    <w:rsid w:val="00805232"/>
    <w:rsid w:val="00805404"/>
    <w:rsid w:val="00805519"/>
    <w:rsid w:val="0080591A"/>
    <w:rsid w:val="00805AD4"/>
    <w:rsid w:val="00806C70"/>
    <w:rsid w:val="008070CE"/>
    <w:rsid w:val="00807A71"/>
    <w:rsid w:val="00807ED6"/>
    <w:rsid w:val="008103B8"/>
    <w:rsid w:val="00810409"/>
    <w:rsid w:val="00810559"/>
    <w:rsid w:val="008108B6"/>
    <w:rsid w:val="00811365"/>
    <w:rsid w:val="008113F9"/>
    <w:rsid w:val="0081175A"/>
    <w:rsid w:val="00811A6B"/>
    <w:rsid w:val="00811BC5"/>
    <w:rsid w:val="00811BF8"/>
    <w:rsid w:val="00811F4F"/>
    <w:rsid w:val="00811F7A"/>
    <w:rsid w:val="008121D5"/>
    <w:rsid w:val="00812AAD"/>
    <w:rsid w:val="00812DC1"/>
    <w:rsid w:val="00812EC2"/>
    <w:rsid w:val="00812ED8"/>
    <w:rsid w:val="00813171"/>
    <w:rsid w:val="00813252"/>
    <w:rsid w:val="00813262"/>
    <w:rsid w:val="00813550"/>
    <w:rsid w:val="008137A1"/>
    <w:rsid w:val="00813D01"/>
    <w:rsid w:val="00814217"/>
    <w:rsid w:val="0081462F"/>
    <w:rsid w:val="008151A8"/>
    <w:rsid w:val="00815531"/>
    <w:rsid w:val="00815A40"/>
    <w:rsid w:val="00815CF4"/>
    <w:rsid w:val="00815D92"/>
    <w:rsid w:val="00816438"/>
    <w:rsid w:val="00816E99"/>
    <w:rsid w:val="00817205"/>
    <w:rsid w:val="0081727A"/>
    <w:rsid w:val="0081739A"/>
    <w:rsid w:val="008176E4"/>
    <w:rsid w:val="00817E61"/>
    <w:rsid w:val="008208FB"/>
    <w:rsid w:val="00820CF8"/>
    <w:rsid w:val="00820ED3"/>
    <w:rsid w:val="00821169"/>
    <w:rsid w:val="00821266"/>
    <w:rsid w:val="008216CA"/>
    <w:rsid w:val="00821B7A"/>
    <w:rsid w:val="00822310"/>
    <w:rsid w:val="00822681"/>
    <w:rsid w:val="0082297D"/>
    <w:rsid w:val="00822E0D"/>
    <w:rsid w:val="00823263"/>
    <w:rsid w:val="008236E5"/>
    <w:rsid w:val="00823746"/>
    <w:rsid w:val="00823BCC"/>
    <w:rsid w:val="008243BC"/>
    <w:rsid w:val="00824AC7"/>
    <w:rsid w:val="00824EFF"/>
    <w:rsid w:val="00825145"/>
    <w:rsid w:val="00825484"/>
    <w:rsid w:val="00825A8B"/>
    <w:rsid w:val="00825ED1"/>
    <w:rsid w:val="00825EF9"/>
    <w:rsid w:val="0082686F"/>
    <w:rsid w:val="00826C07"/>
    <w:rsid w:val="00826EDB"/>
    <w:rsid w:val="008276A5"/>
    <w:rsid w:val="00827AD7"/>
    <w:rsid w:val="00827BC3"/>
    <w:rsid w:val="00827C05"/>
    <w:rsid w:val="00831973"/>
    <w:rsid w:val="00831C41"/>
    <w:rsid w:val="00832136"/>
    <w:rsid w:val="00832569"/>
    <w:rsid w:val="008331C4"/>
    <w:rsid w:val="008331FB"/>
    <w:rsid w:val="00833335"/>
    <w:rsid w:val="008333B1"/>
    <w:rsid w:val="00833830"/>
    <w:rsid w:val="00833EA1"/>
    <w:rsid w:val="008341B6"/>
    <w:rsid w:val="0083481A"/>
    <w:rsid w:val="00834977"/>
    <w:rsid w:val="008349E9"/>
    <w:rsid w:val="00834FD8"/>
    <w:rsid w:val="008352B0"/>
    <w:rsid w:val="0083533E"/>
    <w:rsid w:val="0083576C"/>
    <w:rsid w:val="008361D1"/>
    <w:rsid w:val="00836655"/>
    <w:rsid w:val="0083687A"/>
    <w:rsid w:val="00837106"/>
    <w:rsid w:val="00837166"/>
    <w:rsid w:val="00837A9C"/>
    <w:rsid w:val="00837F10"/>
    <w:rsid w:val="008404DA"/>
    <w:rsid w:val="00840815"/>
    <w:rsid w:val="00840BBA"/>
    <w:rsid w:val="00840D16"/>
    <w:rsid w:val="00840D9C"/>
    <w:rsid w:val="008412A7"/>
    <w:rsid w:val="00841399"/>
    <w:rsid w:val="008413ED"/>
    <w:rsid w:val="008416C1"/>
    <w:rsid w:val="00841815"/>
    <w:rsid w:val="00841CA7"/>
    <w:rsid w:val="00842595"/>
    <w:rsid w:val="00842683"/>
    <w:rsid w:val="00842ADF"/>
    <w:rsid w:val="00842B34"/>
    <w:rsid w:val="00843427"/>
    <w:rsid w:val="00843A3F"/>
    <w:rsid w:val="00843BBF"/>
    <w:rsid w:val="008440B9"/>
    <w:rsid w:val="00844A60"/>
    <w:rsid w:val="00844B51"/>
    <w:rsid w:val="00844C72"/>
    <w:rsid w:val="008450E7"/>
    <w:rsid w:val="00845500"/>
    <w:rsid w:val="00845585"/>
    <w:rsid w:val="0084592D"/>
    <w:rsid w:val="00845CB4"/>
    <w:rsid w:val="008470F3"/>
    <w:rsid w:val="008470FA"/>
    <w:rsid w:val="008474CA"/>
    <w:rsid w:val="00847C7B"/>
    <w:rsid w:val="008501C4"/>
    <w:rsid w:val="00850985"/>
    <w:rsid w:val="008509CE"/>
    <w:rsid w:val="00851728"/>
    <w:rsid w:val="00851DAD"/>
    <w:rsid w:val="0085291C"/>
    <w:rsid w:val="008529B0"/>
    <w:rsid w:val="00852B9B"/>
    <w:rsid w:val="00852C67"/>
    <w:rsid w:val="0085338E"/>
    <w:rsid w:val="00854971"/>
    <w:rsid w:val="008553B2"/>
    <w:rsid w:val="00855A75"/>
    <w:rsid w:val="00855CFB"/>
    <w:rsid w:val="00855F93"/>
    <w:rsid w:val="008562A0"/>
    <w:rsid w:val="0085633A"/>
    <w:rsid w:val="008568AF"/>
    <w:rsid w:val="00856A7F"/>
    <w:rsid w:val="00856AC5"/>
    <w:rsid w:val="00856E56"/>
    <w:rsid w:val="0085716A"/>
    <w:rsid w:val="00857184"/>
    <w:rsid w:val="00857A78"/>
    <w:rsid w:val="00857AA0"/>
    <w:rsid w:val="00860EE2"/>
    <w:rsid w:val="008614C6"/>
    <w:rsid w:val="00861E93"/>
    <w:rsid w:val="00862153"/>
    <w:rsid w:val="008622FF"/>
    <w:rsid w:val="00862695"/>
    <w:rsid w:val="00862BAD"/>
    <w:rsid w:val="00862D88"/>
    <w:rsid w:val="00862EBD"/>
    <w:rsid w:val="00863491"/>
    <w:rsid w:val="0086366F"/>
    <w:rsid w:val="0086374D"/>
    <w:rsid w:val="00863875"/>
    <w:rsid w:val="00863B9F"/>
    <w:rsid w:val="00864001"/>
    <w:rsid w:val="00864271"/>
    <w:rsid w:val="00864519"/>
    <w:rsid w:val="00864689"/>
    <w:rsid w:val="00864AED"/>
    <w:rsid w:val="00864B83"/>
    <w:rsid w:val="00864DB9"/>
    <w:rsid w:val="00864FAA"/>
    <w:rsid w:val="00865159"/>
    <w:rsid w:val="00865514"/>
    <w:rsid w:val="00865E0E"/>
    <w:rsid w:val="00865FD9"/>
    <w:rsid w:val="00867538"/>
    <w:rsid w:val="00867974"/>
    <w:rsid w:val="00867C8A"/>
    <w:rsid w:val="00867D2D"/>
    <w:rsid w:val="00870150"/>
    <w:rsid w:val="0087037B"/>
    <w:rsid w:val="008706A6"/>
    <w:rsid w:val="00870A23"/>
    <w:rsid w:val="00870D06"/>
    <w:rsid w:val="00871754"/>
    <w:rsid w:val="0087226B"/>
    <w:rsid w:val="008726E8"/>
    <w:rsid w:val="008727BB"/>
    <w:rsid w:val="0087290E"/>
    <w:rsid w:val="008737A9"/>
    <w:rsid w:val="00874125"/>
    <w:rsid w:val="00874B0C"/>
    <w:rsid w:val="00875317"/>
    <w:rsid w:val="00875784"/>
    <w:rsid w:val="00875970"/>
    <w:rsid w:val="008759E1"/>
    <w:rsid w:val="00875B9F"/>
    <w:rsid w:val="00875D83"/>
    <w:rsid w:val="00876062"/>
    <w:rsid w:val="00876082"/>
    <w:rsid w:val="00876C48"/>
    <w:rsid w:val="00876DF9"/>
    <w:rsid w:val="00876E90"/>
    <w:rsid w:val="0087729C"/>
    <w:rsid w:val="00877BE0"/>
    <w:rsid w:val="00880117"/>
    <w:rsid w:val="00880D9C"/>
    <w:rsid w:val="00880FF8"/>
    <w:rsid w:val="0088106B"/>
    <w:rsid w:val="008815E9"/>
    <w:rsid w:val="00881850"/>
    <w:rsid w:val="0088196F"/>
    <w:rsid w:val="008819D9"/>
    <w:rsid w:val="00881DDA"/>
    <w:rsid w:val="00882007"/>
    <w:rsid w:val="008823E2"/>
    <w:rsid w:val="00882586"/>
    <w:rsid w:val="00883183"/>
    <w:rsid w:val="008833D2"/>
    <w:rsid w:val="00884601"/>
    <w:rsid w:val="00884777"/>
    <w:rsid w:val="0088496B"/>
    <w:rsid w:val="00884D86"/>
    <w:rsid w:val="00884E88"/>
    <w:rsid w:val="00885778"/>
    <w:rsid w:val="008867BB"/>
    <w:rsid w:val="008868EB"/>
    <w:rsid w:val="0088738C"/>
    <w:rsid w:val="00887466"/>
    <w:rsid w:val="00887588"/>
    <w:rsid w:val="008878C6"/>
    <w:rsid w:val="008879DA"/>
    <w:rsid w:val="00887AC1"/>
    <w:rsid w:val="008906A6"/>
    <w:rsid w:val="008906B1"/>
    <w:rsid w:val="00890967"/>
    <w:rsid w:val="00890CEA"/>
    <w:rsid w:val="00891317"/>
    <w:rsid w:val="00891663"/>
    <w:rsid w:val="00891959"/>
    <w:rsid w:val="00891B41"/>
    <w:rsid w:val="00892277"/>
    <w:rsid w:val="0089230D"/>
    <w:rsid w:val="00892516"/>
    <w:rsid w:val="00892913"/>
    <w:rsid w:val="00893466"/>
    <w:rsid w:val="0089453E"/>
    <w:rsid w:val="00895370"/>
    <w:rsid w:val="008956CC"/>
    <w:rsid w:val="008956FD"/>
    <w:rsid w:val="00896A9D"/>
    <w:rsid w:val="00896AEC"/>
    <w:rsid w:val="00896FA3"/>
    <w:rsid w:val="00897E56"/>
    <w:rsid w:val="00897EA3"/>
    <w:rsid w:val="008A0119"/>
    <w:rsid w:val="008A029C"/>
    <w:rsid w:val="008A0A01"/>
    <w:rsid w:val="008A1180"/>
    <w:rsid w:val="008A121C"/>
    <w:rsid w:val="008A1897"/>
    <w:rsid w:val="008A1B4D"/>
    <w:rsid w:val="008A1BA7"/>
    <w:rsid w:val="008A23FA"/>
    <w:rsid w:val="008A2628"/>
    <w:rsid w:val="008A26C3"/>
    <w:rsid w:val="008A2992"/>
    <w:rsid w:val="008A2D08"/>
    <w:rsid w:val="008A2E48"/>
    <w:rsid w:val="008A36D6"/>
    <w:rsid w:val="008A3E2E"/>
    <w:rsid w:val="008A3E84"/>
    <w:rsid w:val="008A40AF"/>
    <w:rsid w:val="008A4AA0"/>
    <w:rsid w:val="008A4CF0"/>
    <w:rsid w:val="008A4F8D"/>
    <w:rsid w:val="008A5145"/>
    <w:rsid w:val="008A53B2"/>
    <w:rsid w:val="008A5E49"/>
    <w:rsid w:val="008A60D2"/>
    <w:rsid w:val="008A67BF"/>
    <w:rsid w:val="008A6A82"/>
    <w:rsid w:val="008A71E7"/>
    <w:rsid w:val="008A79B2"/>
    <w:rsid w:val="008A7CD4"/>
    <w:rsid w:val="008A7D3A"/>
    <w:rsid w:val="008B0451"/>
    <w:rsid w:val="008B093E"/>
    <w:rsid w:val="008B0BBC"/>
    <w:rsid w:val="008B0C9F"/>
    <w:rsid w:val="008B1397"/>
    <w:rsid w:val="008B1614"/>
    <w:rsid w:val="008B16DE"/>
    <w:rsid w:val="008B1F6E"/>
    <w:rsid w:val="008B23B8"/>
    <w:rsid w:val="008B28F1"/>
    <w:rsid w:val="008B32D1"/>
    <w:rsid w:val="008B3336"/>
    <w:rsid w:val="008B3F46"/>
    <w:rsid w:val="008B4145"/>
    <w:rsid w:val="008B428E"/>
    <w:rsid w:val="008B436A"/>
    <w:rsid w:val="008B467C"/>
    <w:rsid w:val="008B528C"/>
    <w:rsid w:val="008B5796"/>
    <w:rsid w:val="008B585C"/>
    <w:rsid w:val="008B5937"/>
    <w:rsid w:val="008B59AA"/>
    <w:rsid w:val="008B5F34"/>
    <w:rsid w:val="008B5F7D"/>
    <w:rsid w:val="008B5FCA"/>
    <w:rsid w:val="008B6098"/>
    <w:rsid w:val="008B64C2"/>
    <w:rsid w:val="008B652F"/>
    <w:rsid w:val="008B6A7B"/>
    <w:rsid w:val="008B6C0C"/>
    <w:rsid w:val="008B7E17"/>
    <w:rsid w:val="008C035D"/>
    <w:rsid w:val="008C0499"/>
    <w:rsid w:val="008C069A"/>
    <w:rsid w:val="008C0B82"/>
    <w:rsid w:val="008C0F90"/>
    <w:rsid w:val="008C1130"/>
    <w:rsid w:val="008C123D"/>
    <w:rsid w:val="008C18B8"/>
    <w:rsid w:val="008C2B01"/>
    <w:rsid w:val="008C2D9E"/>
    <w:rsid w:val="008C3484"/>
    <w:rsid w:val="008C39A7"/>
    <w:rsid w:val="008C3A51"/>
    <w:rsid w:val="008C3C26"/>
    <w:rsid w:val="008C3F4E"/>
    <w:rsid w:val="008C41FB"/>
    <w:rsid w:val="008C4453"/>
    <w:rsid w:val="008C4639"/>
    <w:rsid w:val="008C4C08"/>
    <w:rsid w:val="008C4C8C"/>
    <w:rsid w:val="008C4D12"/>
    <w:rsid w:val="008C4E3F"/>
    <w:rsid w:val="008C4F93"/>
    <w:rsid w:val="008C5042"/>
    <w:rsid w:val="008C538D"/>
    <w:rsid w:val="008C55B0"/>
    <w:rsid w:val="008C58C1"/>
    <w:rsid w:val="008C5CC1"/>
    <w:rsid w:val="008C60C0"/>
    <w:rsid w:val="008C6895"/>
    <w:rsid w:val="008C7C8C"/>
    <w:rsid w:val="008C7FE6"/>
    <w:rsid w:val="008D01BD"/>
    <w:rsid w:val="008D01F7"/>
    <w:rsid w:val="008D0F4D"/>
    <w:rsid w:val="008D1826"/>
    <w:rsid w:val="008D1BF2"/>
    <w:rsid w:val="008D1D73"/>
    <w:rsid w:val="008D34FE"/>
    <w:rsid w:val="008D4A61"/>
    <w:rsid w:val="008D53B0"/>
    <w:rsid w:val="008D560C"/>
    <w:rsid w:val="008D5CF3"/>
    <w:rsid w:val="008D5FFA"/>
    <w:rsid w:val="008D6001"/>
    <w:rsid w:val="008D71C8"/>
    <w:rsid w:val="008D72C4"/>
    <w:rsid w:val="008D7C4F"/>
    <w:rsid w:val="008E01DB"/>
    <w:rsid w:val="008E0230"/>
    <w:rsid w:val="008E028C"/>
    <w:rsid w:val="008E06FD"/>
    <w:rsid w:val="008E1140"/>
    <w:rsid w:val="008E1718"/>
    <w:rsid w:val="008E2A89"/>
    <w:rsid w:val="008E2AE2"/>
    <w:rsid w:val="008E2EBF"/>
    <w:rsid w:val="008E326C"/>
    <w:rsid w:val="008E3B41"/>
    <w:rsid w:val="008E3B8D"/>
    <w:rsid w:val="008E417F"/>
    <w:rsid w:val="008E4437"/>
    <w:rsid w:val="008E451F"/>
    <w:rsid w:val="008E4846"/>
    <w:rsid w:val="008E4C17"/>
    <w:rsid w:val="008E4EDB"/>
    <w:rsid w:val="008E53E1"/>
    <w:rsid w:val="008E5671"/>
    <w:rsid w:val="008E5676"/>
    <w:rsid w:val="008E594C"/>
    <w:rsid w:val="008E5D53"/>
    <w:rsid w:val="008E5D73"/>
    <w:rsid w:val="008E601D"/>
    <w:rsid w:val="008E6568"/>
    <w:rsid w:val="008E65FA"/>
    <w:rsid w:val="008E6895"/>
    <w:rsid w:val="008E6BD2"/>
    <w:rsid w:val="008E6CFE"/>
    <w:rsid w:val="008E6F2A"/>
    <w:rsid w:val="008E6F6D"/>
    <w:rsid w:val="008E78F2"/>
    <w:rsid w:val="008E7A0A"/>
    <w:rsid w:val="008E7FF0"/>
    <w:rsid w:val="008F002D"/>
    <w:rsid w:val="008F0290"/>
    <w:rsid w:val="008F04F5"/>
    <w:rsid w:val="008F0CDD"/>
    <w:rsid w:val="008F0D7D"/>
    <w:rsid w:val="008F121B"/>
    <w:rsid w:val="008F1BE9"/>
    <w:rsid w:val="008F1F35"/>
    <w:rsid w:val="008F28E7"/>
    <w:rsid w:val="008F30E0"/>
    <w:rsid w:val="008F3D43"/>
    <w:rsid w:val="008F3EA4"/>
    <w:rsid w:val="008F4050"/>
    <w:rsid w:val="008F4458"/>
    <w:rsid w:val="008F4764"/>
    <w:rsid w:val="008F4781"/>
    <w:rsid w:val="008F4EA5"/>
    <w:rsid w:val="008F5518"/>
    <w:rsid w:val="008F566B"/>
    <w:rsid w:val="008F5C66"/>
    <w:rsid w:val="008F6056"/>
    <w:rsid w:val="008F6A63"/>
    <w:rsid w:val="008F7112"/>
    <w:rsid w:val="008F75A5"/>
    <w:rsid w:val="008F7704"/>
    <w:rsid w:val="008F7AC4"/>
    <w:rsid w:val="00900259"/>
    <w:rsid w:val="009006A3"/>
    <w:rsid w:val="009008CF"/>
    <w:rsid w:val="00901061"/>
    <w:rsid w:val="00901169"/>
    <w:rsid w:val="009016A6"/>
    <w:rsid w:val="00901787"/>
    <w:rsid w:val="00901CDF"/>
    <w:rsid w:val="00901D1D"/>
    <w:rsid w:val="00902084"/>
    <w:rsid w:val="00902A21"/>
    <w:rsid w:val="00902B2A"/>
    <w:rsid w:val="00902BB1"/>
    <w:rsid w:val="00903314"/>
    <w:rsid w:val="0090375A"/>
    <w:rsid w:val="00903773"/>
    <w:rsid w:val="00905303"/>
    <w:rsid w:val="00905BBC"/>
    <w:rsid w:val="00905F25"/>
    <w:rsid w:val="009062EA"/>
    <w:rsid w:val="00906508"/>
    <w:rsid w:val="0090668A"/>
    <w:rsid w:val="00906E2D"/>
    <w:rsid w:val="00906E60"/>
    <w:rsid w:val="009076D9"/>
    <w:rsid w:val="0090771C"/>
    <w:rsid w:val="0090784B"/>
    <w:rsid w:val="00910E4F"/>
    <w:rsid w:val="00910F4A"/>
    <w:rsid w:val="00911807"/>
    <w:rsid w:val="0091196B"/>
    <w:rsid w:val="00911DA9"/>
    <w:rsid w:val="009121A4"/>
    <w:rsid w:val="00912564"/>
    <w:rsid w:val="00912CF1"/>
    <w:rsid w:val="009136AA"/>
    <w:rsid w:val="009143C9"/>
    <w:rsid w:val="009148BE"/>
    <w:rsid w:val="00914D33"/>
    <w:rsid w:val="009155E7"/>
    <w:rsid w:val="00915DAA"/>
    <w:rsid w:val="00915F20"/>
    <w:rsid w:val="00916311"/>
    <w:rsid w:val="0091659A"/>
    <w:rsid w:val="009166E6"/>
    <w:rsid w:val="0091693C"/>
    <w:rsid w:val="00916A82"/>
    <w:rsid w:val="00916D40"/>
    <w:rsid w:val="009174BA"/>
    <w:rsid w:val="00917681"/>
    <w:rsid w:val="00917718"/>
    <w:rsid w:val="00917755"/>
    <w:rsid w:val="00917B02"/>
    <w:rsid w:val="00917C70"/>
    <w:rsid w:val="00920139"/>
    <w:rsid w:val="009202FF"/>
    <w:rsid w:val="00920AA0"/>
    <w:rsid w:val="0092113D"/>
    <w:rsid w:val="00921B68"/>
    <w:rsid w:val="00922524"/>
    <w:rsid w:val="009226EB"/>
    <w:rsid w:val="0092279C"/>
    <w:rsid w:val="00922855"/>
    <w:rsid w:val="00922E22"/>
    <w:rsid w:val="0092362B"/>
    <w:rsid w:val="009236D1"/>
    <w:rsid w:val="00923B61"/>
    <w:rsid w:val="009244BC"/>
    <w:rsid w:val="009244C9"/>
    <w:rsid w:val="00924531"/>
    <w:rsid w:val="009248A8"/>
    <w:rsid w:val="00924B3C"/>
    <w:rsid w:val="00924E84"/>
    <w:rsid w:val="00925A1F"/>
    <w:rsid w:val="00925AEB"/>
    <w:rsid w:val="00925BAD"/>
    <w:rsid w:val="00925BBF"/>
    <w:rsid w:val="009260CD"/>
    <w:rsid w:val="0092611F"/>
    <w:rsid w:val="00926711"/>
    <w:rsid w:val="00927129"/>
    <w:rsid w:val="009275C6"/>
    <w:rsid w:val="00927866"/>
    <w:rsid w:val="00927A25"/>
    <w:rsid w:val="00927DF8"/>
    <w:rsid w:val="00930BE6"/>
    <w:rsid w:val="00930BEA"/>
    <w:rsid w:val="00930CB0"/>
    <w:rsid w:val="00930DE4"/>
    <w:rsid w:val="00931692"/>
    <w:rsid w:val="00931B36"/>
    <w:rsid w:val="0093241C"/>
    <w:rsid w:val="0093244A"/>
    <w:rsid w:val="00932B60"/>
    <w:rsid w:val="00932B6C"/>
    <w:rsid w:val="009330FD"/>
    <w:rsid w:val="009331C0"/>
    <w:rsid w:val="009336A4"/>
    <w:rsid w:val="009336DB"/>
    <w:rsid w:val="00933EB2"/>
    <w:rsid w:val="00934163"/>
    <w:rsid w:val="00935179"/>
    <w:rsid w:val="009356D6"/>
    <w:rsid w:val="00935AA5"/>
    <w:rsid w:val="00935B80"/>
    <w:rsid w:val="00935E34"/>
    <w:rsid w:val="00935E5F"/>
    <w:rsid w:val="009360FB"/>
    <w:rsid w:val="00936A38"/>
    <w:rsid w:val="00936D0B"/>
    <w:rsid w:val="0093726F"/>
    <w:rsid w:val="00937ADF"/>
    <w:rsid w:val="00937CA6"/>
    <w:rsid w:val="00937CAC"/>
    <w:rsid w:val="00940166"/>
    <w:rsid w:val="0094096E"/>
    <w:rsid w:val="00940E22"/>
    <w:rsid w:val="00940EBA"/>
    <w:rsid w:val="009417BC"/>
    <w:rsid w:val="0094194F"/>
    <w:rsid w:val="00941C05"/>
    <w:rsid w:val="00941CCC"/>
    <w:rsid w:val="00941D0B"/>
    <w:rsid w:val="00941ECE"/>
    <w:rsid w:val="00942304"/>
    <w:rsid w:val="00942D80"/>
    <w:rsid w:val="00942DAD"/>
    <w:rsid w:val="009434E1"/>
    <w:rsid w:val="00943974"/>
    <w:rsid w:val="00943F31"/>
    <w:rsid w:val="00943FE8"/>
    <w:rsid w:val="00944232"/>
    <w:rsid w:val="0094443B"/>
    <w:rsid w:val="009444C4"/>
    <w:rsid w:val="0094461B"/>
    <w:rsid w:val="0094463E"/>
    <w:rsid w:val="00944731"/>
    <w:rsid w:val="009447D6"/>
    <w:rsid w:val="009448BA"/>
    <w:rsid w:val="00944BD0"/>
    <w:rsid w:val="00944D14"/>
    <w:rsid w:val="00944F2B"/>
    <w:rsid w:val="009454D7"/>
    <w:rsid w:val="009457FA"/>
    <w:rsid w:val="00945B93"/>
    <w:rsid w:val="00945C7F"/>
    <w:rsid w:val="00945F73"/>
    <w:rsid w:val="00946532"/>
    <w:rsid w:val="00946CA1"/>
    <w:rsid w:val="00946D93"/>
    <w:rsid w:val="00946FB1"/>
    <w:rsid w:val="00947047"/>
    <w:rsid w:val="00947138"/>
    <w:rsid w:val="0094743E"/>
    <w:rsid w:val="00947CB9"/>
    <w:rsid w:val="0095037D"/>
    <w:rsid w:val="009504D7"/>
    <w:rsid w:val="00950846"/>
    <w:rsid w:val="00950A21"/>
    <w:rsid w:val="00950F48"/>
    <w:rsid w:val="009513CE"/>
    <w:rsid w:val="00952AE4"/>
    <w:rsid w:val="00952DD9"/>
    <w:rsid w:val="00952ED2"/>
    <w:rsid w:val="00952ED9"/>
    <w:rsid w:val="0095318A"/>
    <w:rsid w:val="0095354D"/>
    <w:rsid w:val="00953F0C"/>
    <w:rsid w:val="009540AF"/>
    <w:rsid w:val="00954177"/>
    <w:rsid w:val="009546C1"/>
    <w:rsid w:val="009547A2"/>
    <w:rsid w:val="00954A00"/>
    <w:rsid w:val="00954AAF"/>
    <w:rsid w:val="00955079"/>
    <w:rsid w:val="00955906"/>
    <w:rsid w:val="00956598"/>
    <w:rsid w:val="00956947"/>
    <w:rsid w:val="009571FA"/>
    <w:rsid w:val="00957CB6"/>
    <w:rsid w:val="00957F4B"/>
    <w:rsid w:val="0096027D"/>
    <w:rsid w:val="009611AD"/>
    <w:rsid w:val="009613D4"/>
    <w:rsid w:val="009619DE"/>
    <w:rsid w:val="00961B01"/>
    <w:rsid w:val="00961C50"/>
    <w:rsid w:val="00961D6C"/>
    <w:rsid w:val="0096217A"/>
    <w:rsid w:val="00962355"/>
    <w:rsid w:val="00962480"/>
    <w:rsid w:val="00962973"/>
    <w:rsid w:val="00962D3A"/>
    <w:rsid w:val="00962EC8"/>
    <w:rsid w:val="00963313"/>
    <w:rsid w:val="009634C1"/>
    <w:rsid w:val="00963580"/>
    <w:rsid w:val="009639FC"/>
    <w:rsid w:val="00963AB1"/>
    <w:rsid w:val="00964D25"/>
    <w:rsid w:val="009652F9"/>
    <w:rsid w:val="0096561E"/>
    <w:rsid w:val="00965995"/>
    <w:rsid w:val="009661C7"/>
    <w:rsid w:val="00966B1B"/>
    <w:rsid w:val="00966C00"/>
    <w:rsid w:val="00966C30"/>
    <w:rsid w:val="00966CEB"/>
    <w:rsid w:val="009675BA"/>
    <w:rsid w:val="00967A89"/>
    <w:rsid w:val="009705D4"/>
    <w:rsid w:val="00970917"/>
    <w:rsid w:val="00970A49"/>
    <w:rsid w:val="0097136A"/>
    <w:rsid w:val="009721B9"/>
    <w:rsid w:val="009722F6"/>
    <w:rsid w:val="009723F5"/>
    <w:rsid w:val="009725FD"/>
    <w:rsid w:val="0097275C"/>
    <w:rsid w:val="00973C2A"/>
    <w:rsid w:val="00973C70"/>
    <w:rsid w:val="00974565"/>
    <w:rsid w:val="00974A6B"/>
    <w:rsid w:val="00974A96"/>
    <w:rsid w:val="00975314"/>
    <w:rsid w:val="009753B7"/>
    <w:rsid w:val="00975782"/>
    <w:rsid w:val="00975D36"/>
    <w:rsid w:val="009760E0"/>
    <w:rsid w:val="00976304"/>
    <w:rsid w:val="0097676A"/>
    <w:rsid w:val="00976A84"/>
    <w:rsid w:val="00976BB0"/>
    <w:rsid w:val="0097727B"/>
    <w:rsid w:val="009778E8"/>
    <w:rsid w:val="00977D29"/>
    <w:rsid w:val="00980659"/>
    <w:rsid w:val="009807E8"/>
    <w:rsid w:val="00980A30"/>
    <w:rsid w:val="00980CFC"/>
    <w:rsid w:val="00980D78"/>
    <w:rsid w:val="0098106D"/>
    <w:rsid w:val="00981E64"/>
    <w:rsid w:val="00981F44"/>
    <w:rsid w:val="00981F61"/>
    <w:rsid w:val="00981FF5"/>
    <w:rsid w:val="0098272E"/>
    <w:rsid w:val="009829F5"/>
    <w:rsid w:val="00982AFF"/>
    <w:rsid w:val="00982B00"/>
    <w:rsid w:val="00982DEE"/>
    <w:rsid w:val="00983894"/>
    <w:rsid w:val="0098395B"/>
    <w:rsid w:val="00983A5C"/>
    <w:rsid w:val="00983BF8"/>
    <w:rsid w:val="00983F41"/>
    <w:rsid w:val="00984CC6"/>
    <w:rsid w:val="00985A1F"/>
    <w:rsid w:val="00985F62"/>
    <w:rsid w:val="009860EB"/>
    <w:rsid w:val="009861BA"/>
    <w:rsid w:val="00986379"/>
    <w:rsid w:val="00986380"/>
    <w:rsid w:val="00986EFF"/>
    <w:rsid w:val="00987138"/>
    <w:rsid w:val="00987277"/>
    <w:rsid w:val="0098740C"/>
    <w:rsid w:val="00987745"/>
    <w:rsid w:val="00987E0C"/>
    <w:rsid w:val="00990201"/>
    <w:rsid w:val="00990220"/>
    <w:rsid w:val="00990D9B"/>
    <w:rsid w:val="00990FFA"/>
    <w:rsid w:val="00991431"/>
    <w:rsid w:val="009916A2"/>
    <w:rsid w:val="00991921"/>
    <w:rsid w:val="00992134"/>
    <w:rsid w:val="00993385"/>
    <w:rsid w:val="00993A29"/>
    <w:rsid w:val="00993E7F"/>
    <w:rsid w:val="00994007"/>
    <w:rsid w:val="00994878"/>
    <w:rsid w:val="00994B3D"/>
    <w:rsid w:val="00994E85"/>
    <w:rsid w:val="00994F2B"/>
    <w:rsid w:val="0099503D"/>
    <w:rsid w:val="009962E5"/>
    <w:rsid w:val="00996723"/>
    <w:rsid w:val="0099691A"/>
    <w:rsid w:val="00996995"/>
    <w:rsid w:val="00996AAC"/>
    <w:rsid w:val="00996DC8"/>
    <w:rsid w:val="00996E74"/>
    <w:rsid w:val="00996F11"/>
    <w:rsid w:val="00996F7A"/>
    <w:rsid w:val="00997735"/>
    <w:rsid w:val="00997954"/>
    <w:rsid w:val="009A038C"/>
    <w:rsid w:val="009A03C8"/>
    <w:rsid w:val="009A05AF"/>
    <w:rsid w:val="009A05B6"/>
    <w:rsid w:val="009A0BFA"/>
    <w:rsid w:val="009A0BFF"/>
    <w:rsid w:val="009A1138"/>
    <w:rsid w:val="009A14C2"/>
    <w:rsid w:val="009A155B"/>
    <w:rsid w:val="009A22BD"/>
    <w:rsid w:val="009A2D28"/>
    <w:rsid w:val="009A36B2"/>
    <w:rsid w:val="009A3943"/>
    <w:rsid w:val="009A3E00"/>
    <w:rsid w:val="009A3FA5"/>
    <w:rsid w:val="009A3FD3"/>
    <w:rsid w:val="009A5554"/>
    <w:rsid w:val="009A57E1"/>
    <w:rsid w:val="009A5A5C"/>
    <w:rsid w:val="009A6436"/>
    <w:rsid w:val="009A6469"/>
    <w:rsid w:val="009A649C"/>
    <w:rsid w:val="009A6EE9"/>
    <w:rsid w:val="009A6F53"/>
    <w:rsid w:val="009A77A2"/>
    <w:rsid w:val="009A7FA1"/>
    <w:rsid w:val="009B01CD"/>
    <w:rsid w:val="009B02B5"/>
    <w:rsid w:val="009B052F"/>
    <w:rsid w:val="009B0705"/>
    <w:rsid w:val="009B0714"/>
    <w:rsid w:val="009B0996"/>
    <w:rsid w:val="009B0FB6"/>
    <w:rsid w:val="009B12F3"/>
    <w:rsid w:val="009B17D7"/>
    <w:rsid w:val="009B1CED"/>
    <w:rsid w:val="009B1ECD"/>
    <w:rsid w:val="009B308B"/>
    <w:rsid w:val="009B331E"/>
    <w:rsid w:val="009B3579"/>
    <w:rsid w:val="009B385B"/>
    <w:rsid w:val="009B393B"/>
    <w:rsid w:val="009B46B7"/>
    <w:rsid w:val="009B4854"/>
    <w:rsid w:val="009B4A9B"/>
    <w:rsid w:val="009B4BEF"/>
    <w:rsid w:val="009B5452"/>
    <w:rsid w:val="009B56D0"/>
    <w:rsid w:val="009B59DC"/>
    <w:rsid w:val="009B59FD"/>
    <w:rsid w:val="009B5A22"/>
    <w:rsid w:val="009B6049"/>
    <w:rsid w:val="009B632F"/>
    <w:rsid w:val="009B675B"/>
    <w:rsid w:val="009B67CB"/>
    <w:rsid w:val="009B6B5C"/>
    <w:rsid w:val="009B71D6"/>
    <w:rsid w:val="009B7611"/>
    <w:rsid w:val="009C0072"/>
    <w:rsid w:val="009C00C9"/>
    <w:rsid w:val="009C01B9"/>
    <w:rsid w:val="009C036F"/>
    <w:rsid w:val="009C1454"/>
    <w:rsid w:val="009C21B7"/>
    <w:rsid w:val="009C2897"/>
    <w:rsid w:val="009C2917"/>
    <w:rsid w:val="009C3099"/>
    <w:rsid w:val="009C37E3"/>
    <w:rsid w:val="009C3853"/>
    <w:rsid w:val="009C39BF"/>
    <w:rsid w:val="009C3A7F"/>
    <w:rsid w:val="009C3AD7"/>
    <w:rsid w:val="009C3E59"/>
    <w:rsid w:val="009C41CE"/>
    <w:rsid w:val="009C49E4"/>
    <w:rsid w:val="009C4E6A"/>
    <w:rsid w:val="009C5003"/>
    <w:rsid w:val="009C5307"/>
    <w:rsid w:val="009C6722"/>
    <w:rsid w:val="009C6C74"/>
    <w:rsid w:val="009C6DCD"/>
    <w:rsid w:val="009C725A"/>
    <w:rsid w:val="009C7555"/>
    <w:rsid w:val="009C7924"/>
    <w:rsid w:val="009C7ECA"/>
    <w:rsid w:val="009D036C"/>
    <w:rsid w:val="009D04A5"/>
    <w:rsid w:val="009D04C9"/>
    <w:rsid w:val="009D04EC"/>
    <w:rsid w:val="009D088D"/>
    <w:rsid w:val="009D0C89"/>
    <w:rsid w:val="009D0CDE"/>
    <w:rsid w:val="009D0D57"/>
    <w:rsid w:val="009D0DB0"/>
    <w:rsid w:val="009D1008"/>
    <w:rsid w:val="009D1C10"/>
    <w:rsid w:val="009D2284"/>
    <w:rsid w:val="009D2807"/>
    <w:rsid w:val="009D33B1"/>
    <w:rsid w:val="009D33B9"/>
    <w:rsid w:val="009D3D00"/>
    <w:rsid w:val="009D3DCF"/>
    <w:rsid w:val="009D4200"/>
    <w:rsid w:val="009D447C"/>
    <w:rsid w:val="009D457C"/>
    <w:rsid w:val="009D4664"/>
    <w:rsid w:val="009D4BF2"/>
    <w:rsid w:val="009D5E60"/>
    <w:rsid w:val="009D6011"/>
    <w:rsid w:val="009D69C4"/>
    <w:rsid w:val="009D6AE8"/>
    <w:rsid w:val="009D6C48"/>
    <w:rsid w:val="009D6C50"/>
    <w:rsid w:val="009D6CD9"/>
    <w:rsid w:val="009D6FF5"/>
    <w:rsid w:val="009D771D"/>
    <w:rsid w:val="009E01E5"/>
    <w:rsid w:val="009E0CED"/>
    <w:rsid w:val="009E0FD9"/>
    <w:rsid w:val="009E1092"/>
    <w:rsid w:val="009E169D"/>
    <w:rsid w:val="009E21DE"/>
    <w:rsid w:val="009E2B73"/>
    <w:rsid w:val="009E30E8"/>
    <w:rsid w:val="009E3151"/>
    <w:rsid w:val="009E39AF"/>
    <w:rsid w:val="009E3CCB"/>
    <w:rsid w:val="009E485F"/>
    <w:rsid w:val="009E4A93"/>
    <w:rsid w:val="009E506C"/>
    <w:rsid w:val="009E59AC"/>
    <w:rsid w:val="009E5D94"/>
    <w:rsid w:val="009E60F6"/>
    <w:rsid w:val="009E6179"/>
    <w:rsid w:val="009E67D4"/>
    <w:rsid w:val="009E7291"/>
    <w:rsid w:val="009E731B"/>
    <w:rsid w:val="009E75A4"/>
    <w:rsid w:val="009E7B20"/>
    <w:rsid w:val="009F0A2F"/>
    <w:rsid w:val="009F0F78"/>
    <w:rsid w:val="009F14A1"/>
    <w:rsid w:val="009F171E"/>
    <w:rsid w:val="009F1B6A"/>
    <w:rsid w:val="009F1C20"/>
    <w:rsid w:val="009F1FEF"/>
    <w:rsid w:val="009F21D0"/>
    <w:rsid w:val="009F2257"/>
    <w:rsid w:val="009F231F"/>
    <w:rsid w:val="009F25C0"/>
    <w:rsid w:val="009F27B7"/>
    <w:rsid w:val="009F3388"/>
    <w:rsid w:val="009F35C2"/>
    <w:rsid w:val="009F3764"/>
    <w:rsid w:val="009F382F"/>
    <w:rsid w:val="009F3A46"/>
    <w:rsid w:val="009F3A7F"/>
    <w:rsid w:val="009F3E86"/>
    <w:rsid w:val="009F404A"/>
    <w:rsid w:val="009F5567"/>
    <w:rsid w:val="009F5CB8"/>
    <w:rsid w:val="009F6565"/>
    <w:rsid w:val="009F6DE1"/>
    <w:rsid w:val="00A002E2"/>
    <w:rsid w:val="00A0046D"/>
    <w:rsid w:val="00A008EC"/>
    <w:rsid w:val="00A01297"/>
    <w:rsid w:val="00A01872"/>
    <w:rsid w:val="00A020E7"/>
    <w:rsid w:val="00A02FDC"/>
    <w:rsid w:val="00A031D1"/>
    <w:rsid w:val="00A032A5"/>
    <w:rsid w:val="00A036E9"/>
    <w:rsid w:val="00A03793"/>
    <w:rsid w:val="00A03B42"/>
    <w:rsid w:val="00A03B5E"/>
    <w:rsid w:val="00A03B89"/>
    <w:rsid w:val="00A04DE7"/>
    <w:rsid w:val="00A04E05"/>
    <w:rsid w:val="00A050D4"/>
    <w:rsid w:val="00A05329"/>
    <w:rsid w:val="00A05699"/>
    <w:rsid w:val="00A05768"/>
    <w:rsid w:val="00A05880"/>
    <w:rsid w:val="00A05E91"/>
    <w:rsid w:val="00A05EEB"/>
    <w:rsid w:val="00A060E5"/>
    <w:rsid w:val="00A06176"/>
    <w:rsid w:val="00A06BF0"/>
    <w:rsid w:val="00A06C70"/>
    <w:rsid w:val="00A06D3D"/>
    <w:rsid w:val="00A07837"/>
    <w:rsid w:val="00A07DE5"/>
    <w:rsid w:val="00A10C82"/>
    <w:rsid w:val="00A10FF6"/>
    <w:rsid w:val="00A11615"/>
    <w:rsid w:val="00A11980"/>
    <w:rsid w:val="00A11D74"/>
    <w:rsid w:val="00A12102"/>
    <w:rsid w:val="00A1245C"/>
    <w:rsid w:val="00A125C6"/>
    <w:rsid w:val="00A12919"/>
    <w:rsid w:val="00A12B08"/>
    <w:rsid w:val="00A12C16"/>
    <w:rsid w:val="00A1313A"/>
    <w:rsid w:val="00A13262"/>
    <w:rsid w:val="00A13806"/>
    <w:rsid w:val="00A13DFF"/>
    <w:rsid w:val="00A1400A"/>
    <w:rsid w:val="00A142AE"/>
    <w:rsid w:val="00A1430D"/>
    <w:rsid w:val="00A14549"/>
    <w:rsid w:val="00A1459A"/>
    <w:rsid w:val="00A14785"/>
    <w:rsid w:val="00A15316"/>
    <w:rsid w:val="00A15340"/>
    <w:rsid w:val="00A15684"/>
    <w:rsid w:val="00A156CA"/>
    <w:rsid w:val="00A15E01"/>
    <w:rsid w:val="00A16CE3"/>
    <w:rsid w:val="00A17662"/>
    <w:rsid w:val="00A179B3"/>
    <w:rsid w:val="00A2029C"/>
    <w:rsid w:val="00A213B6"/>
    <w:rsid w:val="00A213E1"/>
    <w:rsid w:val="00A215BA"/>
    <w:rsid w:val="00A2189F"/>
    <w:rsid w:val="00A21A0B"/>
    <w:rsid w:val="00A21B03"/>
    <w:rsid w:val="00A21BE6"/>
    <w:rsid w:val="00A21ED3"/>
    <w:rsid w:val="00A2254E"/>
    <w:rsid w:val="00A22905"/>
    <w:rsid w:val="00A22A9F"/>
    <w:rsid w:val="00A22AAA"/>
    <w:rsid w:val="00A22D93"/>
    <w:rsid w:val="00A22ED3"/>
    <w:rsid w:val="00A23930"/>
    <w:rsid w:val="00A23AA6"/>
    <w:rsid w:val="00A23B8D"/>
    <w:rsid w:val="00A23C38"/>
    <w:rsid w:val="00A23D59"/>
    <w:rsid w:val="00A2439D"/>
    <w:rsid w:val="00A246CF"/>
    <w:rsid w:val="00A254FC"/>
    <w:rsid w:val="00A257FA"/>
    <w:rsid w:val="00A25AC9"/>
    <w:rsid w:val="00A263FE"/>
    <w:rsid w:val="00A2640B"/>
    <w:rsid w:val="00A26998"/>
    <w:rsid w:val="00A26D90"/>
    <w:rsid w:val="00A27594"/>
    <w:rsid w:val="00A275AB"/>
    <w:rsid w:val="00A277D2"/>
    <w:rsid w:val="00A27C7C"/>
    <w:rsid w:val="00A30160"/>
    <w:rsid w:val="00A309D1"/>
    <w:rsid w:val="00A30B41"/>
    <w:rsid w:val="00A30E49"/>
    <w:rsid w:val="00A325EE"/>
    <w:rsid w:val="00A32E88"/>
    <w:rsid w:val="00A32F50"/>
    <w:rsid w:val="00A33E88"/>
    <w:rsid w:val="00A34A50"/>
    <w:rsid w:val="00A3564A"/>
    <w:rsid w:val="00A357B2"/>
    <w:rsid w:val="00A359C2"/>
    <w:rsid w:val="00A359D2"/>
    <w:rsid w:val="00A35C5E"/>
    <w:rsid w:val="00A35CAE"/>
    <w:rsid w:val="00A365A9"/>
    <w:rsid w:val="00A36915"/>
    <w:rsid w:val="00A37576"/>
    <w:rsid w:val="00A3789A"/>
    <w:rsid w:val="00A37998"/>
    <w:rsid w:val="00A37A3A"/>
    <w:rsid w:val="00A37C5E"/>
    <w:rsid w:val="00A40047"/>
    <w:rsid w:val="00A40108"/>
    <w:rsid w:val="00A4042A"/>
    <w:rsid w:val="00A411BD"/>
    <w:rsid w:val="00A414F2"/>
    <w:rsid w:val="00A41807"/>
    <w:rsid w:val="00A4194B"/>
    <w:rsid w:val="00A41D46"/>
    <w:rsid w:val="00A41E83"/>
    <w:rsid w:val="00A42AEA"/>
    <w:rsid w:val="00A42D50"/>
    <w:rsid w:val="00A43F3F"/>
    <w:rsid w:val="00A43FA2"/>
    <w:rsid w:val="00A4474E"/>
    <w:rsid w:val="00A449CC"/>
    <w:rsid w:val="00A44A32"/>
    <w:rsid w:val="00A44A3C"/>
    <w:rsid w:val="00A44AAB"/>
    <w:rsid w:val="00A44AB1"/>
    <w:rsid w:val="00A44AB9"/>
    <w:rsid w:val="00A45823"/>
    <w:rsid w:val="00A45929"/>
    <w:rsid w:val="00A45D61"/>
    <w:rsid w:val="00A462DF"/>
    <w:rsid w:val="00A4647C"/>
    <w:rsid w:val="00A46628"/>
    <w:rsid w:val="00A473FD"/>
    <w:rsid w:val="00A47B99"/>
    <w:rsid w:val="00A5024B"/>
    <w:rsid w:val="00A5078E"/>
    <w:rsid w:val="00A5083E"/>
    <w:rsid w:val="00A5096A"/>
    <w:rsid w:val="00A51204"/>
    <w:rsid w:val="00A5126C"/>
    <w:rsid w:val="00A51983"/>
    <w:rsid w:val="00A51FC9"/>
    <w:rsid w:val="00A523E8"/>
    <w:rsid w:val="00A52982"/>
    <w:rsid w:val="00A52B9B"/>
    <w:rsid w:val="00A52F39"/>
    <w:rsid w:val="00A5310F"/>
    <w:rsid w:val="00A5359D"/>
    <w:rsid w:val="00A53A71"/>
    <w:rsid w:val="00A53FF5"/>
    <w:rsid w:val="00A540BD"/>
    <w:rsid w:val="00A54399"/>
    <w:rsid w:val="00A545E1"/>
    <w:rsid w:val="00A545F9"/>
    <w:rsid w:val="00A5500F"/>
    <w:rsid w:val="00A55097"/>
    <w:rsid w:val="00A55104"/>
    <w:rsid w:val="00A55477"/>
    <w:rsid w:val="00A55538"/>
    <w:rsid w:val="00A5589D"/>
    <w:rsid w:val="00A55972"/>
    <w:rsid w:val="00A55FC9"/>
    <w:rsid w:val="00A5606D"/>
    <w:rsid w:val="00A56BBD"/>
    <w:rsid w:val="00A56F8F"/>
    <w:rsid w:val="00A57484"/>
    <w:rsid w:val="00A57911"/>
    <w:rsid w:val="00A5795A"/>
    <w:rsid w:val="00A60035"/>
    <w:rsid w:val="00A600BA"/>
    <w:rsid w:val="00A6070D"/>
    <w:rsid w:val="00A60B09"/>
    <w:rsid w:val="00A610AF"/>
    <w:rsid w:val="00A611C8"/>
    <w:rsid w:val="00A61BD2"/>
    <w:rsid w:val="00A61D40"/>
    <w:rsid w:val="00A61DF3"/>
    <w:rsid w:val="00A62070"/>
    <w:rsid w:val="00A6247C"/>
    <w:rsid w:val="00A62854"/>
    <w:rsid w:val="00A634FC"/>
    <w:rsid w:val="00A637ED"/>
    <w:rsid w:val="00A645EB"/>
    <w:rsid w:val="00A646C5"/>
    <w:rsid w:val="00A64B1A"/>
    <w:rsid w:val="00A6579B"/>
    <w:rsid w:val="00A6593B"/>
    <w:rsid w:val="00A6595A"/>
    <w:rsid w:val="00A661F5"/>
    <w:rsid w:val="00A6632D"/>
    <w:rsid w:val="00A664F9"/>
    <w:rsid w:val="00A66BBE"/>
    <w:rsid w:val="00A66BDD"/>
    <w:rsid w:val="00A66CC9"/>
    <w:rsid w:val="00A67250"/>
    <w:rsid w:val="00A6766A"/>
    <w:rsid w:val="00A67757"/>
    <w:rsid w:val="00A67A0F"/>
    <w:rsid w:val="00A67AFB"/>
    <w:rsid w:val="00A67BB2"/>
    <w:rsid w:val="00A67ED6"/>
    <w:rsid w:val="00A70478"/>
    <w:rsid w:val="00A71965"/>
    <w:rsid w:val="00A71C67"/>
    <w:rsid w:val="00A71E14"/>
    <w:rsid w:val="00A72184"/>
    <w:rsid w:val="00A72313"/>
    <w:rsid w:val="00A72539"/>
    <w:rsid w:val="00A726EF"/>
    <w:rsid w:val="00A727F0"/>
    <w:rsid w:val="00A72816"/>
    <w:rsid w:val="00A728AF"/>
    <w:rsid w:val="00A7319C"/>
    <w:rsid w:val="00A7345A"/>
    <w:rsid w:val="00A73534"/>
    <w:rsid w:val="00A740B0"/>
    <w:rsid w:val="00A74303"/>
    <w:rsid w:val="00A74422"/>
    <w:rsid w:val="00A74FA5"/>
    <w:rsid w:val="00A751E3"/>
    <w:rsid w:val="00A753D7"/>
    <w:rsid w:val="00A75541"/>
    <w:rsid w:val="00A76375"/>
    <w:rsid w:val="00A76445"/>
    <w:rsid w:val="00A76532"/>
    <w:rsid w:val="00A76E4E"/>
    <w:rsid w:val="00A774B2"/>
    <w:rsid w:val="00A775AE"/>
    <w:rsid w:val="00A7796A"/>
    <w:rsid w:val="00A779CE"/>
    <w:rsid w:val="00A77F55"/>
    <w:rsid w:val="00A80342"/>
    <w:rsid w:val="00A80616"/>
    <w:rsid w:val="00A8074C"/>
    <w:rsid w:val="00A80D43"/>
    <w:rsid w:val="00A81697"/>
    <w:rsid w:val="00A8186F"/>
    <w:rsid w:val="00A81BC2"/>
    <w:rsid w:val="00A81E4A"/>
    <w:rsid w:val="00A821A1"/>
    <w:rsid w:val="00A825D5"/>
    <w:rsid w:val="00A825E2"/>
    <w:rsid w:val="00A832C7"/>
    <w:rsid w:val="00A83542"/>
    <w:rsid w:val="00A83EC0"/>
    <w:rsid w:val="00A84FFA"/>
    <w:rsid w:val="00A8531C"/>
    <w:rsid w:val="00A85520"/>
    <w:rsid w:val="00A856A3"/>
    <w:rsid w:val="00A8591E"/>
    <w:rsid w:val="00A85F69"/>
    <w:rsid w:val="00A86986"/>
    <w:rsid w:val="00A86A30"/>
    <w:rsid w:val="00A86EAE"/>
    <w:rsid w:val="00A86F0A"/>
    <w:rsid w:val="00A87A90"/>
    <w:rsid w:val="00A9009B"/>
    <w:rsid w:val="00A905AA"/>
    <w:rsid w:val="00A9073D"/>
    <w:rsid w:val="00A90908"/>
    <w:rsid w:val="00A90A75"/>
    <w:rsid w:val="00A90CE4"/>
    <w:rsid w:val="00A91268"/>
    <w:rsid w:val="00A913DA"/>
    <w:rsid w:val="00A916AE"/>
    <w:rsid w:val="00A918DE"/>
    <w:rsid w:val="00A91A67"/>
    <w:rsid w:val="00A91BEE"/>
    <w:rsid w:val="00A92127"/>
    <w:rsid w:val="00A92311"/>
    <w:rsid w:val="00A92326"/>
    <w:rsid w:val="00A92725"/>
    <w:rsid w:val="00A92CB8"/>
    <w:rsid w:val="00A92FAD"/>
    <w:rsid w:val="00A93427"/>
    <w:rsid w:val="00A93572"/>
    <w:rsid w:val="00A9361D"/>
    <w:rsid w:val="00A938BE"/>
    <w:rsid w:val="00A944AB"/>
    <w:rsid w:val="00A94B14"/>
    <w:rsid w:val="00A9542B"/>
    <w:rsid w:val="00A95D82"/>
    <w:rsid w:val="00A95FDA"/>
    <w:rsid w:val="00A96711"/>
    <w:rsid w:val="00A96B8B"/>
    <w:rsid w:val="00A9726B"/>
    <w:rsid w:val="00A97284"/>
    <w:rsid w:val="00AA069B"/>
    <w:rsid w:val="00AA082E"/>
    <w:rsid w:val="00AA1113"/>
    <w:rsid w:val="00AA203B"/>
    <w:rsid w:val="00AA20F2"/>
    <w:rsid w:val="00AA23FC"/>
    <w:rsid w:val="00AA24CA"/>
    <w:rsid w:val="00AA2C05"/>
    <w:rsid w:val="00AA2C32"/>
    <w:rsid w:val="00AA307D"/>
    <w:rsid w:val="00AA35E4"/>
    <w:rsid w:val="00AA3B0E"/>
    <w:rsid w:val="00AA3F02"/>
    <w:rsid w:val="00AA41FB"/>
    <w:rsid w:val="00AA4485"/>
    <w:rsid w:val="00AA464B"/>
    <w:rsid w:val="00AA47E5"/>
    <w:rsid w:val="00AA4D88"/>
    <w:rsid w:val="00AA5115"/>
    <w:rsid w:val="00AA5529"/>
    <w:rsid w:val="00AA557E"/>
    <w:rsid w:val="00AA59B1"/>
    <w:rsid w:val="00AA5AC9"/>
    <w:rsid w:val="00AA6431"/>
    <w:rsid w:val="00AA6B9D"/>
    <w:rsid w:val="00AA6D4B"/>
    <w:rsid w:val="00AA7867"/>
    <w:rsid w:val="00AA7F10"/>
    <w:rsid w:val="00AB0216"/>
    <w:rsid w:val="00AB0C26"/>
    <w:rsid w:val="00AB0C9A"/>
    <w:rsid w:val="00AB0F85"/>
    <w:rsid w:val="00AB1C2B"/>
    <w:rsid w:val="00AB1C34"/>
    <w:rsid w:val="00AB233C"/>
    <w:rsid w:val="00AB2532"/>
    <w:rsid w:val="00AB2566"/>
    <w:rsid w:val="00AB261E"/>
    <w:rsid w:val="00AB3382"/>
    <w:rsid w:val="00AB3B96"/>
    <w:rsid w:val="00AB3CD2"/>
    <w:rsid w:val="00AB433F"/>
    <w:rsid w:val="00AB45F5"/>
    <w:rsid w:val="00AB45FD"/>
    <w:rsid w:val="00AB4B93"/>
    <w:rsid w:val="00AB4CB8"/>
    <w:rsid w:val="00AB5490"/>
    <w:rsid w:val="00AB58DC"/>
    <w:rsid w:val="00AB5C73"/>
    <w:rsid w:val="00AB6443"/>
    <w:rsid w:val="00AB66FE"/>
    <w:rsid w:val="00AB6B67"/>
    <w:rsid w:val="00AB6C01"/>
    <w:rsid w:val="00AB6E2B"/>
    <w:rsid w:val="00AB786B"/>
    <w:rsid w:val="00AB7CB2"/>
    <w:rsid w:val="00AC014A"/>
    <w:rsid w:val="00AC0195"/>
    <w:rsid w:val="00AC10DB"/>
    <w:rsid w:val="00AC1662"/>
    <w:rsid w:val="00AC1843"/>
    <w:rsid w:val="00AC1872"/>
    <w:rsid w:val="00AC1C94"/>
    <w:rsid w:val="00AC21F6"/>
    <w:rsid w:val="00AC2897"/>
    <w:rsid w:val="00AC2F3A"/>
    <w:rsid w:val="00AC3820"/>
    <w:rsid w:val="00AC3AF9"/>
    <w:rsid w:val="00AC3CC0"/>
    <w:rsid w:val="00AC41D5"/>
    <w:rsid w:val="00AC429E"/>
    <w:rsid w:val="00AC4AE0"/>
    <w:rsid w:val="00AC5111"/>
    <w:rsid w:val="00AC52FC"/>
    <w:rsid w:val="00AC5937"/>
    <w:rsid w:val="00AC5A0B"/>
    <w:rsid w:val="00AC71D8"/>
    <w:rsid w:val="00AC7B08"/>
    <w:rsid w:val="00AC7C65"/>
    <w:rsid w:val="00AD003B"/>
    <w:rsid w:val="00AD0318"/>
    <w:rsid w:val="00AD0544"/>
    <w:rsid w:val="00AD0C88"/>
    <w:rsid w:val="00AD0DBC"/>
    <w:rsid w:val="00AD2115"/>
    <w:rsid w:val="00AD2311"/>
    <w:rsid w:val="00AD296F"/>
    <w:rsid w:val="00AD2D95"/>
    <w:rsid w:val="00AD2EA8"/>
    <w:rsid w:val="00AD33C2"/>
    <w:rsid w:val="00AD35F0"/>
    <w:rsid w:val="00AD3CEB"/>
    <w:rsid w:val="00AD40B6"/>
    <w:rsid w:val="00AD4C8F"/>
    <w:rsid w:val="00AD4CE7"/>
    <w:rsid w:val="00AD4DDB"/>
    <w:rsid w:val="00AD5130"/>
    <w:rsid w:val="00AD51D3"/>
    <w:rsid w:val="00AD56B1"/>
    <w:rsid w:val="00AD5FFF"/>
    <w:rsid w:val="00AD620B"/>
    <w:rsid w:val="00AD6326"/>
    <w:rsid w:val="00AD64B8"/>
    <w:rsid w:val="00AD674C"/>
    <w:rsid w:val="00AD678B"/>
    <w:rsid w:val="00AD687C"/>
    <w:rsid w:val="00AD7665"/>
    <w:rsid w:val="00AD795B"/>
    <w:rsid w:val="00AD7BCE"/>
    <w:rsid w:val="00AD7D35"/>
    <w:rsid w:val="00AD7DD0"/>
    <w:rsid w:val="00AD7FA5"/>
    <w:rsid w:val="00AE0061"/>
    <w:rsid w:val="00AE0487"/>
    <w:rsid w:val="00AE0728"/>
    <w:rsid w:val="00AE0F37"/>
    <w:rsid w:val="00AE10B2"/>
    <w:rsid w:val="00AE1490"/>
    <w:rsid w:val="00AE18F5"/>
    <w:rsid w:val="00AE191D"/>
    <w:rsid w:val="00AE25E1"/>
    <w:rsid w:val="00AE2683"/>
    <w:rsid w:val="00AE26FA"/>
    <w:rsid w:val="00AE2FB4"/>
    <w:rsid w:val="00AE307C"/>
    <w:rsid w:val="00AE314C"/>
    <w:rsid w:val="00AE349B"/>
    <w:rsid w:val="00AE3833"/>
    <w:rsid w:val="00AE3AEB"/>
    <w:rsid w:val="00AE3F02"/>
    <w:rsid w:val="00AE4438"/>
    <w:rsid w:val="00AE4AAF"/>
    <w:rsid w:val="00AE585F"/>
    <w:rsid w:val="00AE5CB8"/>
    <w:rsid w:val="00AE5DAE"/>
    <w:rsid w:val="00AE6404"/>
    <w:rsid w:val="00AE676A"/>
    <w:rsid w:val="00AE6FE4"/>
    <w:rsid w:val="00AE750E"/>
    <w:rsid w:val="00AE775E"/>
    <w:rsid w:val="00AE796F"/>
    <w:rsid w:val="00AF01EF"/>
    <w:rsid w:val="00AF029D"/>
    <w:rsid w:val="00AF0D18"/>
    <w:rsid w:val="00AF1AC3"/>
    <w:rsid w:val="00AF1F4A"/>
    <w:rsid w:val="00AF23F2"/>
    <w:rsid w:val="00AF2E63"/>
    <w:rsid w:val="00AF3176"/>
    <w:rsid w:val="00AF3841"/>
    <w:rsid w:val="00AF3907"/>
    <w:rsid w:val="00AF3B6A"/>
    <w:rsid w:val="00AF401E"/>
    <w:rsid w:val="00AF4BB3"/>
    <w:rsid w:val="00AF50C8"/>
    <w:rsid w:val="00AF5603"/>
    <w:rsid w:val="00AF5DC3"/>
    <w:rsid w:val="00AF5E20"/>
    <w:rsid w:val="00AF6197"/>
    <w:rsid w:val="00AF6907"/>
    <w:rsid w:val="00AF6C4D"/>
    <w:rsid w:val="00AF707F"/>
    <w:rsid w:val="00AF7780"/>
    <w:rsid w:val="00AF7ABF"/>
    <w:rsid w:val="00AF7D34"/>
    <w:rsid w:val="00B00256"/>
    <w:rsid w:val="00B00703"/>
    <w:rsid w:val="00B00896"/>
    <w:rsid w:val="00B00CE6"/>
    <w:rsid w:val="00B01007"/>
    <w:rsid w:val="00B0102B"/>
    <w:rsid w:val="00B01036"/>
    <w:rsid w:val="00B015AF"/>
    <w:rsid w:val="00B0189E"/>
    <w:rsid w:val="00B01C85"/>
    <w:rsid w:val="00B01EF7"/>
    <w:rsid w:val="00B02578"/>
    <w:rsid w:val="00B02A05"/>
    <w:rsid w:val="00B02AAC"/>
    <w:rsid w:val="00B03098"/>
    <w:rsid w:val="00B03484"/>
    <w:rsid w:val="00B0384E"/>
    <w:rsid w:val="00B0387C"/>
    <w:rsid w:val="00B0392F"/>
    <w:rsid w:val="00B03A75"/>
    <w:rsid w:val="00B03CB4"/>
    <w:rsid w:val="00B03D7A"/>
    <w:rsid w:val="00B04124"/>
    <w:rsid w:val="00B04413"/>
    <w:rsid w:val="00B044CC"/>
    <w:rsid w:val="00B04CAF"/>
    <w:rsid w:val="00B04F03"/>
    <w:rsid w:val="00B05230"/>
    <w:rsid w:val="00B052FC"/>
    <w:rsid w:val="00B05535"/>
    <w:rsid w:val="00B056BB"/>
    <w:rsid w:val="00B0571F"/>
    <w:rsid w:val="00B059F6"/>
    <w:rsid w:val="00B05B1C"/>
    <w:rsid w:val="00B06662"/>
    <w:rsid w:val="00B06710"/>
    <w:rsid w:val="00B06764"/>
    <w:rsid w:val="00B06C31"/>
    <w:rsid w:val="00B06C7F"/>
    <w:rsid w:val="00B06F63"/>
    <w:rsid w:val="00B0725D"/>
    <w:rsid w:val="00B075AF"/>
    <w:rsid w:val="00B07E30"/>
    <w:rsid w:val="00B106A9"/>
    <w:rsid w:val="00B121C5"/>
    <w:rsid w:val="00B12261"/>
    <w:rsid w:val="00B1251B"/>
    <w:rsid w:val="00B13279"/>
    <w:rsid w:val="00B1337C"/>
    <w:rsid w:val="00B13FF6"/>
    <w:rsid w:val="00B142DA"/>
    <w:rsid w:val="00B14469"/>
    <w:rsid w:val="00B14A5F"/>
    <w:rsid w:val="00B154AF"/>
    <w:rsid w:val="00B15BF0"/>
    <w:rsid w:val="00B15C9A"/>
    <w:rsid w:val="00B16039"/>
    <w:rsid w:val="00B161E0"/>
    <w:rsid w:val="00B162B4"/>
    <w:rsid w:val="00B165C5"/>
    <w:rsid w:val="00B169B4"/>
    <w:rsid w:val="00B16C2C"/>
    <w:rsid w:val="00B16D57"/>
    <w:rsid w:val="00B1787C"/>
    <w:rsid w:val="00B17923"/>
    <w:rsid w:val="00B20115"/>
    <w:rsid w:val="00B203F2"/>
    <w:rsid w:val="00B20473"/>
    <w:rsid w:val="00B20685"/>
    <w:rsid w:val="00B20B5F"/>
    <w:rsid w:val="00B213FA"/>
    <w:rsid w:val="00B215EF"/>
    <w:rsid w:val="00B2167E"/>
    <w:rsid w:val="00B21878"/>
    <w:rsid w:val="00B21F0F"/>
    <w:rsid w:val="00B22075"/>
    <w:rsid w:val="00B22340"/>
    <w:rsid w:val="00B22C48"/>
    <w:rsid w:val="00B231A1"/>
    <w:rsid w:val="00B2321B"/>
    <w:rsid w:val="00B2323F"/>
    <w:rsid w:val="00B23819"/>
    <w:rsid w:val="00B24067"/>
    <w:rsid w:val="00B25160"/>
    <w:rsid w:val="00B26140"/>
    <w:rsid w:val="00B2641D"/>
    <w:rsid w:val="00B2679D"/>
    <w:rsid w:val="00B269FF"/>
    <w:rsid w:val="00B26D9E"/>
    <w:rsid w:val="00B27402"/>
    <w:rsid w:val="00B2768C"/>
    <w:rsid w:val="00B27CCB"/>
    <w:rsid w:val="00B27E56"/>
    <w:rsid w:val="00B27E89"/>
    <w:rsid w:val="00B3014D"/>
    <w:rsid w:val="00B30189"/>
    <w:rsid w:val="00B3043F"/>
    <w:rsid w:val="00B30613"/>
    <w:rsid w:val="00B30BB6"/>
    <w:rsid w:val="00B30C32"/>
    <w:rsid w:val="00B30F13"/>
    <w:rsid w:val="00B314C1"/>
    <w:rsid w:val="00B31914"/>
    <w:rsid w:val="00B31C03"/>
    <w:rsid w:val="00B31F2A"/>
    <w:rsid w:val="00B33327"/>
    <w:rsid w:val="00B3349A"/>
    <w:rsid w:val="00B342F4"/>
    <w:rsid w:val="00B346C4"/>
    <w:rsid w:val="00B34832"/>
    <w:rsid w:val="00B34BE7"/>
    <w:rsid w:val="00B352A0"/>
    <w:rsid w:val="00B35963"/>
    <w:rsid w:val="00B35CFE"/>
    <w:rsid w:val="00B35D03"/>
    <w:rsid w:val="00B36642"/>
    <w:rsid w:val="00B37728"/>
    <w:rsid w:val="00B37A0A"/>
    <w:rsid w:val="00B37EB5"/>
    <w:rsid w:val="00B37F77"/>
    <w:rsid w:val="00B401D5"/>
    <w:rsid w:val="00B4023B"/>
    <w:rsid w:val="00B40524"/>
    <w:rsid w:val="00B413F5"/>
    <w:rsid w:val="00B419E5"/>
    <w:rsid w:val="00B41E52"/>
    <w:rsid w:val="00B41E58"/>
    <w:rsid w:val="00B42279"/>
    <w:rsid w:val="00B4237E"/>
    <w:rsid w:val="00B4251F"/>
    <w:rsid w:val="00B427D9"/>
    <w:rsid w:val="00B43024"/>
    <w:rsid w:val="00B43164"/>
    <w:rsid w:val="00B4357F"/>
    <w:rsid w:val="00B43A93"/>
    <w:rsid w:val="00B43B22"/>
    <w:rsid w:val="00B445E3"/>
    <w:rsid w:val="00B44DB9"/>
    <w:rsid w:val="00B4534F"/>
    <w:rsid w:val="00B4543E"/>
    <w:rsid w:val="00B457B1"/>
    <w:rsid w:val="00B45981"/>
    <w:rsid w:val="00B45DE1"/>
    <w:rsid w:val="00B460F6"/>
    <w:rsid w:val="00B46B27"/>
    <w:rsid w:val="00B46DD4"/>
    <w:rsid w:val="00B4736A"/>
    <w:rsid w:val="00B47578"/>
    <w:rsid w:val="00B47607"/>
    <w:rsid w:val="00B479B1"/>
    <w:rsid w:val="00B47A57"/>
    <w:rsid w:val="00B47B07"/>
    <w:rsid w:val="00B503D0"/>
    <w:rsid w:val="00B505E8"/>
    <w:rsid w:val="00B50BCA"/>
    <w:rsid w:val="00B50C44"/>
    <w:rsid w:val="00B5124C"/>
    <w:rsid w:val="00B513A7"/>
    <w:rsid w:val="00B517AA"/>
    <w:rsid w:val="00B51B72"/>
    <w:rsid w:val="00B51D60"/>
    <w:rsid w:val="00B52322"/>
    <w:rsid w:val="00B529D9"/>
    <w:rsid w:val="00B52EF0"/>
    <w:rsid w:val="00B53095"/>
    <w:rsid w:val="00B53180"/>
    <w:rsid w:val="00B535BB"/>
    <w:rsid w:val="00B53CFE"/>
    <w:rsid w:val="00B53D52"/>
    <w:rsid w:val="00B54DD8"/>
    <w:rsid w:val="00B55A75"/>
    <w:rsid w:val="00B55A81"/>
    <w:rsid w:val="00B56075"/>
    <w:rsid w:val="00B5649A"/>
    <w:rsid w:val="00B56599"/>
    <w:rsid w:val="00B567BE"/>
    <w:rsid w:val="00B56B09"/>
    <w:rsid w:val="00B575DB"/>
    <w:rsid w:val="00B57AEA"/>
    <w:rsid w:val="00B57EC1"/>
    <w:rsid w:val="00B57F26"/>
    <w:rsid w:val="00B60043"/>
    <w:rsid w:val="00B60450"/>
    <w:rsid w:val="00B60463"/>
    <w:rsid w:val="00B60B26"/>
    <w:rsid w:val="00B60D16"/>
    <w:rsid w:val="00B612D2"/>
    <w:rsid w:val="00B61BF3"/>
    <w:rsid w:val="00B61F5A"/>
    <w:rsid w:val="00B61FBD"/>
    <w:rsid w:val="00B6341C"/>
    <w:rsid w:val="00B6349A"/>
    <w:rsid w:val="00B636BE"/>
    <w:rsid w:val="00B63907"/>
    <w:rsid w:val="00B63C75"/>
    <w:rsid w:val="00B63FD9"/>
    <w:rsid w:val="00B643DC"/>
    <w:rsid w:val="00B646E9"/>
    <w:rsid w:val="00B64F31"/>
    <w:rsid w:val="00B64FBA"/>
    <w:rsid w:val="00B6509B"/>
    <w:rsid w:val="00B654AA"/>
    <w:rsid w:val="00B65A20"/>
    <w:rsid w:val="00B65B9B"/>
    <w:rsid w:val="00B67004"/>
    <w:rsid w:val="00B67160"/>
    <w:rsid w:val="00B67706"/>
    <w:rsid w:val="00B703BF"/>
    <w:rsid w:val="00B703FE"/>
    <w:rsid w:val="00B70CDF"/>
    <w:rsid w:val="00B70F9C"/>
    <w:rsid w:val="00B722C3"/>
    <w:rsid w:val="00B72598"/>
    <w:rsid w:val="00B72D40"/>
    <w:rsid w:val="00B73119"/>
    <w:rsid w:val="00B731FB"/>
    <w:rsid w:val="00B739EC"/>
    <w:rsid w:val="00B73B2B"/>
    <w:rsid w:val="00B74573"/>
    <w:rsid w:val="00B74A8D"/>
    <w:rsid w:val="00B74DEF"/>
    <w:rsid w:val="00B74EC4"/>
    <w:rsid w:val="00B74EE6"/>
    <w:rsid w:val="00B75433"/>
    <w:rsid w:val="00B7579A"/>
    <w:rsid w:val="00B75A1D"/>
    <w:rsid w:val="00B75B31"/>
    <w:rsid w:val="00B75CCD"/>
    <w:rsid w:val="00B75CDF"/>
    <w:rsid w:val="00B765CC"/>
    <w:rsid w:val="00B76733"/>
    <w:rsid w:val="00B77EC1"/>
    <w:rsid w:val="00B77FD4"/>
    <w:rsid w:val="00B8048A"/>
    <w:rsid w:val="00B817C6"/>
    <w:rsid w:val="00B8184E"/>
    <w:rsid w:val="00B818EC"/>
    <w:rsid w:val="00B826FC"/>
    <w:rsid w:val="00B82810"/>
    <w:rsid w:val="00B828CA"/>
    <w:rsid w:val="00B82C1C"/>
    <w:rsid w:val="00B834F0"/>
    <w:rsid w:val="00B83729"/>
    <w:rsid w:val="00B845F2"/>
    <w:rsid w:val="00B84BBB"/>
    <w:rsid w:val="00B84EC4"/>
    <w:rsid w:val="00B84FA8"/>
    <w:rsid w:val="00B85045"/>
    <w:rsid w:val="00B85104"/>
    <w:rsid w:val="00B85109"/>
    <w:rsid w:val="00B85A39"/>
    <w:rsid w:val="00B85AD0"/>
    <w:rsid w:val="00B85EE2"/>
    <w:rsid w:val="00B867CC"/>
    <w:rsid w:val="00B86A23"/>
    <w:rsid w:val="00B86FBC"/>
    <w:rsid w:val="00B874A2"/>
    <w:rsid w:val="00B87726"/>
    <w:rsid w:val="00B8790B"/>
    <w:rsid w:val="00B87B86"/>
    <w:rsid w:val="00B901D0"/>
    <w:rsid w:val="00B90540"/>
    <w:rsid w:val="00B909F2"/>
    <w:rsid w:val="00B90BF5"/>
    <w:rsid w:val="00B912BA"/>
    <w:rsid w:val="00B915B7"/>
    <w:rsid w:val="00B916FC"/>
    <w:rsid w:val="00B92A00"/>
    <w:rsid w:val="00B92BA7"/>
    <w:rsid w:val="00B93493"/>
    <w:rsid w:val="00B93686"/>
    <w:rsid w:val="00B936E3"/>
    <w:rsid w:val="00B93DB9"/>
    <w:rsid w:val="00B9437B"/>
    <w:rsid w:val="00B9483A"/>
    <w:rsid w:val="00B94C16"/>
    <w:rsid w:val="00B94C6B"/>
    <w:rsid w:val="00B95485"/>
    <w:rsid w:val="00B957AD"/>
    <w:rsid w:val="00B961E8"/>
    <w:rsid w:val="00B96EDA"/>
    <w:rsid w:val="00B97D3A"/>
    <w:rsid w:val="00B97DF3"/>
    <w:rsid w:val="00BA09A0"/>
    <w:rsid w:val="00BA0D27"/>
    <w:rsid w:val="00BA129A"/>
    <w:rsid w:val="00BA1853"/>
    <w:rsid w:val="00BA1F82"/>
    <w:rsid w:val="00BA2523"/>
    <w:rsid w:val="00BA2830"/>
    <w:rsid w:val="00BA29F8"/>
    <w:rsid w:val="00BA387E"/>
    <w:rsid w:val="00BA3A1A"/>
    <w:rsid w:val="00BA4046"/>
    <w:rsid w:val="00BA5B54"/>
    <w:rsid w:val="00BA5B66"/>
    <w:rsid w:val="00BA6197"/>
    <w:rsid w:val="00BA6C52"/>
    <w:rsid w:val="00BA6DC8"/>
    <w:rsid w:val="00BA7068"/>
    <w:rsid w:val="00BB08E1"/>
    <w:rsid w:val="00BB0952"/>
    <w:rsid w:val="00BB112B"/>
    <w:rsid w:val="00BB125E"/>
    <w:rsid w:val="00BB126C"/>
    <w:rsid w:val="00BB1464"/>
    <w:rsid w:val="00BB155D"/>
    <w:rsid w:val="00BB1850"/>
    <w:rsid w:val="00BB1C27"/>
    <w:rsid w:val="00BB20B8"/>
    <w:rsid w:val="00BB2227"/>
    <w:rsid w:val="00BB250A"/>
    <w:rsid w:val="00BB328D"/>
    <w:rsid w:val="00BB3798"/>
    <w:rsid w:val="00BB3AE1"/>
    <w:rsid w:val="00BB3D03"/>
    <w:rsid w:val="00BB3EFB"/>
    <w:rsid w:val="00BB4640"/>
    <w:rsid w:val="00BB4F63"/>
    <w:rsid w:val="00BB5C58"/>
    <w:rsid w:val="00BB5CE4"/>
    <w:rsid w:val="00BB63F2"/>
    <w:rsid w:val="00BB6810"/>
    <w:rsid w:val="00BB6AD2"/>
    <w:rsid w:val="00BB6F35"/>
    <w:rsid w:val="00BB71A4"/>
    <w:rsid w:val="00BB7357"/>
    <w:rsid w:val="00BB7630"/>
    <w:rsid w:val="00BB7653"/>
    <w:rsid w:val="00BB77A3"/>
    <w:rsid w:val="00BB783B"/>
    <w:rsid w:val="00BB7A7D"/>
    <w:rsid w:val="00BC01AC"/>
    <w:rsid w:val="00BC0B64"/>
    <w:rsid w:val="00BC0F1C"/>
    <w:rsid w:val="00BC0F46"/>
    <w:rsid w:val="00BC117D"/>
    <w:rsid w:val="00BC16E6"/>
    <w:rsid w:val="00BC1758"/>
    <w:rsid w:val="00BC1BFD"/>
    <w:rsid w:val="00BC1CC2"/>
    <w:rsid w:val="00BC1E53"/>
    <w:rsid w:val="00BC1E63"/>
    <w:rsid w:val="00BC229C"/>
    <w:rsid w:val="00BC2569"/>
    <w:rsid w:val="00BC2CB2"/>
    <w:rsid w:val="00BC30A6"/>
    <w:rsid w:val="00BC3686"/>
    <w:rsid w:val="00BC37C4"/>
    <w:rsid w:val="00BC3A66"/>
    <w:rsid w:val="00BC3E74"/>
    <w:rsid w:val="00BC42CA"/>
    <w:rsid w:val="00BC42FC"/>
    <w:rsid w:val="00BC559F"/>
    <w:rsid w:val="00BC58A4"/>
    <w:rsid w:val="00BC5AFC"/>
    <w:rsid w:val="00BC5E15"/>
    <w:rsid w:val="00BC5E9F"/>
    <w:rsid w:val="00BC66B0"/>
    <w:rsid w:val="00BC6876"/>
    <w:rsid w:val="00BC69CF"/>
    <w:rsid w:val="00BC6D1B"/>
    <w:rsid w:val="00BC6E75"/>
    <w:rsid w:val="00BC785F"/>
    <w:rsid w:val="00BC78BC"/>
    <w:rsid w:val="00BD0670"/>
    <w:rsid w:val="00BD0806"/>
    <w:rsid w:val="00BD0866"/>
    <w:rsid w:val="00BD0BD1"/>
    <w:rsid w:val="00BD106E"/>
    <w:rsid w:val="00BD1217"/>
    <w:rsid w:val="00BD13D0"/>
    <w:rsid w:val="00BD180C"/>
    <w:rsid w:val="00BD1ACF"/>
    <w:rsid w:val="00BD1E68"/>
    <w:rsid w:val="00BD1F5A"/>
    <w:rsid w:val="00BD22B5"/>
    <w:rsid w:val="00BD23BE"/>
    <w:rsid w:val="00BD27AC"/>
    <w:rsid w:val="00BD2B4F"/>
    <w:rsid w:val="00BD2C23"/>
    <w:rsid w:val="00BD2F5E"/>
    <w:rsid w:val="00BD319D"/>
    <w:rsid w:val="00BD3520"/>
    <w:rsid w:val="00BD358D"/>
    <w:rsid w:val="00BD37E9"/>
    <w:rsid w:val="00BD3F95"/>
    <w:rsid w:val="00BD4501"/>
    <w:rsid w:val="00BD4EF1"/>
    <w:rsid w:val="00BD52CC"/>
    <w:rsid w:val="00BD5D1D"/>
    <w:rsid w:val="00BD5F5A"/>
    <w:rsid w:val="00BD6289"/>
    <w:rsid w:val="00BD6AF2"/>
    <w:rsid w:val="00BD6F37"/>
    <w:rsid w:val="00BD76DE"/>
    <w:rsid w:val="00BD77C8"/>
    <w:rsid w:val="00BD7B4C"/>
    <w:rsid w:val="00BD7B9E"/>
    <w:rsid w:val="00BD7C3D"/>
    <w:rsid w:val="00BD7D04"/>
    <w:rsid w:val="00BD7E4E"/>
    <w:rsid w:val="00BE0211"/>
    <w:rsid w:val="00BE07CB"/>
    <w:rsid w:val="00BE080C"/>
    <w:rsid w:val="00BE08F3"/>
    <w:rsid w:val="00BE09E0"/>
    <w:rsid w:val="00BE0D5B"/>
    <w:rsid w:val="00BE1745"/>
    <w:rsid w:val="00BE18E7"/>
    <w:rsid w:val="00BE1E4A"/>
    <w:rsid w:val="00BE247B"/>
    <w:rsid w:val="00BE2721"/>
    <w:rsid w:val="00BE2A19"/>
    <w:rsid w:val="00BE2AE5"/>
    <w:rsid w:val="00BE2CB6"/>
    <w:rsid w:val="00BE2E4B"/>
    <w:rsid w:val="00BE3045"/>
    <w:rsid w:val="00BE35BB"/>
    <w:rsid w:val="00BE3883"/>
    <w:rsid w:val="00BE43A3"/>
    <w:rsid w:val="00BE4592"/>
    <w:rsid w:val="00BE468D"/>
    <w:rsid w:val="00BE483E"/>
    <w:rsid w:val="00BE4C07"/>
    <w:rsid w:val="00BE4CD8"/>
    <w:rsid w:val="00BE5484"/>
    <w:rsid w:val="00BE5CE5"/>
    <w:rsid w:val="00BE5F33"/>
    <w:rsid w:val="00BE66AF"/>
    <w:rsid w:val="00BE6C0F"/>
    <w:rsid w:val="00BE70F9"/>
    <w:rsid w:val="00BE78E3"/>
    <w:rsid w:val="00BE793A"/>
    <w:rsid w:val="00BE7AE1"/>
    <w:rsid w:val="00BE7BDD"/>
    <w:rsid w:val="00BF00AC"/>
    <w:rsid w:val="00BF0215"/>
    <w:rsid w:val="00BF03C0"/>
    <w:rsid w:val="00BF0519"/>
    <w:rsid w:val="00BF137D"/>
    <w:rsid w:val="00BF145F"/>
    <w:rsid w:val="00BF14F9"/>
    <w:rsid w:val="00BF1731"/>
    <w:rsid w:val="00BF1906"/>
    <w:rsid w:val="00BF1B6A"/>
    <w:rsid w:val="00BF2B7B"/>
    <w:rsid w:val="00BF2C7F"/>
    <w:rsid w:val="00BF2DF1"/>
    <w:rsid w:val="00BF3903"/>
    <w:rsid w:val="00BF3E73"/>
    <w:rsid w:val="00BF46AD"/>
    <w:rsid w:val="00BF49F4"/>
    <w:rsid w:val="00BF4E2A"/>
    <w:rsid w:val="00BF5310"/>
    <w:rsid w:val="00BF55FF"/>
    <w:rsid w:val="00BF561A"/>
    <w:rsid w:val="00BF562F"/>
    <w:rsid w:val="00BF62A0"/>
    <w:rsid w:val="00BF6477"/>
    <w:rsid w:val="00BF679C"/>
    <w:rsid w:val="00BF69C8"/>
    <w:rsid w:val="00BF7AC4"/>
    <w:rsid w:val="00C001D0"/>
    <w:rsid w:val="00C00491"/>
    <w:rsid w:val="00C00A07"/>
    <w:rsid w:val="00C010D2"/>
    <w:rsid w:val="00C01432"/>
    <w:rsid w:val="00C0158C"/>
    <w:rsid w:val="00C01AA1"/>
    <w:rsid w:val="00C01BAD"/>
    <w:rsid w:val="00C01FB8"/>
    <w:rsid w:val="00C02141"/>
    <w:rsid w:val="00C02244"/>
    <w:rsid w:val="00C022F0"/>
    <w:rsid w:val="00C02F55"/>
    <w:rsid w:val="00C0309E"/>
    <w:rsid w:val="00C0323F"/>
    <w:rsid w:val="00C0331A"/>
    <w:rsid w:val="00C03681"/>
    <w:rsid w:val="00C039D7"/>
    <w:rsid w:val="00C04D2A"/>
    <w:rsid w:val="00C05140"/>
    <w:rsid w:val="00C05283"/>
    <w:rsid w:val="00C0586F"/>
    <w:rsid w:val="00C05ACF"/>
    <w:rsid w:val="00C05B82"/>
    <w:rsid w:val="00C0652E"/>
    <w:rsid w:val="00C065CF"/>
    <w:rsid w:val="00C06781"/>
    <w:rsid w:val="00C07C70"/>
    <w:rsid w:val="00C07F60"/>
    <w:rsid w:val="00C1090A"/>
    <w:rsid w:val="00C10B90"/>
    <w:rsid w:val="00C10EEA"/>
    <w:rsid w:val="00C113E0"/>
    <w:rsid w:val="00C11B82"/>
    <w:rsid w:val="00C11EC0"/>
    <w:rsid w:val="00C1255D"/>
    <w:rsid w:val="00C12DF8"/>
    <w:rsid w:val="00C1369F"/>
    <w:rsid w:val="00C13C20"/>
    <w:rsid w:val="00C146E3"/>
    <w:rsid w:val="00C14EFD"/>
    <w:rsid w:val="00C15318"/>
    <w:rsid w:val="00C15560"/>
    <w:rsid w:val="00C15C63"/>
    <w:rsid w:val="00C16764"/>
    <w:rsid w:val="00C16852"/>
    <w:rsid w:val="00C16DEC"/>
    <w:rsid w:val="00C17A02"/>
    <w:rsid w:val="00C17B0F"/>
    <w:rsid w:val="00C17E11"/>
    <w:rsid w:val="00C200A7"/>
    <w:rsid w:val="00C201FE"/>
    <w:rsid w:val="00C202F3"/>
    <w:rsid w:val="00C206B6"/>
    <w:rsid w:val="00C207F5"/>
    <w:rsid w:val="00C2085B"/>
    <w:rsid w:val="00C20C6B"/>
    <w:rsid w:val="00C2168F"/>
    <w:rsid w:val="00C21950"/>
    <w:rsid w:val="00C21B8E"/>
    <w:rsid w:val="00C22BC1"/>
    <w:rsid w:val="00C22FD3"/>
    <w:rsid w:val="00C23228"/>
    <w:rsid w:val="00C23246"/>
    <w:rsid w:val="00C235FE"/>
    <w:rsid w:val="00C24635"/>
    <w:rsid w:val="00C25511"/>
    <w:rsid w:val="00C258C8"/>
    <w:rsid w:val="00C25B4D"/>
    <w:rsid w:val="00C25FA6"/>
    <w:rsid w:val="00C2618A"/>
    <w:rsid w:val="00C2719B"/>
    <w:rsid w:val="00C277B8"/>
    <w:rsid w:val="00C27801"/>
    <w:rsid w:val="00C27920"/>
    <w:rsid w:val="00C279B6"/>
    <w:rsid w:val="00C3014D"/>
    <w:rsid w:val="00C30182"/>
    <w:rsid w:val="00C30CFA"/>
    <w:rsid w:val="00C3103E"/>
    <w:rsid w:val="00C31253"/>
    <w:rsid w:val="00C313EA"/>
    <w:rsid w:val="00C31DFA"/>
    <w:rsid w:val="00C31F4C"/>
    <w:rsid w:val="00C32021"/>
    <w:rsid w:val="00C3212E"/>
    <w:rsid w:val="00C32411"/>
    <w:rsid w:val="00C329E3"/>
    <w:rsid w:val="00C32A0E"/>
    <w:rsid w:val="00C32FA2"/>
    <w:rsid w:val="00C33150"/>
    <w:rsid w:val="00C331D7"/>
    <w:rsid w:val="00C336DE"/>
    <w:rsid w:val="00C33BEF"/>
    <w:rsid w:val="00C340FE"/>
    <w:rsid w:val="00C3466A"/>
    <w:rsid w:val="00C35137"/>
    <w:rsid w:val="00C35309"/>
    <w:rsid w:val="00C35F43"/>
    <w:rsid w:val="00C36BB0"/>
    <w:rsid w:val="00C37181"/>
    <w:rsid w:val="00C373A4"/>
    <w:rsid w:val="00C374D3"/>
    <w:rsid w:val="00C37BC1"/>
    <w:rsid w:val="00C37D60"/>
    <w:rsid w:val="00C40006"/>
    <w:rsid w:val="00C40B23"/>
    <w:rsid w:val="00C40B3F"/>
    <w:rsid w:val="00C40B88"/>
    <w:rsid w:val="00C40FE7"/>
    <w:rsid w:val="00C410F8"/>
    <w:rsid w:val="00C411D8"/>
    <w:rsid w:val="00C41310"/>
    <w:rsid w:val="00C41A29"/>
    <w:rsid w:val="00C424FE"/>
    <w:rsid w:val="00C425D1"/>
    <w:rsid w:val="00C42ACF"/>
    <w:rsid w:val="00C42F93"/>
    <w:rsid w:val="00C4315A"/>
    <w:rsid w:val="00C43FDD"/>
    <w:rsid w:val="00C440C4"/>
    <w:rsid w:val="00C4458E"/>
    <w:rsid w:val="00C462CD"/>
    <w:rsid w:val="00C467D6"/>
    <w:rsid w:val="00C4730D"/>
    <w:rsid w:val="00C4790E"/>
    <w:rsid w:val="00C508AA"/>
    <w:rsid w:val="00C51072"/>
    <w:rsid w:val="00C51347"/>
    <w:rsid w:val="00C51448"/>
    <w:rsid w:val="00C5151E"/>
    <w:rsid w:val="00C51714"/>
    <w:rsid w:val="00C51769"/>
    <w:rsid w:val="00C51885"/>
    <w:rsid w:val="00C52025"/>
    <w:rsid w:val="00C523E5"/>
    <w:rsid w:val="00C52F0F"/>
    <w:rsid w:val="00C535AF"/>
    <w:rsid w:val="00C53677"/>
    <w:rsid w:val="00C53CCD"/>
    <w:rsid w:val="00C542E2"/>
    <w:rsid w:val="00C5430B"/>
    <w:rsid w:val="00C54BFC"/>
    <w:rsid w:val="00C54C28"/>
    <w:rsid w:val="00C556D7"/>
    <w:rsid w:val="00C559C4"/>
    <w:rsid w:val="00C560EB"/>
    <w:rsid w:val="00C561EA"/>
    <w:rsid w:val="00C562B0"/>
    <w:rsid w:val="00C56955"/>
    <w:rsid w:val="00C56C8B"/>
    <w:rsid w:val="00C56F81"/>
    <w:rsid w:val="00C57399"/>
    <w:rsid w:val="00C57675"/>
    <w:rsid w:val="00C578CF"/>
    <w:rsid w:val="00C57D0F"/>
    <w:rsid w:val="00C60E2E"/>
    <w:rsid w:val="00C60FD7"/>
    <w:rsid w:val="00C611AC"/>
    <w:rsid w:val="00C616B8"/>
    <w:rsid w:val="00C617C1"/>
    <w:rsid w:val="00C61918"/>
    <w:rsid w:val="00C619A9"/>
    <w:rsid w:val="00C62061"/>
    <w:rsid w:val="00C620A7"/>
    <w:rsid w:val="00C620C7"/>
    <w:rsid w:val="00C62546"/>
    <w:rsid w:val="00C62631"/>
    <w:rsid w:val="00C626D9"/>
    <w:rsid w:val="00C62924"/>
    <w:rsid w:val="00C629D2"/>
    <w:rsid w:val="00C632DC"/>
    <w:rsid w:val="00C63584"/>
    <w:rsid w:val="00C63690"/>
    <w:rsid w:val="00C63BB8"/>
    <w:rsid w:val="00C64115"/>
    <w:rsid w:val="00C64470"/>
    <w:rsid w:val="00C644EB"/>
    <w:rsid w:val="00C646F2"/>
    <w:rsid w:val="00C6476A"/>
    <w:rsid w:val="00C647EB"/>
    <w:rsid w:val="00C64865"/>
    <w:rsid w:val="00C64AA1"/>
    <w:rsid w:val="00C64EC0"/>
    <w:rsid w:val="00C650FA"/>
    <w:rsid w:val="00C65384"/>
    <w:rsid w:val="00C653D3"/>
    <w:rsid w:val="00C65783"/>
    <w:rsid w:val="00C66825"/>
    <w:rsid w:val="00C668EF"/>
    <w:rsid w:val="00C66CB0"/>
    <w:rsid w:val="00C66FF0"/>
    <w:rsid w:val="00C67E16"/>
    <w:rsid w:val="00C67F6C"/>
    <w:rsid w:val="00C7032D"/>
    <w:rsid w:val="00C70D91"/>
    <w:rsid w:val="00C7196F"/>
    <w:rsid w:val="00C72274"/>
    <w:rsid w:val="00C72A44"/>
    <w:rsid w:val="00C7316F"/>
    <w:rsid w:val="00C73303"/>
    <w:rsid w:val="00C73C3B"/>
    <w:rsid w:val="00C748D5"/>
    <w:rsid w:val="00C74C1C"/>
    <w:rsid w:val="00C74D74"/>
    <w:rsid w:val="00C74EFC"/>
    <w:rsid w:val="00C75944"/>
    <w:rsid w:val="00C75976"/>
    <w:rsid w:val="00C75BB1"/>
    <w:rsid w:val="00C76217"/>
    <w:rsid w:val="00C763E5"/>
    <w:rsid w:val="00C76897"/>
    <w:rsid w:val="00C770E9"/>
    <w:rsid w:val="00C771A7"/>
    <w:rsid w:val="00C77383"/>
    <w:rsid w:val="00C7771D"/>
    <w:rsid w:val="00C77F99"/>
    <w:rsid w:val="00C800C8"/>
    <w:rsid w:val="00C80572"/>
    <w:rsid w:val="00C80B4D"/>
    <w:rsid w:val="00C80EA2"/>
    <w:rsid w:val="00C81567"/>
    <w:rsid w:val="00C81908"/>
    <w:rsid w:val="00C822AC"/>
    <w:rsid w:val="00C8267F"/>
    <w:rsid w:val="00C82CC7"/>
    <w:rsid w:val="00C8351F"/>
    <w:rsid w:val="00C83F29"/>
    <w:rsid w:val="00C845BE"/>
    <w:rsid w:val="00C8492A"/>
    <w:rsid w:val="00C85E7B"/>
    <w:rsid w:val="00C8632C"/>
    <w:rsid w:val="00C86589"/>
    <w:rsid w:val="00C86973"/>
    <w:rsid w:val="00C86FB9"/>
    <w:rsid w:val="00C86FBE"/>
    <w:rsid w:val="00C8734D"/>
    <w:rsid w:val="00C87C3E"/>
    <w:rsid w:val="00C87DED"/>
    <w:rsid w:val="00C87FF5"/>
    <w:rsid w:val="00C905C8"/>
    <w:rsid w:val="00C90811"/>
    <w:rsid w:val="00C90D4E"/>
    <w:rsid w:val="00C91254"/>
    <w:rsid w:val="00C91714"/>
    <w:rsid w:val="00C91B6C"/>
    <w:rsid w:val="00C91BA6"/>
    <w:rsid w:val="00C91D6B"/>
    <w:rsid w:val="00C920AF"/>
    <w:rsid w:val="00C928C8"/>
    <w:rsid w:val="00C92CDD"/>
    <w:rsid w:val="00C93EEE"/>
    <w:rsid w:val="00C94477"/>
    <w:rsid w:val="00C944A6"/>
    <w:rsid w:val="00C94733"/>
    <w:rsid w:val="00C9476D"/>
    <w:rsid w:val="00C94B20"/>
    <w:rsid w:val="00C94EF6"/>
    <w:rsid w:val="00C95931"/>
    <w:rsid w:val="00C95BDE"/>
    <w:rsid w:val="00C9607D"/>
    <w:rsid w:val="00C963D4"/>
    <w:rsid w:val="00C96762"/>
    <w:rsid w:val="00C97435"/>
    <w:rsid w:val="00C97854"/>
    <w:rsid w:val="00CA02A9"/>
    <w:rsid w:val="00CA0D08"/>
    <w:rsid w:val="00CA0EB9"/>
    <w:rsid w:val="00CA1412"/>
    <w:rsid w:val="00CA1C68"/>
    <w:rsid w:val="00CA23B9"/>
    <w:rsid w:val="00CA2494"/>
    <w:rsid w:val="00CA25C0"/>
    <w:rsid w:val="00CA2606"/>
    <w:rsid w:val="00CA2A31"/>
    <w:rsid w:val="00CA2D12"/>
    <w:rsid w:val="00CA35F4"/>
    <w:rsid w:val="00CA3676"/>
    <w:rsid w:val="00CA3AE2"/>
    <w:rsid w:val="00CA3F9D"/>
    <w:rsid w:val="00CA415D"/>
    <w:rsid w:val="00CA42F4"/>
    <w:rsid w:val="00CA4824"/>
    <w:rsid w:val="00CA4A4F"/>
    <w:rsid w:val="00CA4B12"/>
    <w:rsid w:val="00CA5342"/>
    <w:rsid w:val="00CA538A"/>
    <w:rsid w:val="00CA585E"/>
    <w:rsid w:val="00CA5959"/>
    <w:rsid w:val="00CA5E91"/>
    <w:rsid w:val="00CA5F56"/>
    <w:rsid w:val="00CA61B8"/>
    <w:rsid w:val="00CA66F9"/>
    <w:rsid w:val="00CA6A27"/>
    <w:rsid w:val="00CA6CD5"/>
    <w:rsid w:val="00CA6E11"/>
    <w:rsid w:val="00CA714A"/>
    <w:rsid w:val="00CA7225"/>
    <w:rsid w:val="00CA72E1"/>
    <w:rsid w:val="00CA7AB3"/>
    <w:rsid w:val="00CA7E97"/>
    <w:rsid w:val="00CB00C0"/>
    <w:rsid w:val="00CB027D"/>
    <w:rsid w:val="00CB0EBC"/>
    <w:rsid w:val="00CB11C9"/>
    <w:rsid w:val="00CB1C8B"/>
    <w:rsid w:val="00CB2510"/>
    <w:rsid w:val="00CB27A3"/>
    <w:rsid w:val="00CB289D"/>
    <w:rsid w:val="00CB2AAE"/>
    <w:rsid w:val="00CB2D2B"/>
    <w:rsid w:val="00CB3069"/>
    <w:rsid w:val="00CB33E2"/>
    <w:rsid w:val="00CB34B4"/>
    <w:rsid w:val="00CB3570"/>
    <w:rsid w:val="00CB3B89"/>
    <w:rsid w:val="00CB3BCE"/>
    <w:rsid w:val="00CB3C11"/>
    <w:rsid w:val="00CB3C49"/>
    <w:rsid w:val="00CB3C54"/>
    <w:rsid w:val="00CB3E9B"/>
    <w:rsid w:val="00CB47A0"/>
    <w:rsid w:val="00CB4840"/>
    <w:rsid w:val="00CB4C0F"/>
    <w:rsid w:val="00CB520B"/>
    <w:rsid w:val="00CB52F5"/>
    <w:rsid w:val="00CB5820"/>
    <w:rsid w:val="00CB5937"/>
    <w:rsid w:val="00CB5AFE"/>
    <w:rsid w:val="00CB5BDC"/>
    <w:rsid w:val="00CB5F89"/>
    <w:rsid w:val="00CB613A"/>
    <w:rsid w:val="00CB6271"/>
    <w:rsid w:val="00CB709C"/>
    <w:rsid w:val="00CB719D"/>
    <w:rsid w:val="00CB7D4D"/>
    <w:rsid w:val="00CB7F68"/>
    <w:rsid w:val="00CC04AE"/>
    <w:rsid w:val="00CC0C53"/>
    <w:rsid w:val="00CC0DB5"/>
    <w:rsid w:val="00CC19F9"/>
    <w:rsid w:val="00CC2071"/>
    <w:rsid w:val="00CC28D5"/>
    <w:rsid w:val="00CC2D75"/>
    <w:rsid w:val="00CC300F"/>
    <w:rsid w:val="00CC314F"/>
    <w:rsid w:val="00CC31D5"/>
    <w:rsid w:val="00CC3399"/>
    <w:rsid w:val="00CC4144"/>
    <w:rsid w:val="00CC421E"/>
    <w:rsid w:val="00CC4308"/>
    <w:rsid w:val="00CC4909"/>
    <w:rsid w:val="00CC531C"/>
    <w:rsid w:val="00CC5788"/>
    <w:rsid w:val="00CC5973"/>
    <w:rsid w:val="00CC5A13"/>
    <w:rsid w:val="00CC5BA7"/>
    <w:rsid w:val="00CC5DFA"/>
    <w:rsid w:val="00CC6023"/>
    <w:rsid w:val="00CC67DA"/>
    <w:rsid w:val="00CC7808"/>
    <w:rsid w:val="00CD020E"/>
    <w:rsid w:val="00CD024B"/>
    <w:rsid w:val="00CD0676"/>
    <w:rsid w:val="00CD0D17"/>
    <w:rsid w:val="00CD16F2"/>
    <w:rsid w:val="00CD1886"/>
    <w:rsid w:val="00CD2ABF"/>
    <w:rsid w:val="00CD2D8D"/>
    <w:rsid w:val="00CD2E6F"/>
    <w:rsid w:val="00CD2FF8"/>
    <w:rsid w:val="00CD38EA"/>
    <w:rsid w:val="00CD3A21"/>
    <w:rsid w:val="00CD3D44"/>
    <w:rsid w:val="00CD42C2"/>
    <w:rsid w:val="00CD4A7E"/>
    <w:rsid w:val="00CD50E7"/>
    <w:rsid w:val="00CD5366"/>
    <w:rsid w:val="00CD53F8"/>
    <w:rsid w:val="00CD5C66"/>
    <w:rsid w:val="00CD5E4D"/>
    <w:rsid w:val="00CD603F"/>
    <w:rsid w:val="00CD65AC"/>
    <w:rsid w:val="00CD6779"/>
    <w:rsid w:val="00CD677C"/>
    <w:rsid w:val="00CD67F9"/>
    <w:rsid w:val="00CD704D"/>
    <w:rsid w:val="00CD775C"/>
    <w:rsid w:val="00CD784B"/>
    <w:rsid w:val="00CD7997"/>
    <w:rsid w:val="00CD7BE4"/>
    <w:rsid w:val="00CE0A28"/>
    <w:rsid w:val="00CE0AEF"/>
    <w:rsid w:val="00CE0C02"/>
    <w:rsid w:val="00CE0CF1"/>
    <w:rsid w:val="00CE1007"/>
    <w:rsid w:val="00CE1BEF"/>
    <w:rsid w:val="00CE1CFF"/>
    <w:rsid w:val="00CE1D3D"/>
    <w:rsid w:val="00CE1EEF"/>
    <w:rsid w:val="00CE2433"/>
    <w:rsid w:val="00CE278A"/>
    <w:rsid w:val="00CE29AE"/>
    <w:rsid w:val="00CE2A2D"/>
    <w:rsid w:val="00CE2C48"/>
    <w:rsid w:val="00CE2CD3"/>
    <w:rsid w:val="00CE2D7D"/>
    <w:rsid w:val="00CE3381"/>
    <w:rsid w:val="00CE34FD"/>
    <w:rsid w:val="00CE39D3"/>
    <w:rsid w:val="00CE4256"/>
    <w:rsid w:val="00CE45D4"/>
    <w:rsid w:val="00CE5276"/>
    <w:rsid w:val="00CE5684"/>
    <w:rsid w:val="00CE5B76"/>
    <w:rsid w:val="00CE61DF"/>
    <w:rsid w:val="00CE6E0D"/>
    <w:rsid w:val="00CE7037"/>
    <w:rsid w:val="00CE74BE"/>
    <w:rsid w:val="00CE75BE"/>
    <w:rsid w:val="00CE7DCD"/>
    <w:rsid w:val="00CF0113"/>
    <w:rsid w:val="00CF02F0"/>
    <w:rsid w:val="00CF037F"/>
    <w:rsid w:val="00CF040C"/>
    <w:rsid w:val="00CF0715"/>
    <w:rsid w:val="00CF14B0"/>
    <w:rsid w:val="00CF169C"/>
    <w:rsid w:val="00CF16A8"/>
    <w:rsid w:val="00CF173D"/>
    <w:rsid w:val="00CF1BEE"/>
    <w:rsid w:val="00CF1CCF"/>
    <w:rsid w:val="00CF1DC8"/>
    <w:rsid w:val="00CF1F7C"/>
    <w:rsid w:val="00CF2119"/>
    <w:rsid w:val="00CF2A04"/>
    <w:rsid w:val="00CF2BA6"/>
    <w:rsid w:val="00CF2DE1"/>
    <w:rsid w:val="00CF2F7C"/>
    <w:rsid w:val="00CF3216"/>
    <w:rsid w:val="00CF3A8E"/>
    <w:rsid w:val="00CF3B1C"/>
    <w:rsid w:val="00CF3C07"/>
    <w:rsid w:val="00CF3DB4"/>
    <w:rsid w:val="00CF40B8"/>
    <w:rsid w:val="00CF4ABC"/>
    <w:rsid w:val="00CF5A2E"/>
    <w:rsid w:val="00CF5CD7"/>
    <w:rsid w:val="00CF5FDA"/>
    <w:rsid w:val="00CF6102"/>
    <w:rsid w:val="00CF6126"/>
    <w:rsid w:val="00CF6214"/>
    <w:rsid w:val="00CF62E2"/>
    <w:rsid w:val="00CF719C"/>
    <w:rsid w:val="00CF7201"/>
    <w:rsid w:val="00CF72AD"/>
    <w:rsid w:val="00CF77B1"/>
    <w:rsid w:val="00D00189"/>
    <w:rsid w:val="00D001E6"/>
    <w:rsid w:val="00D003FE"/>
    <w:rsid w:val="00D0084D"/>
    <w:rsid w:val="00D012AA"/>
    <w:rsid w:val="00D01650"/>
    <w:rsid w:val="00D0167B"/>
    <w:rsid w:val="00D0183B"/>
    <w:rsid w:val="00D0232B"/>
    <w:rsid w:val="00D02670"/>
    <w:rsid w:val="00D02D93"/>
    <w:rsid w:val="00D03073"/>
    <w:rsid w:val="00D03776"/>
    <w:rsid w:val="00D04074"/>
    <w:rsid w:val="00D04573"/>
    <w:rsid w:val="00D045E8"/>
    <w:rsid w:val="00D04782"/>
    <w:rsid w:val="00D061E2"/>
    <w:rsid w:val="00D063F8"/>
    <w:rsid w:val="00D074E7"/>
    <w:rsid w:val="00D0757D"/>
    <w:rsid w:val="00D10B05"/>
    <w:rsid w:val="00D10CDC"/>
    <w:rsid w:val="00D10EAD"/>
    <w:rsid w:val="00D1103C"/>
    <w:rsid w:val="00D11C22"/>
    <w:rsid w:val="00D12048"/>
    <w:rsid w:val="00D12185"/>
    <w:rsid w:val="00D126F4"/>
    <w:rsid w:val="00D12AD2"/>
    <w:rsid w:val="00D12C13"/>
    <w:rsid w:val="00D12E93"/>
    <w:rsid w:val="00D13471"/>
    <w:rsid w:val="00D1353A"/>
    <w:rsid w:val="00D139A8"/>
    <w:rsid w:val="00D13BD4"/>
    <w:rsid w:val="00D14A5E"/>
    <w:rsid w:val="00D14F88"/>
    <w:rsid w:val="00D14FF9"/>
    <w:rsid w:val="00D154D8"/>
    <w:rsid w:val="00D1559E"/>
    <w:rsid w:val="00D16798"/>
    <w:rsid w:val="00D1684E"/>
    <w:rsid w:val="00D16A32"/>
    <w:rsid w:val="00D16C00"/>
    <w:rsid w:val="00D16CAD"/>
    <w:rsid w:val="00D16E3D"/>
    <w:rsid w:val="00D17215"/>
    <w:rsid w:val="00D176F8"/>
    <w:rsid w:val="00D17775"/>
    <w:rsid w:val="00D17B08"/>
    <w:rsid w:val="00D17CBC"/>
    <w:rsid w:val="00D20014"/>
    <w:rsid w:val="00D20398"/>
    <w:rsid w:val="00D208FC"/>
    <w:rsid w:val="00D2096A"/>
    <w:rsid w:val="00D20B13"/>
    <w:rsid w:val="00D21524"/>
    <w:rsid w:val="00D216B7"/>
    <w:rsid w:val="00D21C4C"/>
    <w:rsid w:val="00D22F03"/>
    <w:rsid w:val="00D23C4B"/>
    <w:rsid w:val="00D23E52"/>
    <w:rsid w:val="00D23F0B"/>
    <w:rsid w:val="00D24130"/>
    <w:rsid w:val="00D24527"/>
    <w:rsid w:val="00D2461F"/>
    <w:rsid w:val="00D24B86"/>
    <w:rsid w:val="00D2509F"/>
    <w:rsid w:val="00D25132"/>
    <w:rsid w:val="00D25E7C"/>
    <w:rsid w:val="00D26477"/>
    <w:rsid w:val="00D26EB6"/>
    <w:rsid w:val="00D2719F"/>
    <w:rsid w:val="00D27BF6"/>
    <w:rsid w:val="00D27D73"/>
    <w:rsid w:val="00D27DD3"/>
    <w:rsid w:val="00D300B1"/>
    <w:rsid w:val="00D30508"/>
    <w:rsid w:val="00D30569"/>
    <w:rsid w:val="00D30BEB"/>
    <w:rsid w:val="00D31024"/>
    <w:rsid w:val="00D31104"/>
    <w:rsid w:val="00D314A9"/>
    <w:rsid w:val="00D31697"/>
    <w:rsid w:val="00D32875"/>
    <w:rsid w:val="00D32AAF"/>
    <w:rsid w:val="00D333FF"/>
    <w:rsid w:val="00D339DF"/>
    <w:rsid w:val="00D347B1"/>
    <w:rsid w:val="00D34C0F"/>
    <w:rsid w:val="00D34C37"/>
    <w:rsid w:val="00D34CED"/>
    <w:rsid w:val="00D36875"/>
    <w:rsid w:val="00D36EAA"/>
    <w:rsid w:val="00D3703C"/>
    <w:rsid w:val="00D3706F"/>
    <w:rsid w:val="00D377C5"/>
    <w:rsid w:val="00D40D84"/>
    <w:rsid w:val="00D4127B"/>
    <w:rsid w:val="00D41713"/>
    <w:rsid w:val="00D41A56"/>
    <w:rsid w:val="00D421A4"/>
    <w:rsid w:val="00D4434A"/>
    <w:rsid w:val="00D447A1"/>
    <w:rsid w:val="00D44821"/>
    <w:rsid w:val="00D44C7A"/>
    <w:rsid w:val="00D45852"/>
    <w:rsid w:val="00D45D61"/>
    <w:rsid w:val="00D45D92"/>
    <w:rsid w:val="00D464C9"/>
    <w:rsid w:val="00D465A0"/>
    <w:rsid w:val="00D465DB"/>
    <w:rsid w:val="00D4671C"/>
    <w:rsid w:val="00D46877"/>
    <w:rsid w:val="00D47343"/>
    <w:rsid w:val="00D47B47"/>
    <w:rsid w:val="00D505E8"/>
    <w:rsid w:val="00D50F62"/>
    <w:rsid w:val="00D514ED"/>
    <w:rsid w:val="00D51799"/>
    <w:rsid w:val="00D51AB4"/>
    <w:rsid w:val="00D51AF3"/>
    <w:rsid w:val="00D51C7C"/>
    <w:rsid w:val="00D5212D"/>
    <w:rsid w:val="00D52CCF"/>
    <w:rsid w:val="00D533A6"/>
    <w:rsid w:val="00D54167"/>
    <w:rsid w:val="00D54409"/>
    <w:rsid w:val="00D54617"/>
    <w:rsid w:val="00D5463F"/>
    <w:rsid w:val="00D549C3"/>
    <w:rsid w:val="00D5552D"/>
    <w:rsid w:val="00D55633"/>
    <w:rsid w:val="00D55A42"/>
    <w:rsid w:val="00D55CFC"/>
    <w:rsid w:val="00D56654"/>
    <w:rsid w:val="00D56A70"/>
    <w:rsid w:val="00D57089"/>
    <w:rsid w:val="00D571B6"/>
    <w:rsid w:val="00D57286"/>
    <w:rsid w:val="00D57302"/>
    <w:rsid w:val="00D57518"/>
    <w:rsid w:val="00D575BC"/>
    <w:rsid w:val="00D57976"/>
    <w:rsid w:val="00D609EB"/>
    <w:rsid w:val="00D60B3E"/>
    <w:rsid w:val="00D60BD6"/>
    <w:rsid w:val="00D6150A"/>
    <w:rsid w:val="00D61D48"/>
    <w:rsid w:val="00D61FAA"/>
    <w:rsid w:val="00D620C1"/>
    <w:rsid w:val="00D62314"/>
    <w:rsid w:val="00D62B46"/>
    <w:rsid w:val="00D6310D"/>
    <w:rsid w:val="00D6397F"/>
    <w:rsid w:val="00D63C22"/>
    <w:rsid w:val="00D64048"/>
    <w:rsid w:val="00D6404D"/>
    <w:rsid w:val="00D648A6"/>
    <w:rsid w:val="00D64975"/>
    <w:rsid w:val="00D64FA0"/>
    <w:rsid w:val="00D6550F"/>
    <w:rsid w:val="00D66553"/>
    <w:rsid w:val="00D66621"/>
    <w:rsid w:val="00D670D5"/>
    <w:rsid w:val="00D67435"/>
    <w:rsid w:val="00D67653"/>
    <w:rsid w:val="00D67CF9"/>
    <w:rsid w:val="00D7032A"/>
    <w:rsid w:val="00D7057B"/>
    <w:rsid w:val="00D70631"/>
    <w:rsid w:val="00D707FD"/>
    <w:rsid w:val="00D71168"/>
    <w:rsid w:val="00D712C6"/>
    <w:rsid w:val="00D72120"/>
    <w:rsid w:val="00D72167"/>
    <w:rsid w:val="00D72B0F"/>
    <w:rsid w:val="00D72CBF"/>
    <w:rsid w:val="00D72EEB"/>
    <w:rsid w:val="00D72F66"/>
    <w:rsid w:val="00D73629"/>
    <w:rsid w:val="00D73E03"/>
    <w:rsid w:val="00D73E1C"/>
    <w:rsid w:val="00D73F74"/>
    <w:rsid w:val="00D74009"/>
    <w:rsid w:val="00D744AA"/>
    <w:rsid w:val="00D74EB0"/>
    <w:rsid w:val="00D74EFB"/>
    <w:rsid w:val="00D74F95"/>
    <w:rsid w:val="00D75C76"/>
    <w:rsid w:val="00D75D45"/>
    <w:rsid w:val="00D75F0B"/>
    <w:rsid w:val="00D76573"/>
    <w:rsid w:val="00D77155"/>
    <w:rsid w:val="00D772C3"/>
    <w:rsid w:val="00D773F4"/>
    <w:rsid w:val="00D77DDF"/>
    <w:rsid w:val="00D80007"/>
    <w:rsid w:val="00D803E0"/>
    <w:rsid w:val="00D8108C"/>
    <w:rsid w:val="00D8127C"/>
    <w:rsid w:val="00D81AFD"/>
    <w:rsid w:val="00D8201F"/>
    <w:rsid w:val="00D8249F"/>
    <w:rsid w:val="00D82DC8"/>
    <w:rsid w:val="00D83024"/>
    <w:rsid w:val="00D8340D"/>
    <w:rsid w:val="00D83AE6"/>
    <w:rsid w:val="00D840E4"/>
    <w:rsid w:val="00D8415C"/>
    <w:rsid w:val="00D84294"/>
    <w:rsid w:val="00D842E4"/>
    <w:rsid w:val="00D84904"/>
    <w:rsid w:val="00D8500C"/>
    <w:rsid w:val="00D85376"/>
    <w:rsid w:val="00D85A4F"/>
    <w:rsid w:val="00D85B1D"/>
    <w:rsid w:val="00D85EAC"/>
    <w:rsid w:val="00D85EE1"/>
    <w:rsid w:val="00D86270"/>
    <w:rsid w:val="00D86DEC"/>
    <w:rsid w:val="00D87381"/>
    <w:rsid w:val="00D876AE"/>
    <w:rsid w:val="00D876CC"/>
    <w:rsid w:val="00D87FB6"/>
    <w:rsid w:val="00D90188"/>
    <w:rsid w:val="00D90277"/>
    <w:rsid w:val="00D902B1"/>
    <w:rsid w:val="00D9092B"/>
    <w:rsid w:val="00D911D3"/>
    <w:rsid w:val="00D91858"/>
    <w:rsid w:val="00D91925"/>
    <w:rsid w:val="00D91F36"/>
    <w:rsid w:val="00D921A1"/>
    <w:rsid w:val="00D9270C"/>
    <w:rsid w:val="00D92E44"/>
    <w:rsid w:val="00D93028"/>
    <w:rsid w:val="00D931C8"/>
    <w:rsid w:val="00D94131"/>
    <w:rsid w:val="00D94CF3"/>
    <w:rsid w:val="00D95018"/>
    <w:rsid w:val="00D955F7"/>
    <w:rsid w:val="00D95CC4"/>
    <w:rsid w:val="00D967E9"/>
    <w:rsid w:val="00D96DCC"/>
    <w:rsid w:val="00D97088"/>
    <w:rsid w:val="00D974CA"/>
    <w:rsid w:val="00D9757F"/>
    <w:rsid w:val="00D97C39"/>
    <w:rsid w:val="00D97CDB"/>
    <w:rsid w:val="00DA0042"/>
    <w:rsid w:val="00DA0509"/>
    <w:rsid w:val="00DA0A64"/>
    <w:rsid w:val="00DA0AB9"/>
    <w:rsid w:val="00DA12F6"/>
    <w:rsid w:val="00DA137D"/>
    <w:rsid w:val="00DA1770"/>
    <w:rsid w:val="00DA18F2"/>
    <w:rsid w:val="00DA1FCE"/>
    <w:rsid w:val="00DA23F7"/>
    <w:rsid w:val="00DA254A"/>
    <w:rsid w:val="00DA2FFB"/>
    <w:rsid w:val="00DA307C"/>
    <w:rsid w:val="00DA30E6"/>
    <w:rsid w:val="00DA3C1C"/>
    <w:rsid w:val="00DA3C61"/>
    <w:rsid w:val="00DA3F70"/>
    <w:rsid w:val="00DA420C"/>
    <w:rsid w:val="00DA4690"/>
    <w:rsid w:val="00DA4DFC"/>
    <w:rsid w:val="00DA4E49"/>
    <w:rsid w:val="00DA545E"/>
    <w:rsid w:val="00DA576F"/>
    <w:rsid w:val="00DA5EFB"/>
    <w:rsid w:val="00DA6931"/>
    <w:rsid w:val="00DA6951"/>
    <w:rsid w:val="00DA7938"/>
    <w:rsid w:val="00DA799C"/>
    <w:rsid w:val="00DB0126"/>
    <w:rsid w:val="00DB0135"/>
    <w:rsid w:val="00DB121B"/>
    <w:rsid w:val="00DB15B6"/>
    <w:rsid w:val="00DB26AE"/>
    <w:rsid w:val="00DB2AC3"/>
    <w:rsid w:val="00DB2EE2"/>
    <w:rsid w:val="00DB3707"/>
    <w:rsid w:val="00DB487A"/>
    <w:rsid w:val="00DB4A14"/>
    <w:rsid w:val="00DB5015"/>
    <w:rsid w:val="00DB52D6"/>
    <w:rsid w:val="00DB55A3"/>
    <w:rsid w:val="00DB5904"/>
    <w:rsid w:val="00DB5ED4"/>
    <w:rsid w:val="00DB6B20"/>
    <w:rsid w:val="00DB6B59"/>
    <w:rsid w:val="00DB6B61"/>
    <w:rsid w:val="00DB6C07"/>
    <w:rsid w:val="00DB6E6B"/>
    <w:rsid w:val="00DB718E"/>
    <w:rsid w:val="00DB7278"/>
    <w:rsid w:val="00DB7521"/>
    <w:rsid w:val="00DB7651"/>
    <w:rsid w:val="00DB775F"/>
    <w:rsid w:val="00DB78A2"/>
    <w:rsid w:val="00DB7E0C"/>
    <w:rsid w:val="00DB7FDC"/>
    <w:rsid w:val="00DC09C3"/>
    <w:rsid w:val="00DC0B26"/>
    <w:rsid w:val="00DC1328"/>
    <w:rsid w:val="00DC13F5"/>
    <w:rsid w:val="00DC1555"/>
    <w:rsid w:val="00DC1A91"/>
    <w:rsid w:val="00DC1DC8"/>
    <w:rsid w:val="00DC209D"/>
    <w:rsid w:val="00DC2187"/>
    <w:rsid w:val="00DC27ED"/>
    <w:rsid w:val="00DC2802"/>
    <w:rsid w:val="00DC2936"/>
    <w:rsid w:val="00DC2BBC"/>
    <w:rsid w:val="00DC2CF0"/>
    <w:rsid w:val="00DC3423"/>
    <w:rsid w:val="00DC363D"/>
    <w:rsid w:val="00DC3907"/>
    <w:rsid w:val="00DC4330"/>
    <w:rsid w:val="00DC4BC0"/>
    <w:rsid w:val="00DC4CE9"/>
    <w:rsid w:val="00DC54C6"/>
    <w:rsid w:val="00DC5578"/>
    <w:rsid w:val="00DC570B"/>
    <w:rsid w:val="00DC583F"/>
    <w:rsid w:val="00DC5EB1"/>
    <w:rsid w:val="00DC675A"/>
    <w:rsid w:val="00DC6CB1"/>
    <w:rsid w:val="00DC6DCF"/>
    <w:rsid w:val="00DC75F2"/>
    <w:rsid w:val="00DC77EE"/>
    <w:rsid w:val="00DC7D2F"/>
    <w:rsid w:val="00DC7D5C"/>
    <w:rsid w:val="00DC7E19"/>
    <w:rsid w:val="00DC7EE5"/>
    <w:rsid w:val="00DD0461"/>
    <w:rsid w:val="00DD0E7E"/>
    <w:rsid w:val="00DD10AE"/>
    <w:rsid w:val="00DD11F4"/>
    <w:rsid w:val="00DD183D"/>
    <w:rsid w:val="00DD1946"/>
    <w:rsid w:val="00DD1CC7"/>
    <w:rsid w:val="00DD1E11"/>
    <w:rsid w:val="00DD1ECB"/>
    <w:rsid w:val="00DD21BE"/>
    <w:rsid w:val="00DD25BF"/>
    <w:rsid w:val="00DD2DF5"/>
    <w:rsid w:val="00DD318A"/>
    <w:rsid w:val="00DD38D7"/>
    <w:rsid w:val="00DD3E69"/>
    <w:rsid w:val="00DD4101"/>
    <w:rsid w:val="00DD44F2"/>
    <w:rsid w:val="00DD49B2"/>
    <w:rsid w:val="00DD4F50"/>
    <w:rsid w:val="00DD50A3"/>
    <w:rsid w:val="00DD5567"/>
    <w:rsid w:val="00DD5920"/>
    <w:rsid w:val="00DD5B70"/>
    <w:rsid w:val="00DD5D87"/>
    <w:rsid w:val="00DD617C"/>
    <w:rsid w:val="00DD6624"/>
    <w:rsid w:val="00DD666A"/>
    <w:rsid w:val="00DD6926"/>
    <w:rsid w:val="00DD6C61"/>
    <w:rsid w:val="00DD6E5A"/>
    <w:rsid w:val="00DD76A9"/>
    <w:rsid w:val="00DD7D94"/>
    <w:rsid w:val="00DD7FB9"/>
    <w:rsid w:val="00DE01F7"/>
    <w:rsid w:val="00DE0392"/>
    <w:rsid w:val="00DE0BAE"/>
    <w:rsid w:val="00DE0E2C"/>
    <w:rsid w:val="00DE15B7"/>
    <w:rsid w:val="00DE1854"/>
    <w:rsid w:val="00DE1AE7"/>
    <w:rsid w:val="00DE1B16"/>
    <w:rsid w:val="00DE1BE8"/>
    <w:rsid w:val="00DE2295"/>
    <w:rsid w:val="00DE33C1"/>
    <w:rsid w:val="00DE36E1"/>
    <w:rsid w:val="00DE3801"/>
    <w:rsid w:val="00DE4624"/>
    <w:rsid w:val="00DE523A"/>
    <w:rsid w:val="00DE5465"/>
    <w:rsid w:val="00DE5D1C"/>
    <w:rsid w:val="00DE5E5E"/>
    <w:rsid w:val="00DE61BD"/>
    <w:rsid w:val="00DE6C9F"/>
    <w:rsid w:val="00DE79AC"/>
    <w:rsid w:val="00DF09F9"/>
    <w:rsid w:val="00DF1B5E"/>
    <w:rsid w:val="00DF1C4C"/>
    <w:rsid w:val="00DF1F9E"/>
    <w:rsid w:val="00DF2466"/>
    <w:rsid w:val="00DF2505"/>
    <w:rsid w:val="00DF2E27"/>
    <w:rsid w:val="00DF336A"/>
    <w:rsid w:val="00DF379B"/>
    <w:rsid w:val="00DF3BDA"/>
    <w:rsid w:val="00DF3FED"/>
    <w:rsid w:val="00DF41A8"/>
    <w:rsid w:val="00DF42B7"/>
    <w:rsid w:val="00DF43E4"/>
    <w:rsid w:val="00DF44BD"/>
    <w:rsid w:val="00DF4C18"/>
    <w:rsid w:val="00DF4D1C"/>
    <w:rsid w:val="00DF5653"/>
    <w:rsid w:val="00DF625C"/>
    <w:rsid w:val="00DF6430"/>
    <w:rsid w:val="00DF681F"/>
    <w:rsid w:val="00DF693A"/>
    <w:rsid w:val="00DF69A1"/>
    <w:rsid w:val="00DF7FEB"/>
    <w:rsid w:val="00E001BD"/>
    <w:rsid w:val="00E004A5"/>
    <w:rsid w:val="00E00C3E"/>
    <w:rsid w:val="00E00D37"/>
    <w:rsid w:val="00E00F9F"/>
    <w:rsid w:val="00E0130D"/>
    <w:rsid w:val="00E0141B"/>
    <w:rsid w:val="00E0194F"/>
    <w:rsid w:val="00E01BD8"/>
    <w:rsid w:val="00E02226"/>
    <w:rsid w:val="00E023DC"/>
    <w:rsid w:val="00E02DC6"/>
    <w:rsid w:val="00E03221"/>
    <w:rsid w:val="00E032CF"/>
    <w:rsid w:val="00E039D9"/>
    <w:rsid w:val="00E03A5E"/>
    <w:rsid w:val="00E03AEE"/>
    <w:rsid w:val="00E03B6A"/>
    <w:rsid w:val="00E03C95"/>
    <w:rsid w:val="00E04169"/>
    <w:rsid w:val="00E04A43"/>
    <w:rsid w:val="00E053DA"/>
    <w:rsid w:val="00E05480"/>
    <w:rsid w:val="00E057CD"/>
    <w:rsid w:val="00E061E6"/>
    <w:rsid w:val="00E06365"/>
    <w:rsid w:val="00E077E3"/>
    <w:rsid w:val="00E07BD9"/>
    <w:rsid w:val="00E103D5"/>
    <w:rsid w:val="00E10613"/>
    <w:rsid w:val="00E1172A"/>
    <w:rsid w:val="00E11778"/>
    <w:rsid w:val="00E11A1C"/>
    <w:rsid w:val="00E11AD0"/>
    <w:rsid w:val="00E11AE0"/>
    <w:rsid w:val="00E11DBF"/>
    <w:rsid w:val="00E130A3"/>
    <w:rsid w:val="00E131B3"/>
    <w:rsid w:val="00E13DD2"/>
    <w:rsid w:val="00E13F61"/>
    <w:rsid w:val="00E14546"/>
    <w:rsid w:val="00E14AD3"/>
    <w:rsid w:val="00E14DEC"/>
    <w:rsid w:val="00E1529F"/>
    <w:rsid w:val="00E1584E"/>
    <w:rsid w:val="00E158F0"/>
    <w:rsid w:val="00E1628E"/>
    <w:rsid w:val="00E162CB"/>
    <w:rsid w:val="00E169E8"/>
    <w:rsid w:val="00E16FA0"/>
    <w:rsid w:val="00E17447"/>
    <w:rsid w:val="00E17AAD"/>
    <w:rsid w:val="00E200EF"/>
    <w:rsid w:val="00E20BF3"/>
    <w:rsid w:val="00E20C31"/>
    <w:rsid w:val="00E20E8D"/>
    <w:rsid w:val="00E20ED7"/>
    <w:rsid w:val="00E20F90"/>
    <w:rsid w:val="00E21570"/>
    <w:rsid w:val="00E21DDB"/>
    <w:rsid w:val="00E2295F"/>
    <w:rsid w:val="00E22DFB"/>
    <w:rsid w:val="00E22F97"/>
    <w:rsid w:val="00E23055"/>
    <w:rsid w:val="00E2384A"/>
    <w:rsid w:val="00E23C8E"/>
    <w:rsid w:val="00E24C55"/>
    <w:rsid w:val="00E25DC0"/>
    <w:rsid w:val="00E26176"/>
    <w:rsid w:val="00E26296"/>
    <w:rsid w:val="00E26525"/>
    <w:rsid w:val="00E26668"/>
    <w:rsid w:val="00E26CF7"/>
    <w:rsid w:val="00E27124"/>
    <w:rsid w:val="00E275B8"/>
    <w:rsid w:val="00E275E8"/>
    <w:rsid w:val="00E27C3B"/>
    <w:rsid w:val="00E305A9"/>
    <w:rsid w:val="00E30ABB"/>
    <w:rsid w:val="00E30CCA"/>
    <w:rsid w:val="00E3102E"/>
    <w:rsid w:val="00E31251"/>
    <w:rsid w:val="00E31585"/>
    <w:rsid w:val="00E31A8D"/>
    <w:rsid w:val="00E31A92"/>
    <w:rsid w:val="00E31B1B"/>
    <w:rsid w:val="00E326A6"/>
    <w:rsid w:val="00E32712"/>
    <w:rsid w:val="00E32C4E"/>
    <w:rsid w:val="00E34380"/>
    <w:rsid w:val="00E343C8"/>
    <w:rsid w:val="00E347D1"/>
    <w:rsid w:val="00E34C02"/>
    <w:rsid w:val="00E34C55"/>
    <w:rsid w:val="00E34FCE"/>
    <w:rsid w:val="00E3514A"/>
    <w:rsid w:val="00E3520C"/>
    <w:rsid w:val="00E352DC"/>
    <w:rsid w:val="00E35736"/>
    <w:rsid w:val="00E357BE"/>
    <w:rsid w:val="00E35940"/>
    <w:rsid w:val="00E35F15"/>
    <w:rsid w:val="00E362CD"/>
    <w:rsid w:val="00E3641E"/>
    <w:rsid w:val="00E3671E"/>
    <w:rsid w:val="00E3671F"/>
    <w:rsid w:val="00E37313"/>
    <w:rsid w:val="00E37476"/>
    <w:rsid w:val="00E3747D"/>
    <w:rsid w:val="00E37CED"/>
    <w:rsid w:val="00E37FFE"/>
    <w:rsid w:val="00E40857"/>
    <w:rsid w:val="00E408A2"/>
    <w:rsid w:val="00E40C78"/>
    <w:rsid w:val="00E414D3"/>
    <w:rsid w:val="00E41B95"/>
    <w:rsid w:val="00E41BD6"/>
    <w:rsid w:val="00E41F4C"/>
    <w:rsid w:val="00E42569"/>
    <w:rsid w:val="00E427AA"/>
    <w:rsid w:val="00E42ECD"/>
    <w:rsid w:val="00E43038"/>
    <w:rsid w:val="00E4353B"/>
    <w:rsid w:val="00E43546"/>
    <w:rsid w:val="00E4391F"/>
    <w:rsid w:val="00E439C9"/>
    <w:rsid w:val="00E44781"/>
    <w:rsid w:val="00E44CA5"/>
    <w:rsid w:val="00E44CC9"/>
    <w:rsid w:val="00E44E11"/>
    <w:rsid w:val="00E44F38"/>
    <w:rsid w:val="00E45574"/>
    <w:rsid w:val="00E458A4"/>
    <w:rsid w:val="00E45EAC"/>
    <w:rsid w:val="00E45FA6"/>
    <w:rsid w:val="00E46307"/>
    <w:rsid w:val="00E46962"/>
    <w:rsid w:val="00E46966"/>
    <w:rsid w:val="00E469AC"/>
    <w:rsid w:val="00E46B16"/>
    <w:rsid w:val="00E4730E"/>
    <w:rsid w:val="00E47444"/>
    <w:rsid w:val="00E477A6"/>
    <w:rsid w:val="00E477C4"/>
    <w:rsid w:val="00E47CBC"/>
    <w:rsid w:val="00E50117"/>
    <w:rsid w:val="00E504A6"/>
    <w:rsid w:val="00E50612"/>
    <w:rsid w:val="00E50684"/>
    <w:rsid w:val="00E509BF"/>
    <w:rsid w:val="00E50C76"/>
    <w:rsid w:val="00E50DA1"/>
    <w:rsid w:val="00E51203"/>
    <w:rsid w:val="00E51D5E"/>
    <w:rsid w:val="00E528A6"/>
    <w:rsid w:val="00E52941"/>
    <w:rsid w:val="00E52AED"/>
    <w:rsid w:val="00E53581"/>
    <w:rsid w:val="00E53C62"/>
    <w:rsid w:val="00E53DE7"/>
    <w:rsid w:val="00E54AB2"/>
    <w:rsid w:val="00E54DB6"/>
    <w:rsid w:val="00E5520D"/>
    <w:rsid w:val="00E555F3"/>
    <w:rsid w:val="00E55BC8"/>
    <w:rsid w:val="00E56041"/>
    <w:rsid w:val="00E5642E"/>
    <w:rsid w:val="00E56494"/>
    <w:rsid w:val="00E564BA"/>
    <w:rsid w:val="00E56868"/>
    <w:rsid w:val="00E56BF2"/>
    <w:rsid w:val="00E57113"/>
    <w:rsid w:val="00E573E0"/>
    <w:rsid w:val="00E57A52"/>
    <w:rsid w:val="00E57DDB"/>
    <w:rsid w:val="00E60702"/>
    <w:rsid w:val="00E607A7"/>
    <w:rsid w:val="00E60DF7"/>
    <w:rsid w:val="00E612D2"/>
    <w:rsid w:val="00E613D4"/>
    <w:rsid w:val="00E61B13"/>
    <w:rsid w:val="00E61D23"/>
    <w:rsid w:val="00E62211"/>
    <w:rsid w:val="00E626DC"/>
    <w:rsid w:val="00E628F2"/>
    <w:rsid w:val="00E62BCE"/>
    <w:rsid w:val="00E6319F"/>
    <w:rsid w:val="00E63820"/>
    <w:rsid w:val="00E638CF"/>
    <w:rsid w:val="00E63B42"/>
    <w:rsid w:val="00E63E2F"/>
    <w:rsid w:val="00E6463F"/>
    <w:rsid w:val="00E6468F"/>
    <w:rsid w:val="00E65033"/>
    <w:rsid w:val="00E65146"/>
    <w:rsid w:val="00E65898"/>
    <w:rsid w:val="00E65E4C"/>
    <w:rsid w:val="00E66554"/>
    <w:rsid w:val="00E667AC"/>
    <w:rsid w:val="00E66E17"/>
    <w:rsid w:val="00E67CF0"/>
    <w:rsid w:val="00E67E20"/>
    <w:rsid w:val="00E7026B"/>
    <w:rsid w:val="00E7035A"/>
    <w:rsid w:val="00E70446"/>
    <w:rsid w:val="00E7062E"/>
    <w:rsid w:val="00E70FE8"/>
    <w:rsid w:val="00E71060"/>
    <w:rsid w:val="00E710FF"/>
    <w:rsid w:val="00E71192"/>
    <w:rsid w:val="00E714F0"/>
    <w:rsid w:val="00E71E7F"/>
    <w:rsid w:val="00E72F21"/>
    <w:rsid w:val="00E739E9"/>
    <w:rsid w:val="00E73E5D"/>
    <w:rsid w:val="00E73F8A"/>
    <w:rsid w:val="00E744ED"/>
    <w:rsid w:val="00E74540"/>
    <w:rsid w:val="00E745F2"/>
    <w:rsid w:val="00E74AED"/>
    <w:rsid w:val="00E74E9C"/>
    <w:rsid w:val="00E750CB"/>
    <w:rsid w:val="00E75DE7"/>
    <w:rsid w:val="00E76175"/>
    <w:rsid w:val="00E765E9"/>
    <w:rsid w:val="00E76761"/>
    <w:rsid w:val="00E76A34"/>
    <w:rsid w:val="00E77288"/>
    <w:rsid w:val="00E77ADD"/>
    <w:rsid w:val="00E77B1C"/>
    <w:rsid w:val="00E77DCB"/>
    <w:rsid w:val="00E8000E"/>
    <w:rsid w:val="00E800E7"/>
    <w:rsid w:val="00E80973"/>
    <w:rsid w:val="00E809C0"/>
    <w:rsid w:val="00E80B36"/>
    <w:rsid w:val="00E811FD"/>
    <w:rsid w:val="00E81752"/>
    <w:rsid w:val="00E82067"/>
    <w:rsid w:val="00E8262F"/>
    <w:rsid w:val="00E8263A"/>
    <w:rsid w:val="00E826ED"/>
    <w:rsid w:val="00E8419B"/>
    <w:rsid w:val="00E844A6"/>
    <w:rsid w:val="00E849CE"/>
    <w:rsid w:val="00E84CC3"/>
    <w:rsid w:val="00E84F7E"/>
    <w:rsid w:val="00E853C1"/>
    <w:rsid w:val="00E857BF"/>
    <w:rsid w:val="00E858C3"/>
    <w:rsid w:val="00E85AF9"/>
    <w:rsid w:val="00E85B81"/>
    <w:rsid w:val="00E85C89"/>
    <w:rsid w:val="00E85F8D"/>
    <w:rsid w:val="00E87224"/>
    <w:rsid w:val="00E87857"/>
    <w:rsid w:val="00E878A0"/>
    <w:rsid w:val="00E878AA"/>
    <w:rsid w:val="00E90290"/>
    <w:rsid w:val="00E90A5B"/>
    <w:rsid w:val="00E90D3A"/>
    <w:rsid w:val="00E90DDE"/>
    <w:rsid w:val="00E90F28"/>
    <w:rsid w:val="00E91144"/>
    <w:rsid w:val="00E91AA3"/>
    <w:rsid w:val="00E91FED"/>
    <w:rsid w:val="00E920B4"/>
    <w:rsid w:val="00E9219D"/>
    <w:rsid w:val="00E921A4"/>
    <w:rsid w:val="00E921C6"/>
    <w:rsid w:val="00E92248"/>
    <w:rsid w:val="00E927FB"/>
    <w:rsid w:val="00E92A27"/>
    <w:rsid w:val="00E92B2F"/>
    <w:rsid w:val="00E92DB0"/>
    <w:rsid w:val="00E92EEF"/>
    <w:rsid w:val="00E93CB4"/>
    <w:rsid w:val="00E93E22"/>
    <w:rsid w:val="00E94A1F"/>
    <w:rsid w:val="00E95632"/>
    <w:rsid w:val="00E9565A"/>
    <w:rsid w:val="00E958B8"/>
    <w:rsid w:val="00E95928"/>
    <w:rsid w:val="00E95C9C"/>
    <w:rsid w:val="00E95C9D"/>
    <w:rsid w:val="00E95CCA"/>
    <w:rsid w:val="00E95E1E"/>
    <w:rsid w:val="00E9604B"/>
    <w:rsid w:val="00E967C7"/>
    <w:rsid w:val="00E96C24"/>
    <w:rsid w:val="00E977F9"/>
    <w:rsid w:val="00E97FB5"/>
    <w:rsid w:val="00EA03DF"/>
    <w:rsid w:val="00EA05BB"/>
    <w:rsid w:val="00EA0EF7"/>
    <w:rsid w:val="00EA14FD"/>
    <w:rsid w:val="00EA1933"/>
    <w:rsid w:val="00EA1A8C"/>
    <w:rsid w:val="00EA1B5B"/>
    <w:rsid w:val="00EA2161"/>
    <w:rsid w:val="00EA2230"/>
    <w:rsid w:val="00EA258E"/>
    <w:rsid w:val="00EA25C5"/>
    <w:rsid w:val="00EA27DA"/>
    <w:rsid w:val="00EA3CC7"/>
    <w:rsid w:val="00EA429E"/>
    <w:rsid w:val="00EA47B0"/>
    <w:rsid w:val="00EA4D5C"/>
    <w:rsid w:val="00EA56A4"/>
    <w:rsid w:val="00EA6269"/>
    <w:rsid w:val="00EA6580"/>
    <w:rsid w:val="00EA68C2"/>
    <w:rsid w:val="00EA6962"/>
    <w:rsid w:val="00EA6ABC"/>
    <w:rsid w:val="00EA73EF"/>
    <w:rsid w:val="00EA7A09"/>
    <w:rsid w:val="00EA7CE7"/>
    <w:rsid w:val="00EB005C"/>
    <w:rsid w:val="00EB08F3"/>
    <w:rsid w:val="00EB0D08"/>
    <w:rsid w:val="00EB13D1"/>
    <w:rsid w:val="00EB17E4"/>
    <w:rsid w:val="00EB20E5"/>
    <w:rsid w:val="00EB22ED"/>
    <w:rsid w:val="00EB23B2"/>
    <w:rsid w:val="00EB25FB"/>
    <w:rsid w:val="00EB2849"/>
    <w:rsid w:val="00EB2A2D"/>
    <w:rsid w:val="00EB312A"/>
    <w:rsid w:val="00EB336D"/>
    <w:rsid w:val="00EB35F9"/>
    <w:rsid w:val="00EB365D"/>
    <w:rsid w:val="00EB3946"/>
    <w:rsid w:val="00EB3B44"/>
    <w:rsid w:val="00EB430E"/>
    <w:rsid w:val="00EB4A21"/>
    <w:rsid w:val="00EB4E51"/>
    <w:rsid w:val="00EB51A9"/>
    <w:rsid w:val="00EB5831"/>
    <w:rsid w:val="00EB7292"/>
    <w:rsid w:val="00EB7443"/>
    <w:rsid w:val="00EB7605"/>
    <w:rsid w:val="00EB7D2E"/>
    <w:rsid w:val="00EB7F92"/>
    <w:rsid w:val="00EC0330"/>
    <w:rsid w:val="00EC0676"/>
    <w:rsid w:val="00EC0677"/>
    <w:rsid w:val="00EC0A0D"/>
    <w:rsid w:val="00EC1B82"/>
    <w:rsid w:val="00EC207B"/>
    <w:rsid w:val="00EC2B40"/>
    <w:rsid w:val="00EC2E14"/>
    <w:rsid w:val="00EC33D5"/>
    <w:rsid w:val="00EC3530"/>
    <w:rsid w:val="00EC3D07"/>
    <w:rsid w:val="00EC3F25"/>
    <w:rsid w:val="00EC4434"/>
    <w:rsid w:val="00EC4A1D"/>
    <w:rsid w:val="00EC4C74"/>
    <w:rsid w:val="00EC4CD1"/>
    <w:rsid w:val="00EC51E3"/>
    <w:rsid w:val="00EC5477"/>
    <w:rsid w:val="00EC57E0"/>
    <w:rsid w:val="00EC5803"/>
    <w:rsid w:val="00EC6663"/>
    <w:rsid w:val="00EC6A50"/>
    <w:rsid w:val="00EC6DC3"/>
    <w:rsid w:val="00EC6E90"/>
    <w:rsid w:val="00EC72FC"/>
    <w:rsid w:val="00EC7AB3"/>
    <w:rsid w:val="00EC7B29"/>
    <w:rsid w:val="00EC7BB9"/>
    <w:rsid w:val="00EC7CF9"/>
    <w:rsid w:val="00ED01FD"/>
    <w:rsid w:val="00ED0582"/>
    <w:rsid w:val="00ED05EB"/>
    <w:rsid w:val="00ED0CB7"/>
    <w:rsid w:val="00ED0FC4"/>
    <w:rsid w:val="00ED12E2"/>
    <w:rsid w:val="00ED1DFD"/>
    <w:rsid w:val="00ED1EC0"/>
    <w:rsid w:val="00ED24D7"/>
    <w:rsid w:val="00ED2662"/>
    <w:rsid w:val="00ED29C6"/>
    <w:rsid w:val="00ED2F3C"/>
    <w:rsid w:val="00ED30FB"/>
    <w:rsid w:val="00ED322D"/>
    <w:rsid w:val="00ED37C7"/>
    <w:rsid w:val="00ED3B34"/>
    <w:rsid w:val="00ED4116"/>
    <w:rsid w:val="00ED418E"/>
    <w:rsid w:val="00ED41E3"/>
    <w:rsid w:val="00ED456D"/>
    <w:rsid w:val="00ED468F"/>
    <w:rsid w:val="00ED476C"/>
    <w:rsid w:val="00ED509F"/>
    <w:rsid w:val="00ED5468"/>
    <w:rsid w:val="00ED5B11"/>
    <w:rsid w:val="00ED61E3"/>
    <w:rsid w:val="00ED6436"/>
    <w:rsid w:val="00ED6B98"/>
    <w:rsid w:val="00ED6CD7"/>
    <w:rsid w:val="00ED6ECB"/>
    <w:rsid w:val="00ED6EEA"/>
    <w:rsid w:val="00ED7683"/>
    <w:rsid w:val="00ED770F"/>
    <w:rsid w:val="00ED7819"/>
    <w:rsid w:val="00ED7BCF"/>
    <w:rsid w:val="00ED7EFB"/>
    <w:rsid w:val="00EE0291"/>
    <w:rsid w:val="00EE0B0F"/>
    <w:rsid w:val="00EE0E24"/>
    <w:rsid w:val="00EE0E28"/>
    <w:rsid w:val="00EE0ED2"/>
    <w:rsid w:val="00EE101C"/>
    <w:rsid w:val="00EE134E"/>
    <w:rsid w:val="00EE1411"/>
    <w:rsid w:val="00EE14D2"/>
    <w:rsid w:val="00EE19E6"/>
    <w:rsid w:val="00EE1B41"/>
    <w:rsid w:val="00EE1D2A"/>
    <w:rsid w:val="00EE1DB4"/>
    <w:rsid w:val="00EE22D8"/>
    <w:rsid w:val="00EE279B"/>
    <w:rsid w:val="00EE2DF4"/>
    <w:rsid w:val="00EE2E48"/>
    <w:rsid w:val="00EE3661"/>
    <w:rsid w:val="00EE3CDC"/>
    <w:rsid w:val="00EE431A"/>
    <w:rsid w:val="00EE4479"/>
    <w:rsid w:val="00EE4667"/>
    <w:rsid w:val="00EE46E1"/>
    <w:rsid w:val="00EE4B71"/>
    <w:rsid w:val="00EE4D21"/>
    <w:rsid w:val="00EE5118"/>
    <w:rsid w:val="00EE53F8"/>
    <w:rsid w:val="00EE6D04"/>
    <w:rsid w:val="00EE72BE"/>
    <w:rsid w:val="00EE786B"/>
    <w:rsid w:val="00EE79A6"/>
    <w:rsid w:val="00EF02C4"/>
    <w:rsid w:val="00EF03BB"/>
    <w:rsid w:val="00EF05FC"/>
    <w:rsid w:val="00EF0C07"/>
    <w:rsid w:val="00EF0E71"/>
    <w:rsid w:val="00EF189E"/>
    <w:rsid w:val="00EF1B5A"/>
    <w:rsid w:val="00EF1B6D"/>
    <w:rsid w:val="00EF2BE4"/>
    <w:rsid w:val="00EF3089"/>
    <w:rsid w:val="00EF3491"/>
    <w:rsid w:val="00EF3568"/>
    <w:rsid w:val="00EF41D5"/>
    <w:rsid w:val="00EF4407"/>
    <w:rsid w:val="00EF4458"/>
    <w:rsid w:val="00EF4AF3"/>
    <w:rsid w:val="00EF5067"/>
    <w:rsid w:val="00EF53A4"/>
    <w:rsid w:val="00EF55F0"/>
    <w:rsid w:val="00EF5A52"/>
    <w:rsid w:val="00EF61D9"/>
    <w:rsid w:val="00EF6957"/>
    <w:rsid w:val="00EF6CB9"/>
    <w:rsid w:val="00EF6F72"/>
    <w:rsid w:val="00EF7779"/>
    <w:rsid w:val="00EF7B7B"/>
    <w:rsid w:val="00F00180"/>
    <w:rsid w:val="00F00CA7"/>
    <w:rsid w:val="00F014E3"/>
    <w:rsid w:val="00F01ABC"/>
    <w:rsid w:val="00F01B90"/>
    <w:rsid w:val="00F01D42"/>
    <w:rsid w:val="00F01E45"/>
    <w:rsid w:val="00F029A1"/>
    <w:rsid w:val="00F02EAE"/>
    <w:rsid w:val="00F02F77"/>
    <w:rsid w:val="00F035C0"/>
    <w:rsid w:val="00F04446"/>
    <w:rsid w:val="00F04544"/>
    <w:rsid w:val="00F04755"/>
    <w:rsid w:val="00F0486F"/>
    <w:rsid w:val="00F04F10"/>
    <w:rsid w:val="00F0511B"/>
    <w:rsid w:val="00F051FE"/>
    <w:rsid w:val="00F05AFF"/>
    <w:rsid w:val="00F06076"/>
    <w:rsid w:val="00F06E20"/>
    <w:rsid w:val="00F06EDD"/>
    <w:rsid w:val="00F06FC0"/>
    <w:rsid w:val="00F07556"/>
    <w:rsid w:val="00F10662"/>
    <w:rsid w:val="00F10D59"/>
    <w:rsid w:val="00F11387"/>
    <w:rsid w:val="00F1221B"/>
    <w:rsid w:val="00F12460"/>
    <w:rsid w:val="00F12594"/>
    <w:rsid w:val="00F12963"/>
    <w:rsid w:val="00F13973"/>
    <w:rsid w:val="00F13D0B"/>
    <w:rsid w:val="00F1409E"/>
    <w:rsid w:val="00F14318"/>
    <w:rsid w:val="00F1472F"/>
    <w:rsid w:val="00F15200"/>
    <w:rsid w:val="00F152CE"/>
    <w:rsid w:val="00F1538A"/>
    <w:rsid w:val="00F1570C"/>
    <w:rsid w:val="00F158BA"/>
    <w:rsid w:val="00F1599E"/>
    <w:rsid w:val="00F15FE4"/>
    <w:rsid w:val="00F16E2E"/>
    <w:rsid w:val="00F172A5"/>
    <w:rsid w:val="00F17A04"/>
    <w:rsid w:val="00F17B78"/>
    <w:rsid w:val="00F17C03"/>
    <w:rsid w:val="00F203CD"/>
    <w:rsid w:val="00F20594"/>
    <w:rsid w:val="00F20B07"/>
    <w:rsid w:val="00F21604"/>
    <w:rsid w:val="00F21646"/>
    <w:rsid w:val="00F2170B"/>
    <w:rsid w:val="00F21C51"/>
    <w:rsid w:val="00F21E1C"/>
    <w:rsid w:val="00F21EC2"/>
    <w:rsid w:val="00F225CA"/>
    <w:rsid w:val="00F22692"/>
    <w:rsid w:val="00F22BEF"/>
    <w:rsid w:val="00F234FE"/>
    <w:rsid w:val="00F235C8"/>
    <w:rsid w:val="00F23989"/>
    <w:rsid w:val="00F23E33"/>
    <w:rsid w:val="00F241A5"/>
    <w:rsid w:val="00F242D6"/>
    <w:rsid w:val="00F24659"/>
    <w:rsid w:val="00F2475D"/>
    <w:rsid w:val="00F24845"/>
    <w:rsid w:val="00F24A3F"/>
    <w:rsid w:val="00F251B0"/>
    <w:rsid w:val="00F251F4"/>
    <w:rsid w:val="00F25559"/>
    <w:rsid w:val="00F25905"/>
    <w:rsid w:val="00F260C6"/>
    <w:rsid w:val="00F26597"/>
    <w:rsid w:val="00F26DF3"/>
    <w:rsid w:val="00F2799E"/>
    <w:rsid w:val="00F306E4"/>
    <w:rsid w:val="00F30F04"/>
    <w:rsid w:val="00F3200E"/>
    <w:rsid w:val="00F321C2"/>
    <w:rsid w:val="00F322AE"/>
    <w:rsid w:val="00F3248F"/>
    <w:rsid w:val="00F32502"/>
    <w:rsid w:val="00F32505"/>
    <w:rsid w:val="00F3314E"/>
    <w:rsid w:val="00F3357F"/>
    <w:rsid w:val="00F335F1"/>
    <w:rsid w:val="00F339DA"/>
    <w:rsid w:val="00F340F5"/>
    <w:rsid w:val="00F34261"/>
    <w:rsid w:val="00F34547"/>
    <w:rsid w:val="00F349DC"/>
    <w:rsid w:val="00F34BA8"/>
    <w:rsid w:val="00F34DF5"/>
    <w:rsid w:val="00F34FF0"/>
    <w:rsid w:val="00F35B1C"/>
    <w:rsid w:val="00F375BF"/>
    <w:rsid w:val="00F37B25"/>
    <w:rsid w:val="00F37BB8"/>
    <w:rsid w:val="00F41A18"/>
    <w:rsid w:val="00F41C1B"/>
    <w:rsid w:val="00F42021"/>
    <w:rsid w:val="00F4204E"/>
    <w:rsid w:val="00F4227F"/>
    <w:rsid w:val="00F424E5"/>
    <w:rsid w:val="00F428BD"/>
    <w:rsid w:val="00F4292E"/>
    <w:rsid w:val="00F42DBB"/>
    <w:rsid w:val="00F42EFB"/>
    <w:rsid w:val="00F42F85"/>
    <w:rsid w:val="00F42FFD"/>
    <w:rsid w:val="00F43271"/>
    <w:rsid w:val="00F4353D"/>
    <w:rsid w:val="00F43A2D"/>
    <w:rsid w:val="00F43B60"/>
    <w:rsid w:val="00F43C0C"/>
    <w:rsid w:val="00F43E57"/>
    <w:rsid w:val="00F43F67"/>
    <w:rsid w:val="00F44B1A"/>
    <w:rsid w:val="00F4549D"/>
    <w:rsid w:val="00F45993"/>
    <w:rsid w:val="00F45D35"/>
    <w:rsid w:val="00F4664B"/>
    <w:rsid w:val="00F47570"/>
    <w:rsid w:val="00F5034C"/>
    <w:rsid w:val="00F507A9"/>
    <w:rsid w:val="00F50D4A"/>
    <w:rsid w:val="00F50DD1"/>
    <w:rsid w:val="00F512B9"/>
    <w:rsid w:val="00F51F1A"/>
    <w:rsid w:val="00F51FAC"/>
    <w:rsid w:val="00F521CF"/>
    <w:rsid w:val="00F52B02"/>
    <w:rsid w:val="00F52B60"/>
    <w:rsid w:val="00F52EC8"/>
    <w:rsid w:val="00F534D2"/>
    <w:rsid w:val="00F53F8C"/>
    <w:rsid w:val="00F54320"/>
    <w:rsid w:val="00F54509"/>
    <w:rsid w:val="00F545B1"/>
    <w:rsid w:val="00F54F07"/>
    <w:rsid w:val="00F55105"/>
    <w:rsid w:val="00F555BB"/>
    <w:rsid w:val="00F55718"/>
    <w:rsid w:val="00F55A39"/>
    <w:rsid w:val="00F55A94"/>
    <w:rsid w:val="00F56494"/>
    <w:rsid w:val="00F564BF"/>
    <w:rsid w:val="00F57505"/>
    <w:rsid w:val="00F57B0C"/>
    <w:rsid w:val="00F57D7E"/>
    <w:rsid w:val="00F57DAF"/>
    <w:rsid w:val="00F60396"/>
    <w:rsid w:val="00F60908"/>
    <w:rsid w:val="00F60E5D"/>
    <w:rsid w:val="00F61870"/>
    <w:rsid w:val="00F61997"/>
    <w:rsid w:val="00F62275"/>
    <w:rsid w:val="00F6250D"/>
    <w:rsid w:val="00F6269D"/>
    <w:rsid w:val="00F62706"/>
    <w:rsid w:val="00F6292D"/>
    <w:rsid w:val="00F629D4"/>
    <w:rsid w:val="00F62C40"/>
    <w:rsid w:val="00F63427"/>
    <w:rsid w:val="00F63956"/>
    <w:rsid w:val="00F63B47"/>
    <w:rsid w:val="00F63B5F"/>
    <w:rsid w:val="00F63FC6"/>
    <w:rsid w:val="00F6414C"/>
    <w:rsid w:val="00F6479B"/>
    <w:rsid w:val="00F648B3"/>
    <w:rsid w:val="00F64B5B"/>
    <w:rsid w:val="00F65075"/>
    <w:rsid w:val="00F65681"/>
    <w:rsid w:val="00F65821"/>
    <w:rsid w:val="00F65AA3"/>
    <w:rsid w:val="00F66231"/>
    <w:rsid w:val="00F66234"/>
    <w:rsid w:val="00F66C37"/>
    <w:rsid w:val="00F672E0"/>
    <w:rsid w:val="00F672F8"/>
    <w:rsid w:val="00F6777E"/>
    <w:rsid w:val="00F67CAF"/>
    <w:rsid w:val="00F67FFE"/>
    <w:rsid w:val="00F70496"/>
    <w:rsid w:val="00F704B8"/>
    <w:rsid w:val="00F70821"/>
    <w:rsid w:val="00F70D0F"/>
    <w:rsid w:val="00F71325"/>
    <w:rsid w:val="00F71688"/>
    <w:rsid w:val="00F71D0D"/>
    <w:rsid w:val="00F71D29"/>
    <w:rsid w:val="00F71D42"/>
    <w:rsid w:val="00F71DE2"/>
    <w:rsid w:val="00F724EE"/>
    <w:rsid w:val="00F725C8"/>
    <w:rsid w:val="00F725C9"/>
    <w:rsid w:val="00F72B6A"/>
    <w:rsid w:val="00F72DF4"/>
    <w:rsid w:val="00F72E6E"/>
    <w:rsid w:val="00F731DE"/>
    <w:rsid w:val="00F73468"/>
    <w:rsid w:val="00F7374A"/>
    <w:rsid w:val="00F73938"/>
    <w:rsid w:val="00F74A6D"/>
    <w:rsid w:val="00F75022"/>
    <w:rsid w:val="00F7598B"/>
    <w:rsid w:val="00F759B0"/>
    <w:rsid w:val="00F76E80"/>
    <w:rsid w:val="00F775B7"/>
    <w:rsid w:val="00F77D2E"/>
    <w:rsid w:val="00F77D4D"/>
    <w:rsid w:val="00F77D9F"/>
    <w:rsid w:val="00F8062C"/>
    <w:rsid w:val="00F80638"/>
    <w:rsid w:val="00F8067B"/>
    <w:rsid w:val="00F808E6"/>
    <w:rsid w:val="00F815A3"/>
    <w:rsid w:val="00F81672"/>
    <w:rsid w:val="00F81AA1"/>
    <w:rsid w:val="00F81ADD"/>
    <w:rsid w:val="00F81BB8"/>
    <w:rsid w:val="00F820A4"/>
    <w:rsid w:val="00F82C2D"/>
    <w:rsid w:val="00F83046"/>
    <w:rsid w:val="00F83076"/>
    <w:rsid w:val="00F831C9"/>
    <w:rsid w:val="00F8332D"/>
    <w:rsid w:val="00F83B3A"/>
    <w:rsid w:val="00F83E9B"/>
    <w:rsid w:val="00F84576"/>
    <w:rsid w:val="00F84B00"/>
    <w:rsid w:val="00F85B66"/>
    <w:rsid w:val="00F85D0A"/>
    <w:rsid w:val="00F85D31"/>
    <w:rsid w:val="00F85F92"/>
    <w:rsid w:val="00F8636B"/>
    <w:rsid w:val="00F86F3E"/>
    <w:rsid w:val="00F8704A"/>
    <w:rsid w:val="00F87B47"/>
    <w:rsid w:val="00F87D8B"/>
    <w:rsid w:val="00F87DF1"/>
    <w:rsid w:val="00F904A1"/>
    <w:rsid w:val="00F908F6"/>
    <w:rsid w:val="00F90E6A"/>
    <w:rsid w:val="00F91137"/>
    <w:rsid w:val="00F91AD8"/>
    <w:rsid w:val="00F91F3C"/>
    <w:rsid w:val="00F923DE"/>
    <w:rsid w:val="00F933AE"/>
    <w:rsid w:val="00F933CC"/>
    <w:rsid w:val="00F9349C"/>
    <w:rsid w:val="00F94190"/>
    <w:rsid w:val="00F943D2"/>
    <w:rsid w:val="00F945D0"/>
    <w:rsid w:val="00F94DF3"/>
    <w:rsid w:val="00F94E1B"/>
    <w:rsid w:val="00F9614B"/>
    <w:rsid w:val="00F961AE"/>
    <w:rsid w:val="00F96DD8"/>
    <w:rsid w:val="00F974B2"/>
    <w:rsid w:val="00F974EA"/>
    <w:rsid w:val="00F97AA5"/>
    <w:rsid w:val="00FA0F5D"/>
    <w:rsid w:val="00FA116E"/>
    <w:rsid w:val="00FA1308"/>
    <w:rsid w:val="00FA149B"/>
    <w:rsid w:val="00FA203F"/>
    <w:rsid w:val="00FA25C6"/>
    <w:rsid w:val="00FA2769"/>
    <w:rsid w:val="00FA277E"/>
    <w:rsid w:val="00FA28EB"/>
    <w:rsid w:val="00FA2C18"/>
    <w:rsid w:val="00FA37E0"/>
    <w:rsid w:val="00FA402C"/>
    <w:rsid w:val="00FA5518"/>
    <w:rsid w:val="00FA5EED"/>
    <w:rsid w:val="00FA629E"/>
    <w:rsid w:val="00FA67D8"/>
    <w:rsid w:val="00FA6AD0"/>
    <w:rsid w:val="00FA6BDE"/>
    <w:rsid w:val="00FA7938"/>
    <w:rsid w:val="00FA7B82"/>
    <w:rsid w:val="00FB0767"/>
    <w:rsid w:val="00FB0F8A"/>
    <w:rsid w:val="00FB0FAE"/>
    <w:rsid w:val="00FB13A9"/>
    <w:rsid w:val="00FB256D"/>
    <w:rsid w:val="00FB28E1"/>
    <w:rsid w:val="00FB2D58"/>
    <w:rsid w:val="00FB31A4"/>
    <w:rsid w:val="00FB365C"/>
    <w:rsid w:val="00FB37F2"/>
    <w:rsid w:val="00FB4445"/>
    <w:rsid w:val="00FB4877"/>
    <w:rsid w:val="00FB49AF"/>
    <w:rsid w:val="00FB4BCD"/>
    <w:rsid w:val="00FB5BCF"/>
    <w:rsid w:val="00FB5C72"/>
    <w:rsid w:val="00FB61CA"/>
    <w:rsid w:val="00FB61F7"/>
    <w:rsid w:val="00FB64EB"/>
    <w:rsid w:val="00FB6A55"/>
    <w:rsid w:val="00FB6C8F"/>
    <w:rsid w:val="00FB7672"/>
    <w:rsid w:val="00FB7821"/>
    <w:rsid w:val="00FB7A28"/>
    <w:rsid w:val="00FC042F"/>
    <w:rsid w:val="00FC131E"/>
    <w:rsid w:val="00FC1432"/>
    <w:rsid w:val="00FC19A6"/>
    <w:rsid w:val="00FC1F46"/>
    <w:rsid w:val="00FC2525"/>
    <w:rsid w:val="00FC2616"/>
    <w:rsid w:val="00FC2EB1"/>
    <w:rsid w:val="00FC345B"/>
    <w:rsid w:val="00FC3677"/>
    <w:rsid w:val="00FC408D"/>
    <w:rsid w:val="00FC42CA"/>
    <w:rsid w:val="00FC451A"/>
    <w:rsid w:val="00FC55F1"/>
    <w:rsid w:val="00FC5630"/>
    <w:rsid w:val="00FC56FC"/>
    <w:rsid w:val="00FC5795"/>
    <w:rsid w:val="00FC5CD6"/>
    <w:rsid w:val="00FC62DC"/>
    <w:rsid w:val="00FC6B74"/>
    <w:rsid w:val="00FC726C"/>
    <w:rsid w:val="00FC73CE"/>
    <w:rsid w:val="00FD0A5D"/>
    <w:rsid w:val="00FD1C70"/>
    <w:rsid w:val="00FD1FF3"/>
    <w:rsid w:val="00FD2189"/>
    <w:rsid w:val="00FD2259"/>
    <w:rsid w:val="00FD3317"/>
    <w:rsid w:val="00FD36C3"/>
    <w:rsid w:val="00FD3958"/>
    <w:rsid w:val="00FD39DD"/>
    <w:rsid w:val="00FD3B4C"/>
    <w:rsid w:val="00FD4068"/>
    <w:rsid w:val="00FD4220"/>
    <w:rsid w:val="00FD42C0"/>
    <w:rsid w:val="00FD4840"/>
    <w:rsid w:val="00FD4CBC"/>
    <w:rsid w:val="00FD4E64"/>
    <w:rsid w:val="00FD5006"/>
    <w:rsid w:val="00FD506B"/>
    <w:rsid w:val="00FD55A5"/>
    <w:rsid w:val="00FD5D47"/>
    <w:rsid w:val="00FD5DF9"/>
    <w:rsid w:val="00FD64FF"/>
    <w:rsid w:val="00FD6DF1"/>
    <w:rsid w:val="00FD6FAD"/>
    <w:rsid w:val="00FD75FE"/>
    <w:rsid w:val="00FD7D32"/>
    <w:rsid w:val="00FE009E"/>
    <w:rsid w:val="00FE0283"/>
    <w:rsid w:val="00FE02F4"/>
    <w:rsid w:val="00FE088F"/>
    <w:rsid w:val="00FE1010"/>
    <w:rsid w:val="00FE104D"/>
    <w:rsid w:val="00FE1161"/>
    <w:rsid w:val="00FE1335"/>
    <w:rsid w:val="00FE17B7"/>
    <w:rsid w:val="00FE187A"/>
    <w:rsid w:val="00FE2036"/>
    <w:rsid w:val="00FE22A8"/>
    <w:rsid w:val="00FE2AE5"/>
    <w:rsid w:val="00FE2D77"/>
    <w:rsid w:val="00FE328C"/>
    <w:rsid w:val="00FE32E2"/>
    <w:rsid w:val="00FE3690"/>
    <w:rsid w:val="00FE37FB"/>
    <w:rsid w:val="00FE3836"/>
    <w:rsid w:val="00FE394D"/>
    <w:rsid w:val="00FE3A3E"/>
    <w:rsid w:val="00FE3B06"/>
    <w:rsid w:val="00FE3FA2"/>
    <w:rsid w:val="00FE4090"/>
    <w:rsid w:val="00FE453B"/>
    <w:rsid w:val="00FE4839"/>
    <w:rsid w:val="00FE4FC8"/>
    <w:rsid w:val="00FE50B8"/>
    <w:rsid w:val="00FE5180"/>
    <w:rsid w:val="00FE583E"/>
    <w:rsid w:val="00FE5A93"/>
    <w:rsid w:val="00FE5B2F"/>
    <w:rsid w:val="00FE5E51"/>
    <w:rsid w:val="00FE5E76"/>
    <w:rsid w:val="00FE67B6"/>
    <w:rsid w:val="00FE67FC"/>
    <w:rsid w:val="00FE741E"/>
    <w:rsid w:val="00FE77EC"/>
    <w:rsid w:val="00FE7813"/>
    <w:rsid w:val="00FE7D83"/>
    <w:rsid w:val="00FE7ED6"/>
    <w:rsid w:val="00FF0041"/>
    <w:rsid w:val="00FF03BF"/>
    <w:rsid w:val="00FF051C"/>
    <w:rsid w:val="00FF0568"/>
    <w:rsid w:val="00FF09AA"/>
    <w:rsid w:val="00FF11C5"/>
    <w:rsid w:val="00FF11E3"/>
    <w:rsid w:val="00FF1660"/>
    <w:rsid w:val="00FF18A1"/>
    <w:rsid w:val="00FF1F36"/>
    <w:rsid w:val="00FF1F57"/>
    <w:rsid w:val="00FF2107"/>
    <w:rsid w:val="00FF2933"/>
    <w:rsid w:val="00FF2A4A"/>
    <w:rsid w:val="00FF2B61"/>
    <w:rsid w:val="00FF36F0"/>
    <w:rsid w:val="00FF3B45"/>
    <w:rsid w:val="00FF3D4D"/>
    <w:rsid w:val="00FF4035"/>
    <w:rsid w:val="00FF4822"/>
    <w:rsid w:val="00FF4BFE"/>
    <w:rsid w:val="00FF4C96"/>
    <w:rsid w:val="00FF4D56"/>
    <w:rsid w:val="00FF5851"/>
    <w:rsid w:val="00FF7240"/>
    <w:rsid w:val="00FF7353"/>
    <w:rsid w:val="00FF7719"/>
    <w:rsid w:val="00FF77D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DF2627"/>
  <w15:docId w15:val="{04588569-6662-444A-BAB5-0F029D2E4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imes New Roman" w:hAnsi="Tahoma" w:cs="Times New Roman"/>
        <w:lang w:val="sl-SI" w:eastAsia="sl-SI" w:bidi="ar-SA"/>
      </w:rPr>
    </w:rPrDefault>
    <w:pPrDefault/>
  </w:docDefaults>
  <w:latentStyles w:defLockedState="0" w:defUIPriority="0" w:defSemiHidden="0" w:defUnhideWhenUsed="0" w:defQFormat="0" w:count="376">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rsid w:val="005D7EF8"/>
    <w:rPr>
      <w:szCs w:val="24"/>
      <w:lang w:eastAsia="en-US"/>
    </w:rPr>
  </w:style>
  <w:style w:type="paragraph" w:styleId="Naslov1">
    <w:name w:val="heading 1"/>
    <w:basedOn w:val="Navaden"/>
    <w:next w:val="Navaden"/>
    <w:link w:val="Naslov1Znak"/>
    <w:rsid w:val="00D314A9"/>
    <w:pPr>
      <w:keepNext/>
      <w:keepLines/>
      <w:numPr>
        <w:numId w:val="7"/>
      </w:numPr>
      <w:spacing w:after="280"/>
      <w:ind w:left="1134" w:hanging="1134"/>
      <w:outlineLvl w:val="0"/>
    </w:pPr>
    <w:rPr>
      <w:rFonts w:eastAsiaTheme="majorEastAsia" w:cstheme="majorBidi"/>
      <w:b/>
      <w:bCs/>
      <w:caps/>
      <w:sz w:val="28"/>
      <w:szCs w:val="28"/>
    </w:rPr>
  </w:style>
  <w:style w:type="paragraph" w:styleId="Naslov2">
    <w:name w:val="heading 2"/>
    <w:basedOn w:val="Navaden"/>
    <w:next w:val="Navaden"/>
    <w:rsid w:val="001D5FEA"/>
    <w:pPr>
      <w:keepNext/>
      <w:numPr>
        <w:ilvl w:val="1"/>
        <w:numId w:val="9"/>
      </w:numPr>
      <w:spacing w:before="120" w:after="220"/>
      <w:outlineLvl w:val="1"/>
    </w:pPr>
    <w:rPr>
      <w:rFonts w:cs="Arial"/>
      <w:b/>
      <w:bCs/>
      <w:iCs/>
      <w:caps/>
      <w:sz w:val="24"/>
      <w:szCs w:val="28"/>
    </w:rPr>
  </w:style>
  <w:style w:type="paragraph" w:styleId="Naslov3">
    <w:name w:val="heading 3"/>
    <w:basedOn w:val="Navaden"/>
    <w:next w:val="Navaden"/>
    <w:rsid w:val="00082C25"/>
    <w:pPr>
      <w:keepNext/>
      <w:numPr>
        <w:ilvl w:val="2"/>
        <w:numId w:val="9"/>
      </w:numPr>
      <w:tabs>
        <w:tab w:val="clear" w:pos="720"/>
        <w:tab w:val="left" w:pos="1134"/>
      </w:tabs>
      <w:spacing w:after="220"/>
      <w:ind w:left="1134" w:hanging="1134"/>
      <w:outlineLvl w:val="2"/>
    </w:pPr>
    <w:rPr>
      <w:rFonts w:cs="Arial"/>
      <w:b/>
      <w:bCs/>
      <w:sz w:val="22"/>
      <w:szCs w:val="26"/>
    </w:rPr>
  </w:style>
  <w:style w:type="paragraph" w:styleId="Naslov4">
    <w:name w:val="heading 4"/>
    <w:basedOn w:val="Navaden"/>
    <w:next w:val="Navaden"/>
    <w:rsid w:val="00082C25"/>
    <w:pPr>
      <w:keepNext/>
      <w:numPr>
        <w:ilvl w:val="3"/>
        <w:numId w:val="9"/>
      </w:numPr>
      <w:tabs>
        <w:tab w:val="clear" w:pos="864"/>
        <w:tab w:val="left" w:pos="1134"/>
      </w:tabs>
      <w:spacing w:after="200"/>
      <w:ind w:left="1134" w:hanging="1134"/>
      <w:outlineLvl w:val="3"/>
    </w:pPr>
    <w:rPr>
      <w:b/>
      <w:bCs/>
      <w:szCs w:val="28"/>
    </w:rPr>
  </w:style>
  <w:style w:type="paragraph" w:styleId="Naslov5">
    <w:name w:val="heading 5"/>
    <w:basedOn w:val="Navaden"/>
    <w:next w:val="Navaden"/>
    <w:rsid w:val="00EB312A"/>
    <w:pPr>
      <w:numPr>
        <w:ilvl w:val="4"/>
        <w:numId w:val="9"/>
      </w:numPr>
      <w:spacing w:before="240" w:after="60"/>
      <w:outlineLvl w:val="4"/>
    </w:pPr>
    <w:rPr>
      <w:b/>
      <w:bCs/>
      <w:i/>
      <w:iCs/>
      <w:sz w:val="26"/>
      <w:szCs w:val="26"/>
    </w:rPr>
  </w:style>
  <w:style w:type="paragraph" w:styleId="Naslov6">
    <w:name w:val="heading 6"/>
    <w:basedOn w:val="Navaden"/>
    <w:next w:val="Navaden"/>
    <w:rsid w:val="00EB312A"/>
    <w:pPr>
      <w:numPr>
        <w:ilvl w:val="5"/>
        <w:numId w:val="9"/>
      </w:numPr>
      <w:spacing w:before="240" w:after="60"/>
      <w:outlineLvl w:val="5"/>
    </w:pPr>
    <w:rPr>
      <w:rFonts w:ascii="Times New Roman" w:hAnsi="Times New Roman"/>
      <w:b/>
      <w:bCs/>
      <w:szCs w:val="22"/>
    </w:rPr>
  </w:style>
  <w:style w:type="paragraph" w:styleId="Naslov7">
    <w:name w:val="heading 7"/>
    <w:basedOn w:val="Navaden"/>
    <w:next w:val="Navaden"/>
    <w:rsid w:val="00EB312A"/>
    <w:pPr>
      <w:numPr>
        <w:ilvl w:val="6"/>
        <w:numId w:val="9"/>
      </w:numPr>
      <w:spacing w:before="240" w:after="60"/>
      <w:outlineLvl w:val="6"/>
    </w:pPr>
    <w:rPr>
      <w:rFonts w:ascii="Times New Roman" w:hAnsi="Times New Roman"/>
      <w:sz w:val="24"/>
    </w:rPr>
  </w:style>
  <w:style w:type="paragraph" w:styleId="Naslov8">
    <w:name w:val="heading 8"/>
    <w:basedOn w:val="Navaden"/>
    <w:next w:val="Navaden"/>
    <w:rsid w:val="00EB312A"/>
    <w:pPr>
      <w:numPr>
        <w:ilvl w:val="7"/>
        <w:numId w:val="9"/>
      </w:numPr>
      <w:spacing w:before="240" w:after="60"/>
      <w:outlineLvl w:val="7"/>
    </w:pPr>
    <w:rPr>
      <w:rFonts w:ascii="Times New Roman" w:hAnsi="Times New Roman"/>
      <w:i/>
      <w:iCs/>
      <w:sz w:val="24"/>
    </w:rPr>
  </w:style>
  <w:style w:type="paragraph" w:styleId="Naslov9">
    <w:name w:val="heading 9"/>
    <w:basedOn w:val="Navaden"/>
    <w:next w:val="Navaden"/>
    <w:rsid w:val="00EB312A"/>
    <w:pPr>
      <w:numPr>
        <w:ilvl w:val="8"/>
        <w:numId w:val="9"/>
      </w:numPr>
      <w:spacing w:before="240" w:after="60"/>
      <w:outlineLvl w:val="8"/>
    </w:pPr>
    <w:rPr>
      <w:rFonts w:ascii="Arial" w:hAnsi="Arial"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EO-tekst-splono">
    <w:name w:val="EO-tekst-splošno"/>
    <w:link w:val="EO-tekst-splonoZnak"/>
    <w:qFormat/>
    <w:rsid w:val="00F15FE4"/>
    <w:pPr>
      <w:jc w:val="both"/>
    </w:pPr>
    <w:rPr>
      <w:noProof/>
      <w:lang w:eastAsia="en-US"/>
    </w:rPr>
  </w:style>
  <w:style w:type="paragraph" w:customStyle="1" w:styleId="EO-Naslov1">
    <w:name w:val="EO-Naslov1"/>
    <w:rsid w:val="000E3FF9"/>
    <w:pPr>
      <w:jc w:val="right"/>
    </w:pPr>
    <w:rPr>
      <w:b/>
      <w:caps/>
      <w:noProof/>
      <w:color w:val="333333"/>
      <w:sz w:val="44"/>
      <w:lang w:eastAsia="en-US"/>
      <w14:shadow w14:blurRad="50800" w14:dist="38100" w14:dir="2700000" w14:sx="100000" w14:sy="100000" w14:kx="0" w14:ky="0" w14:algn="tl">
        <w14:srgbClr w14:val="000000">
          <w14:alpha w14:val="60000"/>
        </w14:srgbClr>
      </w14:shadow>
    </w:rPr>
  </w:style>
  <w:style w:type="paragraph" w:customStyle="1" w:styleId="EO-Naslov2">
    <w:name w:val="EO-Naslov2"/>
    <w:rsid w:val="000E3FF9"/>
    <w:pPr>
      <w:spacing w:after="240"/>
      <w:jc w:val="right"/>
    </w:pPr>
    <w:rPr>
      <w:b/>
      <w:caps/>
      <w:noProof/>
      <w:sz w:val="36"/>
      <w:lang w:eastAsia="en-US"/>
    </w:rPr>
  </w:style>
  <w:style w:type="paragraph" w:customStyle="1" w:styleId="EO-Naslov3">
    <w:name w:val="EO-Naslov3"/>
    <w:rsid w:val="000E3FF9"/>
    <w:pPr>
      <w:spacing w:after="240"/>
      <w:jc w:val="right"/>
    </w:pPr>
    <w:rPr>
      <w:b/>
      <w:noProof/>
      <w:sz w:val="24"/>
      <w:lang w:eastAsia="en-US"/>
    </w:rPr>
  </w:style>
  <w:style w:type="paragraph" w:customStyle="1" w:styleId="EO-tekst-poudarjeno">
    <w:name w:val="EO-tekst-poudarjeno"/>
    <w:basedOn w:val="EO-tekst-splono"/>
    <w:rsid w:val="000E3FF9"/>
    <w:pPr>
      <w:jc w:val="left"/>
    </w:pPr>
    <w:rPr>
      <w:b/>
      <w:bCs/>
    </w:rPr>
  </w:style>
  <w:style w:type="paragraph" w:customStyle="1" w:styleId="EO-Poglavje1">
    <w:name w:val="EO-Poglavje1"/>
    <w:basedOn w:val="EO-tekst-splono"/>
    <w:next w:val="EO-tekst-splono"/>
    <w:rsid w:val="00BE1E4A"/>
    <w:pPr>
      <w:keepNext/>
      <w:numPr>
        <w:numId w:val="5"/>
      </w:numPr>
      <w:tabs>
        <w:tab w:val="left" w:pos="1134"/>
      </w:tabs>
      <w:spacing w:after="360"/>
      <w:jc w:val="left"/>
      <w:outlineLvl w:val="0"/>
    </w:pPr>
    <w:rPr>
      <w:b/>
      <w:caps/>
      <w:sz w:val="28"/>
    </w:rPr>
  </w:style>
  <w:style w:type="paragraph" w:customStyle="1" w:styleId="EO-Poglavje2">
    <w:name w:val="EO-Poglavje2"/>
    <w:basedOn w:val="EO-Poglavje1"/>
    <w:next w:val="EO-tekst-splono"/>
    <w:rsid w:val="00041BEA"/>
    <w:pPr>
      <w:numPr>
        <w:numId w:val="6"/>
      </w:numPr>
      <w:spacing w:before="120" w:after="220"/>
      <w:ind w:left="1134" w:hanging="1134"/>
      <w:outlineLvl w:val="1"/>
    </w:pPr>
    <w:rPr>
      <w:sz w:val="22"/>
    </w:rPr>
  </w:style>
  <w:style w:type="paragraph" w:customStyle="1" w:styleId="EO-Poglavje3">
    <w:name w:val="EO-Poglavje3"/>
    <w:basedOn w:val="EO-tekst-splono"/>
    <w:next w:val="EO-tekst-splono"/>
    <w:rsid w:val="00415CD0"/>
    <w:pPr>
      <w:keepNext/>
      <w:numPr>
        <w:ilvl w:val="2"/>
        <w:numId w:val="1"/>
      </w:numPr>
      <w:tabs>
        <w:tab w:val="clear" w:pos="1418"/>
        <w:tab w:val="num" w:pos="1134"/>
      </w:tabs>
      <w:spacing w:before="60" w:after="220"/>
      <w:ind w:left="1134"/>
      <w:jc w:val="left"/>
      <w:outlineLvl w:val="2"/>
    </w:pPr>
    <w:rPr>
      <w:b/>
      <w:sz w:val="22"/>
    </w:rPr>
  </w:style>
  <w:style w:type="paragraph" w:customStyle="1" w:styleId="EO-Poglavje4">
    <w:name w:val="EO-Poglavje4"/>
    <w:basedOn w:val="EO-tekst-splono"/>
    <w:next w:val="EO-tekst-splono"/>
    <w:rsid w:val="0003590B"/>
    <w:pPr>
      <w:keepNext/>
      <w:numPr>
        <w:ilvl w:val="3"/>
        <w:numId w:val="1"/>
      </w:numPr>
      <w:tabs>
        <w:tab w:val="clear" w:pos="2269"/>
        <w:tab w:val="left" w:pos="1134"/>
      </w:tabs>
      <w:spacing w:after="220"/>
      <w:ind w:left="1134"/>
      <w:jc w:val="left"/>
      <w:outlineLvl w:val="3"/>
    </w:pPr>
    <w:rPr>
      <w:b/>
    </w:rPr>
  </w:style>
  <w:style w:type="paragraph" w:customStyle="1" w:styleId="EO-natevanje1">
    <w:name w:val="EO-naštevanje1"/>
    <w:basedOn w:val="EO-tekst-splono"/>
    <w:link w:val="EO-natevanje1Char"/>
    <w:qFormat/>
    <w:rsid w:val="000E3FF9"/>
    <w:pPr>
      <w:numPr>
        <w:numId w:val="2"/>
      </w:numPr>
      <w:jc w:val="left"/>
    </w:pPr>
  </w:style>
  <w:style w:type="paragraph" w:customStyle="1" w:styleId="EO-tabela-vsebina">
    <w:name w:val="EO-tabela-vsebina"/>
    <w:basedOn w:val="EO-tekst-splono"/>
    <w:next w:val="EO-tekst-splono"/>
    <w:link w:val="EO-tabela-vsebinaZnak"/>
    <w:uiPriority w:val="99"/>
    <w:qFormat/>
    <w:rsid w:val="000E3FF9"/>
    <w:pPr>
      <w:spacing w:before="20" w:after="20"/>
      <w:jc w:val="left"/>
    </w:pPr>
    <w:rPr>
      <w:sz w:val="18"/>
    </w:rPr>
  </w:style>
  <w:style w:type="paragraph" w:styleId="Kazalovsebine2">
    <w:name w:val="toc 2"/>
    <w:next w:val="Navaden"/>
    <w:uiPriority w:val="39"/>
    <w:qFormat/>
    <w:rsid w:val="00DD5D87"/>
    <w:pPr>
      <w:tabs>
        <w:tab w:val="left" w:pos="1260"/>
        <w:tab w:val="right" w:leader="dot" w:pos="9180"/>
      </w:tabs>
      <w:ind w:left="567" w:right="868" w:hanging="567"/>
    </w:pPr>
    <w:rPr>
      <w:caps/>
      <w:noProof/>
      <w:szCs w:val="22"/>
      <w:lang w:eastAsia="en-US"/>
    </w:rPr>
  </w:style>
  <w:style w:type="paragraph" w:styleId="Kazalovsebine3">
    <w:name w:val="toc 3"/>
    <w:next w:val="Navaden"/>
    <w:uiPriority w:val="39"/>
    <w:qFormat/>
    <w:rsid w:val="00407410"/>
    <w:pPr>
      <w:tabs>
        <w:tab w:val="right" w:leader="dot" w:pos="9180"/>
      </w:tabs>
      <w:ind w:left="1418" w:right="868" w:hanging="851"/>
    </w:pPr>
    <w:rPr>
      <w:noProof/>
      <w:szCs w:val="22"/>
      <w:lang w:eastAsia="en-US"/>
    </w:rPr>
  </w:style>
  <w:style w:type="paragraph" w:styleId="Kazalovsebine4">
    <w:name w:val="toc 4"/>
    <w:next w:val="Navaden"/>
    <w:uiPriority w:val="39"/>
    <w:rsid w:val="00C06781"/>
    <w:pPr>
      <w:tabs>
        <w:tab w:val="left" w:pos="2410"/>
        <w:tab w:val="right" w:leader="dot" w:pos="9180"/>
      </w:tabs>
      <w:ind w:left="1418" w:right="868"/>
    </w:pPr>
    <w:rPr>
      <w:noProof/>
      <w:lang w:eastAsia="en-US"/>
    </w:rPr>
  </w:style>
  <w:style w:type="paragraph" w:styleId="Kazalovsebine5">
    <w:name w:val="toc 5"/>
    <w:basedOn w:val="Navaden"/>
    <w:next w:val="Navaden"/>
    <w:autoRedefine/>
    <w:uiPriority w:val="39"/>
    <w:rsid w:val="000E3FF9"/>
    <w:pPr>
      <w:ind w:left="880"/>
    </w:pPr>
  </w:style>
  <w:style w:type="paragraph" w:styleId="Kazalovsebine6">
    <w:name w:val="toc 6"/>
    <w:basedOn w:val="Navaden"/>
    <w:next w:val="Navaden"/>
    <w:autoRedefine/>
    <w:uiPriority w:val="39"/>
    <w:rsid w:val="000E3FF9"/>
    <w:pPr>
      <w:ind w:left="1100"/>
    </w:pPr>
  </w:style>
  <w:style w:type="paragraph" w:styleId="Kazalovsebine7">
    <w:name w:val="toc 7"/>
    <w:basedOn w:val="Navaden"/>
    <w:next w:val="Navaden"/>
    <w:autoRedefine/>
    <w:uiPriority w:val="39"/>
    <w:rsid w:val="000E3FF9"/>
    <w:pPr>
      <w:ind w:left="1320"/>
    </w:pPr>
  </w:style>
  <w:style w:type="paragraph" w:styleId="Kazalovsebine8">
    <w:name w:val="toc 8"/>
    <w:basedOn w:val="Navaden"/>
    <w:next w:val="Navaden"/>
    <w:autoRedefine/>
    <w:uiPriority w:val="39"/>
    <w:rsid w:val="000E3FF9"/>
    <w:pPr>
      <w:ind w:left="1540"/>
    </w:pPr>
  </w:style>
  <w:style w:type="paragraph" w:styleId="Kazalovsebine9">
    <w:name w:val="toc 9"/>
    <w:basedOn w:val="Navaden"/>
    <w:next w:val="Navaden"/>
    <w:autoRedefine/>
    <w:uiPriority w:val="39"/>
    <w:rsid w:val="000E3FF9"/>
    <w:pPr>
      <w:ind w:left="1760"/>
    </w:pPr>
  </w:style>
  <w:style w:type="character" w:styleId="Hiperpovezava">
    <w:name w:val="Hyperlink"/>
    <w:basedOn w:val="Privzetapisavaodstavka"/>
    <w:uiPriority w:val="99"/>
    <w:rsid w:val="000E3FF9"/>
    <w:rPr>
      <w:color w:val="auto"/>
      <w:u w:val="none"/>
    </w:rPr>
  </w:style>
  <w:style w:type="paragraph" w:styleId="Kazalovsebine1">
    <w:name w:val="toc 1"/>
    <w:next w:val="Navaden"/>
    <w:uiPriority w:val="39"/>
    <w:qFormat/>
    <w:rsid w:val="00C06781"/>
    <w:pPr>
      <w:tabs>
        <w:tab w:val="left" w:pos="539"/>
        <w:tab w:val="right" w:leader="dot" w:pos="9180"/>
      </w:tabs>
      <w:spacing w:before="120" w:after="120"/>
      <w:ind w:left="567" w:right="868" w:hanging="567"/>
    </w:pPr>
    <w:rPr>
      <w:b/>
      <w:caps/>
      <w:noProof/>
      <w:sz w:val="22"/>
      <w:szCs w:val="28"/>
      <w:lang w:eastAsia="en-US"/>
    </w:rPr>
  </w:style>
  <w:style w:type="paragraph" w:customStyle="1" w:styleId="EO-natevanje2">
    <w:name w:val="EO-naštevanje2"/>
    <w:basedOn w:val="EO-tekst-splono"/>
    <w:link w:val="EO-natevanje2Znak"/>
    <w:uiPriority w:val="99"/>
    <w:qFormat/>
    <w:rsid w:val="00DD5D87"/>
    <w:pPr>
      <w:numPr>
        <w:numId w:val="11"/>
      </w:numPr>
      <w:jc w:val="left"/>
    </w:pPr>
  </w:style>
  <w:style w:type="paragraph" w:customStyle="1" w:styleId="EO-glavanoga">
    <w:name w:val="EO-glava/noga"/>
    <w:rsid w:val="000E3FF9"/>
    <w:rPr>
      <w:noProof/>
      <w:color w:val="333333"/>
      <w:sz w:val="16"/>
      <w:lang w:eastAsia="en-US"/>
    </w:rPr>
  </w:style>
  <w:style w:type="paragraph" w:customStyle="1" w:styleId="EO-natevanje3">
    <w:name w:val="EO-naštevanje3"/>
    <w:basedOn w:val="EO-tekst-splono"/>
    <w:link w:val="EO-natevanje3CharChar"/>
    <w:qFormat/>
    <w:rsid w:val="000E3FF9"/>
    <w:pPr>
      <w:numPr>
        <w:numId w:val="3"/>
      </w:numPr>
      <w:spacing w:after="60"/>
      <w:jc w:val="left"/>
    </w:pPr>
  </w:style>
  <w:style w:type="paragraph" w:styleId="Napis">
    <w:name w:val="caption"/>
    <w:aliases w:val="E-PVO-Tabela-Graf-Slika,Napis Znak,Napis Znak1,E-PVO-Tabela-Graf-Slika Znak,TABELA Znak,Slika Znak,Napis Znak Znak,Napis Znak2,Napis Znak1 Znak,E-PVO-Tabela-Graf-Slika Znak Znak,TABELA Znak Znak,Slika Znak Znak,Napis Znak Znak Znak,Slika + Justifi"/>
    <w:basedOn w:val="EO-tekst-splono"/>
    <w:next w:val="EO-tekst-splono"/>
    <w:link w:val="NapisZnak3"/>
    <w:qFormat/>
    <w:rsid w:val="00EB312A"/>
    <w:pPr>
      <w:keepNext/>
      <w:widowControl w:val="0"/>
      <w:tabs>
        <w:tab w:val="left" w:pos="1134"/>
      </w:tabs>
      <w:spacing w:before="200" w:after="200"/>
      <w:ind w:left="1134" w:hanging="1134"/>
      <w:jc w:val="left"/>
    </w:pPr>
    <w:rPr>
      <w:bCs/>
      <w:i/>
    </w:rPr>
  </w:style>
  <w:style w:type="paragraph" w:styleId="Glava">
    <w:name w:val="header"/>
    <w:aliases w:val="Glava Znak Znak Znak Znak,Glava Znak,Glava Znak Znak Znak Znak Znak,Glava Znak Znak Znak,Glava Znak Znak Znak Znak Znak Znak Znak Znak Znak Znak Znak Znak Znak Zn Znak,Glava Znak Znak Znak Znak Znak Znak Znak Znak Znak Znak Znak,E-PVO-glava,Char"/>
    <w:basedOn w:val="Navaden"/>
    <w:link w:val="GlavaZnak1"/>
    <w:uiPriority w:val="99"/>
    <w:rsid w:val="000E3FF9"/>
    <w:pPr>
      <w:tabs>
        <w:tab w:val="center" w:pos="4536"/>
        <w:tab w:val="right" w:pos="9072"/>
      </w:tabs>
    </w:pPr>
  </w:style>
  <w:style w:type="paragraph" w:styleId="Noga">
    <w:name w:val="footer"/>
    <w:basedOn w:val="Navaden"/>
    <w:link w:val="NogaZnak"/>
    <w:uiPriority w:val="99"/>
    <w:rsid w:val="000E3FF9"/>
    <w:pPr>
      <w:tabs>
        <w:tab w:val="center" w:pos="4536"/>
        <w:tab w:val="right" w:pos="9072"/>
      </w:tabs>
    </w:pPr>
  </w:style>
  <w:style w:type="character" w:styleId="SledenaHiperpovezava">
    <w:name w:val="FollowedHyperlink"/>
    <w:basedOn w:val="Privzetapisavaodstavka"/>
    <w:rsid w:val="000E3FF9"/>
    <w:rPr>
      <w:color w:val="800080"/>
      <w:u w:val="single"/>
    </w:rPr>
  </w:style>
  <w:style w:type="character" w:styleId="Pripombasklic">
    <w:name w:val="annotation reference"/>
    <w:basedOn w:val="Privzetapisavaodstavka"/>
    <w:uiPriority w:val="99"/>
    <w:semiHidden/>
    <w:rsid w:val="000E3FF9"/>
    <w:rPr>
      <w:sz w:val="16"/>
      <w:szCs w:val="16"/>
    </w:rPr>
  </w:style>
  <w:style w:type="paragraph" w:styleId="Pripombabesedilo">
    <w:name w:val="annotation text"/>
    <w:basedOn w:val="Navaden"/>
    <w:link w:val="PripombabesediloZnak"/>
    <w:uiPriority w:val="99"/>
    <w:rsid w:val="000E3FF9"/>
    <w:rPr>
      <w:szCs w:val="20"/>
    </w:rPr>
  </w:style>
  <w:style w:type="character" w:styleId="tevilkastrani">
    <w:name w:val="page number"/>
    <w:basedOn w:val="Privzetapisavaodstavka"/>
    <w:rsid w:val="000E3FF9"/>
  </w:style>
  <w:style w:type="paragraph" w:styleId="Sprotnaopomba-besedilo">
    <w:name w:val="footnote text"/>
    <w:basedOn w:val="Navaden"/>
    <w:link w:val="Sprotnaopomba-besediloZnak"/>
    <w:semiHidden/>
    <w:rsid w:val="000E3FF9"/>
    <w:rPr>
      <w:sz w:val="16"/>
      <w:szCs w:val="20"/>
    </w:rPr>
  </w:style>
  <w:style w:type="character" w:styleId="Sprotnaopomba-sklic">
    <w:name w:val="footnote reference"/>
    <w:basedOn w:val="Privzetapisavaodstavka"/>
    <w:semiHidden/>
    <w:rsid w:val="000E3FF9"/>
    <w:rPr>
      <w:vertAlign w:val="superscript"/>
    </w:rPr>
  </w:style>
  <w:style w:type="table" w:styleId="Tabelamrea">
    <w:name w:val="Table Grid"/>
    <w:basedOn w:val="Navadnatabela"/>
    <w:uiPriority w:val="39"/>
    <w:rsid w:val="00691D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O-naslovtabelaslika">
    <w:name w:val="EO-naslov tabela/slika"/>
    <w:basedOn w:val="EO-tekst-splono"/>
    <w:next w:val="EO-tekst-splono"/>
    <w:rsid w:val="008B5937"/>
    <w:pPr>
      <w:tabs>
        <w:tab w:val="left" w:pos="1134"/>
      </w:tabs>
      <w:spacing w:before="120" w:after="120"/>
      <w:ind w:left="1134" w:hanging="1134"/>
      <w:jc w:val="left"/>
    </w:pPr>
    <w:rPr>
      <w:i/>
    </w:rPr>
  </w:style>
  <w:style w:type="paragraph" w:styleId="Stvarnokazalo1">
    <w:name w:val="index 1"/>
    <w:basedOn w:val="Navaden"/>
    <w:next w:val="Navaden"/>
    <w:autoRedefine/>
    <w:semiHidden/>
    <w:rsid w:val="00D707FD"/>
    <w:pPr>
      <w:ind w:left="200" w:hanging="200"/>
    </w:pPr>
  </w:style>
  <w:style w:type="paragraph" w:styleId="Zadevapripombe">
    <w:name w:val="annotation subject"/>
    <w:basedOn w:val="Pripombabesedilo"/>
    <w:next w:val="Pripombabesedilo"/>
    <w:semiHidden/>
    <w:rsid w:val="00A16CE3"/>
    <w:rPr>
      <w:b/>
      <w:bCs/>
    </w:rPr>
  </w:style>
  <w:style w:type="paragraph" w:styleId="Besedilooblaka">
    <w:name w:val="Balloon Text"/>
    <w:basedOn w:val="Navaden"/>
    <w:semiHidden/>
    <w:rsid w:val="00A16CE3"/>
    <w:rPr>
      <w:rFonts w:cs="Tahoma"/>
      <w:sz w:val="16"/>
      <w:szCs w:val="16"/>
    </w:rPr>
  </w:style>
  <w:style w:type="character" w:customStyle="1" w:styleId="EO-tekst-splonoZnak">
    <w:name w:val="EO-tekst-splošno Znak"/>
    <w:basedOn w:val="Privzetapisavaodstavka"/>
    <w:link w:val="EO-tekst-splono"/>
    <w:rsid w:val="00F15FE4"/>
    <w:rPr>
      <w:noProof/>
      <w:lang w:eastAsia="en-US"/>
    </w:rPr>
  </w:style>
  <w:style w:type="character" w:customStyle="1" w:styleId="EO-natevanje1Char">
    <w:name w:val="EO-naštevanje1 Char"/>
    <w:basedOn w:val="EO-tekst-splonoZnak"/>
    <w:link w:val="EO-natevanje1"/>
    <w:rsid w:val="00251D7B"/>
    <w:rPr>
      <w:noProof/>
      <w:lang w:eastAsia="en-US"/>
    </w:rPr>
  </w:style>
  <w:style w:type="paragraph" w:customStyle="1" w:styleId="EO-podatkovnivir">
    <w:name w:val="EO-podatkovni vir"/>
    <w:basedOn w:val="EO-tekst-splono"/>
    <w:rsid w:val="000551D8"/>
    <w:pPr>
      <w:numPr>
        <w:numId w:val="4"/>
      </w:numPr>
      <w:tabs>
        <w:tab w:val="left" w:pos="567"/>
      </w:tabs>
      <w:spacing w:after="60"/>
      <w:ind w:left="567" w:hanging="567"/>
      <w:jc w:val="left"/>
    </w:pPr>
  </w:style>
  <w:style w:type="character" w:customStyle="1" w:styleId="EO-natevanje2Znak">
    <w:name w:val="EO-naštevanje2 Znak"/>
    <w:basedOn w:val="EO-tekst-splonoZnak"/>
    <w:link w:val="EO-natevanje2"/>
    <w:uiPriority w:val="99"/>
    <w:rsid w:val="00DD5D87"/>
    <w:rPr>
      <w:noProof/>
      <w:lang w:eastAsia="en-US"/>
    </w:rPr>
  </w:style>
  <w:style w:type="character" w:customStyle="1" w:styleId="EO-natevanje3CharChar">
    <w:name w:val="EO-naštevanje3 Char Char"/>
    <w:basedOn w:val="EO-tekst-splonoZnak"/>
    <w:link w:val="EO-natevanje3"/>
    <w:rsid w:val="00825EF9"/>
    <w:rPr>
      <w:noProof/>
      <w:lang w:eastAsia="en-US"/>
    </w:rPr>
  </w:style>
  <w:style w:type="paragraph" w:styleId="Zgradbadokumenta">
    <w:name w:val="Document Map"/>
    <w:basedOn w:val="Navaden"/>
    <w:link w:val="ZgradbadokumentaZnak"/>
    <w:rsid w:val="00840D9C"/>
    <w:rPr>
      <w:rFonts w:cs="Tahoma"/>
      <w:sz w:val="16"/>
      <w:szCs w:val="16"/>
    </w:rPr>
  </w:style>
  <w:style w:type="character" w:customStyle="1" w:styleId="ZgradbadokumentaZnak">
    <w:name w:val="Zgradba dokumenta Znak"/>
    <w:basedOn w:val="Privzetapisavaodstavka"/>
    <w:link w:val="Zgradbadokumenta"/>
    <w:rsid w:val="00840D9C"/>
    <w:rPr>
      <w:rFonts w:ascii="Tahoma" w:hAnsi="Tahoma" w:cs="Tahoma"/>
      <w:noProof/>
      <w:sz w:val="16"/>
      <w:szCs w:val="16"/>
      <w:lang w:eastAsia="en-US"/>
    </w:rPr>
  </w:style>
  <w:style w:type="paragraph" w:styleId="Odstavekseznama">
    <w:name w:val="List Paragraph"/>
    <w:aliases w:val="za tekst,List Paragraph1,List Paragraph2,Povzetek odstavka"/>
    <w:basedOn w:val="Navaden"/>
    <w:link w:val="OdstavekseznamaZnak"/>
    <w:uiPriority w:val="1"/>
    <w:qFormat/>
    <w:rsid w:val="00EB312A"/>
    <w:pPr>
      <w:ind w:left="708"/>
    </w:pPr>
  </w:style>
  <w:style w:type="paragraph" w:customStyle="1" w:styleId="OPTahoma11pt">
    <w:name w:val="OP Tahoma 11 pt"/>
    <w:basedOn w:val="Navaden"/>
    <w:link w:val="OPTahoma11ptZnak1"/>
    <w:rsid w:val="008331FB"/>
    <w:pPr>
      <w:widowControl w:val="0"/>
      <w:jc w:val="both"/>
    </w:pPr>
    <w:rPr>
      <w:rFonts w:ascii="Times New Roman" w:hAnsi="Times New Roman"/>
      <w:sz w:val="24"/>
      <w:lang w:eastAsia="sl-SI"/>
    </w:rPr>
  </w:style>
  <w:style w:type="character" w:customStyle="1" w:styleId="OPTahoma11ptZnak1">
    <w:name w:val="OP Tahoma 11 pt Znak1"/>
    <w:basedOn w:val="Privzetapisavaodstavka"/>
    <w:link w:val="OPTahoma11pt"/>
    <w:rsid w:val="008331FB"/>
    <w:rPr>
      <w:sz w:val="24"/>
      <w:szCs w:val="24"/>
    </w:rPr>
  </w:style>
  <w:style w:type="paragraph" w:customStyle="1" w:styleId="OPTahoma9TABELAtelo">
    <w:name w:val="OP Tahoma 9 TABELA telo"/>
    <w:basedOn w:val="Navaden"/>
    <w:next w:val="OPTahoma11pt"/>
    <w:rsid w:val="008331FB"/>
    <w:pPr>
      <w:spacing w:after="60"/>
    </w:pPr>
    <w:rPr>
      <w:rFonts w:cs="Tahoma"/>
      <w:bCs/>
      <w:sz w:val="18"/>
      <w:szCs w:val="18"/>
      <w:lang w:eastAsia="sl-SI"/>
    </w:rPr>
  </w:style>
  <w:style w:type="paragraph" w:styleId="Kazaloslik">
    <w:name w:val="table of figures"/>
    <w:basedOn w:val="Navaden"/>
    <w:next w:val="Navaden"/>
    <w:uiPriority w:val="99"/>
    <w:rsid w:val="00AF01EF"/>
    <w:pPr>
      <w:ind w:left="1134" w:right="567" w:hanging="1134"/>
    </w:pPr>
  </w:style>
  <w:style w:type="paragraph" w:styleId="Konnaopomba-besedilo">
    <w:name w:val="endnote text"/>
    <w:basedOn w:val="Navaden"/>
    <w:link w:val="Konnaopomba-besediloZnak"/>
    <w:rsid w:val="00EF7B7B"/>
    <w:rPr>
      <w:szCs w:val="20"/>
    </w:rPr>
  </w:style>
  <w:style w:type="character" w:customStyle="1" w:styleId="Konnaopomba-besediloZnak">
    <w:name w:val="Končna opomba - besedilo Znak"/>
    <w:basedOn w:val="Privzetapisavaodstavka"/>
    <w:link w:val="Konnaopomba-besedilo"/>
    <w:rsid w:val="00EF7B7B"/>
    <w:rPr>
      <w:noProof/>
      <w:lang w:eastAsia="en-US"/>
    </w:rPr>
  </w:style>
  <w:style w:type="character" w:styleId="Konnaopomba-sklic">
    <w:name w:val="endnote reference"/>
    <w:basedOn w:val="Privzetapisavaodstavka"/>
    <w:rsid w:val="00EF7B7B"/>
    <w:rPr>
      <w:vertAlign w:val="superscript"/>
    </w:rPr>
  </w:style>
  <w:style w:type="character" w:customStyle="1" w:styleId="NapisZnak3">
    <w:name w:val="Napis Znak3"/>
    <w:aliases w:val="E-PVO-Tabela-Graf-Slika Znak1,Napis Znak Znak1,Napis Znak1 Znak1,E-PVO-Tabela-Graf-Slika Znak Znak1,TABELA Znak Znak1,Slika Znak Znak1,Napis Znak Znak Znak1,Napis Znak2 Znak,Napis Znak1 Znak Znak,E-PVO-Tabela-Graf-Slika Znak Znak Znak"/>
    <w:link w:val="Napis"/>
    <w:qFormat/>
    <w:rsid w:val="001E41CB"/>
    <w:rPr>
      <w:bCs/>
      <w:i/>
      <w:noProof/>
      <w:lang w:eastAsia="en-US"/>
    </w:rPr>
  </w:style>
  <w:style w:type="paragraph" w:customStyle="1" w:styleId="Odstavekseznama5">
    <w:name w:val="Odstavek seznama5"/>
    <w:basedOn w:val="Navaden"/>
    <w:rsid w:val="0058216F"/>
    <w:pPr>
      <w:ind w:left="720"/>
      <w:contextualSpacing/>
    </w:pPr>
  </w:style>
  <w:style w:type="character" w:customStyle="1" w:styleId="Naslov1Znak">
    <w:name w:val="Naslov 1 Znak"/>
    <w:basedOn w:val="Privzetapisavaodstavka"/>
    <w:link w:val="Naslov1"/>
    <w:rsid w:val="00D314A9"/>
    <w:rPr>
      <w:rFonts w:eastAsiaTheme="majorEastAsia" w:cstheme="majorBidi"/>
      <w:b/>
      <w:bCs/>
      <w:caps/>
      <w:sz w:val="28"/>
      <w:szCs w:val="28"/>
      <w:lang w:eastAsia="en-US"/>
    </w:rPr>
  </w:style>
  <w:style w:type="numbering" w:customStyle="1" w:styleId="Slog1">
    <w:name w:val="Slog1"/>
    <w:uiPriority w:val="99"/>
    <w:rsid w:val="001D5FEA"/>
    <w:pPr>
      <w:numPr>
        <w:numId w:val="8"/>
      </w:numPr>
    </w:pPr>
  </w:style>
  <w:style w:type="paragraph" w:customStyle="1" w:styleId="EO-P1">
    <w:name w:val="EO-P1"/>
    <w:basedOn w:val="EO-tekst-splono"/>
    <w:next w:val="EO-tekst-splono"/>
    <w:qFormat/>
    <w:rsid w:val="002A3490"/>
    <w:pPr>
      <w:keepNext/>
      <w:numPr>
        <w:numId w:val="10"/>
      </w:numPr>
      <w:spacing w:after="280"/>
      <w:jc w:val="left"/>
    </w:pPr>
    <w:rPr>
      <w:b/>
      <w:caps/>
      <w:sz w:val="28"/>
    </w:rPr>
  </w:style>
  <w:style w:type="paragraph" w:customStyle="1" w:styleId="EO-P2">
    <w:name w:val="EO-P2"/>
    <w:basedOn w:val="EO-tekst-splono"/>
    <w:next w:val="EO-tekst-splono"/>
    <w:qFormat/>
    <w:rsid w:val="003D5575"/>
    <w:pPr>
      <w:keepNext/>
      <w:numPr>
        <w:ilvl w:val="1"/>
        <w:numId w:val="10"/>
      </w:numPr>
      <w:spacing w:before="60" w:after="240"/>
      <w:jc w:val="left"/>
    </w:pPr>
    <w:rPr>
      <w:b/>
      <w:caps/>
      <w:sz w:val="24"/>
    </w:rPr>
  </w:style>
  <w:style w:type="paragraph" w:customStyle="1" w:styleId="EO-P3">
    <w:name w:val="EO-P3"/>
    <w:basedOn w:val="EO-tekst-splono"/>
    <w:next w:val="EO-tekst-splono"/>
    <w:qFormat/>
    <w:rsid w:val="003D5575"/>
    <w:pPr>
      <w:keepNext/>
      <w:numPr>
        <w:ilvl w:val="2"/>
        <w:numId w:val="10"/>
      </w:numPr>
      <w:spacing w:before="60" w:after="220"/>
      <w:jc w:val="left"/>
    </w:pPr>
    <w:rPr>
      <w:b/>
      <w:sz w:val="22"/>
    </w:rPr>
  </w:style>
  <w:style w:type="paragraph" w:customStyle="1" w:styleId="EO-P4">
    <w:name w:val="EO-P4"/>
    <w:basedOn w:val="EO-tekst-splono"/>
    <w:next w:val="EO-tekst-splono"/>
    <w:qFormat/>
    <w:rsid w:val="000C3311"/>
    <w:pPr>
      <w:keepNext/>
      <w:numPr>
        <w:ilvl w:val="3"/>
        <w:numId w:val="10"/>
      </w:numPr>
      <w:spacing w:after="220"/>
      <w:jc w:val="left"/>
    </w:pPr>
    <w:rPr>
      <w:b/>
      <w:u w:val="single"/>
    </w:rPr>
  </w:style>
  <w:style w:type="paragraph" w:styleId="NaslovTOC">
    <w:name w:val="TOC Heading"/>
    <w:basedOn w:val="Naslov1"/>
    <w:next w:val="Navaden"/>
    <w:uiPriority w:val="39"/>
    <w:semiHidden/>
    <w:unhideWhenUsed/>
    <w:qFormat/>
    <w:rsid w:val="00F24A3F"/>
    <w:pPr>
      <w:numPr>
        <w:numId w:val="0"/>
      </w:numPr>
      <w:spacing w:before="480" w:after="0" w:line="276" w:lineRule="auto"/>
      <w:outlineLvl w:val="9"/>
    </w:pPr>
    <w:rPr>
      <w:rFonts w:asciiTheme="majorHAnsi" w:hAnsiTheme="majorHAnsi"/>
      <w:caps w:val="0"/>
      <w:color w:val="365F91" w:themeColor="accent1" w:themeShade="BF"/>
    </w:rPr>
  </w:style>
  <w:style w:type="character" w:customStyle="1" w:styleId="EO-tekst-splonoChar">
    <w:name w:val="EO-tekst-splošno Char"/>
    <w:basedOn w:val="Privzetapisavaodstavka"/>
    <w:rsid w:val="002F4586"/>
    <w:rPr>
      <w:rFonts w:ascii="Tahoma" w:hAnsi="Tahoma"/>
      <w:noProof/>
      <w:lang w:val="sl-SI" w:eastAsia="en-US" w:bidi="ar-SA"/>
    </w:rPr>
  </w:style>
  <w:style w:type="table" w:styleId="Tabelaklasina3">
    <w:name w:val="Table Classic 3"/>
    <w:basedOn w:val="Navadnatabela"/>
    <w:rsid w:val="000D1E98"/>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Nerazreenaomemba">
    <w:name w:val="Unresolved Mention"/>
    <w:basedOn w:val="Privzetapisavaodstavka"/>
    <w:uiPriority w:val="99"/>
    <w:semiHidden/>
    <w:unhideWhenUsed/>
    <w:rsid w:val="00AF7D34"/>
    <w:rPr>
      <w:color w:val="605E5C"/>
      <w:shd w:val="clear" w:color="auto" w:fill="E1DFDD"/>
    </w:rPr>
  </w:style>
  <w:style w:type="character" w:customStyle="1" w:styleId="EO-tabela-vsebinaZnak">
    <w:name w:val="EO-tabela-vsebina Znak"/>
    <w:link w:val="EO-tabela-vsebina"/>
    <w:uiPriority w:val="99"/>
    <w:rsid w:val="00803A22"/>
    <w:rPr>
      <w:noProof/>
      <w:sz w:val="18"/>
      <w:lang w:eastAsia="en-US"/>
    </w:rPr>
  </w:style>
  <w:style w:type="paragraph" w:customStyle="1" w:styleId="1alinea">
    <w:name w:val="1_alinea"/>
    <w:basedOn w:val="Navaden"/>
    <w:rsid w:val="00545C22"/>
    <w:pPr>
      <w:numPr>
        <w:numId w:val="12"/>
      </w:numPr>
      <w:spacing w:after="240"/>
      <w:ind w:left="714" w:hanging="357"/>
      <w:contextualSpacing/>
      <w:jc w:val="both"/>
    </w:pPr>
    <w:rPr>
      <w:sz w:val="22"/>
      <w:szCs w:val="20"/>
      <w:lang w:eastAsia="sl-SI"/>
    </w:rPr>
  </w:style>
  <w:style w:type="character" w:customStyle="1" w:styleId="alineaZnak">
    <w:name w:val="alinea Znak"/>
    <w:aliases w:val="Epis Znak"/>
    <w:link w:val="alinea"/>
    <w:locked/>
    <w:rsid w:val="00545C22"/>
    <w:rPr>
      <w:sz w:val="22"/>
    </w:rPr>
  </w:style>
  <w:style w:type="paragraph" w:customStyle="1" w:styleId="alinea">
    <w:name w:val="alinea"/>
    <w:aliases w:val="Epis"/>
    <w:basedOn w:val="Navaden"/>
    <w:link w:val="alineaZnak"/>
    <w:rsid w:val="00545C22"/>
    <w:pPr>
      <w:tabs>
        <w:tab w:val="left" w:pos="714"/>
      </w:tabs>
      <w:spacing w:after="240"/>
      <w:ind w:left="714" w:hanging="357"/>
      <w:contextualSpacing/>
      <w:jc w:val="both"/>
    </w:pPr>
    <w:rPr>
      <w:sz w:val="22"/>
      <w:szCs w:val="20"/>
      <w:lang w:eastAsia="sl-SI"/>
    </w:rPr>
  </w:style>
  <w:style w:type="character" w:customStyle="1" w:styleId="Sprotnaopomba-besediloZnak">
    <w:name w:val="Sprotna opomba - besedilo Znak"/>
    <w:basedOn w:val="Privzetapisavaodstavka"/>
    <w:link w:val="Sprotnaopomba-besedilo"/>
    <w:semiHidden/>
    <w:rsid w:val="00695F84"/>
    <w:rPr>
      <w:sz w:val="16"/>
      <w:lang w:eastAsia="en-US"/>
    </w:rPr>
  </w:style>
  <w:style w:type="character" w:customStyle="1" w:styleId="EO-natevanje1Znak">
    <w:name w:val="EO-naštevanje1 Znak"/>
    <w:basedOn w:val="EO-tekst-splonoZnak"/>
    <w:rsid w:val="00CB3B89"/>
    <w:rPr>
      <w:noProof/>
      <w:lang w:eastAsia="en-US"/>
    </w:rPr>
  </w:style>
  <w:style w:type="character" w:customStyle="1" w:styleId="GlavaZnak1">
    <w:name w:val="Glava Znak1"/>
    <w:aliases w:val="Glava Znak Znak Znak Znak Znak1,Glava Znak Znak,Glava Znak Znak Znak Znak Znak Znak,Glava Znak Znak Znak Znak1,Glava Znak Znak Znak Znak Znak Znak Znak Znak Znak Znak Znak Znak Znak Zn Znak Znak,E-PVO-glava Znak,Char Znak"/>
    <w:link w:val="Glava"/>
    <w:uiPriority w:val="99"/>
    <w:rsid w:val="004331DE"/>
    <w:rPr>
      <w:szCs w:val="24"/>
      <w:lang w:eastAsia="en-US"/>
    </w:rPr>
  </w:style>
  <w:style w:type="character" w:customStyle="1" w:styleId="PripombabesediloZnak">
    <w:name w:val="Pripomba – besedilo Znak"/>
    <w:basedOn w:val="Privzetapisavaodstavka"/>
    <w:link w:val="Pripombabesedilo"/>
    <w:uiPriority w:val="99"/>
    <w:rsid w:val="00580677"/>
    <w:rPr>
      <w:lang w:eastAsia="en-US"/>
    </w:rPr>
  </w:style>
  <w:style w:type="paragraph" w:styleId="Navadensplet">
    <w:name w:val="Normal (Web)"/>
    <w:basedOn w:val="Navaden"/>
    <w:uiPriority w:val="99"/>
    <w:unhideWhenUsed/>
    <w:rsid w:val="00BD0866"/>
    <w:pPr>
      <w:spacing w:before="100" w:beforeAutospacing="1" w:after="100" w:afterAutospacing="1"/>
      <w:jc w:val="center"/>
    </w:pPr>
    <w:rPr>
      <w:rFonts w:ascii="Times New Roman" w:hAnsi="Times New Roman"/>
      <w:sz w:val="24"/>
      <w:lang w:eastAsia="sl-SI"/>
    </w:rPr>
  </w:style>
  <w:style w:type="paragraph" w:customStyle="1" w:styleId="podpisi">
    <w:name w:val="podpisi"/>
    <w:basedOn w:val="Navaden"/>
    <w:rsid w:val="00BD0866"/>
    <w:pPr>
      <w:tabs>
        <w:tab w:val="left" w:pos="3402"/>
      </w:tabs>
      <w:spacing w:line="260" w:lineRule="exact"/>
    </w:pPr>
    <w:rPr>
      <w:rFonts w:ascii="Arial" w:hAnsi="Arial"/>
      <w:lang w:val="it-IT"/>
    </w:rPr>
  </w:style>
  <w:style w:type="character" w:customStyle="1" w:styleId="OdstavekseznamaZnak">
    <w:name w:val="Odstavek seznama Znak"/>
    <w:aliases w:val="za tekst Znak,List Paragraph1 Znak,List Paragraph2 Znak,Povzetek odstavka Znak"/>
    <w:link w:val="Odstavekseznama"/>
    <w:uiPriority w:val="1"/>
    <w:locked/>
    <w:rsid w:val="00BD0866"/>
    <w:rPr>
      <w:szCs w:val="24"/>
      <w:lang w:eastAsia="en-US"/>
    </w:rPr>
  </w:style>
  <w:style w:type="paragraph" w:styleId="Revizija">
    <w:name w:val="Revision"/>
    <w:hidden/>
    <w:uiPriority w:val="99"/>
    <w:semiHidden/>
    <w:rsid w:val="00BD0866"/>
    <w:rPr>
      <w:noProof/>
      <w:szCs w:val="24"/>
      <w:lang w:eastAsia="en-US"/>
    </w:rPr>
  </w:style>
  <w:style w:type="character" w:customStyle="1" w:styleId="NogaZnak">
    <w:name w:val="Noga Znak"/>
    <w:link w:val="Noga"/>
    <w:uiPriority w:val="99"/>
    <w:rsid w:val="00BD0866"/>
    <w:rPr>
      <w:szCs w:val="24"/>
      <w:lang w:eastAsia="en-US"/>
    </w:rPr>
  </w:style>
  <w:style w:type="character" w:customStyle="1" w:styleId="apple-converted-space">
    <w:name w:val="apple-converted-space"/>
    <w:basedOn w:val="Privzetapisavaodstavka"/>
    <w:rsid w:val="00BD0866"/>
  </w:style>
  <w:style w:type="paragraph" w:customStyle="1" w:styleId="Navadenrazmak">
    <w:name w:val="Navaden_razmak"/>
    <w:basedOn w:val="Navaden"/>
    <w:link w:val="NavadenrazmakZnak"/>
    <w:qFormat/>
    <w:rsid w:val="00BD0866"/>
    <w:pPr>
      <w:spacing w:line="276" w:lineRule="auto"/>
      <w:jc w:val="both"/>
    </w:pPr>
    <w:rPr>
      <w:rFonts w:cs="Arial"/>
      <w:sz w:val="22"/>
      <w:szCs w:val="22"/>
      <w:lang w:eastAsia="sl-SI"/>
    </w:rPr>
  </w:style>
  <w:style w:type="character" w:customStyle="1" w:styleId="NavadenrazmakZnak">
    <w:name w:val="Navaden_razmak Znak"/>
    <w:link w:val="Navadenrazmak"/>
    <w:rsid w:val="00BD0866"/>
    <w:rPr>
      <w:rFonts w:cs="Arial"/>
      <w:sz w:val="22"/>
      <w:szCs w:val="22"/>
    </w:rPr>
  </w:style>
  <w:style w:type="table" w:customStyle="1" w:styleId="TableNormal">
    <w:name w:val="Table Normal"/>
    <w:uiPriority w:val="2"/>
    <w:semiHidden/>
    <w:unhideWhenUsed/>
    <w:qFormat/>
    <w:rsid w:val="00BE7AE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BE7AE1"/>
    <w:pPr>
      <w:widowControl w:val="0"/>
      <w:autoSpaceDE w:val="0"/>
      <w:autoSpaceDN w:val="0"/>
      <w:spacing w:before="4" w:line="251" w:lineRule="exact"/>
      <w:ind w:left="9"/>
      <w:jc w:val="center"/>
    </w:pPr>
    <w:rPr>
      <w:rFonts w:ascii="Microsoft Sans Serif" w:eastAsia="Microsoft Sans Serif" w:hAnsi="Microsoft Sans Serif" w:cs="Microsoft Sans Serif"/>
      <w:sz w:val="22"/>
      <w:szCs w:val="22"/>
    </w:rPr>
  </w:style>
  <w:style w:type="paragraph" w:styleId="Telobesedila">
    <w:name w:val="Body Text"/>
    <w:basedOn w:val="Navaden"/>
    <w:link w:val="TelobesedilaZnak"/>
    <w:uiPriority w:val="1"/>
    <w:qFormat/>
    <w:rsid w:val="00B04413"/>
    <w:pPr>
      <w:widowControl w:val="0"/>
      <w:autoSpaceDE w:val="0"/>
      <w:autoSpaceDN w:val="0"/>
    </w:pPr>
    <w:rPr>
      <w:rFonts w:ascii="Calibri" w:eastAsia="Calibri" w:hAnsi="Calibri" w:cs="Calibri"/>
      <w:sz w:val="16"/>
      <w:szCs w:val="16"/>
    </w:rPr>
  </w:style>
  <w:style w:type="character" w:customStyle="1" w:styleId="TelobesedilaZnak">
    <w:name w:val="Telo besedila Znak"/>
    <w:basedOn w:val="Privzetapisavaodstavka"/>
    <w:link w:val="Telobesedila"/>
    <w:uiPriority w:val="1"/>
    <w:rsid w:val="00B04413"/>
    <w:rPr>
      <w:rFonts w:ascii="Calibri" w:eastAsia="Calibri" w:hAnsi="Calibri" w:cs="Calibri"/>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771179">
      <w:bodyDiv w:val="1"/>
      <w:marLeft w:val="0"/>
      <w:marRight w:val="0"/>
      <w:marTop w:val="0"/>
      <w:marBottom w:val="0"/>
      <w:divBdr>
        <w:top w:val="none" w:sz="0" w:space="0" w:color="auto"/>
        <w:left w:val="none" w:sz="0" w:space="0" w:color="auto"/>
        <w:bottom w:val="none" w:sz="0" w:space="0" w:color="auto"/>
        <w:right w:val="none" w:sz="0" w:space="0" w:color="auto"/>
      </w:divBdr>
    </w:div>
    <w:div w:id="200017528">
      <w:bodyDiv w:val="1"/>
      <w:marLeft w:val="0"/>
      <w:marRight w:val="0"/>
      <w:marTop w:val="0"/>
      <w:marBottom w:val="0"/>
      <w:divBdr>
        <w:top w:val="none" w:sz="0" w:space="0" w:color="auto"/>
        <w:left w:val="none" w:sz="0" w:space="0" w:color="auto"/>
        <w:bottom w:val="none" w:sz="0" w:space="0" w:color="auto"/>
        <w:right w:val="none" w:sz="0" w:space="0" w:color="auto"/>
      </w:divBdr>
    </w:div>
    <w:div w:id="446698533">
      <w:bodyDiv w:val="1"/>
      <w:marLeft w:val="0"/>
      <w:marRight w:val="0"/>
      <w:marTop w:val="0"/>
      <w:marBottom w:val="0"/>
      <w:divBdr>
        <w:top w:val="none" w:sz="0" w:space="0" w:color="auto"/>
        <w:left w:val="none" w:sz="0" w:space="0" w:color="auto"/>
        <w:bottom w:val="none" w:sz="0" w:space="0" w:color="auto"/>
        <w:right w:val="none" w:sz="0" w:space="0" w:color="auto"/>
      </w:divBdr>
    </w:div>
    <w:div w:id="489686093">
      <w:bodyDiv w:val="1"/>
      <w:marLeft w:val="0"/>
      <w:marRight w:val="0"/>
      <w:marTop w:val="0"/>
      <w:marBottom w:val="0"/>
      <w:divBdr>
        <w:top w:val="none" w:sz="0" w:space="0" w:color="auto"/>
        <w:left w:val="none" w:sz="0" w:space="0" w:color="auto"/>
        <w:bottom w:val="none" w:sz="0" w:space="0" w:color="auto"/>
        <w:right w:val="none" w:sz="0" w:space="0" w:color="auto"/>
      </w:divBdr>
    </w:div>
    <w:div w:id="498276235">
      <w:bodyDiv w:val="1"/>
      <w:marLeft w:val="0"/>
      <w:marRight w:val="0"/>
      <w:marTop w:val="0"/>
      <w:marBottom w:val="0"/>
      <w:divBdr>
        <w:top w:val="none" w:sz="0" w:space="0" w:color="auto"/>
        <w:left w:val="none" w:sz="0" w:space="0" w:color="auto"/>
        <w:bottom w:val="none" w:sz="0" w:space="0" w:color="auto"/>
        <w:right w:val="none" w:sz="0" w:space="0" w:color="auto"/>
      </w:divBdr>
    </w:div>
    <w:div w:id="519514121">
      <w:bodyDiv w:val="1"/>
      <w:marLeft w:val="0"/>
      <w:marRight w:val="0"/>
      <w:marTop w:val="0"/>
      <w:marBottom w:val="0"/>
      <w:divBdr>
        <w:top w:val="none" w:sz="0" w:space="0" w:color="auto"/>
        <w:left w:val="none" w:sz="0" w:space="0" w:color="auto"/>
        <w:bottom w:val="none" w:sz="0" w:space="0" w:color="auto"/>
        <w:right w:val="none" w:sz="0" w:space="0" w:color="auto"/>
      </w:divBdr>
    </w:div>
    <w:div w:id="531503956">
      <w:bodyDiv w:val="1"/>
      <w:marLeft w:val="0"/>
      <w:marRight w:val="0"/>
      <w:marTop w:val="0"/>
      <w:marBottom w:val="0"/>
      <w:divBdr>
        <w:top w:val="none" w:sz="0" w:space="0" w:color="auto"/>
        <w:left w:val="none" w:sz="0" w:space="0" w:color="auto"/>
        <w:bottom w:val="none" w:sz="0" w:space="0" w:color="auto"/>
        <w:right w:val="none" w:sz="0" w:space="0" w:color="auto"/>
      </w:divBdr>
    </w:div>
    <w:div w:id="602804385">
      <w:bodyDiv w:val="1"/>
      <w:marLeft w:val="0"/>
      <w:marRight w:val="0"/>
      <w:marTop w:val="0"/>
      <w:marBottom w:val="0"/>
      <w:divBdr>
        <w:top w:val="none" w:sz="0" w:space="0" w:color="auto"/>
        <w:left w:val="none" w:sz="0" w:space="0" w:color="auto"/>
        <w:bottom w:val="none" w:sz="0" w:space="0" w:color="auto"/>
        <w:right w:val="none" w:sz="0" w:space="0" w:color="auto"/>
      </w:divBdr>
    </w:div>
    <w:div w:id="1047414206">
      <w:bodyDiv w:val="1"/>
      <w:marLeft w:val="0"/>
      <w:marRight w:val="0"/>
      <w:marTop w:val="0"/>
      <w:marBottom w:val="0"/>
      <w:divBdr>
        <w:top w:val="none" w:sz="0" w:space="0" w:color="auto"/>
        <w:left w:val="none" w:sz="0" w:space="0" w:color="auto"/>
        <w:bottom w:val="none" w:sz="0" w:space="0" w:color="auto"/>
        <w:right w:val="none" w:sz="0" w:space="0" w:color="auto"/>
      </w:divBdr>
    </w:div>
    <w:div w:id="1055661045">
      <w:bodyDiv w:val="1"/>
      <w:marLeft w:val="0"/>
      <w:marRight w:val="0"/>
      <w:marTop w:val="0"/>
      <w:marBottom w:val="0"/>
      <w:divBdr>
        <w:top w:val="none" w:sz="0" w:space="0" w:color="auto"/>
        <w:left w:val="none" w:sz="0" w:space="0" w:color="auto"/>
        <w:bottom w:val="none" w:sz="0" w:space="0" w:color="auto"/>
        <w:right w:val="none" w:sz="0" w:space="0" w:color="auto"/>
      </w:divBdr>
    </w:div>
    <w:div w:id="1063717973">
      <w:bodyDiv w:val="1"/>
      <w:marLeft w:val="0"/>
      <w:marRight w:val="0"/>
      <w:marTop w:val="0"/>
      <w:marBottom w:val="0"/>
      <w:divBdr>
        <w:top w:val="none" w:sz="0" w:space="0" w:color="auto"/>
        <w:left w:val="none" w:sz="0" w:space="0" w:color="auto"/>
        <w:bottom w:val="none" w:sz="0" w:space="0" w:color="auto"/>
        <w:right w:val="none" w:sz="0" w:space="0" w:color="auto"/>
      </w:divBdr>
    </w:div>
    <w:div w:id="1095322731">
      <w:bodyDiv w:val="1"/>
      <w:marLeft w:val="0"/>
      <w:marRight w:val="0"/>
      <w:marTop w:val="0"/>
      <w:marBottom w:val="0"/>
      <w:divBdr>
        <w:top w:val="none" w:sz="0" w:space="0" w:color="auto"/>
        <w:left w:val="none" w:sz="0" w:space="0" w:color="auto"/>
        <w:bottom w:val="none" w:sz="0" w:space="0" w:color="auto"/>
        <w:right w:val="none" w:sz="0" w:space="0" w:color="auto"/>
      </w:divBdr>
    </w:div>
    <w:div w:id="1125537155">
      <w:bodyDiv w:val="1"/>
      <w:marLeft w:val="0"/>
      <w:marRight w:val="0"/>
      <w:marTop w:val="0"/>
      <w:marBottom w:val="0"/>
      <w:divBdr>
        <w:top w:val="none" w:sz="0" w:space="0" w:color="auto"/>
        <w:left w:val="none" w:sz="0" w:space="0" w:color="auto"/>
        <w:bottom w:val="none" w:sz="0" w:space="0" w:color="auto"/>
        <w:right w:val="none" w:sz="0" w:space="0" w:color="auto"/>
      </w:divBdr>
    </w:div>
    <w:div w:id="1614360157">
      <w:bodyDiv w:val="1"/>
      <w:marLeft w:val="0"/>
      <w:marRight w:val="0"/>
      <w:marTop w:val="0"/>
      <w:marBottom w:val="0"/>
      <w:divBdr>
        <w:top w:val="none" w:sz="0" w:space="0" w:color="auto"/>
        <w:left w:val="none" w:sz="0" w:space="0" w:color="auto"/>
        <w:bottom w:val="none" w:sz="0" w:space="0" w:color="auto"/>
        <w:right w:val="none" w:sz="0" w:space="0" w:color="auto"/>
      </w:divBdr>
    </w:div>
    <w:div w:id="1617980016">
      <w:bodyDiv w:val="1"/>
      <w:marLeft w:val="0"/>
      <w:marRight w:val="0"/>
      <w:marTop w:val="0"/>
      <w:marBottom w:val="0"/>
      <w:divBdr>
        <w:top w:val="none" w:sz="0" w:space="0" w:color="auto"/>
        <w:left w:val="none" w:sz="0" w:space="0" w:color="auto"/>
        <w:bottom w:val="none" w:sz="0" w:space="0" w:color="auto"/>
        <w:right w:val="none" w:sz="0" w:space="0" w:color="auto"/>
      </w:divBdr>
    </w:div>
    <w:div w:id="1706560734">
      <w:bodyDiv w:val="1"/>
      <w:marLeft w:val="0"/>
      <w:marRight w:val="0"/>
      <w:marTop w:val="0"/>
      <w:marBottom w:val="0"/>
      <w:divBdr>
        <w:top w:val="none" w:sz="0" w:space="0" w:color="auto"/>
        <w:left w:val="none" w:sz="0" w:space="0" w:color="auto"/>
        <w:bottom w:val="none" w:sz="0" w:space="0" w:color="auto"/>
        <w:right w:val="none" w:sz="0" w:space="0" w:color="auto"/>
      </w:divBdr>
    </w:div>
    <w:div w:id="1722099141">
      <w:bodyDiv w:val="1"/>
      <w:marLeft w:val="0"/>
      <w:marRight w:val="0"/>
      <w:marTop w:val="0"/>
      <w:marBottom w:val="0"/>
      <w:divBdr>
        <w:top w:val="none" w:sz="0" w:space="0" w:color="auto"/>
        <w:left w:val="none" w:sz="0" w:space="0" w:color="auto"/>
        <w:bottom w:val="none" w:sz="0" w:space="0" w:color="auto"/>
        <w:right w:val="none" w:sz="0" w:space="0" w:color="auto"/>
      </w:divBdr>
    </w:div>
    <w:div w:id="1777018194">
      <w:bodyDiv w:val="1"/>
      <w:marLeft w:val="0"/>
      <w:marRight w:val="0"/>
      <w:marTop w:val="0"/>
      <w:marBottom w:val="0"/>
      <w:divBdr>
        <w:top w:val="none" w:sz="0" w:space="0" w:color="auto"/>
        <w:left w:val="none" w:sz="0" w:space="0" w:color="auto"/>
        <w:bottom w:val="none" w:sz="0" w:space="0" w:color="auto"/>
        <w:right w:val="none" w:sz="0" w:space="0" w:color="auto"/>
      </w:divBdr>
    </w:div>
    <w:div w:id="1824857300">
      <w:bodyDiv w:val="1"/>
      <w:marLeft w:val="0"/>
      <w:marRight w:val="0"/>
      <w:marTop w:val="0"/>
      <w:marBottom w:val="0"/>
      <w:divBdr>
        <w:top w:val="none" w:sz="0" w:space="0" w:color="auto"/>
        <w:left w:val="none" w:sz="0" w:space="0" w:color="auto"/>
        <w:bottom w:val="none" w:sz="0" w:space="0" w:color="auto"/>
        <w:right w:val="none" w:sz="0" w:space="0" w:color="auto"/>
      </w:divBdr>
    </w:div>
    <w:div w:id="1856190165">
      <w:bodyDiv w:val="1"/>
      <w:marLeft w:val="0"/>
      <w:marRight w:val="0"/>
      <w:marTop w:val="0"/>
      <w:marBottom w:val="0"/>
      <w:divBdr>
        <w:top w:val="none" w:sz="0" w:space="0" w:color="auto"/>
        <w:left w:val="none" w:sz="0" w:space="0" w:color="auto"/>
        <w:bottom w:val="none" w:sz="0" w:space="0" w:color="auto"/>
        <w:right w:val="none" w:sz="0" w:space="0" w:color="auto"/>
      </w:divBdr>
    </w:div>
    <w:div w:id="1898121967">
      <w:bodyDiv w:val="1"/>
      <w:marLeft w:val="0"/>
      <w:marRight w:val="0"/>
      <w:marTop w:val="0"/>
      <w:marBottom w:val="0"/>
      <w:divBdr>
        <w:top w:val="none" w:sz="0" w:space="0" w:color="auto"/>
        <w:left w:val="none" w:sz="0" w:space="0" w:color="auto"/>
        <w:bottom w:val="none" w:sz="0" w:space="0" w:color="auto"/>
        <w:right w:val="none" w:sz="0" w:space="0" w:color="auto"/>
      </w:divBdr>
    </w:div>
    <w:div w:id="1902330250">
      <w:bodyDiv w:val="1"/>
      <w:marLeft w:val="0"/>
      <w:marRight w:val="0"/>
      <w:marTop w:val="0"/>
      <w:marBottom w:val="0"/>
      <w:divBdr>
        <w:top w:val="none" w:sz="0" w:space="0" w:color="auto"/>
        <w:left w:val="none" w:sz="0" w:space="0" w:color="auto"/>
        <w:bottom w:val="none" w:sz="0" w:space="0" w:color="auto"/>
        <w:right w:val="none" w:sz="0" w:space="0" w:color="auto"/>
      </w:divBdr>
    </w:div>
    <w:div w:id="1926257474">
      <w:bodyDiv w:val="1"/>
      <w:marLeft w:val="0"/>
      <w:marRight w:val="0"/>
      <w:marTop w:val="0"/>
      <w:marBottom w:val="0"/>
      <w:divBdr>
        <w:top w:val="none" w:sz="0" w:space="0" w:color="auto"/>
        <w:left w:val="none" w:sz="0" w:space="0" w:color="auto"/>
        <w:bottom w:val="none" w:sz="0" w:space="0" w:color="auto"/>
        <w:right w:val="none" w:sz="0" w:space="0" w:color="auto"/>
      </w:divBdr>
      <w:divsChild>
        <w:div w:id="178394126">
          <w:marLeft w:val="0"/>
          <w:marRight w:val="0"/>
          <w:marTop w:val="0"/>
          <w:marBottom w:val="0"/>
          <w:divBdr>
            <w:top w:val="none" w:sz="0" w:space="0" w:color="auto"/>
            <w:left w:val="none" w:sz="0" w:space="0" w:color="auto"/>
            <w:bottom w:val="none" w:sz="0" w:space="0" w:color="auto"/>
            <w:right w:val="none" w:sz="0" w:space="0" w:color="auto"/>
          </w:divBdr>
        </w:div>
        <w:div w:id="1123499749">
          <w:marLeft w:val="0"/>
          <w:marRight w:val="0"/>
          <w:marTop w:val="0"/>
          <w:marBottom w:val="0"/>
          <w:divBdr>
            <w:top w:val="none" w:sz="0" w:space="0" w:color="auto"/>
            <w:left w:val="none" w:sz="0" w:space="0" w:color="auto"/>
            <w:bottom w:val="none" w:sz="0" w:space="0" w:color="auto"/>
            <w:right w:val="none" w:sz="0" w:space="0" w:color="auto"/>
          </w:divBdr>
        </w:div>
        <w:div w:id="1151017622">
          <w:marLeft w:val="0"/>
          <w:marRight w:val="0"/>
          <w:marTop w:val="0"/>
          <w:marBottom w:val="0"/>
          <w:divBdr>
            <w:top w:val="none" w:sz="0" w:space="0" w:color="auto"/>
            <w:left w:val="none" w:sz="0" w:space="0" w:color="auto"/>
            <w:bottom w:val="none" w:sz="0" w:space="0" w:color="auto"/>
            <w:right w:val="none" w:sz="0" w:space="0" w:color="auto"/>
          </w:divBdr>
        </w:div>
        <w:div w:id="1486584352">
          <w:marLeft w:val="0"/>
          <w:marRight w:val="0"/>
          <w:marTop w:val="0"/>
          <w:marBottom w:val="0"/>
          <w:divBdr>
            <w:top w:val="none" w:sz="0" w:space="0" w:color="auto"/>
            <w:left w:val="none" w:sz="0" w:space="0" w:color="auto"/>
            <w:bottom w:val="none" w:sz="0" w:space="0" w:color="auto"/>
            <w:right w:val="none" w:sz="0" w:space="0" w:color="auto"/>
          </w:divBdr>
        </w:div>
        <w:div w:id="1917550254">
          <w:marLeft w:val="0"/>
          <w:marRight w:val="0"/>
          <w:marTop w:val="0"/>
          <w:marBottom w:val="0"/>
          <w:divBdr>
            <w:top w:val="none" w:sz="0" w:space="0" w:color="auto"/>
            <w:left w:val="none" w:sz="0" w:space="0" w:color="auto"/>
            <w:bottom w:val="none" w:sz="0" w:space="0" w:color="auto"/>
            <w:right w:val="none" w:sz="0" w:space="0" w:color="auto"/>
          </w:divBdr>
        </w:div>
      </w:divsChild>
    </w:div>
    <w:div w:id="1994026174">
      <w:bodyDiv w:val="1"/>
      <w:marLeft w:val="0"/>
      <w:marRight w:val="0"/>
      <w:marTop w:val="0"/>
      <w:marBottom w:val="0"/>
      <w:divBdr>
        <w:top w:val="none" w:sz="0" w:space="0" w:color="auto"/>
        <w:left w:val="none" w:sz="0" w:space="0" w:color="auto"/>
        <w:bottom w:val="none" w:sz="0" w:space="0" w:color="auto"/>
        <w:right w:val="none" w:sz="0" w:space="0" w:color="auto"/>
      </w:divBdr>
    </w:div>
    <w:div w:id="2069643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eader" Target="header5.xm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jpe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footer" Target="footer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0.png"/><Relationship Id="rId11" Type="http://schemas.openxmlformats.org/officeDocument/2006/relationships/footer" Target="footer3.xml"/><Relationship Id="rId24" Type="http://schemas.openxmlformats.org/officeDocument/2006/relationships/footer" Target="footer7.xml"/><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hyperlink" Target="http://www.di.gov.si/si/delovna_podrocja_in_podatki/ceste_in_promet/podatki_o_prometu/" TargetMode="External"/><Relationship Id="rId5" Type="http://schemas.openxmlformats.org/officeDocument/2006/relationships/webSettings" Target="webSettings.xml"/><Relationship Id="rId61" Type="http://schemas.openxmlformats.org/officeDocument/2006/relationships/footer" Target="footer8.xml"/><Relationship Id="rId19" Type="http://schemas.openxmlformats.org/officeDocument/2006/relationships/header" Target="header4.xml"/><Relationship Id="rId14" Type="http://schemas.openxmlformats.org/officeDocument/2006/relationships/image" Target="media/image4.png"/><Relationship Id="rId22" Type="http://schemas.openxmlformats.org/officeDocument/2006/relationships/header" Target="header6.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hyperlink" Target="http://gis.arso.gov.si/atlasokolja/profile.aspx?id=Atlas_Okolja_AXL@Arso" TargetMode="External"/><Relationship Id="rId64"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3.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jpeg"/><Relationship Id="rId59" Type="http://schemas.openxmlformats.org/officeDocument/2006/relationships/hyperlink" Target="http://www.forum-ems.si/e_karta_karta.html" TargetMode="External"/><Relationship Id="rId20" Type="http://schemas.openxmlformats.org/officeDocument/2006/relationships/footer" Target="footer5.xml"/><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footer" Target="footer6.xm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hyperlink" Target="https://gis.arso.gov.si/portal/apps/webappviewer/index.html?id=219fa16324df4013a6dfe4e220f55ec7" TargetMode="External"/><Relationship Id="rId10" Type="http://schemas.openxmlformats.org/officeDocument/2006/relationships/header" Target="header1.xml"/><Relationship Id="rId31" Type="http://schemas.openxmlformats.org/officeDocument/2006/relationships/image" Target="media/image12.png"/><Relationship Id="rId44" Type="http://schemas.openxmlformats.org/officeDocument/2006/relationships/image" Target="media/image25.jpeg"/><Relationship Id="rId52" Type="http://schemas.openxmlformats.org/officeDocument/2006/relationships/image" Target="media/image33.png"/><Relationship Id="rId60" Type="http://schemas.openxmlformats.org/officeDocument/2006/relationships/header" Target="header7.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oleObject" Target="embeddings/oleObject2.bin"/><Relationship Id="rId18" Type="http://schemas.openxmlformats.org/officeDocument/2006/relationships/footer" Target="footer4.xml"/><Relationship Id="rId39" Type="http://schemas.openxmlformats.org/officeDocument/2006/relationships/image" Target="media/image20.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88AEA9-C450-4A8E-9B90-DF1D104C8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175</Pages>
  <Words>51525</Words>
  <Characters>293698</Characters>
  <Application>Microsoft Office Word</Application>
  <DocSecurity>0</DocSecurity>
  <Lines>2447</Lines>
  <Paragraphs>689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SO-PP</vt:lpstr>
      <vt:lpstr>PVO</vt:lpstr>
    </vt:vector>
  </TitlesOfParts>
  <Company>E-NET OKOLJE d.o.o.</Company>
  <LinksUpToDate>false</LinksUpToDate>
  <CharactersWithSpaces>344534</CharactersWithSpaces>
  <SharedDoc>false</SharedDoc>
  <HLinks>
    <vt:vector size="1944" baseType="variant">
      <vt:variant>
        <vt:i4>3145766</vt:i4>
      </vt:variant>
      <vt:variant>
        <vt:i4>2172</vt:i4>
      </vt:variant>
      <vt:variant>
        <vt:i4>0</vt:i4>
      </vt:variant>
      <vt:variant>
        <vt:i4>5</vt:i4>
      </vt:variant>
      <vt:variant>
        <vt:lpwstr>http://www.arso.gov.si/varstvo okolja/tla/poro%C4%8Dila in publikacije/</vt:lpwstr>
      </vt:variant>
      <vt:variant>
        <vt:lpwstr/>
      </vt:variant>
      <vt:variant>
        <vt:i4>7340130</vt:i4>
      </vt:variant>
      <vt:variant>
        <vt:i4>2169</vt:i4>
      </vt:variant>
      <vt:variant>
        <vt:i4>0</vt:i4>
      </vt:variant>
      <vt:variant>
        <vt:i4>5</vt:i4>
      </vt:variant>
      <vt:variant>
        <vt:lpwstr>http://giskds.situla.org/giskd/</vt:lpwstr>
      </vt:variant>
      <vt:variant>
        <vt:lpwstr/>
      </vt:variant>
      <vt:variant>
        <vt:i4>262260</vt:i4>
      </vt:variant>
      <vt:variant>
        <vt:i4>2166</vt:i4>
      </vt:variant>
      <vt:variant>
        <vt:i4>0</vt:i4>
      </vt:variant>
      <vt:variant>
        <vt:i4>5</vt:i4>
      </vt:variant>
      <vt:variant>
        <vt:lpwstr>http://gis.arso.gov.si/atlasokolja/profile.aspx?id=Atlas_Okolja_AXL@Arso</vt:lpwstr>
      </vt:variant>
      <vt:variant>
        <vt:lpwstr/>
      </vt:variant>
      <vt:variant>
        <vt:i4>1245239</vt:i4>
      </vt:variant>
      <vt:variant>
        <vt:i4>1916</vt:i4>
      </vt:variant>
      <vt:variant>
        <vt:i4>0</vt:i4>
      </vt:variant>
      <vt:variant>
        <vt:i4>5</vt:i4>
      </vt:variant>
      <vt:variant>
        <vt:lpwstr/>
      </vt:variant>
      <vt:variant>
        <vt:lpwstr>_Toc354240431</vt:lpwstr>
      </vt:variant>
      <vt:variant>
        <vt:i4>1245239</vt:i4>
      </vt:variant>
      <vt:variant>
        <vt:i4>1910</vt:i4>
      </vt:variant>
      <vt:variant>
        <vt:i4>0</vt:i4>
      </vt:variant>
      <vt:variant>
        <vt:i4>5</vt:i4>
      </vt:variant>
      <vt:variant>
        <vt:lpwstr/>
      </vt:variant>
      <vt:variant>
        <vt:lpwstr>_Toc354240430</vt:lpwstr>
      </vt:variant>
      <vt:variant>
        <vt:i4>1179703</vt:i4>
      </vt:variant>
      <vt:variant>
        <vt:i4>1904</vt:i4>
      </vt:variant>
      <vt:variant>
        <vt:i4>0</vt:i4>
      </vt:variant>
      <vt:variant>
        <vt:i4>5</vt:i4>
      </vt:variant>
      <vt:variant>
        <vt:lpwstr/>
      </vt:variant>
      <vt:variant>
        <vt:lpwstr>_Toc354240429</vt:lpwstr>
      </vt:variant>
      <vt:variant>
        <vt:i4>1179703</vt:i4>
      </vt:variant>
      <vt:variant>
        <vt:i4>1898</vt:i4>
      </vt:variant>
      <vt:variant>
        <vt:i4>0</vt:i4>
      </vt:variant>
      <vt:variant>
        <vt:i4>5</vt:i4>
      </vt:variant>
      <vt:variant>
        <vt:lpwstr/>
      </vt:variant>
      <vt:variant>
        <vt:lpwstr>_Toc354240428</vt:lpwstr>
      </vt:variant>
      <vt:variant>
        <vt:i4>1179703</vt:i4>
      </vt:variant>
      <vt:variant>
        <vt:i4>1892</vt:i4>
      </vt:variant>
      <vt:variant>
        <vt:i4>0</vt:i4>
      </vt:variant>
      <vt:variant>
        <vt:i4>5</vt:i4>
      </vt:variant>
      <vt:variant>
        <vt:lpwstr/>
      </vt:variant>
      <vt:variant>
        <vt:lpwstr>_Toc354240427</vt:lpwstr>
      </vt:variant>
      <vt:variant>
        <vt:i4>1179703</vt:i4>
      </vt:variant>
      <vt:variant>
        <vt:i4>1886</vt:i4>
      </vt:variant>
      <vt:variant>
        <vt:i4>0</vt:i4>
      </vt:variant>
      <vt:variant>
        <vt:i4>5</vt:i4>
      </vt:variant>
      <vt:variant>
        <vt:lpwstr/>
      </vt:variant>
      <vt:variant>
        <vt:lpwstr>_Toc354240426</vt:lpwstr>
      </vt:variant>
      <vt:variant>
        <vt:i4>1179703</vt:i4>
      </vt:variant>
      <vt:variant>
        <vt:i4>1880</vt:i4>
      </vt:variant>
      <vt:variant>
        <vt:i4>0</vt:i4>
      </vt:variant>
      <vt:variant>
        <vt:i4>5</vt:i4>
      </vt:variant>
      <vt:variant>
        <vt:lpwstr/>
      </vt:variant>
      <vt:variant>
        <vt:lpwstr>_Toc354240425</vt:lpwstr>
      </vt:variant>
      <vt:variant>
        <vt:i4>1179703</vt:i4>
      </vt:variant>
      <vt:variant>
        <vt:i4>1874</vt:i4>
      </vt:variant>
      <vt:variant>
        <vt:i4>0</vt:i4>
      </vt:variant>
      <vt:variant>
        <vt:i4>5</vt:i4>
      </vt:variant>
      <vt:variant>
        <vt:lpwstr/>
      </vt:variant>
      <vt:variant>
        <vt:lpwstr>_Toc354240424</vt:lpwstr>
      </vt:variant>
      <vt:variant>
        <vt:i4>1179703</vt:i4>
      </vt:variant>
      <vt:variant>
        <vt:i4>1868</vt:i4>
      </vt:variant>
      <vt:variant>
        <vt:i4>0</vt:i4>
      </vt:variant>
      <vt:variant>
        <vt:i4>5</vt:i4>
      </vt:variant>
      <vt:variant>
        <vt:lpwstr/>
      </vt:variant>
      <vt:variant>
        <vt:lpwstr>_Toc354240423</vt:lpwstr>
      </vt:variant>
      <vt:variant>
        <vt:i4>1179703</vt:i4>
      </vt:variant>
      <vt:variant>
        <vt:i4>1862</vt:i4>
      </vt:variant>
      <vt:variant>
        <vt:i4>0</vt:i4>
      </vt:variant>
      <vt:variant>
        <vt:i4>5</vt:i4>
      </vt:variant>
      <vt:variant>
        <vt:lpwstr/>
      </vt:variant>
      <vt:variant>
        <vt:lpwstr>_Toc354240422</vt:lpwstr>
      </vt:variant>
      <vt:variant>
        <vt:i4>1179703</vt:i4>
      </vt:variant>
      <vt:variant>
        <vt:i4>1856</vt:i4>
      </vt:variant>
      <vt:variant>
        <vt:i4>0</vt:i4>
      </vt:variant>
      <vt:variant>
        <vt:i4>5</vt:i4>
      </vt:variant>
      <vt:variant>
        <vt:lpwstr/>
      </vt:variant>
      <vt:variant>
        <vt:lpwstr>_Toc354240421</vt:lpwstr>
      </vt:variant>
      <vt:variant>
        <vt:i4>1179703</vt:i4>
      </vt:variant>
      <vt:variant>
        <vt:i4>1850</vt:i4>
      </vt:variant>
      <vt:variant>
        <vt:i4>0</vt:i4>
      </vt:variant>
      <vt:variant>
        <vt:i4>5</vt:i4>
      </vt:variant>
      <vt:variant>
        <vt:lpwstr/>
      </vt:variant>
      <vt:variant>
        <vt:lpwstr>_Toc354240420</vt:lpwstr>
      </vt:variant>
      <vt:variant>
        <vt:i4>1114167</vt:i4>
      </vt:variant>
      <vt:variant>
        <vt:i4>1844</vt:i4>
      </vt:variant>
      <vt:variant>
        <vt:i4>0</vt:i4>
      </vt:variant>
      <vt:variant>
        <vt:i4>5</vt:i4>
      </vt:variant>
      <vt:variant>
        <vt:lpwstr/>
      </vt:variant>
      <vt:variant>
        <vt:lpwstr>_Toc354240419</vt:lpwstr>
      </vt:variant>
      <vt:variant>
        <vt:i4>1114167</vt:i4>
      </vt:variant>
      <vt:variant>
        <vt:i4>1838</vt:i4>
      </vt:variant>
      <vt:variant>
        <vt:i4>0</vt:i4>
      </vt:variant>
      <vt:variant>
        <vt:i4>5</vt:i4>
      </vt:variant>
      <vt:variant>
        <vt:lpwstr/>
      </vt:variant>
      <vt:variant>
        <vt:lpwstr>_Toc354240418</vt:lpwstr>
      </vt:variant>
      <vt:variant>
        <vt:i4>1114167</vt:i4>
      </vt:variant>
      <vt:variant>
        <vt:i4>1832</vt:i4>
      </vt:variant>
      <vt:variant>
        <vt:i4>0</vt:i4>
      </vt:variant>
      <vt:variant>
        <vt:i4>5</vt:i4>
      </vt:variant>
      <vt:variant>
        <vt:lpwstr/>
      </vt:variant>
      <vt:variant>
        <vt:lpwstr>_Toc354240417</vt:lpwstr>
      </vt:variant>
      <vt:variant>
        <vt:i4>1114167</vt:i4>
      </vt:variant>
      <vt:variant>
        <vt:i4>1826</vt:i4>
      </vt:variant>
      <vt:variant>
        <vt:i4>0</vt:i4>
      </vt:variant>
      <vt:variant>
        <vt:i4>5</vt:i4>
      </vt:variant>
      <vt:variant>
        <vt:lpwstr/>
      </vt:variant>
      <vt:variant>
        <vt:lpwstr>_Toc354240416</vt:lpwstr>
      </vt:variant>
      <vt:variant>
        <vt:i4>1114167</vt:i4>
      </vt:variant>
      <vt:variant>
        <vt:i4>1820</vt:i4>
      </vt:variant>
      <vt:variant>
        <vt:i4>0</vt:i4>
      </vt:variant>
      <vt:variant>
        <vt:i4>5</vt:i4>
      </vt:variant>
      <vt:variant>
        <vt:lpwstr/>
      </vt:variant>
      <vt:variant>
        <vt:lpwstr>_Toc354240415</vt:lpwstr>
      </vt:variant>
      <vt:variant>
        <vt:i4>1114167</vt:i4>
      </vt:variant>
      <vt:variant>
        <vt:i4>1814</vt:i4>
      </vt:variant>
      <vt:variant>
        <vt:i4>0</vt:i4>
      </vt:variant>
      <vt:variant>
        <vt:i4>5</vt:i4>
      </vt:variant>
      <vt:variant>
        <vt:lpwstr/>
      </vt:variant>
      <vt:variant>
        <vt:lpwstr>_Toc354240414</vt:lpwstr>
      </vt:variant>
      <vt:variant>
        <vt:i4>1114167</vt:i4>
      </vt:variant>
      <vt:variant>
        <vt:i4>1808</vt:i4>
      </vt:variant>
      <vt:variant>
        <vt:i4>0</vt:i4>
      </vt:variant>
      <vt:variant>
        <vt:i4>5</vt:i4>
      </vt:variant>
      <vt:variant>
        <vt:lpwstr/>
      </vt:variant>
      <vt:variant>
        <vt:lpwstr>_Toc354240413</vt:lpwstr>
      </vt:variant>
      <vt:variant>
        <vt:i4>1114167</vt:i4>
      </vt:variant>
      <vt:variant>
        <vt:i4>1802</vt:i4>
      </vt:variant>
      <vt:variant>
        <vt:i4>0</vt:i4>
      </vt:variant>
      <vt:variant>
        <vt:i4>5</vt:i4>
      </vt:variant>
      <vt:variant>
        <vt:lpwstr/>
      </vt:variant>
      <vt:variant>
        <vt:lpwstr>_Toc354240412</vt:lpwstr>
      </vt:variant>
      <vt:variant>
        <vt:i4>1114167</vt:i4>
      </vt:variant>
      <vt:variant>
        <vt:i4>1796</vt:i4>
      </vt:variant>
      <vt:variant>
        <vt:i4>0</vt:i4>
      </vt:variant>
      <vt:variant>
        <vt:i4>5</vt:i4>
      </vt:variant>
      <vt:variant>
        <vt:lpwstr/>
      </vt:variant>
      <vt:variant>
        <vt:lpwstr>_Toc354240411</vt:lpwstr>
      </vt:variant>
      <vt:variant>
        <vt:i4>1114167</vt:i4>
      </vt:variant>
      <vt:variant>
        <vt:i4>1790</vt:i4>
      </vt:variant>
      <vt:variant>
        <vt:i4>0</vt:i4>
      </vt:variant>
      <vt:variant>
        <vt:i4>5</vt:i4>
      </vt:variant>
      <vt:variant>
        <vt:lpwstr/>
      </vt:variant>
      <vt:variant>
        <vt:lpwstr>_Toc354240410</vt:lpwstr>
      </vt:variant>
      <vt:variant>
        <vt:i4>1048631</vt:i4>
      </vt:variant>
      <vt:variant>
        <vt:i4>1784</vt:i4>
      </vt:variant>
      <vt:variant>
        <vt:i4>0</vt:i4>
      </vt:variant>
      <vt:variant>
        <vt:i4>5</vt:i4>
      </vt:variant>
      <vt:variant>
        <vt:lpwstr/>
      </vt:variant>
      <vt:variant>
        <vt:lpwstr>_Toc354240409</vt:lpwstr>
      </vt:variant>
      <vt:variant>
        <vt:i4>1048631</vt:i4>
      </vt:variant>
      <vt:variant>
        <vt:i4>1778</vt:i4>
      </vt:variant>
      <vt:variant>
        <vt:i4>0</vt:i4>
      </vt:variant>
      <vt:variant>
        <vt:i4>5</vt:i4>
      </vt:variant>
      <vt:variant>
        <vt:lpwstr/>
      </vt:variant>
      <vt:variant>
        <vt:lpwstr>_Toc354240408</vt:lpwstr>
      </vt:variant>
      <vt:variant>
        <vt:i4>1048631</vt:i4>
      </vt:variant>
      <vt:variant>
        <vt:i4>1772</vt:i4>
      </vt:variant>
      <vt:variant>
        <vt:i4>0</vt:i4>
      </vt:variant>
      <vt:variant>
        <vt:i4>5</vt:i4>
      </vt:variant>
      <vt:variant>
        <vt:lpwstr/>
      </vt:variant>
      <vt:variant>
        <vt:lpwstr>_Toc354240407</vt:lpwstr>
      </vt:variant>
      <vt:variant>
        <vt:i4>1048631</vt:i4>
      </vt:variant>
      <vt:variant>
        <vt:i4>1766</vt:i4>
      </vt:variant>
      <vt:variant>
        <vt:i4>0</vt:i4>
      </vt:variant>
      <vt:variant>
        <vt:i4>5</vt:i4>
      </vt:variant>
      <vt:variant>
        <vt:lpwstr/>
      </vt:variant>
      <vt:variant>
        <vt:lpwstr>_Toc354240406</vt:lpwstr>
      </vt:variant>
      <vt:variant>
        <vt:i4>1048631</vt:i4>
      </vt:variant>
      <vt:variant>
        <vt:i4>1760</vt:i4>
      </vt:variant>
      <vt:variant>
        <vt:i4>0</vt:i4>
      </vt:variant>
      <vt:variant>
        <vt:i4>5</vt:i4>
      </vt:variant>
      <vt:variant>
        <vt:lpwstr/>
      </vt:variant>
      <vt:variant>
        <vt:lpwstr>_Toc354240405</vt:lpwstr>
      </vt:variant>
      <vt:variant>
        <vt:i4>1048631</vt:i4>
      </vt:variant>
      <vt:variant>
        <vt:i4>1754</vt:i4>
      </vt:variant>
      <vt:variant>
        <vt:i4>0</vt:i4>
      </vt:variant>
      <vt:variant>
        <vt:i4>5</vt:i4>
      </vt:variant>
      <vt:variant>
        <vt:lpwstr/>
      </vt:variant>
      <vt:variant>
        <vt:lpwstr>_Toc354240404</vt:lpwstr>
      </vt:variant>
      <vt:variant>
        <vt:i4>1048631</vt:i4>
      </vt:variant>
      <vt:variant>
        <vt:i4>1748</vt:i4>
      </vt:variant>
      <vt:variant>
        <vt:i4>0</vt:i4>
      </vt:variant>
      <vt:variant>
        <vt:i4>5</vt:i4>
      </vt:variant>
      <vt:variant>
        <vt:lpwstr/>
      </vt:variant>
      <vt:variant>
        <vt:lpwstr>_Toc354240403</vt:lpwstr>
      </vt:variant>
      <vt:variant>
        <vt:i4>1048631</vt:i4>
      </vt:variant>
      <vt:variant>
        <vt:i4>1742</vt:i4>
      </vt:variant>
      <vt:variant>
        <vt:i4>0</vt:i4>
      </vt:variant>
      <vt:variant>
        <vt:i4>5</vt:i4>
      </vt:variant>
      <vt:variant>
        <vt:lpwstr/>
      </vt:variant>
      <vt:variant>
        <vt:lpwstr>_Toc354240402</vt:lpwstr>
      </vt:variant>
      <vt:variant>
        <vt:i4>1048631</vt:i4>
      </vt:variant>
      <vt:variant>
        <vt:i4>1736</vt:i4>
      </vt:variant>
      <vt:variant>
        <vt:i4>0</vt:i4>
      </vt:variant>
      <vt:variant>
        <vt:i4>5</vt:i4>
      </vt:variant>
      <vt:variant>
        <vt:lpwstr/>
      </vt:variant>
      <vt:variant>
        <vt:lpwstr>_Toc354240401</vt:lpwstr>
      </vt:variant>
      <vt:variant>
        <vt:i4>1048631</vt:i4>
      </vt:variant>
      <vt:variant>
        <vt:i4>1730</vt:i4>
      </vt:variant>
      <vt:variant>
        <vt:i4>0</vt:i4>
      </vt:variant>
      <vt:variant>
        <vt:i4>5</vt:i4>
      </vt:variant>
      <vt:variant>
        <vt:lpwstr/>
      </vt:variant>
      <vt:variant>
        <vt:lpwstr>_Toc354240400</vt:lpwstr>
      </vt:variant>
      <vt:variant>
        <vt:i4>1638448</vt:i4>
      </vt:variant>
      <vt:variant>
        <vt:i4>1724</vt:i4>
      </vt:variant>
      <vt:variant>
        <vt:i4>0</vt:i4>
      </vt:variant>
      <vt:variant>
        <vt:i4>5</vt:i4>
      </vt:variant>
      <vt:variant>
        <vt:lpwstr/>
      </vt:variant>
      <vt:variant>
        <vt:lpwstr>_Toc354240399</vt:lpwstr>
      </vt:variant>
      <vt:variant>
        <vt:i4>1638448</vt:i4>
      </vt:variant>
      <vt:variant>
        <vt:i4>1718</vt:i4>
      </vt:variant>
      <vt:variant>
        <vt:i4>0</vt:i4>
      </vt:variant>
      <vt:variant>
        <vt:i4>5</vt:i4>
      </vt:variant>
      <vt:variant>
        <vt:lpwstr/>
      </vt:variant>
      <vt:variant>
        <vt:lpwstr>_Toc354240398</vt:lpwstr>
      </vt:variant>
      <vt:variant>
        <vt:i4>1638448</vt:i4>
      </vt:variant>
      <vt:variant>
        <vt:i4>1712</vt:i4>
      </vt:variant>
      <vt:variant>
        <vt:i4>0</vt:i4>
      </vt:variant>
      <vt:variant>
        <vt:i4>5</vt:i4>
      </vt:variant>
      <vt:variant>
        <vt:lpwstr/>
      </vt:variant>
      <vt:variant>
        <vt:lpwstr>_Toc354240397</vt:lpwstr>
      </vt:variant>
      <vt:variant>
        <vt:i4>1638448</vt:i4>
      </vt:variant>
      <vt:variant>
        <vt:i4>1706</vt:i4>
      </vt:variant>
      <vt:variant>
        <vt:i4>0</vt:i4>
      </vt:variant>
      <vt:variant>
        <vt:i4>5</vt:i4>
      </vt:variant>
      <vt:variant>
        <vt:lpwstr/>
      </vt:variant>
      <vt:variant>
        <vt:lpwstr>_Toc354240396</vt:lpwstr>
      </vt:variant>
      <vt:variant>
        <vt:i4>1638448</vt:i4>
      </vt:variant>
      <vt:variant>
        <vt:i4>1700</vt:i4>
      </vt:variant>
      <vt:variant>
        <vt:i4>0</vt:i4>
      </vt:variant>
      <vt:variant>
        <vt:i4>5</vt:i4>
      </vt:variant>
      <vt:variant>
        <vt:lpwstr/>
      </vt:variant>
      <vt:variant>
        <vt:lpwstr>_Toc354240395</vt:lpwstr>
      </vt:variant>
      <vt:variant>
        <vt:i4>1638448</vt:i4>
      </vt:variant>
      <vt:variant>
        <vt:i4>1694</vt:i4>
      </vt:variant>
      <vt:variant>
        <vt:i4>0</vt:i4>
      </vt:variant>
      <vt:variant>
        <vt:i4>5</vt:i4>
      </vt:variant>
      <vt:variant>
        <vt:lpwstr/>
      </vt:variant>
      <vt:variant>
        <vt:lpwstr>_Toc354240394</vt:lpwstr>
      </vt:variant>
      <vt:variant>
        <vt:i4>1638448</vt:i4>
      </vt:variant>
      <vt:variant>
        <vt:i4>1688</vt:i4>
      </vt:variant>
      <vt:variant>
        <vt:i4>0</vt:i4>
      </vt:variant>
      <vt:variant>
        <vt:i4>5</vt:i4>
      </vt:variant>
      <vt:variant>
        <vt:lpwstr/>
      </vt:variant>
      <vt:variant>
        <vt:lpwstr>_Toc354240393</vt:lpwstr>
      </vt:variant>
      <vt:variant>
        <vt:i4>1638448</vt:i4>
      </vt:variant>
      <vt:variant>
        <vt:i4>1682</vt:i4>
      </vt:variant>
      <vt:variant>
        <vt:i4>0</vt:i4>
      </vt:variant>
      <vt:variant>
        <vt:i4>5</vt:i4>
      </vt:variant>
      <vt:variant>
        <vt:lpwstr/>
      </vt:variant>
      <vt:variant>
        <vt:lpwstr>_Toc354240392</vt:lpwstr>
      </vt:variant>
      <vt:variant>
        <vt:i4>1638448</vt:i4>
      </vt:variant>
      <vt:variant>
        <vt:i4>1676</vt:i4>
      </vt:variant>
      <vt:variant>
        <vt:i4>0</vt:i4>
      </vt:variant>
      <vt:variant>
        <vt:i4>5</vt:i4>
      </vt:variant>
      <vt:variant>
        <vt:lpwstr/>
      </vt:variant>
      <vt:variant>
        <vt:lpwstr>_Toc354240391</vt:lpwstr>
      </vt:variant>
      <vt:variant>
        <vt:i4>1638448</vt:i4>
      </vt:variant>
      <vt:variant>
        <vt:i4>1670</vt:i4>
      </vt:variant>
      <vt:variant>
        <vt:i4>0</vt:i4>
      </vt:variant>
      <vt:variant>
        <vt:i4>5</vt:i4>
      </vt:variant>
      <vt:variant>
        <vt:lpwstr/>
      </vt:variant>
      <vt:variant>
        <vt:lpwstr>_Toc354240390</vt:lpwstr>
      </vt:variant>
      <vt:variant>
        <vt:i4>1572912</vt:i4>
      </vt:variant>
      <vt:variant>
        <vt:i4>1664</vt:i4>
      </vt:variant>
      <vt:variant>
        <vt:i4>0</vt:i4>
      </vt:variant>
      <vt:variant>
        <vt:i4>5</vt:i4>
      </vt:variant>
      <vt:variant>
        <vt:lpwstr/>
      </vt:variant>
      <vt:variant>
        <vt:lpwstr>_Toc354240389</vt:lpwstr>
      </vt:variant>
      <vt:variant>
        <vt:i4>1572912</vt:i4>
      </vt:variant>
      <vt:variant>
        <vt:i4>1658</vt:i4>
      </vt:variant>
      <vt:variant>
        <vt:i4>0</vt:i4>
      </vt:variant>
      <vt:variant>
        <vt:i4>5</vt:i4>
      </vt:variant>
      <vt:variant>
        <vt:lpwstr/>
      </vt:variant>
      <vt:variant>
        <vt:lpwstr>_Toc354240388</vt:lpwstr>
      </vt:variant>
      <vt:variant>
        <vt:i4>1572912</vt:i4>
      </vt:variant>
      <vt:variant>
        <vt:i4>1652</vt:i4>
      </vt:variant>
      <vt:variant>
        <vt:i4>0</vt:i4>
      </vt:variant>
      <vt:variant>
        <vt:i4>5</vt:i4>
      </vt:variant>
      <vt:variant>
        <vt:lpwstr/>
      </vt:variant>
      <vt:variant>
        <vt:lpwstr>_Toc354240387</vt:lpwstr>
      </vt:variant>
      <vt:variant>
        <vt:i4>1572912</vt:i4>
      </vt:variant>
      <vt:variant>
        <vt:i4>1646</vt:i4>
      </vt:variant>
      <vt:variant>
        <vt:i4>0</vt:i4>
      </vt:variant>
      <vt:variant>
        <vt:i4>5</vt:i4>
      </vt:variant>
      <vt:variant>
        <vt:lpwstr/>
      </vt:variant>
      <vt:variant>
        <vt:lpwstr>_Toc354240386</vt:lpwstr>
      </vt:variant>
      <vt:variant>
        <vt:i4>1572912</vt:i4>
      </vt:variant>
      <vt:variant>
        <vt:i4>1640</vt:i4>
      </vt:variant>
      <vt:variant>
        <vt:i4>0</vt:i4>
      </vt:variant>
      <vt:variant>
        <vt:i4>5</vt:i4>
      </vt:variant>
      <vt:variant>
        <vt:lpwstr/>
      </vt:variant>
      <vt:variant>
        <vt:lpwstr>_Toc354240385</vt:lpwstr>
      </vt:variant>
      <vt:variant>
        <vt:i4>1572912</vt:i4>
      </vt:variant>
      <vt:variant>
        <vt:i4>1634</vt:i4>
      </vt:variant>
      <vt:variant>
        <vt:i4>0</vt:i4>
      </vt:variant>
      <vt:variant>
        <vt:i4>5</vt:i4>
      </vt:variant>
      <vt:variant>
        <vt:lpwstr/>
      </vt:variant>
      <vt:variant>
        <vt:lpwstr>_Toc354240384</vt:lpwstr>
      </vt:variant>
      <vt:variant>
        <vt:i4>1572912</vt:i4>
      </vt:variant>
      <vt:variant>
        <vt:i4>1628</vt:i4>
      </vt:variant>
      <vt:variant>
        <vt:i4>0</vt:i4>
      </vt:variant>
      <vt:variant>
        <vt:i4>5</vt:i4>
      </vt:variant>
      <vt:variant>
        <vt:lpwstr/>
      </vt:variant>
      <vt:variant>
        <vt:lpwstr>_Toc354240383</vt:lpwstr>
      </vt:variant>
      <vt:variant>
        <vt:i4>1572912</vt:i4>
      </vt:variant>
      <vt:variant>
        <vt:i4>1622</vt:i4>
      </vt:variant>
      <vt:variant>
        <vt:i4>0</vt:i4>
      </vt:variant>
      <vt:variant>
        <vt:i4>5</vt:i4>
      </vt:variant>
      <vt:variant>
        <vt:lpwstr/>
      </vt:variant>
      <vt:variant>
        <vt:lpwstr>_Toc354240382</vt:lpwstr>
      </vt:variant>
      <vt:variant>
        <vt:i4>1572912</vt:i4>
      </vt:variant>
      <vt:variant>
        <vt:i4>1616</vt:i4>
      </vt:variant>
      <vt:variant>
        <vt:i4>0</vt:i4>
      </vt:variant>
      <vt:variant>
        <vt:i4>5</vt:i4>
      </vt:variant>
      <vt:variant>
        <vt:lpwstr/>
      </vt:variant>
      <vt:variant>
        <vt:lpwstr>_Toc354240381</vt:lpwstr>
      </vt:variant>
      <vt:variant>
        <vt:i4>1572912</vt:i4>
      </vt:variant>
      <vt:variant>
        <vt:i4>1610</vt:i4>
      </vt:variant>
      <vt:variant>
        <vt:i4>0</vt:i4>
      </vt:variant>
      <vt:variant>
        <vt:i4>5</vt:i4>
      </vt:variant>
      <vt:variant>
        <vt:lpwstr/>
      </vt:variant>
      <vt:variant>
        <vt:lpwstr>_Toc354240380</vt:lpwstr>
      </vt:variant>
      <vt:variant>
        <vt:i4>1507376</vt:i4>
      </vt:variant>
      <vt:variant>
        <vt:i4>1604</vt:i4>
      </vt:variant>
      <vt:variant>
        <vt:i4>0</vt:i4>
      </vt:variant>
      <vt:variant>
        <vt:i4>5</vt:i4>
      </vt:variant>
      <vt:variant>
        <vt:lpwstr/>
      </vt:variant>
      <vt:variant>
        <vt:lpwstr>_Toc354240379</vt:lpwstr>
      </vt:variant>
      <vt:variant>
        <vt:i4>1507376</vt:i4>
      </vt:variant>
      <vt:variant>
        <vt:i4>1598</vt:i4>
      </vt:variant>
      <vt:variant>
        <vt:i4>0</vt:i4>
      </vt:variant>
      <vt:variant>
        <vt:i4>5</vt:i4>
      </vt:variant>
      <vt:variant>
        <vt:lpwstr/>
      </vt:variant>
      <vt:variant>
        <vt:lpwstr>_Toc354240378</vt:lpwstr>
      </vt:variant>
      <vt:variant>
        <vt:i4>1507376</vt:i4>
      </vt:variant>
      <vt:variant>
        <vt:i4>1592</vt:i4>
      </vt:variant>
      <vt:variant>
        <vt:i4>0</vt:i4>
      </vt:variant>
      <vt:variant>
        <vt:i4>5</vt:i4>
      </vt:variant>
      <vt:variant>
        <vt:lpwstr/>
      </vt:variant>
      <vt:variant>
        <vt:lpwstr>_Toc354240377</vt:lpwstr>
      </vt:variant>
      <vt:variant>
        <vt:i4>1507376</vt:i4>
      </vt:variant>
      <vt:variant>
        <vt:i4>1586</vt:i4>
      </vt:variant>
      <vt:variant>
        <vt:i4>0</vt:i4>
      </vt:variant>
      <vt:variant>
        <vt:i4>5</vt:i4>
      </vt:variant>
      <vt:variant>
        <vt:lpwstr/>
      </vt:variant>
      <vt:variant>
        <vt:lpwstr>_Toc354240376</vt:lpwstr>
      </vt:variant>
      <vt:variant>
        <vt:i4>1507376</vt:i4>
      </vt:variant>
      <vt:variant>
        <vt:i4>1580</vt:i4>
      </vt:variant>
      <vt:variant>
        <vt:i4>0</vt:i4>
      </vt:variant>
      <vt:variant>
        <vt:i4>5</vt:i4>
      </vt:variant>
      <vt:variant>
        <vt:lpwstr/>
      </vt:variant>
      <vt:variant>
        <vt:lpwstr>_Toc354240375</vt:lpwstr>
      </vt:variant>
      <vt:variant>
        <vt:i4>1507376</vt:i4>
      </vt:variant>
      <vt:variant>
        <vt:i4>1574</vt:i4>
      </vt:variant>
      <vt:variant>
        <vt:i4>0</vt:i4>
      </vt:variant>
      <vt:variant>
        <vt:i4>5</vt:i4>
      </vt:variant>
      <vt:variant>
        <vt:lpwstr/>
      </vt:variant>
      <vt:variant>
        <vt:lpwstr>_Toc354240374</vt:lpwstr>
      </vt:variant>
      <vt:variant>
        <vt:i4>1507376</vt:i4>
      </vt:variant>
      <vt:variant>
        <vt:i4>1568</vt:i4>
      </vt:variant>
      <vt:variant>
        <vt:i4>0</vt:i4>
      </vt:variant>
      <vt:variant>
        <vt:i4>5</vt:i4>
      </vt:variant>
      <vt:variant>
        <vt:lpwstr/>
      </vt:variant>
      <vt:variant>
        <vt:lpwstr>_Toc354240373</vt:lpwstr>
      </vt:variant>
      <vt:variant>
        <vt:i4>1507376</vt:i4>
      </vt:variant>
      <vt:variant>
        <vt:i4>1562</vt:i4>
      </vt:variant>
      <vt:variant>
        <vt:i4>0</vt:i4>
      </vt:variant>
      <vt:variant>
        <vt:i4>5</vt:i4>
      </vt:variant>
      <vt:variant>
        <vt:lpwstr/>
      </vt:variant>
      <vt:variant>
        <vt:lpwstr>_Toc354240372</vt:lpwstr>
      </vt:variant>
      <vt:variant>
        <vt:i4>1507376</vt:i4>
      </vt:variant>
      <vt:variant>
        <vt:i4>1556</vt:i4>
      </vt:variant>
      <vt:variant>
        <vt:i4>0</vt:i4>
      </vt:variant>
      <vt:variant>
        <vt:i4>5</vt:i4>
      </vt:variant>
      <vt:variant>
        <vt:lpwstr/>
      </vt:variant>
      <vt:variant>
        <vt:lpwstr>_Toc354240371</vt:lpwstr>
      </vt:variant>
      <vt:variant>
        <vt:i4>1507376</vt:i4>
      </vt:variant>
      <vt:variant>
        <vt:i4>1550</vt:i4>
      </vt:variant>
      <vt:variant>
        <vt:i4>0</vt:i4>
      </vt:variant>
      <vt:variant>
        <vt:i4>5</vt:i4>
      </vt:variant>
      <vt:variant>
        <vt:lpwstr/>
      </vt:variant>
      <vt:variant>
        <vt:lpwstr>_Toc354240370</vt:lpwstr>
      </vt:variant>
      <vt:variant>
        <vt:i4>1441840</vt:i4>
      </vt:variant>
      <vt:variant>
        <vt:i4>1544</vt:i4>
      </vt:variant>
      <vt:variant>
        <vt:i4>0</vt:i4>
      </vt:variant>
      <vt:variant>
        <vt:i4>5</vt:i4>
      </vt:variant>
      <vt:variant>
        <vt:lpwstr/>
      </vt:variant>
      <vt:variant>
        <vt:lpwstr>_Toc354240369</vt:lpwstr>
      </vt:variant>
      <vt:variant>
        <vt:i4>1441840</vt:i4>
      </vt:variant>
      <vt:variant>
        <vt:i4>1538</vt:i4>
      </vt:variant>
      <vt:variant>
        <vt:i4>0</vt:i4>
      </vt:variant>
      <vt:variant>
        <vt:i4>5</vt:i4>
      </vt:variant>
      <vt:variant>
        <vt:lpwstr/>
      </vt:variant>
      <vt:variant>
        <vt:lpwstr>_Toc354240368</vt:lpwstr>
      </vt:variant>
      <vt:variant>
        <vt:i4>1441840</vt:i4>
      </vt:variant>
      <vt:variant>
        <vt:i4>1532</vt:i4>
      </vt:variant>
      <vt:variant>
        <vt:i4>0</vt:i4>
      </vt:variant>
      <vt:variant>
        <vt:i4>5</vt:i4>
      </vt:variant>
      <vt:variant>
        <vt:lpwstr/>
      </vt:variant>
      <vt:variant>
        <vt:lpwstr>_Toc354240367</vt:lpwstr>
      </vt:variant>
      <vt:variant>
        <vt:i4>1441840</vt:i4>
      </vt:variant>
      <vt:variant>
        <vt:i4>1526</vt:i4>
      </vt:variant>
      <vt:variant>
        <vt:i4>0</vt:i4>
      </vt:variant>
      <vt:variant>
        <vt:i4>5</vt:i4>
      </vt:variant>
      <vt:variant>
        <vt:lpwstr/>
      </vt:variant>
      <vt:variant>
        <vt:lpwstr>_Toc354240366</vt:lpwstr>
      </vt:variant>
      <vt:variant>
        <vt:i4>1441840</vt:i4>
      </vt:variant>
      <vt:variant>
        <vt:i4>1520</vt:i4>
      </vt:variant>
      <vt:variant>
        <vt:i4>0</vt:i4>
      </vt:variant>
      <vt:variant>
        <vt:i4>5</vt:i4>
      </vt:variant>
      <vt:variant>
        <vt:lpwstr/>
      </vt:variant>
      <vt:variant>
        <vt:lpwstr>_Toc354240365</vt:lpwstr>
      </vt:variant>
      <vt:variant>
        <vt:i4>1441840</vt:i4>
      </vt:variant>
      <vt:variant>
        <vt:i4>1514</vt:i4>
      </vt:variant>
      <vt:variant>
        <vt:i4>0</vt:i4>
      </vt:variant>
      <vt:variant>
        <vt:i4>5</vt:i4>
      </vt:variant>
      <vt:variant>
        <vt:lpwstr/>
      </vt:variant>
      <vt:variant>
        <vt:lpwstr>_Toc354240364</vt:lpwstr>
      </vt:variant>
      <vt:variant>
        <vt:i4>1441840</vt:i4>
      </vt:variant>
      <vt:variant>
        <vt:i4>1508</vt:i4>
      </vt:variant>
      <vt:variant>
        <vt:i4>0</vt:i4>
      </vt:variant>
      <vt:variant>
        <vt:i4>5</vt:i4>
      </vt:variant>
      <vt:variant>
        <vt:lpwstr/>
      </vt:variant>
      <vt:variant>
        <vt:lpwstr>_Toc354240363</vt:lpwstr>
      </vt:variant>
      <vt:variant>
        <vt:i4>1441840</vt:i4>
      </vt:variant>
      <vt:variant>
        <vt:i4>1502</vt:i4>
      </vt:variant>
      <vt:variant>
        <vt:i4>0</vt:i4>
      </vt:variant>
      <vt:variant>
        <vt:i4>5</vt:i4>
      </vt:variant>
      <vt:variant>
        <vt:lpwstr/>
      </vt:variant>
      <vt:variant>
        <vt:lpwstr>_Toc354240362</vt:lpwstr>
      </vt:variant>
      <vt:variant>
        <vt:i4>1441840</vt:i4>
      </vt:variant>
      <vt:variant>
        <vt:i4>1496</vt:i4>
      </vt:variant>
      <vt:variant>
        <vt:i4>0</vt:i4>
      </vt:variant>
      <vt:variant>
        <vt:i4>5</vt:i4>
      </vt:variant>
      <vt:variant>
        <vt:lpwstr/>
      </vt:variant>
      <vt:variant>
        <vt:lpwstr>_Toc354240361</vt:lpwstr>
      </vt:variant>
      <vt:variant>
        <vt:i4>1441840</vt:i4>
      </vt:variant>
      <vt:variant>
        <vt:i4>1490</vt:i4>
      </vt:variant>
      <vt:variant>
        <vt:i4>0</vt:i4>
      </vt:variant>
      <vt:variant>
        <vt:i4>5</vt:i4>
      </vt:variant>
      <vt:variant>
        <vt:lpwstr/>
      </vt:variant>
      <vt:variant>
        <vt:lpwstr>_Toc354240360</vt:lpwstr>
      </vt:variant>
      <vt:variant>
        <vt:i4>1376304</vt:i4>
      </vt:variant>
      <vt:variant>
        <vt:i4>1484</vt:i4>
      </vt:variant>
      <vt:variant>
        <vt:i4>0</vt:i4>
      </vt:variant>
      <vt:variant>
        <vt:i4>5</vt:i4>
      </vt:variant>
      <vt:variant>
        <vt:lpwstr/>
      </vt:variant>
      <vt:variant>
        <vt:lpwstr>_Toc354240359</vt:lpwstr>
      </vt:variant>
      <vt:variant>
        <vt:i4>1376304</vt:i4>
      </vt:variant>
      <vt:variant>
        <vt:i4>1478</vt:i4>
      </vt:variant>
      <vt:variant>
        <vt:i4>0</vt:i4>
      </vt:variant>
      <vt:variant>
        <vt:i4>5</vt:i4>
      </vt:variant>
      <vt:variant>
        <vt:lpwstr/>
      </vt:variant>
      <vt:variant>
        <vt:lpwstr>_Toc354240358</vt:lpwstr>
      </vt:variant>
      <vt:variant>
        <vt:i4>1376304</vt:i4>
      </vt:variant>
      <vt:variant>
        <vt:i4>1472</vt:i4>
      </vt:variant>
      <vt:variant>
        <vt:i4>0</vt:i4>
      </vt:variant>
      <vt:variant>
        <vt:i4>5</vt:i4>
      </vt:variant>
      <vt:variant>
        <vt:lpwstr/>
      </vt:variant>
      <vt:variant>
        <vt:lpwstr>_Toc354240357</vt:lpwstr>
      </vt:variant>
      <vt:variant>
        <vt:i4>1376304</vt:i4>
      </vt:variant>
      <vt:variant>
        <vt:i4>1466</vt:i4>
      </vt:variant>
      <vt:variant>
        <vt:i4>0</vt:i4>
      </vt:variant>
      <vt:variant>
        <vt:i4>5</vt:i4>
      </vt:variant>
      <vt:variant>
        <vt:lpwstr/>
      </vt:variant>
      <vt:variant>
        <vt:lpwstr>_Toc354240356</vt:lpwstr>
      </vt:variant>
      <vt:variant>
        <vt:i4>1376304</vt:i4>
      </vt:variant>
      <vt:variant>
        <vt:i4>1460</vt:i4>
      </vt:variant>
      <vt:variant>
        <vt:i4>0</vt:i4>
      </vt:variant>
      <vt:variant>
        <vt:i4>5</vt:i4>
      </vt:variant>
      <vt:variant>
        <vt:lpwstr/>
      </vt:variant>
      <vt:variant>
        <vt:lpwstr>_Toc354240355</vt:lpwstr>
      </vt:variant>
      <vt:variant>
        <vt:i4>1376304</vt:i4>
      </vt:variant>
      <vt:variant>
        <vt:i4>1454</vt:i4>
      </vt:variant>
      <vt:variant>
        <vt:i4>0</vt:i4>
      </vt:variant>
      <vt:variant>
        <vt:i4>5</vt:i4>
      </vt:variant>
      <vt:variant>
        <vt:lpwstr/>
      </vt:variant>
      <vt:variant>
        <vt:lpwstr>_Toc354240354</vt:lpwstr>
      </vt:variant>
      <vt:variant>
        <vt:i4>1376304</vt:i4>
      </vt:variant>
      <vt:variant>
        <vt:i4>1448</vt:i4>
      </vt:variant>
      <vt:variant>
        <vt:i4>0</vt:i4>
      </vt:variant>
      <vt:variant>
        <vt:i4>5</vt:i4>
      </vt:variant>
      <vt:variant>
        <vt:lpwstr/>
      </vt:variant>
      <vt:variant>
        <vt:lpwstr>_Toc354240353</vt:lpwstr>
      </vt:variant>
      <vt:variant>
        <vt:i4>1376304</vt:i4>
      </vt:variant>
      <vt:variant>
        <vt:i4>1442</vt:i4>
      </vt:variant>
      <vt:variant>
        <vt:i4>0</vt:i4>
      </vt:variant>
      <vt:variant>
        <vt:i4>5</vt:i4>
      </vt:variant>
      <vt:variant>
        <vt:lpwstr/>
      </vt:variant>
      <vt:variant>
        <vt:lpwstr>_Toc354240352</vt:lpwstr>
      </vt:variant>
      <vt:variant>
        <vt:i4>1376304</vt:i4>
      </vt:variant>
      <vt:variant>
        <vt:i4>1436</vt:i4>
      </vt:variant>
      <vt:variant>
        <vt:i4>0</vt:i4>
      </vt:variant>
      <vt:variant>
        <vt:i4>5</vt:i4>
      </vt:variant>
      <vt:variant>
        <vt:lpwstr/>
      </vt:variant>
      <vt:variant>
        <vt:lpwstr>_Toc354240351</vt:lpwstr>
      </vt:variant>
      <vt:variant>
        <vt:i4>1376304</vt:i4>
      </vt:variant>
      <vt:variant>
        <vt:i4>1430</vt:i4>
      </vt:variant>
      <vt:variant>
        <vt:i4>0</vt:i4>
      </vt:variant>
      <vt:variant>
        <vt:i4>5</vt:i4>
      </vt:variant>
      <vt:variant>
        <vt:lpwstr/>
      </vt:variant>
      <vt:variant>
        <vt:lpwstr>_Toc354240350</vt:lpwstr>
      </vt:variant>
      <vt:variant>
        <vt:i4>1310768</vt:i4>
      </vt:variant>
      <vt:variant>
        <vt:i4>1424</vt:i4>
      </vt:variant>
      <vt:variant>
        <vt:i4>0</vt:i4>
      </vt:variant>
      <vt:variant>
        <vt:i4>5</vt:i4>
      </vt:variant>
      <vt:variant>
        <vt:lpwstr/>
      </vt:variant>
      <vt:variant>
        <vt:lpwstr>_Toc354240349</vt:lpwstr>
      </vt:variant>
      <vt:variant>
        <vt:i4>1310768</vt:i4>
      </vt:variant>
      <vt:variant>
        <vt:i4>1418</vt:i4>
      </vt:variant>
      <vt:variant>
        <vt:i4>0</vt:i4>
      </vt:variant>
      <vt:variant>
        <vt:i4>5</vt:i4>
      </vt:variant>
      <vt:variant>
        <vt:lpwstr/>
      </vt:variant>
      <vt:variant>
        <vt:lpwstr>_Toc354240348</vt:lpwstr>
      </vt:variant>
      <vt:variant>
        <vt:i4>1310768</vt:i4>
      </vt:variant>
      <vt:variant>
        <vt:i4>1412</vt:i4>
      </vt:variant>
      <vt:variant>
        <vt:i4>0</vt:i4>
      </vt:variant>
      <vt:variant>
        <vt:i4>5</vt:i4>
      </vt:variant>
      <vt:variant>
        <vt:lpwstr/>
      </vt:variant>
      <vt:variant>
        <vt:lpwstr>_Toc354240347</vt:lpwstr>
      </vt:variant>
      <vt:variant>
        <vt:i4>1310768</vt:i4>
      </vt:variant>
      <vt:variant>
        <vt:i4>1406</vt:i4>
      </vt:variant>
      <vt:variant>
        <vt:i4>0</vt:i4>
      </vt:variant>
      <vt:variant>
        <vt:i4>5</vt:i4>
      </vt:variant>
      <vt:variant>
        <vt:lpwstr/>
      </vt:variant>
      <vt:variant>
        <vt:lpwstr>_Toc354240346</vt:lpwstr>
      </vt:variant>
      <vt:variant>
        <vt:i4>1310768</vt:i4>
      </vt:variant>
      <vt:variant>
        <vt:i4>1400</vt:i4>
      </vt:variant>
      <vt:variant>
        <vt:i4>0</vt:i4>
      </vt:variant>
      <vt:variant>
        <vt:i4>5</vt:i4>
      </vt:variant>
      <vt:variant>
        <vt:lpwstr/>
      </vt:variant>
      <vt:variant>
        <vt:lpwstr>_Toc354240345</vt:lpwstr>
      </vt:variant>
      <vt:variant>
        <vt:i4>1310768</vt:i4>
      </vt:variant>
      <vt:variant>
        <vt:i4>1394</vt:i4>
      </vt:variant>
      <vt:variant>
        <vt:i4>0</vt:i4>
      </vt:variant>
      <vt:variant>
        <vt:i4>5</vt:i4>
      </vt:variant>
      <vt:variant>
        <vt:lpwstr/>
      </vt:variant>
      <vt:variant>
        <vt:lpwstr>_Toc354240344</vt:lpwstr>
      </vt:variant>
      <vt:variant>
        <vt:i4>1310768</vt:i4>
      </vt:variant>
      <vt:variant>
        <vt:i4>1388</vt:i4>
      </vt:variant>
      <vt:variant>
        <vt:i4>0</vt:i4>
      </vt:variant>
      <vt:variant>
        <vt:i4>5</vt:i4>
      </vt:variant>
      <vt:variant>
        <vt:lpwstr/>
      </vt:variant>
      <vt:variant>
        <vt:lpwstr>_Toc354240343</vt:lpwstr>
      </vt:variant>
      <vt:variant>
        <vt:i4>1310768</vt:i4>
      </vt:variant>
      <vt:variant>
        <vt:i4>1382</vt:i4>
      </vt:variant>
      <vt:variant>
        <vt:i4>0</vt:i4>
      </vt:variant>
      <vt:variant>
        <vt:i4>5</vt:i4>
      </vt:variant>
      <vt:variant>
        <vt:lpwstr/>
      </vt:variant>
      <vt:variant>
        <vt:lpwstr>_Toc354240342</vt:lpwstr>
      </vt:variant>
      <vt:variant>
        <vt:i4>1310768</vt:i4>
      </vt:variant>
      <vt:variant>
        <vt:i4>1376</vt:i4>
      </vt:variant>
      <vt:variant>
        <vt:i4>0</vt:i4>
      </vt:variant>
      <vt:variant>
        <vt:i4>5</vt:i4>
      </vt:variant>
      <vt:variant>
        <vt:lpwstr/>
      </vt:variant>
      <vt:variant>
        <vt:lpwstr>_Toc354240341</vt:lpwstr>
      </vt:variant>
      <vt:variant>
        <vt:i4>1310768</vt:i4>
      </vt:variant>
      <vt:variant>
        <vt:i4>1370</vt:i4>
      </vt:variant>
      <vt:variant>
        <vt:i4>0</vt:i4>
      </vt:variant>
      <vt:variant>
        <vt:i4>5</vt:i4>
      </vt:variant>
      <vt:variant>
        <vt:lpwstr/>
      </vt:variant>
      <vt:variant>
        <vt:lpwstr>_Toc354240340</vt:lpwstr>
      </vt:variant>
      <vt:variant>
        <vt:i4>1245232</vt:i4>
      </vt:variant>
      <vt:variant>
        <vt:i4>1364</vt:i4>
      </vt:variant>
      <vt:variant>
        <vt:i4>0</vt:i4>
      </vt:variant>
      <vt:variant>
        <vt:i4>5</vt:i4>
      </vt:variant>
      <vt:variant>
        <vt:lpwstr/>
      </vt:variant>
      <vt:variant>
        <vt:lpwstr>_Toc354240339</vt:lpwstr>
      </vt:variant>
      <vt:variant>
        <vt:i4>1245232</vt:i4>
      </vt:variant>
      <vt:variant>
        <vt:i4>1358</vt:i4>
      </vt:variant>
      <vt:variant>
        <vt:i4>0</vt:i4>
      </vt:variant>
      <vt:variant>
        <vt:i4>5</vt:i4>
      </vt:variant>
      <vt:variant>
        <vt:lpwstr/>
      </vt:variant>
      <vt:variant>
        <vt:lpwstr>_Toc354240338</vt:lpwstr>
      </vt:variant>
      <vt:variant>
        <vt:i4>1245232</vt:i4>
      </vt:variant>
      <vt:variant>
        <vt:i4>1352</vt:i4>
      </vt:variant>
      <vt:variant>
        <vt:i4>0</vt:i4>
      </vt:variant>
      <vt:variant>
        <vt:i4>5</vt:i4>
      </vt:variant>
      <vt:variant>
        <vt:lpwstr/>
      </vt:variant>
      <vt:variant>
        <vt:lpwstr>_Toc354240337</vt:lpwstr>
      </vt:variant>
      <vt:variant>
        <vt:i4>1245232</vt:i4>
      </vt:variant>
      <vt:variant>
        <vt:i4>1346</vt:i4>
      </vt:variant>
      <vt:variant>
        <vt:i4>0</vt:i4>
      </vt:variant>
      <vt:variant>
        <vt:i4>5</vt:i4>
      </vt:variant>
      <vt:variant>
        <vt:lpwstr/>
      </vt:variant>
      <vt:variant>
        <vt:lpwstr>_Toc354240336</vt:lpwstr>
      </vt:variant>
      <vt:variant>
        <vt:i4>1245232</vt:i4>
      </vt:variant>
      <vt:variant>
        <vt:i4>1340</vt:i4>
      </vt:variant>
      <vt:variant>
        <vt:i4>0</vt:i4>
      </vt:variant>
      <vt:variant>
        <vt:i4>5</vt:i4>
      </vt:variant>
      <vt:variant>
        <vt:lpwstr/>
      </vt:variant>
      <vt:variant>
        <vt:lpwstr>_Toc354240335</vt:lpwstr>
      </vt:variant>
      <vt:variant>
        <vt:i4>1245232</vt:i4>
      </vt:variant>
      <vt:variant>
        <vt:i4>1334</vt:i4>
      </vt:variant>
      <vt:variant>
        <vt:i4>0</vt:i4>
      </vt:variant>
      <vt:variant>
        <vt:i4>5</vt:i4>
      </vt:variant>
      <vt:variant>
        <vt:lpwstr/>
      </vt:variant>
      <vt:variant>
        <vt:lpwstr>_Toc354240334</vt:lpwstr>
      </vt:variant>
      <vt:variant>
        <vt:i4>1245232</vt:i4>
      </vt:variant>
      <vt:variant>
        <vt:i4>1328</vt:i4>
      </vt:variant>
      <vt:variant>
        <vt:i4>0</vt:i4>
      </vt:variant>
      <vt:variant>
        <vt:i4>5</vt:i4>
      </vt:variant>
      <vt:variant>
        <vt:lpwstr/>
      </vt:variant>
      <vt:variant>
        <vt:lpwstr>_Toc354240333</vt:lpwstr>
      </vt:variant>
      <vt:variant>
        <vt:i4>1245232</vt:i4>
      </vt:variant>
      <vt:variant>
        <vt:i4>1322</vt:i4>
      </vt:variant>
      <vt:variant>
        <vt:i4>0</vt:i4>
      </vt:variant>
      <vt:variant>
        <vt:i4>5</vt:i4>
      </vt:variant>
      <vt:variant>
        <vt:lpwstr/>
      </vt:variant>
      <vt:variant>
        <vt:lpwstr>_Toc354240332</vt:lpwstr>
      </vt:variant>
      <vt:variant>
        <vt:i4>1245232</vt:i4>
      </vt:variant>
      <vt:variant>
        <vt:i4>1316</vt:i4>
      </vt:variant>
      <vt:variant>
        <vt:i4>0</vt:i4>
      </vt:variant>
      <vt:variant>
        <vt:i4>5</vt:i4>
      </vt:variant>
      <vt:variant>
        <vt:lpwstr/>
      </vt:variant>
      <vt:variant>
        <vt:lpwstr>_Toc354240331</vt:lpwstr>
      </vt:variant>
      <vt:variant>
        <vt:i4>1245232</vt:i4>
      </vt:variant>
      <vt:variant>
        <vt:i4>1310</vt:i4>
      </vt:variant>
      <vt:variant>
        <vt:i4>0</vt:i4>
      </vt:variant>
      <vt:variant>
        <vt:i4>5</vt:i4>
      </vt:variant>
      <vt:variant>
        <vt:lpwstr/>
      </vt:variant>
      <vt:variant>
        <vt:lpwstr>_Toc354240330</vt:lpwstr>
      </vt:variant>
      <vt:variant>
        <vt:i4>1179696</vt:i4>
      </vt:variant>
      <vt:variant>
        <vt:i4>1304</vt:i4>
      </vt:variant>
      <vt:variant>
        <vt:i4>0</vt:i4>
      </vt:variant>
      <vt:variant>
        <vt:i4>5</vt:i4>
      </vt:variant>
      <vt:variant>
        <vt:lpwstr/>
      </vt:variant>
      <vt:variant>
        <vt:lpwstr>_Toc354240329</vt:lpwstr>
      </vt:variant>
      <vt:variant>
        <vt:i4>1179696</vt:i4>
      </vt:variant>
      <vt:variant>
        <vt:i4>1298</vt:i4>
      </vt:variant>
      <vt:variant>
        <vt:i4>0</vt:i4>
      </vt:variant>
      <vt:variant>
        <vt:i4>5</vt:i4>
      </vt:variant>
      <vt:variant>
        <vt:lpwstr/>
      </vt:variant>
      <vt:variant>
        <vt:lpwstr>_Toc354240328</vt:lpwstr>
      </vt:variant>
      <vt:variant>
        <vt:i4>1179696</vt:i4>
      </vt:variant>
      <vt:variant>
        <vt:i4>1292</vt:i4>
      </vt:variant>
      <vt:variant>
        <vt:i4>0</vt:i4>
      </vt:variant>
      <vt:variant>
        <vt:i4>5</vt:i4>
      </vt:variant>
      <vt:variant>
        <vt:lpwstr/>
      </vt:variant>
      <vt:variant>
        <vt:lpwstr>_Toc354240327</vt:lpwstr>
      </vt:variant>
      <vt:variant>
        <vt:i4>1179696</vt:i4>
      </vt:variant>
      <vt:variant>
        <vt:i4>1286</vt:i4>
      </vt:variant>
      <vt:variant>
        <vt:i4>0</vt:i4>
      </vt:variant>
      <vt:variant>
        <vt:i4>5</vt:i4>
      </vt:variant>
      <vt:variant>
        <vt:lpwstr/>
      </vt:variant>
      <vt:variant>
        <vt:lpwstr>_Toc354240326</vt:lpwstr>
      </vt:variant>
      <vt:variant>
        <vt:i4>1179696</vt:i4>
      </vt:variant>
      <vt:variant>
        <vt:i4>1280</vt:i4>
      </vt:variant>
      <vt:variant>
        <vt:i4>0</vt:i4>
      </vt:variant>
      <vt:variant>
        <vt:i4>5</vt:i4>
      </vt:variant>
      <vt:variant>
        <vt:lpwstr/>
      </vt:variant>
      <vt:variant>
        <vt:lpwstr>_Toc354240325</vt:lpwstr>
      </vt:variant>
      <vt:variant>
        <vt:i4>1179696</vt:i4>
      </vt:variant>
      <vt:variant>
        <vt:i4>1274</vt:i4>
      </vt:variant>
      <vt:variant>
        <vt:i4>0</vt:i4>
      </vt:variant>
      <vt:variant>
        <vt:i4>5</vt:i4>
      </vt:variant>
      <vt:variant>
        <vt:lpwstr/>
      </vt:variant>
      <vt:variant>
        <vt:lpwstr>_Toc354240324</vt:lpwstr>
      </vt:variant>
      <vt:variant>
        <vt:i4>1179696</vt:i4>
      </vt:variant>
      <vt:variant>
        <vt:i4>1268</vt:i4>
      </vt:variant>
      <vt:variant>
        <vt:i4>0</vt:i4>
      </vt:variant>
      <vt:variant>
        <vt:i4>5</vt:i4>
      </vt:variant>
      <vt:variant>
        <vt:lpwstr/>
      </vt:variant>
      <vt:variant>
        <vt:lpwstr>_Toc354240323</vt:lpwstr>
      </vt:variant>
      <vt:variant>
        <vt:i4>1179696</vt:i4>
      </vt:variant>
      <vt:variant>
        <vt:i4>1262</vt:i4>
      </vt:variant>
      <vt:variant>
        <vt:i4>0</vt:i4>
      </vt:variant>
      <vt:variant>
        <vt:i4>5</vt:i4>
      </vt:variant>
      <vt:variant>
        <vt:lpwstr/>
      </vt:variant>
      <vt:variant>
        <vt:lpwstr>_Toc354240322</vt:lpwstr>
      </vt:variant>
      <vt:variant>
        <vt:i4>1179696</vt:i4>
      </vt:variant>
      <vt:variant>
        <vt:i4>1256</vt:i4>
      </vt:variant>
      <vt:variant>
        <vt:i4>0</vt:i4>
      </vt:variant>
      <vt:variant>
        <vt:i4>5</vt:i4>
      </vt:variant>
      <vt:variant>
        <vt:lpwstr/>
      </vt:variant>
      <vt:variant>
        <vt:lpwstr>_Toc354240321</vt:lpwstr>
      </vt:variant>
      <vt:variant>
        <vt:i4>1179696</vt:i4>
      </vt:variant>
      <vt:variant>
        <vt:i4>1250</vt:i4>
      </vt:variant>
      <vt:variant>
        <vt:i4>0</vt:i4>
      </vt:variant>
      <vt:variant>
        <vt:i4>5</vt:i4>
      </vt:variant>
      <vt:variant>
        <vt:lpwstr/>
      </vt:variant>
      <vt:variant>
        <vt:lpwstr>_Toc354240320</vt:lpwstr>
      </vt:variant>
      <vt:variant>
        <vt:i4>1114160</vt:i4>
      </vt:variant>
      <vt:variant>
        <vt:i4>1244</vt:i4>
      </vt:variant>
      <vt:variant>
        <vt:i4>0</vt:i4>
      </vt:variant>
      <vt:variant>
        <vt:i4>5</vt:i4>
      </vt:variant>
      <vt:variant>
        <vt:lpwstr/>
      </vt:variant>
      <vt:variant>
        <vt:lpwstr>_Toc354240319</vt:lpwstr>
      </vt:variant>
      <vt:variant>
        <vt:i4>1114160</vt:i4>
      </vt:variant>
      <vt:variant>
        <vt:i4>1238</vt:i4>
      </vt:variant>
      <vt:variant>
        <vt:i4>0</vt:i4>
      </vt:variant>
      <vt:variant>
        <vt:i4>5</vt:i4>
      </vt:variant>
      <vt:variant>
        <vt:lpwstr/>
      </vt:variant>
      <vt:variant>
        <vt:lpwstr>_Toc354240318</vt:lpwstr>
      </vt:variant>
      <vt:variant>
        <vt:i4>1114160</vt:i4>
      </vt:variant>
      <vt:variant>
        <vt:i4>1232</vt:i4>
      </vt:variant>
      <vt:variant>
        <vt:i4>0</vt:i4>
      </vt:variant>
      <vt:variant>
        <vt:i4>5</vt:i4>
      </vt:variant>
      <vt:variant>
        <vt:lpwstr/>
      </vt:variant>
      <vt:variant>
        <vt:lpwstr>_Toc354240317</vt:lpwstr>
      </vt:variant>
      <vt:variant>
        <vt:i4>1114160</vt:i4>
      </vt:variant>
      <vt:variant>
        <vt:i4>1226</vt:i4>
      </vt:variant>
      <vt:variant>
        <vt:i4>0</vt:i4>
      </vt:variant>
      <vt:variant>
        <vt:i4>5</vt:i4>
      </vt:variant>
      <vt:variant>
        <vt:lpwstr/>
      </vt:variant>
      <vt:variant>
        <vt:lpwstr>_Toc354240316</vt:lpwstr>
      </vt:variant>
      <vt:variant>
        <vt:i4>1114160</vt:i4>
      </vt:variant>
      <vt:variant>
        <vt:i4>1220</vt:i4>
      </vt:variant>
      <vt:variant>
        <vt:i4>0</vt:i4>
      </vt:variant>
      <vt:variant>
        <vt:i4>5</vt:i4>
      </vt:variant>
      <vt:variant>
        <vt:lpwstr/>
      </vt:variant>
      <vt:variant>
        <vt:lpwstr>_Toc354240315</vt:lpwstr>
      </vt:variant>
      <vt:variant>
        <vt:i4>1114160</vt:i4>
      </vt:variant>
      <vt:variant>
        <vt:i4>1214</vt:i4>
      </vt:variant>
      <vt:variant>
        <vt:i4>0</vt:i4>
      </vt:variant>
      <vt:variant>
        <vt:i4>5</vt:i4>
      </vt:variant>
      <vt:variant>
        <vt:lpwstr/>
      </vt:variant>
      <vt:variant>
        <vt:lpwstr>_Toc354240314</vt:lpwstr>
      </vt:variant>
      <vt:variant>
        <vt:i4>1114160</vt:i4>
      </vt:variant>
      <vt:variant>
        <vt:i4>1208</vt:i4>
      </vt:variant>
      <vt:variant>
        <vt:i4>0</vt:i4>
      </vt:variant>
      <vt:variant>
        <vt:i4>5</vt:i4>
      </vt:variant>
      <vt:variant>
        <vt:lpwstr/>
      </vt:variant>
      <vt:variant>
        <vt:lpwstr>_Toc354240313</vt:lpwstr>
      </vt:variant>
      <vt:variant>
        <vt:i4>1114160</vt:i4>
      </vt:variant>
      <vt:variant>
        <vt:i4>1202</vt:i4>
      </vt:variant>
      <vt:variant>
        <vt:i4>0</vt:i4>
      </vt:variant>
      <vt:variant>
        <vt:i4>5</vt:i4>
      </vt:variant>
      <vt:variant>
        <vt:lpwstr/>
      </vt:variant>
      <vt:variant>
        <vt:lpwstr>_Toc354240312</vt:lpwstr>
      </vt:variant>
      <vt:variant>
        <vt:i4>1114160</vt:i4>
      </vt:variant>
      <vt:variant>
        <vt:i4>1196</vt:i4>
      </vt:variant>
      <vt:variant>
        <vt:i4>0</vt:i4>
      </vt:variant>
      <vt:variant>
        <vt:i4>5</vt:i4>
      </vt:variant>
      <vt:variant>
        <vt:lpwstr/>
      </vt:variant>
      <vt:variant>
        <vt:lpwstr>_Toc354240311</vt:lpwstr>
      </vt:variant>
      <vt:variant>
        <vt:i4>1114160</vt:i4>
      </vt:variant>
      <vt:variant>
        <vt:i4>1190</vt:i4>
      </vt:variant>
      <vt:variant>
        <vt:i4>0</vt:i4>
      </vt:variant>
      <vt:variant>
        <vt:i4>5</vt:i4>
      </vt:variant>
      <vt:variant>
        <vt:lpwstr/>
      </vt:variant>
      <vt:variant>
        <vt:lpwstr>_Toc354240310</vt:lpwstr>
      </vt:variant>
      <vt:variant>
        <vt:i4>1048624</vt:i4>
      </vt:variant>
      <vt:variant>
        <vt:i4>1184</vt:i4>
      </vt:variant>
      <vt:variant>
        <vt:i4>0</vt:i4>
      </vt:variant>
      <vt:variant>
        <vt:i4>5</vt:i4>
      </vt:variant>
      <vt:variant>
        <vt:lpwstr/>
      </vt:variant>
      <vt:variant>
        <vt:lpwstr>_Toc354240309</vt:lpwstr>
      </vt:variant>
      <vt:variant>
        <vt:i4>1048624</vt:i4>
      </vt:variant>
      <vt:variant>
        <vt:i4>1178</vt:i4>
      </vt:variant>
      <vt:variant>
        <vt:i4>0</vt:i4>
      </vt:variant>
      <vt:variant>
        <vt:i4>5</vt:i4>
      </vt:variant>
      <vt:variant>
        <vt:lpwstr/>
      </vt:variant>
      <vt:variant>
        <vt:lpwstr>_Toc354240308</vt:lpwstr>
      </vt:variant>
      <vt:variant>
        <vt:i4>1048624</vt:i4>
      </vt:variant>
      <vt:variant>
        <vt:i4>1172</vt:i4>
      </vt:variant>
      <vt:variant>
        <vt:i4>0</vt:i4>
      </vt:variant>
      <vt:variant>
        <vt:i4>5</vt:i4>
      </vt:variant>
      <vt:variant>
        <vt:lpwstr/>
      </vt:variant>
      <vt:variant>
        <vt:lpwstr>_Toc354240307</vt:lpwstr>
      </vt:variant>
      <vt:variant>
        <vt:i4>1048624</vt:i4>
      </vt:variant>
      <vt:variant>
        <vt:i4>1166</vt:i4>
      </vt:variant>
      <vt:variant>
        <vt:i4>0</vt:i4>
      </vt:variant>
      <vt:variant>
        <vt:i4>5</vt:i4>
      </vt:variant>
      <vt:variant>
        <vt:lpwstr/>
      </vt:variant>
      <vt:variant>
        <vt:lpwstr>_Toc354240306</vt:lpwstr>
      </vt:variant>
      <vt:variant>
        <vt:i4>1048624</vt:i4>
      </vt:variant>
      <vt:variant>
        <vt:i4>1160</vt:i4>
      </vt:variant>
      <vt:variant>
        <vt:i4>0</vt:i4>
      </vt:variant>
      <vt:variant>
        <vt:i4>5</vt:i4>
      </vt:variant>
      <vt:variant>
        <vt:lpwstr/>
      </vt:variant>
      <vt:variant>
        <vt:lpwstr>_Toc354240305</vt:lpwstr>
      </vt:variant>
      <vt:variant>
        <vt:i4>1048624</vt:i4>
      </vt:variant>
      <vt:variant>
        <vt:i4>1154</vt:i4>
      </vt:variant>
      <vt:variant>
        <vt:i4>0</vt:i4>
      </vt:variant>
      <vt:variant>
        <vt:i4>5</vt:i4>
      </vt:variant>
      <vt:variant>
        <vt:lpwstr/>
      </vt:variant>
      <vt:variant>
        <vt:lpwstr>_Toc354240304</vt:lpwstr>
      </vt:variant>
      <vt:variant>
        <vt:i4>1048624</vt:i4>
      </vt:variant>
      <vt:variant>
        <vt:i4>1148</vt:i4>
      </vt:variant>
      <vt:variant>
        <vt:i4>0</vt:i4>
      </vt:variant>
      <vt:variant>
        <vt:i4>5</vt:i4>
      </vt:variant>
      <vt:variant>
        <vt:lpwstr/>
      </vt:variant>
      <vt:variant>
        <vt:lpwstr>_Toc354240303</vt:lpwstr>
      </vt:variant>
      <vt:variant>
        <vt:i4>1048624</vt:i4>
      </vt:variant>
      <vt:variant>
        <vt:i4>1142</vt:i4>
      </vt:variant>
      <vt:variant>
        <vt:i4>0</vt:i4>
      </vt:variant>
      <vt:variant>
        <vt:i4>5</vt:i4>
      </vt:variant>
      <vt:variant>
        <vt:lpwstr/>
      </vt:variant>
      <vt:variant>
        <vt:lpwstr>_Toc354240302</vt:lpwstr>
      </vt:variant>
      <vt:variant>
        <vt:i4>1048624</vt:i4>
      </vt:variant>
      <vt:variant>
        <vt:i4>1136</vt:i4>
      </vt:variant>
      <vt:variant>
        <vt:i4>0</vt:i4>
      </vt:variant>
      <vt:variant>
        <vt:i4>5</vt:i4>
      </vt:variant>
      <vt:variant>
        <vt:lpwstr/>
      </vt:variant>
      <vt:variant>
        <vt:lpwstr>_Toc354240301</vt:lpwstr>
      </vt:variant>
      <vt:variant>
        <vt:i4>1048624</vt:i4>
      </vt:variant>
      <vt:variant>
        <vt:i4>1130</vt:i4>
      </vt:variant>
      <vt:variant>
        <vt:i4>0</vt:i4>
      </vt:variant>
      <vt:variant>
        <vt:i4>5</vt:i4>
      </vt:variant>
      <vt:variant>
        <vt:lpwstr/>
      </vt:variant>
      <vt:variant>
        <vt:lpwstr>_Toc354240300</vt:lpwstr>
      </vt:variant>
      <vt:variant>
        <vt:i4>1638449</vt:i4>
      </vt:variant>
      <vt:variant>
        <vt:i4>1124</vt:i4>
      </vt:variant>
      <vt:variant>
        <vt:i4>0</vt:i4>
      </vt:variant>
      <vt:variant>
        <vt:i4>5</vt:i4>
      </vt:variant>
      <vt:variant>
        <vt:lpwstr/>
      </vt:variant>
      <vt:variant>
        <vt:lpwstr>_Toc354240299</vt:lpwstr>
      </vt:variant>
      <vt:variant>
        <vt:i4>1638449</vt:i4>
      </vt:variant>
      <vt:variant>
        <vt:i4>1118</vt:i4>
      </vt:variant>
      <vt:variant>
        <vt:i4>0</vt:i4>
      </vt:variant>
      <vt:variant>
        <vt:i4>5</vt:i4>
      </vt:variant>
      <vt:variant>
        <vt:lpwstr/>
      </vt:variant>
      <vt:variant>
        <vt:lpwstr>_Toc354240298</vt:lpwstr>
      </vt:variant>
      <vt:variant>
        <vt:i4>1638449</vt:i4>
      </vt:variant>
      <vt:variant>
        <vt:i4>1112</vt:i4>
      </vt:variant>
      <vt:variant>
        <vt:i4>0</vt:i4>
      </vt:variant>
      <vt:variant>
        <vt:i4>5</vt:i4>
      </vt:variant>
      <vt:variant>
        <vt:lpwstr/>
      </vt:variant>
      <vt:variant>
        <vt:lpwstr>_Toc354240297</vt:lpwstr>
      </vt:variant>
      <vt:variant>
        <vt:i4>1638449</vt:i4>
      </vt:variant>
      <vt:variant>
        <vt:i4>1106</vt:i4>
      </vt:variant>
      <vt:variant>
        <vt:i4>0</vt:i4>
      </vt:variant>
      <vt:variant>
        <vt:i4>5</vt:i4>
      </vt:variant>
      <vt:variant>
        <vt:lpwstr/>
      </vt:variant>
      <vt:variant>
        <vt:lpwstr>_Toc354240296</vt:lpwstr>
      </vt:variant>
      <vt:variant>
        <vt:i4>1638449</vt:i4>
      </vt:variant>
      <vt:variant>
        <vt:i4>1100</vt:i4>
      </vt:variant>
      <vt:variant>
        <vt:i4>0</vt:i4>
      </vt:variant>
      <vt:variant>
        <vt:i4>5</vt:i4>
      </vt:variant>
      <vt:variant>
        <vt:lpwstr/>
      </vt:variant>
      <vt:variant>
        <vt:lpwstr>_Toc354240295</vt:lpwstr>
      </vt:variant>
      <vt:variant>
        <vt:i4>1638449</vt:i4>
      </vt:variant>
      <vt:variant>
        <vt:i4>1094</vt:i4>
      </vt:variant>
      <vt:variant>
        <vt:i4>0</vt:i4>
      </vt:variant>
      <vt:variant>
        <vt:i4>5</vt:i4>
      </vt:variant>
      <vt:variant>
        <vt:lpwstr/>
      </vt:variant>
      <vt:variant>
        <vt:lpwstr>_Toc354240294</vt:lpwstr>
      </vt:variant>
      <vt:variant>
        <vt:i4>1638449</vt:i4>
      </vt:variant>
      <vt:variant>
        <vt:i4>1088</vt:i4>
      </vt:variant>
      <vt:variant>
        <vt:i4>0</vt:i4>
      </vt:variant>
      <vt:variant>
        <vt:i4>5</vt:i4>
      </vt:variant>
      <vt:variant>
        <vt:lpwstr/>
      </vt:variant>
      <vt:variant>
        <vt:lpwstr>_Toc354240293</vt:lpwstr>
      </vt:variant>
      <vt:variant>
        <vt:i4>1638449</vt:i4>
      </vt:variant>
      <vt:variant>
        <vt:i4>1082</vt:i4>
      </vt:variant>
      <vt:variant>
        <vt:i4>0</vt:i4>
      </vt:variant>
      <vt:variant>
        <vt:i4>5</vt:i4>
      </vt:variant>
      <vt:variant>
        <vt:lpwstr/>
      </vt:variant>
      <vt:variant>
        <vt:lpwstr>_Toc354240292</vt:lpwstr>
      </vt:variant>
      <vt:variant>
        <vt:i4>1638449</vt:i4>
      </vt:variant>
      <vt:variant>
        <vt:i4>1076</vt:i4>
      </vt:variant>
      <vt:variant>
        <vt:i4>0</vt:i4>
      </vt:variant>
      <vt:variant>
        <vt:i4>5</vt:i4>
      </vt:variant>
      <vt:variant>
        <vt:lpwstr/>
      </vt:variant>
      <vt:variant>
        <vt:lpwstr>_Toc354240291</vt:lpwstr>
      </vt:variant>
      <vt:variant>
        <vt:i4>1638449</vt:i4>
      </vt:variant>
      <vt:variant>
        <vt:i4>1070</vt:i4>
      </vt:variant>
      <vt:variant>
        <vt:i4>0</vt:i4>
      </vt:variant>
      <vt:variant>
        <vt:i4>5</vt:i4>
      </vt:variant>
      <vt:variant>
        <vt:lpwstr/>
      </vt:variant>
      <vt:variant>
        <vt:lpwstr>_Toc354240290</vt:lpwstr>
      </vt:variant>
      <vt:variant>
        <vt:i4>1572913</vt:i4>
      </vt:variant>
      <vt:variant>
        <vt:i4>1064</vt:i4>
      </vt:variant>
      <vt:variant>
        <vt:i4>0</vt:i4>
      </vt:variant>
      <vt:variant>
        <vt:i4>5</vt:i4>
      </vt:variant>
      <vt:variant>
        <vt:lpwstr/>
      </vt:variant>
      <vt:variant>
        <vt:lpwstr>_Toc354240289</vt:lpwstr>
      </vt:variant>
      <vt:variant>
        <vt:i4>1572913</vt:i4>
      </vt:variant>
      <vt:variant>
        <vt:i4>1058</vt:i4>
      </vt:variant>
      <vt:variant>
        <vt:i4>0</vt:i4>
      </vt:variant>
      <vt:variant>
        <vt:i4>5</vt:i4>
      </vt:variant>
      <vt:variant>
        <vt:lpwstr/>
      </vt:variant>
      <vt:variant>
        <vt:lpwstr>_Toc354240288</vt:lpwstr>
      </vt:variant>
      <vt:variant>
        <vt:i4>1572913</vt:i4>
      </vt:variant>
      <vt:variant>
        <vt:i4>1052</vt:i4>
      </vt:variant>
      <vt:variant>
        <vt:i4>0</vt:i4>
      </vt:variant>
      <vt:variant>
        <vt:i4>5</vt:i4>
      </vt:variant>
      <vt:variant>
        <vt:lpwstr/>
      </vt:variant>
      <vt:variant>
        <vt:lpwstr>_Toc354240287</vt:lpwstr>
      </vt:variant>
      <vt:variant>
        <vt:i4>1572913</vt:i4>
      </vt:variant>
      <vt:variant>
        <vt:i4>1046</vt:i4>
      </vt:variant>
      <vt:variant>
        <vt:i4>0</vt:i4>
      </vt:variant>
      <vt:variant>
        <vt:i4>5</vt:i4>
      </vt:variant>
      <vt:variant>
        <vt:lpwstr/>
      </vt:variant>
      <vt:variant>
        <vt:lpwstr>_Toc354240286</vt:lpwstr>
      </vt:variant>
      <vt:variant>
        <vt:i4>1572913</vt:i4>
      </vt:variant>
      <vt:variant>
        <vt:i4>1040</vt:i4>
      </vt:variant>
      <vt:variant>
        <vt:i4>0</vt:i4>
      </vt:variant>
      <vt:variant>
        <vt:i4>5</vt:i4>
      </vt:variant>
      <vt:variant>
        <vt:lpwstr/>
      </vt:variant>
      <vt:variant>
        <vt:lpwstr>_Toc354240285</vt:lpwstr>
      </vt:variant>
      <vt:variant>
        <vt:i4>1572913</vt:i4>
      </vt:variant>
      <vt:variant>
        <vt:i4>1034</vt:i4>
      </vt:variant>
      <vt:variant>
        <vt:i4>0</vt:i4>
      </vt:variant>
      <vt:variant>
        <vt:i4>5</vt:i4>
      </vt:variant>
      <vt:variant>
        <vt:lpwstr/>
      </vt:variant>
      <vt:variant>
        <vt:lpwstr>_Toc354240284</vt:lpwstr>
      </vt:variant>
      <vt:variant>
        <vt:i4>1572913</vt:i4>
      </vt:variant>
      <vt:variant>
        <vt:i4>1028</vt:i4>
      </vt:variant>
      <vt:variant>
        <vt:i4>0</vt:i4>
      </vt:variant>
      <vt:variant>
        <vt:i4>5</vt:i4>
      </vt:variant>
      <vt:variant>
        <vt:lpwstr/>
      </vt:variant>
      <vt:variant>
        <vt:lpwstr>_Toc354240283</vt:lpwstr>
      </vt:variant>
      <vt:variant>
        <vt:i4>1572913</vt:i4>
      </vt:variant>
      <vt:variant>
        <vt:i4>1022</vt:i4>
      </vt:variant>
      <vt:variant>
        <vt:i4>0</vt:i4>
      </vt:variant>
      <vt:variant>
        <vt:i4>5</vt:i4>
      </vt:variant>
      <vt:variant>
        <vt:lpwstr/>
      </vt:variant>
      <vt:variant>
        <vt:lpwstr>_Toc354240282</vt:lpwstr>
      </vt:variant>
      <vt:variant>
        <vt:i4>1572913</vt:i4>
      </vt:variant>
      <vt:variant>
        <vt:i4>1016</vt:i4>
      </vt:variant>
      <vt:variant>
        <vt:i4>0</vt:i4>
      </vt:variant>
      <vt:variant>
        <vt:i4>5</vt:i4>
      </vt:variant>
      <vt:variant>
        <vt:lpwstr/>
      </vt:variant>
      <vt:variant>
        <vt:lpwstr>_Toc354240281</vt:lpwstr>
      </vt:variant>
      <vt:variant>
        <vt:i4>1572913</vt:i4>
      </vt:variant>
      <vt:variant>
        <vt:i4>1010</vt:i4>
      </vt:variant>
      <vt:variant>
        <vt:i4>0</vt:i4>
      </vt:variant>
      <vt:variant>
        <vt:i4>5</vt:i4>
      </vt:variant>
      <vt:variant>
        <vt:lpwstr/>
      </vt:variant>
      <vt:variant>
        <vt:lpwstr>_Toc354240280</vt:lpwstr>
      </vt:variant>
      <vt:variant>
        <vt:i4>1507377</vt:i4>
      </vt:variant>
      <vt:variant>
        <vt:i4>1004</vt:i4>
      </vt:variant>
      <vt:variant>
        <vt:i4>0</vt:i4>
      </vt:variant>
      <vt:variant>
        <vt:i4>5</vt:i4>
      </vt:variant>
      <vt:variant>
        <vt:lpwstr/>
      </vt:variant>
      <vt:variant>
        <vt:lpwstr>_Toc354240279</vt:lpwstr>
      </vt:variant>
      <vt:variant>
        <vt:i4>1507377</vt:i4>
      </vt:variant>
      <vt:variant>
        <vt:i4>998</vt:i4>
      </vt:variant>
      <vt:variant>
        <vt:i4>0</vt:i4>
      </vt:variant>
      <vt:variant>
        <vt:i4>5</vt:i4>
      </vt:variant>
      <vt:variant>
        <vt:lpwstr/>
      </vt:variant>
      <vt:variant>
        <vt:lpwstr>_Toc354240278</vt:lpwstr>
      </vt:variant>
      <vt:variant>
        <vt:i4>1507377</vt:i4>
      </vt:variant>
      <vt:variant>
        <vt:i4>992</vt:i4>
      </vt:variant>
      <vt:variant>
        <vt:i4>0</vt:i4>
      </vt:variant>
      <vt:variant>
        <vt:i4>5</vt:i4>
      </vt:variant>
      <vt:variant>
        <vt:lpwstr/>
      </vt:variant>
      <vt:variant>
        <vt:lpwstr>_Toc354240277</vt:lpwstr>
      </vt:variant>
      <vt:variant>
        <vt:i4>1507377</vt:i4>
      </vt:variant>
      <vt:variant>
        <vt:i4>986</vt:i4>
      </vt:variant>
      <vt:variant>
        <vt:i4>0</vt:i4>
      </vt:variant>
      <vt:variant>
        <vt:i4>5</vt:i4>
      </vt:variant>
      <vt:variant>
        <vt:lpwstr/>
      </vt:variant>
      <vt:variant>
        <vt:lpwstr>_Toc354240276</vt:lpwstr>
      </vt:variant>
      <vt:variant>
        <vt:i4>1507377</vt:i4>
      </vt:variant>
      <vt:variant>
        <vt:i4>980</vt:i4>
      </vt:variant>
      <vt:variant>
        <vt:i4>0</vt:i4>
      </vt:variant>
      <vt:variant>
        <vt:i4>5</vt:i4>
      </vt:variant>
      <vt:variant>
        <vt:lpwstr/>
      </vt:variant>
      <vt:variant>
        <vt:lpwstr>_Toc354240275</vt:lpwstr>
      </vt:variant>
      <vt:variant>
        <vt:i4>1507377</vt:i4>
      </vt:variant>
      <vt:variant>
        <vt:i4>974</vt:i4>
      </vt:variant>
      <vt:variant>
        <vt:i4>0</vt:i4>
      </vt:variant>
      <vt:variant>
        <vt:i4>5</vt:i4>
      </vt:variant>
      <vt:variant>
        <vt:lpwstr/>
      </vt:variant>
      <vt:variant>
        <vt:lpwstr>_Toc354240274</vt:lpwstr>
      </vt:variant>
      <vt:variant>
        <vt:i4>1507377</vt:i4>
      </vt:variant>
      <vt:variant>
        <vt:i4>968</vt:i4>
      </vt:variant>
      <vt:variant>
        <vt:i4>0</vt:i4>
      </vt:variant>
      <vt:variant>
        <vt:i4>5</vt:i4>
      </vt:variant>
      <vt:variant>
        <vt:lpwstr/>
      </vt:variant>
      <vt:variant>
        <vt:lpwstr>_Toc354240273</vt:lpwstr>
      </vt:variant>
      <vt:variant>
        <vt:i4>1507377</vt:i4>
      </vt:variant>
      <vt:variant>
        <vt:i4>962</vt:i4>
      </vt:variant>
      <vt:variant>
        <vt:i4>0</vt:i4>
      </vt:variant>
      <vt:variant>
        <vt:i4>5</vt:i4>
      </vt:variant>
      <vt:variant>
        <vt:lpwstr/>
      </vt:variant>
      <vt:variant>
        <vt:lpwstr>_Toc354240272</vt:lpwstr>
      </vt:variant>
      <vt:variant>
        <vt:i4>1507377</vt:i4>
      </vt:variant>
      <vt:variant>
        <vt:i4>956</vt:i4>
      </vt:variant>
      <vt:variant>
        <vt:i4>0</vt:i4>
      </vt:variant>
      <vt:variant>
        <vt:i4>5</vt:i4>
      </vt:variant>
      <vt:variant>
        <vt:lpwstr/>
      </vt:variant>
      <vt:variant>
        <vt:lpwstr>_Toc354240271</vt:lpwstr>
      </vt:variant>
      <vt:variant>
        <vt:i4>1507377</vt:i4>
      </vt:variant>
      <vt:variant>
        <vt:i4>950</vt:i4>
      </vt:variant>
      <vt:variant>
        <vt:i4>0</vt:i4>
      </vt:variant>
      <vt:variant>
        <vt:i4>5</vt:i4>
      </vt:variant>
      <vt:variant>
        <vt:lpwstr/>
      </vt:variant>
      <vt:variant>
        <vt:lpwstr>_Toc354240270</vt:lpwstr>
      </vt:variant>
      <vt:variant>
        <vt:i4>1441841</vt:i4>
      </vt:variant>
      <vt:variant>
        <vt:i4>944</vt:i4>
      </vt:variant>
      <vt:variant>
        <vt:i4>0</vt:i4>
      </vt:variant>
      <vt:variant>
        <vt:i4>5</vt:i4>
      </vt:variant>
      <vt:variant>
        <vt:lpwstr/>
      </vt:variant>
      <vt:variant>
        <vt:lpwstr>_Toc354240269</vt:lpwstr>
      </vt:variant>
      <vt:variant>
        <vt:i4>1441841</vt:i4>
      </vt:variant>
      <vt:variant>
        <vt:i4>938</vt:i4>
      </vt:variant>
      <vt:variant>
        <vt:i4>0</vt:i4>
      </vt:variant>
      <vt:variant>
        <vt:i4>5</vt:i4>
      </vt:variant>
      <vt:variant>
        <vt:lpwstr/>
      </vt:variant>
      <vt:variant>
        <vt:lpwstr>_Toc354240268</vt:lpwstr>
      </vt:variant>
      <vt:variant>
        <vt:i4>1441841</vt:i4>
      </vt:variant>
      <vt:variant>
        <vt:i4>932</vt:i4>
      </vt:variant>
      <vt:variant>
        <vt:i4>0</vt:i4>
      </vt:variant>
      <vt:variant>
        <vt:i4>5</vt:i4>
      </vt:variant>
      <vt:variant>
        <vt:lpwstr/>
      </vt:variant>
      <vt:variant>
        <vt:lpwstr>_Toc354240267</vt:lpwstr>
      </vt:variant>
      <vt:variant>
        <vt:i4>1441841</vt:i4>
      </vt:variant>
      <vt:variant>
        <vt:i4>926</vt:i4>
      </vt:variant>
      <vt:variant>
        <vt:i4>0</vt:i4>
      </vt:variant>
      <vt:variant>
        <vt:i4>5</vt:i4>
      </vt:variant>
      <vt:variant>
        <vt:lpwstr/>
      </vt:variant>
      <vt:variant>
        <vt:lpwstr>_Toc354240266</vt:lpwstr>
      </vt:variant>
      <vt:variant>
        <vt:i4>1441841</vt:i4>
      </vt:variant>
      <vt:variant>
        <vt:i4>920</vt:i4>
      </vt:variant>
      <vt:variant>
        <vt:i4>0</vt:i4>
      </vt:variant>
      <vt:variant>
        <vt:i4>5</vt:i4>
      </vt:variant>
      <vt:variant>
        <vt:lpwstr/>
      </vt:variant>
      <vt:variant>
        <vt:lpwstr>_Toc354240265</vt:lpwstr>
      </vt:variant>
      <vt:variant>
        <vt:i4>1441841</vt:i4>
      </vt:variant>
      <vt:variant>
        <vt:i4>914</vt:i4>
      </vt:variant>
      <vt:variant>
        <vt:i4>0</vt:i4>
      </vt:variant>
      <vt:variant>
        <vt:i4>5</vt:i4>
      </vt:variant>
      <vt:variant>
        <vt:lpwstr/>
      </vt:variant>
      <vt:variant>
        <vt:lpwstr>_Toc354240264</vt:lpwstr>
      </vt:variant>
      <vt:variant>
        <vt:i4>1441841</vt:i4>
      </vt:variant>
      <vt:variant>
        <vt:i4>908</vt:i4>
      </vt:variant>
      <vt:variant>
        <vt:i4>0</vt:i4>
      </vt:variant>
      <vt:variant>
        <vt:i4>5</vt:i4>
      </vt:variant>
      <vt:variant>
        <vt:lpwstr/>
      </vt:variant>
      <vt:variant>
        <vt:lpwstr>_Toc354240263</vt:lpwstr>
      </vt:variant>
      <vt:variant>
        <vt:i4>1441841</vt:i4>
      </vt:variant>
      <vt:variant>
        <vt:i4>902</vt:i4>
      </vt:variant>
      <vt:variant>
        <vt:i4>0</vt:i4>
      </vt:variant>
      <vt:variant>
        <vt:i4>5</vt:i4>
      </vt:variant>
      <vt:variant>
        <vt:lpwstr/>
      </vt:variant>
      <vt:variant>
        <vt:lpwstr>_Toc354240262</vt:lpwstr>
      </vt:variant>
      <vt:variant>
        <vt:i4>1441841</vt:i4>
      </vt:variant>
      <vt:variant>
        <vt:i4>896</vt:i4>
      </vt:variant>
      <vt:variant>
        <vt:i4>0</vt:i4>
      </vt:variant>
      <vt:variant>
        <vt:i4>5</vt:i4>
      </vt:variant>
      <vt:variant>
        <vt:lpwstr/>
      </vt:variant>
      <vt:variant>
        <vt:lpwstr>_Toc354240261</vt:lpwstr>
      </vt:variant>
      <vt:variant>
        <vt:i4>1441841</vt:i4>
      </vt:variant>
      <vt:variant>
        <vt:i4>890</vt:i4>
      </vt:variant>
      <vt:variant>
        <vt:i4>0</vt:i4>
      </vt:variant>
      <vt:variant>
        <vt:i4>5</vt:i4>
      </vt:variant>
      <vt:variant>
        <vt:lpwstr/>
      </vt:variant>
      <vt:variant>
        <vt:lpwstr>_Toc354240260</vt:lpwstr>
      </vt:variant>
      <vt:variant>
        <vt:i4>1376305</vt:i4>
      </vt:variant>
      <vt:variant>
        <vt:i4>884</vt:i4>
      </vt:variant>
      <vt:variant>
        <vt:i4>0</vt:i4>
      </vt:variant>
      <vt:variant>
        <vt:i4>5</vt:i4>
      </vt:variant>
      <vt:variant>
        <vt:lpwstr/>
      </vt:variant>
      <vt:variant>
        <vt:lpwstr>_Toc354240259</vt:lpwstr>
      </vt:variant>
      <vt:variant>
        <vt:i4>1376305</vt:i4>
      </vt:variant>
      <vt:variant>
        <vt:i4>878</vt:i4>
      </vt:variant>
      <vt:variant>
        <vt:i4>0</vt:i4>
      </vt:variant>
      <vt:variant>
        <vt:i4>5</vt:i4>
      </vt:variant>
      <vt:variant>
        <vt:lpwstr/>
      </vt:variant>
      <vt:variant>
        <vt:lpwstr>_Toc354240258</vt:lpwstr>
      </vt:variant>
      <vt:variant>
        <vt:i4>1376305</vt:i4>
      </vt:variant>
      <vt:variant>
        <vt:i4>872</vt:i4>
      </vt:variant>
      <vt:variant>
        <vt:i4>0</vt:i4>
      </vt:variant>
      <vt:variant>
        <vt:i4>5</vt:i4>
      </vt:variant>
      <vt:variant>
        <vt:lpwstr/>
      </vt:variant>
      <vt:variant>
        <vt:lpwstr>_Toc354240257</vt:lpwstr>
      </vt:variant>
      <vt:variant>
        <vt:i4>1376305</vt:i4>
      </vt:variant>
      <vt:variant>
        <vt:i4>866</vt:i4>
      </vt:variant>
      <vt:variant>
        <vt:i4>0</vt:i4>
      </vt:variant>
      <vt:variant>
        <vt:i4>5</vt:i4>
      </vt:variant>
      <vt:variant>
        <vt:lpwstr/>
      </vt:variant>
      <vt:variant>
        <vt:lpwstr>_Toc354240256</vt:lpwstr>
      </vt:variant>
      <vt:variant>
        <vt:i4>1376305</vt:i4>
      </vt:variant>
      <vt:variant>
        <vt:i4>860</vt:i4>
      </vt:variant>
      <vt:variant>
        <vt:i4>0</vt:i4>
      </vt:variant>
      <vt:variant>
        <vt:i4>5</vt:i4>
      </vt:variant>
      <vt:variant>
        <vt:lpwstr/>
      </vt:variant>
      <vt:variant>
        <vt:lpwstr>_Toc354240255</vt:lpwstr>
      </vt:variant>
      <vt:variant>
        <vt:i4>1376305</vt:i4>
      </vt:variant>
      <vt:variant>
        <vt:i4>854</vt:i4>
      </vt:variant>
      <vt:variant>
        <vt:i4>0</vt:i4>
      </vt:variant>
      <vt:variant>
        <vt:i4>5</vt:i4>
      </vt:variant>
      <vt:variant>
        <vt:lpwstr/>
      </vt:variant>
      <vt:variant>
        <vt:lpwstr>_Toc354240254</vt:lpwstr>
      </vt:variant>
      <vt:variant>
        <vt:i4>1376305</vt:i4>
      </vt:variant>
      <vt:variant>
        <vt:i4>848</vt:i4>
      </vt:variant>
      <vt:variant>
        <vt:i4>0</vt:i4>
      </vt:variant>
      <vt:variant>
        <vt:i4>5</vt:i4>
      </vt:variant>
      <vt:variant>
        <vt:lpwstr/>
      </vt:variant>
      <vt:variant>
        <vt:lpwstr>_Toc354240253</vt:lpwstr>
      </vt:variant>
      <vt:variant>
        <vt:i4>1376305</vt:i4>
      </vt:variant>
      <vt:variant>
        <vt:i4>842</vt:i4>
      </vt:variant>
      <vt:variant>
        <vt:i4>0</vt:i4>
      </vt:variant>
      <vt:variant>
        <vt:i4>5</vt:i4>
      </vt:variant>
      <vt:variant>
        <vt:lpwstr/>
      </vt:variant>
      <vt:variant>
        <vt:lpwstr>_Toc354240252</vt:lpwstr>
      </vt:variant>
      <vt:variant>
        <vt:i4>1376305</vt:i4>
      </vt:variant>
      <vt:variant>
        <vt:i4>836</vt:i4>
      </vt:variant>
      <vt:variant>
        <vt:i4>0</vt:i4>
      </vt:variant>
      <vt:variant>
        <vt:i4>5</vt:i4>
      </vt:variant>
      <vt:variant>
        <vt:lpwstr/>
      </vt:variant>
      <vt:variant>
        <vt:lpwstr>_Toc354240251</vt:lpwstr>
      </vt:variant>
      <vt:variant>
        <vt:i4>1376305</vt:i4>
      </vt:variant>
      <vt:variant>
        <vt:i4>830</vt:i4>
      </vt:variant>
      <vt:variant>
        <vt:i4>0</vt:i4>
      </vt:variant>
      <vt:variant>
        <vt:i4>5</vt:i4>
      </vt:variant>
      <vt:variant>
        <vt:lpwstr/>
      </vt:variant>
      <vt:variant>
        <vt:lpwstr>_Toc354240250</vt:lpwstr>
      </vt:variant>
      <vt:variant>
        <vt:i4>1310769</vt:i4>
      </vt:variant>
      <vt:variant>
        <vt:i4>824</vt:i4>
      </vt:variant>
      <vt:variant>
        <vt:i4>0</vt:i4>
      </vt:variant>
      <vt:variant>
        <vt:i4>5</vt:i4>
      </vt:variant>
      <vt:variant>
        <vt:lpwstr/>
      </vt:variant>
      <vt:variant>
        <vt:lpwstr>_Toc354240249</vt:lpwstr>
      </vt:variant>
      <vt:variant>
        <vt:i4>1310769</vt:i4>
      </vt:variant>
      <vt:variant>
        <vt:i4>818</vt:i4>
      </vt:variant>
      <vt:variant>
        <vt:i4>0</vt:i4>
      </vt:variant>
      <vt:variant>
        <vt:i4>5</vt:i4>
      </vt:variant>
      <vt:variant>
        <vt:lpwstr/>
      </vt:variant>
      <vt:variant>
        <vt:lpwstr>_Toc354240248</vt:lpwstr>
      </vt:variant>
      <vt:variant>
        <vt:i4>1310769</vt:i4>
      </vt:variant>
      <vt:variant>
        <vt:i4>812</vt:i4>
      </vt:variant>
      <vt:variant>
        <vt:i4>0</vt:i4>
      </vt:variant>
      <vt:variant>
        <vt:i4>5</vt:i4>
      </vt:variant>
      <vt:variant>
        <vt:lpwstr/>
      </vt:variant>
      <vt:variant>
        <vt:lpwstr>_Toc354240247</vt:lpwstr>
      </vt:variant>
      <vt:variant>
        <vt:i4>1310769</vt:i4>
      </vt:variant>
      <vt:variant>
        <vt:i4>806</vt:i4>
      </vt:variant>
      <vt:variant>
        <vt:i4>0</vt:i4>
      </vt:variant>
      <vt:variant>
        <vt:i4>5</vt:i4>
      </vt:variant>
      <vt:variant>
        <vt:lpwstr/>
      </vt:variant>
      <vt:variant>
        <vt:lpwstr>_Toc354240246</vt:lpwstr>
      </vt:variant>
      <vt:variant>
        <vt:i4>1310769</vt:i4>
      </vt:variant>
      <vt:variant>
        <vt:i4>800</vt:i4>
      </vt:variant>
      <vt:variant>
        <vt:i4>0</vt:i4>
      </vt:variant>
      <vt:variant>
        <vt:i4>5</vt:i4>
      </vt:variant>
      <vt:variant>
        <vt:lpwstr/>
      </vt:variant>
      <vt:variant>
        <vt:lpwstr>_Toc354240245</vt:lpwstr>
      </vt:variant>
      <vt:variant>
        <vt:i4>1310769</vt:i4>
      </vt:variant>
      <vt:variant>
        <vt:i4>794</vt:i4>
      </vt:variant>
      <vt:variant>
        <vt:i4>0</vt:i4>
      </vt:variant>
      <vt:variant>
        <vt:i4>5</vt:i4>
      </vt:variant>
      <vt:variant>
        <vt:lpwstr/>
      </vt:variant>
      <vt:variant>
        <vt:lpwstr>_Toc354240244</vt:lpwstr>
      </vt:variant>
      <vt:variant>
        <vt:i4>1310769</vt:i4>
      </vt:variant>
      <vt:variant>
        <vt:i4>788</vt:i4>
      </vt:variant>
      <vt:variant>
        <vt:i4>0</vt:i4>
      </vt:variant>
      <vt:variant>
        <vt:i4>5</vt:i4>
      </vt:variant>
      <vt:variant>
        <vt:lpwstr/>
      </vt:variant>
      <vt:variant>
        <vt:lpwstr>_Toc354240243</vt:lpwstr>
      </vt:variant>
      <vt:variant>
        <vt:i4>1310769</vt:i4>
      </vt:variant>
      <vt:variant>
        <vt:i4>782</vt:i4>
      </vt:variant>
      <vt:variant>
        <vt:i4>0</vt:i4>
      </vt:variant>
      <vt:variant>
        <vt:i4>5</vt:i4>
      </vt:variant>
      <vt:variant>
        <vt:lpwstr/>
      </vt:variant>
      <vt:variant>
        <vt:lpwstr>_Toc354240242</vt:lpwstr>
      </vt:variant>
      <vt:variant>
        <vt:i4>1310769</vt:i4>
      </vt:variant>
      <vt:variant>
        <vt:i4>776</vt:i4>
      </vt:variant>
      <vt:variant>
        <vt:i4>0</vt:i4>
      </vt:variant>
      <vt:variant>
        <vt:i4>5</vt:i4>
      </vt:variant>
      <vt:variant>
        <vt:lpwstr/>
      </vt:variant>
      <vt:variant>
        <vt:lpwstr>_Toc354240241</vt:lpwstr>
      </vt:variant>
      <vt:variant>
        <vt:i4>1310769</vt:i4>
      </vt:variant>
      <vt:variant>
        <vt:i4>770</vt:i4>
      </vt:variant>
      <vt:variant>
        <vt:i4>0</vt:i4>
      </vt:variant>
      <vt:variant>
        <vt:i4>5</vt:i4>
      </vt:variant>
      <vt:variant>
        <vt:lpwstr/>
      </vt:variant>
      <vt:variant>
        <vt:lpwstr>_Toc354240240</vt:lpwstr>
      </vt:variant>
      <vt:variant>
        <vt:i4>1245233</vt:i4>
      </vt:variant>
      <vt:variant>
        <vt:i4>764</vt:i4>
      </vt:variant>
      <vt:variant>
        <vt:i4>0</vt:i4>
      </vt:variant>
      <vt:variant>
        <vt:i4>5</vt:i4>
      </vt:variant>
      <vt:variant>
        <vt:lpwstr/>
      </vt:variant>
      <vt:variant>
        <vt:lpwstr>_Toc354240239</vt:lpwstr>
      </vt:variant>
      <vt:variant>
        <vt:i4>1245233</vt:i4>
      </vt:variant>
      <vt:variant>
        <vt:i4>758</vt:i4>
      </vt:variant>
      <vt:variant>
        <vt:i4>0</vt:i4>
      </vt:variant>
      <vt:variant>
        <vt:i4>5</vt:i4>
      </vt:variant>
      <vt:variant>
        <vt:lpwstr/>
      </vt:variant>
      <vt:variant>
        <vt:lpwstr>_Toc354240238</vt:lpwstr>
      </vt:variant>
      <vt:variant>
        <vt:i4>1245233</vt:i4>
      </vt:variant>
      <vt:variant>
        <vt:i4>752</vt:i4>
      </vt:variant>
      <vt:variant>
        <vt:i4>0</vt:i4>
      </vt:variant>
      <vt:variant>
        <vt:i4>5</vt:i4>
      </vt:variant>
      <vt:variant>
        <vt:lpwstr/>
      </vt:variant>
      <vt:variant>
        <vt:lpwstr>_Toc354240237</vt:lpwstr>
      </vt:variant>
      <vt:variant>
        <vt:i4>1245233</vt:i4>
      </vt:variant>
      <vt:variant>
        <vt:i4>746</vt:i4>
      </vt:variant>
      <vt:variant>
        <vt:i4>0</vt:i4>
      </vt:variant>
      <vt:variant>
        <vt:i4>5</vt:i4>
      </vt:variant>
      <vt:variant>
        <vt:lpwstr/>
      </vt:variant>
      <vt:variant>
        <vt:lpwstr>_Toc354240236</vt:lpwstr>
      </vt:variant>
      <vt:variant>
        <vt:i4>1245233</vt:i4>
      </vt:variant>
      <vt:variant>
        <vt:i4>740</vt:i4>
      </vt:variant>
      <vt:variant>
        <vt:i4>0</vt:i4>
      </vt:variant>
      <vt:variant>
        <vt:i4>5</vt:i4>
      </vt:variant>
      <vt:variant>
        <vt:lpwstr/>
      </vt:variant>
      <vt:variant>
        <vt:lpwstr>_Toc354240235</vt:lpwstr>
      </vt:variant>
      <vt:variant>
        <vt:i4>1245233</vt:i4>
      </vt:variant>
      <vt:variant>
        <vt:i4>734</vt:i4>
      </vt:variant>
      <vt:variant>
        <vt:i4>0</vt:i4>
      </vt:variant>
      <vt:variant>
        <vt:i4>5</vt:i4>
      </vt:variant>
      <vt:variant>
        <vt:lpwstr/>
      </vt:variant>
      <vt:variant>
        <vt:lpwstr>_Toc354240234</vt:lpwstr>
      </vt:variant>
      <vt:variant>
        <vt:i4>1245233</vt:i4>
      </vt:variant>
      <vt:variant>
        <vt:i4>728</vt:i4>
      </vt:variant>
      <vt:variant>
        <vt:i4>0</vt:i4>
      </vt:variant>
      <vt:variant>
        <vt:i4>5</vt:i4>
      </vt:variant>
      <vt:variant>
        <vt:lpwstr/>
      </vt:variant>
      <vt:variant>
        <vt:lpwstr>_Toc354240233</vt:lpwstr>
      </vt:variant>
      <vt:variant>
        <vt:i4>1245233</vt:i4>
      </vt:variant>
      <vt:variant>
        <vt:i4>722</vt:i4>
      </vt:variant>
      <vt:variant>
        <vt:i4>0</vt:i4>
      </vt:variant>
      <vt:variant>
        <vt:i4>5</vt:i4>
      </vt:variant>
      <vt:variant>
        <vt:lpwstr/>
      </vt:variant>
      <vt:variant>
        <vt:lpwstr>_Toc354240232</vt:lpwstr>
      </vt:variant>
      <vt:variant>
        <vt:i4>1245233</vt:i4>
      </vt:variant>
      <vt:variant>
        <vt:i4>716</vt:i4>
      </vt:variant>
      <vt:variant>
        <vt:i4>0</vt:i4>
      </vt:variant>
      <vt:variant>
        <vt:i4>5</vt:i4>
      </vt:variant>
      <vt:variant>
        <vt:lpwstr/>
      </vt:variant>
      <vt:variant>
        <vt:lpwstr>_Toc354240231</vt:lpwstr>
      </vt:variant>
      <vt:variant>
        <vt:i4>1245233</vt:i4>
      </vt:variant>
      <vt:variant>
        <vt:i4>710</vt:i4>
      </vt:variant>
      <vt:variant>
        <vt:i4>0</vt:i4>
      </vt:variant>
      <vt:variant>
        <vt:i4>5</vt:i4>
      </vt:variant>
      <vt:variant>
        <vt:lpwstr/>
      </vt:variant>
      <vt:variant>
        <vt:lpwstr>_Toc354240230</vt:lpwstr>
      </vt:variant>
      <vt:variant>
        <vt:i4>1179697</vt:i4>
      </vt:variant>
      <vt:variant>
        <vt:i4>704</vt:i4>
      </vt:variant>
      <vt:variant>
        <vt:i4>0</vt:i4>
      </vt:variant>
      <vt:variant>
        <vt:i4>5</vt:i4>
      </vt:variant>
      <vt:variant>
        <vt:lpwstr/>
      </vt:variant>
      <vt:variant>
        <vt:lpwstr>_Toc354240229</vt:lpwstr>
      </vt:variant>
      <vt:variant>
        <vt:i4>1179697</vt:i4>
      </vt:variant>
      <vt:variant>
        <vt:i4>698</vt:i4>
      </vt:variant>
      <vt:variant>
        <vt:i4>0</vt:i4>
      </vt:variant>
      <vt:variant>
        <vt:i4>5</vt:i4>
      </vt:variant>
      <vt:variant>
        <vt:lpwstr/>
      </vt:variant>
      <vt:variant>
        <vt:lpwstr>_Toc354240228</vt:lpwstr>
      </vt:variant>
      <vt:variant>
        <vt:i4>1179697</vt:i4>
      </vt:variant>
      <vt:variant>
        <vt:i4>692</vt:i4>
      </vt:variant>
      <vt:variant>
        <vt:i4>0</vt:i4>
      </vt:variant>
      <vt:variant>
        <vt:i4>5</vt:i4>
      </vt:variant>
      <vt:variant>
        <vt:lpwstr/>
      </vt:variant>
      <vt:variant>
        <vt:lpwstr>_Toc354240227</vt:lpwstr>
      </vt:variant>
      <vt:variant>
        <vt:i4>1179697</vt:i4>
      </vt:variant>
      <vt:variant>
        <vt:i4>686</vt:i4>
      </vt:variant>
      <vt:variant>
        <vt:i4>0</vt:i4>
      </vt:variant>
      <vt:variant>
        <vt:i4>5</vt:i4>
      </vt:variant>
      <vt:variant>
        <vt:lpwstr/>
      </vt:variant>
      <vt:variant>
        <vt:lpwstr>_Toc354240226</vt:lpwstr>
      </vt:variant>
      <vt:variant>
        <vt:i4>1179697</vt:i4>
      </vt:variant>
      <vt:variant>
        <vt:i4>680</vt:i4>
      </vt:variant>
      <vt:variant>
        <vt:i4>0</vt:i4>
      </vt:variant>
      <vt:variant>
        <vt:i4>5</vt:i4>
      </vt:variant>
      <vt:variant>
        <vt:lpwstr/>
      </vt:variant>
      <vt:variant>
        <vt:lpwstr>_Toc354240225</vt:lpwstr>
      </vt:variant>
      <vt:variant>
        <vt:i4>1179697</vt:i4>
      </vt:variant>
      <vt:variant>
        <vt:i4>674</vt:i4>
      </vt:variant>
      <vt:variant>
        <vt:i4>0</vt:i4>
      </vt:variant>
      <vt:variant>
        <vt:i4>5</vt:i4>
      </vt:variant>
      <vt:variant>
        <vt:lpwstr/>
      </vt:variant>
      <vt:variant>
        <vt:lpwstr>_Toc354240224</vt:lpwstr>
      </vt:variant>
      <vt:variant>
        <vt:i4>1179697</vt:i4>
      </vt:variant>
      <vt:variant>
        <vt:i4>668</vt:i4>
      </vt:variant>
      <vt:variant>
        <vt:i4>0</vt:i4>
      </vt:variant>
      <vt:variant>
        <vt:i4>5</vt:i4>
      </vt:variant>
      <vt:variant>
        <vt:lpwstr/>
      </vt:variant>
      <vt:variant>
        <vt:lpwstr>_Toc354240223</vt:lpwstr>
      </vt:variant>
      <vt:variant>
        <vt:i4>1179697</vt:i4>
      </vt:variant>
      <vt:variant>
        <vt:i4>662</vt:i4>
      </vt:variant>
      <vt:variant>
        <vt:i4>0</vt:i4>
      </vt:variant>
      <vt:variant>
        <vt:i4>5</vt:i4>
      </vt:variant>
      <vt:variant>
        <vt:lpwstr/>
      </vt:variant>
      <vt:variant>
        <vt:lpwstr>_Toc354240222</vt:lpwstr>
      </vt:variant>
      <vt:variant>
        <vt:i4>1179697</vt:i4>
      </vt:variant>
      <vt:variant>
        <vt:i4>656</vt:i4>
      </vt:variant>
      <vt:variant>
        <vt:i4>0</vt:i4>
      </vt:variant>
      <vt:variant>
        <vt:i4>5</vt:i4>
      </vt:variant>
      <vt:variant>
        <vt:lpwstr/>
      </vt:variant>
      <vt:variant>
        <vt:lpwstr>_Toc354240221</vt:lpwstr>
      </vt:variant>
      <vt:variant>
        <vt:i4>1179697</vt:i4>
      </vt:variant>
      <vt:variant>
        <vt:i4>650</vt:i4>
      </vt:variant>
      <vt:variant>
        <vt:i4>0</vt:i4>
      </vt:variant>
      <vt:variant>
        <vt:i4>5</vt:i4>
      </vt:variant>
      <vt:variant>
        <vt:lpwstr/>
      </vt:variant>
      <vt:variant>
        <vt:lpwstr>_Toc354240220</vt:lpwstr>
      </vt:variant>
      <vt:variant>
        <vt:i4>1114161</vt:i4>
      </vt:variant>
      <vt:variant>
        <vt:i4>644</vt:i4>
      </vt:variant>
      <vt:variant>
        <vt:i4>0</vt:i4>
      </vt:variant>
      <vt:variant>
        <vt:i4>5</vt:i4>
      </vt:variant>
      <vt:variant>
        <vt:lpwstr/>
      </vt:variant>
      <vt:variant>
        <vt:lpwstr>_Toc354240219</vt:lpwstr>
      </vt:variant>
      <vt:variant>
        <vt:i4>1114161</vt:i4>
      </vt:variant>
      <vt:variant>
        <vt:i4>638</vt:i4>
      </vt:variant>
      <vt:variant>
        <vt:i4>0</vt:i4>
      </vt:variant>
      <vt:variant>
        <vt:i4>5</vt:i4>
      </vt:variant>
      <vt:variant>
        <vt:lpwstr/>
      </vt:variant>
      <vt:variant>
        <vt:lpwstr>_Toc354240218</vt:lpwstr>
      </vt:variant>
      <vt:variant>
        <vt:i4>1114161</vt:i4>
      </vt:variant>
      <vt:variant>
        <vt:i4>632</vt:i4>
      </vt:variant>
      <vt:variant>
        <vt:i4>0</vt:i4>
      </vt:variant>
      <vt:variant>
        <vt:i4>5</vt:i4>
      </vt:variant>
      <vt:variant>
        <vt:lpwstr/>
      </vt:variant>
      <vt:variant>
        <vt:lpwstr>_Toc354240217</vt:lpwstr>
      </vt:variant>
      <vt:variant>
        <vt:i4>1114161</vt:i4>
      </vt:variant>
      <vt:variant>
        <vt:i4>626</vt:i4>
      </vt:variant>
      <vt:variant>
        <vt:i4>0</vt:i4>
      </vt:variant>
      <vt:variant>
        <vt:i4>5</vt:i4>
      </vt:variant>
      <vt:variant>
        <vt:lpwstr/>
      </vt:variant>
      <vt:variant>
        <vt:lpwstr>_Toc354240216</vt:lpwstr>
      </vt:variant>
      <vt:variant>
        <vt:i4>1114161</vt:i4>
      </vt:variant>
      <vt:variant>
        <vt:i4>620</vt:i4>
      </vt:variant>
      <vt:variant>
        <vt:i4>0</vt:i4>
      </vt:variant>
      <vt:variant>
        <vt:i4>5</vt:i4>
      </vt:variant>
      <vt:variant>
        <vt:lpwstr/>
      </vt:variant>
      <vt:variant>
        <vt:lpwstr>_Toc354240215</vt:lpwstr>
      </vt:variant>
      <vt:variant>
        <vt:i4>1114161</vt:i4>
      </vt:variant>
      <vt:variant>
        <vt:i4>614</vt:i4>
      </vt:variant>
      <vt:variant>
        <vt:i4>0</vt:i4>
      </vt:variant>
      <vt:variant>
        <vt:i4>5</vt:i4>
      </vt:variant>
      <vt:variant>
        <vt:lpwstr/>
      </vt:variant>
      <vt:variant>
        <vt:lpwstr>_Toc354240214</vt:lpwstr>
      </vt:variant>
      <vt:variant>
        <vt:i4>1114161</vt:i4>
      </vt:variant>
      <vt:variant>
        <vt:i4>608</vt:i4>
      </vt:variant>
      <vt:variant>
        <vt:i4>0</vt:i4>
      </vt:variant>
      <vt:variant>
        <vt:i4>5</vt:i4>
      </vt:variant>
      <vt:variant>
        <vt:lpwstr/>
      </vt:variant>
      <vt:variant>
        <vt:lpwstr>_Toc354240213</vt:lpwstr>
      </vt:variant>
      <vt:variant>
        <vt:i4>1114161</vt:i4>
      </vt:variant>
      <vt:variant>
        <vt:i4>602</vt:i4>
      </vt:variant>
      <vt:variant>
        <vt:i4>0</vt:i4>
      </vt:variant>
      <vt:variant>
        <vt:i4>5</vt:i4>
      </vt:variant>
      <vt:variant>
        <vt:lpwstr/>
      </vt:variant>
      <vt:variant>
        <vt:lpwstr>_Toc354240212</vt:lpwstr>
      </vt:variant>
      <vt:variant>
        <vt:i4>1114161</vt:i4>
      </vt:variant>
      <vt:variant>
        <vt:i4>596</vt:i4>
      </vt:variant>
      <vt:variant>
        <vt:i4>0</vt:i4>
      </vt:variant>
      <vt:variant>
        <vt:i4>5</vt:i4>
      </vt:variant>
      <vt:variant>
        <vt:lpwstr/>
      </vt:variant>
      <vt:variant>
        <vt:lpwstr>_Toc354240211</vt:lpwstr>
      </vt:variant>
      <vt:variant>
        <vt:i4>1114161</vt:i4>
      </vt:variant>
      <vt:variant>
        <vt:i4>590</vt:i4>
      </vt:variant>
      <vt:variant>
        <vt:i4>0</vt:i4>
      </vt:variant>
      <vt:variant>
        <vt:i4>5</vt:i4>
      </vt:variant>
      <vt:variant>
        <vt:lpwstr/>
      </vt:variant>
      <vt:variant>
        <vt:lpwstr>_Toc354240210</vt:lpwstr>
      </vt:variant>
      <vt:variant>
        <vt:i4>1048625</vt:i4>
      </vt:variant>
      <vt:variant>
        <vt:i4>584</vt:i4>
      </vt:variant>
      <vt:variant>
        <vt:i4>0</vt:i4>
      </vt:variant>
      <vt:variant>
        <vt:i4>5</vt:i4>
      </vt:variant>
      <vt:variant>
        <vt:lpwstr/>
      </vt:variant>
      <vt:variant>
        <vt:lpwstr>_Toc354240209</vt:lpwstr>
      </vt:variant>
      <vt:variant>
        <vt:i4>1048625</vt:i4>
      </vt:variant>
      <vt:variant>
        <vt:i4>578</vt:i4>
      </vt:variant>
      <vt:variant>
        <vt:i4>0</vt:i4>
      </vt:variant>
      <vt:variant>
        <vt:i4>5</vt:i4>
      </vt:variant>
      <vt:variant>
        <vt:lpwstr/>
      </vt:variant>
      <vt:variant>
        <vt:lpwstr>_Toc354240208</vt:lpwstr>
      </vt:variant>
      <vt:variant>
        <vt:i4>1048625</vt:i4>
      </vt:variant>
      <vt:variant>
        <vt:i4>572</vt:i4>
      </vt:variant>
      <vt:variant>
        <vt:i4>0</vt:i4>
      </vt:variant>
      <vt:variant>
        <vt:i4>5</vt:i4>
      </vt:variant>
      <vt:variant>
        <vt:lpwstr/>
      </vt:variant>
      <vt:variant>
        <vt:lpwstr>_Toc354240207</vt:lpwstr>
      </vt:variant>
      <vt:variant>
        <vt:i4>1048625</vt:i4>
      </vt:variant>
      <vt:variant>
        <vt:i4>566</vt:i4>
      </vt:variant>
      <vt:variant>
        <vt:i4>0</vt:i4>
      </vt:variant>
      <vt:variant>
        <vt:i4>5</vt:i4>
      </vt:variant>
      <vt:variant>
        <vt:lpwstr/>
      </vt:variant>
      <vt:variant>
        <vt:lpwstr>_Toc354240206</vt:lpwstr>
      </vt:variant>
      <vt:variant>
        <vt:i4>1048625</vt:i4>
      </vt:variant>
      <vt:variant>
        <vt:i4>560</vt:i4>
      </vt:variant>
      <vt:variant>
        <vt:i4>0</vt:i4>
      </vt:variant>
      <vt:variant>
        <vt:i4>5</vt:i4>
      </vt:variant>
      <vt:variant>
        <vt:lpwstr/>
      </vt:variant>
      <vt:variant>
        <vt:lpwstr>_Toc354240205</vt:lpwstr>
      </vt:variant>
      <vt:variant>
        <vt:i4>1048625</vt:i4>
      </vt:variant>
      <vt:variant>
        <vt:i4>554</vt:i4>
      </vt:variant>
      <vt:variant>
        <vt:i4>0</vt:i4>
      </vt:variant>
      <vt:variant>
        <vt:i4>5</vt:i4>
      </vt:variant>
      <vt:variant>
        <vt:lpwstr/>
      </vt:variant>
      <vt:variant>
        <vt:lpwstr>_Toc354240204</vt:lpwstr>
      </vt:variant>
      <vt:variant>
        <vt:i4>1048625</vt:i4>
      </vt:variant>
      <vt:variant>
        <vt:i4>548</vt:i4>
      </vt:variant>
      <vt:variant>
        <vt:i4>0</vt:i4>
      </vt:variant>
      <vt:variant>
        <vt:i4>5</vt:i4>
      </vt:variant>
      <vt:variant>
        <vt:lpwstr/>
      </vt:variant>
      <vt:variant>
        <vt:lpwstr>_Toc354240203</vt:lpwstr>
      </vt:variant>
      <vt:variant>
        <vt:i4>1048625</vt:i4>
      </vt:variant>
      <vt:variant>
        <vt:i4>542</vt:i4>
      </vt:variant>
      <vt:variant>
        <vt:i4>0</vt:i4>
      </vt:variant>
      <vt:variant>
        <vt:i4>5</vt:i4>
      </vt:variant>
      <vt:variant>
        <vt:lpwstr/>
      </vt:variant>
      <vt:variant>
        <vt:lpwstr>_Toc354240202</vt:lpwstr>
      </vt:variant>
      <vt:variant>
        <vt:i4>1048625</vt:i4>
      </vt:variant>
      <vt:variant>
        <vt:i4>536</vt:i4>
      </vt:variant>
      <vt:variant>
        <vt:i4>0</vt:i4>
      </vt:variant>
      <vt:variant>
        <vt:i4>5</vt:i4>
      </vt:variant>
      <vt:variant>
        <vt:lpwstr/>
      </vt:variant>
      <vt:variant>
        <vt:lpwstr>_Toc354240201</vt:lpwstr>
      </vt:variant>
      <vt:variant>
        <vt:i4>1048625</vt:i4>
      </vt:variant>
      <vt:variant>
        <vt:i4>530</vt:i4>
      </vt:variant>
      <vt:variant>
        <vt:i4>0</vt:i4>
      </vt:variant>
      <vt:variant>
        <vt:i4>5</vt:i4>
      </vt:variant>
      <vt:variant>
        <vt:lpwstr/>
      </vt:variant>
      <vt:variant>
        <vt:lpwstr>_Toc354240200</vt:lpwstr>
      </vt:variant>
      <vt:variant>
        <vt:i4>1638450</vt:i4>
      </vt:variant>
      <vt:variant>
        <vt:i4>524</vt:i4>
      </vt:variant>
      <vt:variant>
        <vt:i4>0</vt:i4>
      </vt:variant>
      <vt:variant>
        <vt:i4>5</vt:i4>
      </vt:variant>
      <vt:variant>
        <vt:lpwstr/>
      </vt:variant>
      <vt:variant>
        <vt:lpwstr>_Toc354240199</vt:lpwstr>
      </vt:variant>
      <vt:variant>
        <vt:i4>1638450</vt:i4>
      </vt:variant>
      <vt:variant>
        <vt:i4>518</vt:i4>
      </vt:variant>
      <vt:variant>
        <vt:i4>0</vt:i4>
      </vt:variant>
      <vt:variant>
        <vt:i4>5</vt:i4>
      </vt:variant>
      <vt:variant>
        <vt:lpwstr/>
      </vt:variant>
      <vt:variant>
        <vt:lpwstr>_Toc354240198</vt:lpwstr>
      </vt:variant>
      <vt:variant>
        <vt:i4>1638450</vt:i4>
      </vt:variant>
      <vt:variant>
        <vt:i4>512</vt:i4>
      </vt:variant>
      <vt:variant>
        <vt:i4>0</vt:i4>
      </vt:variant>
      <vt:variant>
        <vt:i4>5</vt:i4>
      </vt:variant>
      <vt:variant>
        <vt:lpwstr/>
      </vt:variant>
      <vt:variant>
        <vt:lpwstr>_Toc354240197</vt:lpwstr>
      </vt:variant>
      <vt:variant>
        <vt:i4>1638450</vt:i4>
      </vt:variant>
      <vt:variant>
        <vt:i4>506</vt:i4>
      </vt:variant>
      <vt:variant>
        <vt:i4>0</vt:i4>
      </vt:variant>
      <vt:variant>
        <vt:i4>5</vt:i4>
      </vt:variant>
      <vt:variant>
        <vt:lpwstr/>
      </vt:variant>
      <vt:variant>
        <vt:lpwstr>_Toc354240196</vt:lpwstr>
      </vt:variant>
      <vt:variant>
        <vt:i4>1638450</vt:i4>
      </vt:variant>
      <vt:variant>
        <vt:i4>500</vt:i4>
      </vt:variant>
      <vt:variant>
        <vt:i4>0</vt:i4>
      </vt:variant>
      <vt:variant>
        <vt:i4>5</vt:i4>
      </vt:variant>
      <vt:variant>
        <vt:lpwstr/>
      </vt:variant>
      <vt:variant>
        <vt:lpwstr>_Toc354240195</vt:lpwstr>
      </vt:variant>
      <vt:variant>
        <vt:i4>1638450</vt:i4>
      </vt:variant>
      <vt:variant>
        <vt:i4>494</vt:i4>
      </vt:variant>
      <vt:variant>
        <vt:i4>0</vt:i4>
      </vt:variant>
      <vt:variant>
        <vt:i4>5</vt:i4>
      </vt:variant>
      <vt:variant>
        <vt:lpwstr/>
      </vt:variant>
      <vt:variant>
        <vt:lpwstr>_Toc354240194</vt:lpwstr>
      </vt:variant>
      <vt:variant>
        <vt:i4>1638450</vt:i4>
      </vt:variant>
      <vt:variant>
        <vt:i4>488</vt:i4>
      </vt:variant>
      <vt:variant>
        <vt:i4>0</vt:i4>
      </vt:variant>
      <vt:variant>
        <vt:i4>5</vt:i4>
      </vt:variant>
      <vt:variant>
        <vt:lpwstr/>
      </vt:variant>
      <vt:variant>
        <vt:lpwstr>_Toc354240193</vt:lpwstr>
      </vt:variant>
      <vt:variant>
        <vt:i4>1638450</vt:i4>
      </vt:variant>
      <vt:variant>
        <vt:i4>482</vt:i4>
      </vt:variant>
      <vt:variant>
        <vt:i4>0</vt:i4>
      </vt:variant>
      <vt:variant>
        <vt:i4>5</vt:i4>
      </vt:variant>
      <vt:variant>
        <vt:lpwstr/>
      </vt:variant>
      <vt:variant>
        <vt:lpwstr>_Toc354240192</vt:lpwstr>
      </vt:variant>
      <vt:variant>
        <vt:i4>1638450</vt:i4>
      </vt:variant>
      <vt:variant>
        <vt:i4>476</vt:i4>
      </vt:variant>
      <vt:variant>
        <vt:i4>0</vt:i4>
      </vt:variant>
      <vt:variant>
        <vt:i4>5</vt:i4>
      </vt:variant>
      <vt:variant>
        <vt:lpwstr/>
      </vt:variant>
      <vt:variant>
        <vt:lpwstr>_Toc354240191</vt:lpwstr>
      </vt:variant>
      <vt:variant>
        <vt:i4>1638450</vt:i4>
      </vt:variant>
      <vt:variant>
        <vt:i4>470</vt:i4>
      </vt:variant>
      <vt:variant>
        <vt:i4>0</vt:i4>
      </vt:variant>
      <vt:variant>
        <vt:i4>5</vt:i4>
      </vt:variant>
      <vt:variant>
        <vt:lpwstr/>
      </vt:variant>
      <vt:variant>
        <vt:lpwstr>_Toc354240190</vt:lpwstr>
      </vt:variant>
      <vt:variant>
        <vt:i4>1572914</vt:i4>
      </vt:variant>
      <vt:variant>
        <vt:i4>464</vt:i4>
      </vt:variant>
      <vt:variant>
        <vt:i4>0</vt:i4>
      </vt:variant>
      <vt:variant>
        <vt:i4>5</vt:i4>
      </vt:variant>
      <vt:variant>
        <vt:lpwstr/>
      </vt:variant>
      <vt:variant>
        <vt:lpwstr>_Toc354240189</vt:lpwstr>
      </vt:variant>
      <vt:variant>
        <vt:i4>1572914</vt:i4>
      </vt:variant>
      <vt:variant>
        <vt:i4>458</vt:i4>
      </vt:variant>
      <vt:variant>
        <vt:i4>0</vt:i4>
      </vt:variant>
      <vt:variant>
        <vt:i4>5</vt:i4>
      </vt:variant>
      <vt:variant>
        <vt:lpwstr/>
      </vt:variant>
      <vt:variant>
        <vt:lpwstr>_Toc354240188</vt:lpwstr>
      </vt:variant>
      <vt:variant>
        <vt:i4>1572914</vt:i4>
      </vt:variant>
      <vt:variant>
        <vt:i4>452</vt:i4>
      </vt:variant>
      <vt:variant>
        <vt:i4>0</vt:i4>
      </vt:variant>
      <vt:variant>
        <vt:i4>5</vt:i4>
      </vt:variant>
      <vt:variant>
        <vt:lpwstr/>
      </vt:variant>
      <vt:variant>
        <vt:lpwstr>_Toc354240187</vt:lpwstr>
      </vt:variant>
      <vt:variant>
        <vt:i4>1572914</vt:i4>
      </vt:variant>
      <vt:variant>
        <vt:i4>446</vt:i4>
      </vt:variant>
      <vt:variant>
        <vt:i4>0</vt:i4>
      </vt:variant>
      <vt:variant>
        <vt:i4>5</vt:i4>
      </vt:variant>
      <vt:variant>
        <vt:lpwstr/>
      </vt:variant>
      <vt:variant>
        <vt:lpwstr>_Toc354240186</vt:lpwstr>
      </vt:variant>
      <vt:variant>
        <vt:i4>1572914</vt:i4>
      </vt:variant>
      <vt:variant>
        <vt:i4>440</vt:i4>
      </vt:variant>
      <vt:variant>
        <vt:i4>0</vt:i4>
      </vt:variant>
      <vt:variant>
        <vt:i4>5</vt:i4>
      </vt:variant>
      <vt:variant>
        <vt:lpwstr/>
      </vt:variant>
      <vt:variant>
        <vt:lpwstr>_Toc354240185</vt:lpwstr>
      </vt:variant>
      <vt:variant>
        <vt:i4>1572914</vt:i4>
      </vt:variant>
      <vt:variant>
        <vt:i4>434</vt:i4>
      </vt:variant>
      <vt:variant>
        <vt:i4>0</vt:i4>
      </vt:variant>
      <vt:variant>
        <vt:i4>5</vt:i4>
      </vt:variant>
      <vt:variant>
        <vt:lpwstr/>
      </vt:variant>
      <vt:variant>
        <vt:lpwstr>_Toc354240184</vt:lpwstr>
      </vt:variant>
      <vt:variant>
        <vt:i4>1572914</vt:i4>
      </vt:variant>
      <vt:variant>
        <vt:i4>428</vt:i4>
      </vt:variant>
      <vt:variant>
        <vt:i4>0</vt:i4>
      </vt:variant>
      <vt:variant>
        <vt:i4>5</vt:i4>
      </vt:variant>
      <vt:variant>
        <vt:lpwstr/>
      </vt:variant>
      <vt:variant>
        <vt:lpwstr>_Toc354240183</vt:lpwstr>
      </vt:variant>
      <vt:variant>
        <vt:i4>1572914</vt:i4>
      </vt:variant>
      <vt:variant>
        <vt:i4>422</vt:i4>
      </vt:variant>
      <vt:variant>
        <vt:i4>0</vt:i4>
      </vt:variant>
      <vt:variant>
        <vt:i4>5</vt:i4>
      </vt:variant>
      <vt:variant>
        <vt:lpwstr/>
      </vt:variant>
      <vt:variant>
        <vt:lpwstr>_Toc354240182</vt:lpwstr>
      </vt:variant>
      <vt:variant>
        <vt:i4>1572914</vt:i4>
      </vt:variant>
      <vt:variant>
        <vt:i4>416</vt:i4>
      </vt:variant>
      <vt:variant>
        <vt:i4>0</vt:i4>
      </vt:variant>
      <vt:variant>
        <vt:i4>5</vt:i4>
      </vt:variant>
      <vt:variant>
        <vt:lpwstr/>
      </vt:variant>
      <vt:variant>
        <vt:lpwstr>_Toc354240181</vt:lpwstr>
      </vt:variant>
      <vt:variant>
        <vt:i4>1572914</vt:i4>
      </vt:variant>
      <vt:variant>
        <vt:i4>410</vt:i4>
      </vt:variant>
      <vt:variant>
        <vt:i4>0</vt:i4>
      </vt:variant>
      <vt:variant>
        <vt:i4>5</vt:i4>
      </vt:variant>
      <vt:variant>
        <vt:lpwstr/>
      </vt:variant>
      <vt:variant>
        <vt:lpwstr>_Toc354240180</vt:lpwstr>
      </vt:variant>
      <vt:variant>
        <vt:i4>1507378</vt:i4>
      </vt:variant>
      <vt:variant>
        <vt:i4>404</vt:i4>
      </vt:variant>
      <vt:variant>
        <vt:i4>0</vt:i4>
      </vt:variant>
      <vt:variant>
        <vt:i4>5</vt:i4>
      </vt:variant>
      <vt:variant>
        <vt:lpwstr/>
      </vt:variant>
      <vt:variant>
        <vt:lpwstr>_Toc354240179</vt:lpwstr>
      </vt:variant>
      <vt:variant>
        <vt:i4>1507378</vt:i4>
      </vt:variant>
      <vt:variant>
        <vt:i4>398</vt:i4>
      </vt:variant>
      <vt:variant>
        <vt:i4>0</vt:i4>
      </vt:variant>
      <vt:variant>
        <vt:i4>5</vt:i4>
      </vt:variant>
      <vt:variant>
        <vt:lpwstr/>
      </vt:variant>
      <vt:variant>
        <vt:lpwstr>_Toc354240178</vt:lpwstr>
      </vt:variant>
      <vt:variant>
        <vt:i4>1507378</vt:i4>
      </vt:variant>
      <vt:variant>
        <vt:i4>392</vt:i4>
      </vt:variant>
      <vt:variant>
        <vt:i4>0</vt:i4>
      </vt:variant>
      <vt:variant>
        <vt:i4>5</vt:i4>
      </vt:variant>
      <vt:variant>
        <vt:lpwstr/>
      </vt:variant>
      <vt:variant>
        <vt:lpwstr>_Toc354240177</vt:lpwstr>
      </vt:variant>
      <vt:variant>
        <vt:i4>1507378</vt:i4>
      </vt:variant>
      <vt:variant>
        <vt:i4>386</vt:i4>
      </vt:variant>
      <vt:variant>
        <vt:i4>0</vt:i4>
      </vt:variant>
      <vt:variant>
        <vt:i4>5</vt:i4>
      </vt:variant>
      <vt:variant>
        <vt:lpwstr/>
      </vt:variant>
      <vt:variant>
        <vt:lpwstr>_Toc354240176</vt:lpwstr>
      </vt:variant>
      <vt:variant>
        <vt:i4>1507378</vt:i4>
      </vt:variant>
      <vt:variant>
        <vt:i4>380</vt:i4>
      </vt:variant>
      <vt:variant>
        <vt:i4>0</vt:i4>
      </vt:variant>
      <vt:variant>
        <vt:i4>5</vt:i4>
      </vt:variant>
      <vt:variant>
        <vt:lpwstr/>
      </vt:variant>
      <vt:variant>
        <vt:lpwstr>_Toc354240175</vt:lpwstr>
      </vt:variant>
      <vt:variant>
        <vt:i4>1507378</vt:i4>
      </vt:variant>
      <vt:variant>
        <vt:i4>374</vt:i4>
      </vt:variant>
      <vt:variant>
        <vt:i4>0</vt:i4>
      </vt:variant>
      <vt:variant>
        <vt:i4>5</vt:i4>
      </vt:variant>
      <vt:variant>
        <vt:lpwstr/>
      </vt:variant>
      <vt:variant>
        <vt:lpwstr>_Toc354240174</vt:lpwstr>
      </vt:variant>
      <vt:variant>
        <vt:i4>1507378</vt:i4>
      </vt:variant>
      <vt:variant>
        <vt:i4>368</vt:i4>
      </vt:variant>
      <vt:variant>
        <vt:i4>0</vt:i4>
      </vt:variant>
      <vt:variant>
        <vt:i4>5</vt:i4>
      </vt:variant>
      <vt:variant>
        <vt:lpwstr/>
      </vt:variant>
      <vt:variant>
        <vt:lpwstr>_Toc354240173</vt:lpwstr>
      </vt:variant>
      <vt:variant>
        <vt:i4>1507378</vt:i4>
      </vt:variant>
      <vt:variant>
        <vt:i4>362</vt:i4>
      </vt:variant>
      <vt:variant>
        <vt:i4>0</vt:i4>
      </vt:variant>
      <vt:variant>
        <vt:i4>5</vt:i4>
      </vt:variant>
      <vt:variant>
        <vt:lpwstr/>
      </vt:variant>
      <vt:variant>
        <vt:lpwstr>_Toc354240172</vt:lpwstr>
      </vt:variant>
      <vt:variant>
        <vt:i4>1507378</vt:i4>
      </vt:variant>
      <vt:variant>
        <vt:i4>356</vt:i4>
      </vt:variant>
      <vt:variant>
        <vt:i4>0</vt:i4>
      </vt:variant>
      <vt:variant>
        <vt:i4>5</vt:i4>
      </vt:variant>
      <vt:variant>
        <vt:lpwstr/>
      </vt:variant>
      <vt:variant>
        <vt:lpwstr>_Toc354240171</vt:lpwstr>
      </vt:variant>
      <vt:variant>
        <vt:i4>1507378</vt:i4>
      </vt:variant>
      <vt:variant>
        <vt:i4>350</vt:i4>
      </vt:variant>
      <vt:variant>
        <vt:i4>0</vt:i4>
      </vt:variant>
      <vt:variant>
        <vt:i4>5</vt:i4>
      </vt:variant>
      <vt:variant>
        <vt:lpwstr/>
      </vt:variant>
      <vt:variant>
        <vt:lpwstr>_Toc354240170</vt:lpwstr>
      </vt:variant>
      <vt:variant>
        <vt:i4>1441842</vt:i4>
      </vt:variant>
      <vt:variant>
        <vt:i4>344</vt:i4>
      </vt:variant>
      <vt:variant>
        <vt:i4>0</vt:i4>
      </vt:variant>
      <vt:variant>
        <vt:i4>5</vt:i4>
      </vt:variant>
      <vt:variant>
        <vt:lpwstr/>
      </vt:variant>
      <vt:variant>
        <vt:lpwstr>_Toc354240169</vt:lpwstr>
      </vt:variant>
      <vt:variant>
        <vt:i4>1441842</vt:i4>
      </vt:variant>
      <vt:variant>
        <vt:i4>338</vt:i4>
      </vt:variant>
      <vt:variant>
        <vt:i4>0</vt:i4>
      </vt:variant>
      <vt:variant>
        <vt:i4>5</vt:i4>
      </vt:variant>
      <vt:variant>
        <vt:lpwstr/>
      </vt:variant>
      <vt:variant>
        <vt:lpwstr>_Toc354240168</vt:lpwstr>
      </vt:variant>
      <vt:variant>
        <vt:i4>1441842</vt:i4>
      </vt:variant>
      <vt:variant>
        <vt:i4>332</vt:i4>
      </vt:variant>
      <vt:variant>
        <vt:i4>0</vt:i4>
      </vt:variant>
      <vt:variant>
        <vt:i4>5</vt:i4>
      </vt:variant>
      <vt:variant>
        <vt:lpwstr/>
      </vt:variant>
      <vt:variant>
        <vt:lpwstr>_Toc354240167</vt:lpwstr>
      </vt:variant>
      <vt:variant>
        <vt:i4>1441842</vt:i4>
      </vt:variant>
      <vt:variant>
        <vt:i4>326</vt:i4>
      </vt:variant>
      <vt:variant>
        <vt:i4>0</vt:i4>
      </vt:variant>
      <vt:variant>
        <vt:i4>5</vt:i4>
      </vt:variant>
      <vt:variant>
        <vt:lpwstr/>
      </vt:variant>
      <vt:variant>
        <vt:lpwstr>_Toc354240166</vt:lpwstr>
      </vt:variant>
      <vt:variant>
        <vt:i4>1441842</vt:i4>
      </vt:variant>
      <vt:variant>
        <vt:i4>320</vt:i4>
      </vt:variant>
      <vt:variant>
        <vt:i4>0</vt:i4>
      </vt:variant>
      <vt:variant>
        <vt:i4>5</vt:i4>
      </vt:variant>
      <vt:variant>
        <vt:lpwstr/>
      </vt:variant>
      <vt:variant>
        <vt:lpwstr>_Toc354240165</vt:lpwstr>
      </vt:variant>
      <vt:variant>
        <vt:i4>1441842</vt:i4>
      </vt:variant>
      <vt:variant>
        <vt:i4>314</vt:i4>
      </vt:variant>
      <vt:variant>
        <vt:i4>0</vt:i4>
      </vt:variant>
      <vt:variant>
        <vt:i4>5</vt:i4>
      </vt:variant>
      <vt:variant>
        <vt:lpwstr/>
      </vt:variant>
      <vt:variant>
        <vt:lpwstr>_Toc354240164</vt:lpwstr>
      </vt:variant>
      <vt:variant>
        <vt:i4>1441842</vt:i4>
      </vt:variant>
      <vt:variant>
        <vt:i4>308</vt:i4>
      </vt:variant>
      <vt:variant>
        <vt:i4>0</vt:i4>
      </vt:variant>
      <vt:variant>
        <vt:i4>5</vt:i4>
      </vt:variant>
      <vt:variant>
        <vt:lpwstr/>
      </vt:variant>
      <vt:variant>
        <vt:lpwstr>_Toc354240163</vt:lpwstr>
      </vt:variant>
      <vt:variant>
        <vt:i4>1441842</vt:i4>
      </vt:variant>
      <vt:variant>
        <vt:i4>302</vt:i4>
      </vt:variant>
      <vt:variant>
        <vt:i4>0</vt:i4>
      </vt:variant>
      <vt:variant>
        <vt:i4>5</vt:i4>
      </vt:variant>
      <vt:variant>
        <vt:lpwstr/>
      </vt:variant>
      <vt:variant>
        <vt:lpwstr>_Toc354240162</vt:lpwstr>
      </vt:variant>
      <vt:variant>
        <vt:i4>1441842</vt:i4>
      </vt:variant>
      <vt:variant>
        <vt:i4>296</vt:i4>
      </vt:variant>
      <vt:variant>
        <vt:i4>0</vt:i4>
      </vt:variant>
      <vt:variant>
        <vt:i4>5</vt:i4>
      </vt:variant>
      <vt:variant>
        <vt:lpwstr/>
      </vt:variant>
      <vt:variant>
        <vt:lpwstr>_Toc354240161</vt:lpwstr>
      </vt:variant>
      <vt:variant>
        <vt:i4>1441842</vt:i4>
      </vt:variant>
      <vt:variant>
        <vt:i4>290</vt:i4>
      </vt:variant>
      <vt:variant>
        <vt:i4>0</vt:i4>
      </vt:variant>
      <vt:variant>
        <vt:i4>5</vt:i4>
      </vt:variant>
      <vt:variant>
        <vt:lpwstr/>
      </vt:variant>
      <vt:variant>
        <vt:lpwstr>_Toc354240160</vt:lpwstr>
      </vt:variant>
      <vt:variant>
        <vt:i4>1376306</vt:i4>
      </vt:variant>
      <vt:variant>
        <vt:i4>284</vt:i4>
      </vt:variant>
      <vt:variant>
        <vt:i4>0</vt:i4>
      </vt:variant>
      <vt:variant>
        <vt:i4>5</vt:i4>
      </vt:variant>
      <vt:variant>
        <vt:lpwstr/>
      </vt:variant>
      <vt:variant>
        <vt:lpwstr>_Toc354240159</vt:lpwstr>
      </vt:variant>
      <vt:variant>
        <vt:i4>1376306</vt:i4>
      </vt:variant>
      <vt:variant>
        <vt:i4>278</vt:i4>
      </vt:variant>
      <vt:variant>
        <vt:i4>0</vt:i4>
      </vt:variant>
      <vt:variant>
        <vt:i4>5</vt:i4>
      </vt:variant>
      <vt:variant>
        <vt:lpwstr/>
      </vt:variant>
      <vt:variant>
        <vt:lpwstr>_Toc354240158</vt:lpwstr>
      </vt:variant>
      <vt:variant>
        <vt:i4>1376306</vt:i4>
      </vt:variant>
      <vt:variant>
        <vt:i4>272</vt:i4>
      </vt:variant>
      <vt:variant>
        <vt:i4>0</vt:i4>
      </vt:variant>
      <vt:variant>
        <vt:i4>5</vt:i4>
      </vt:variant>
      <vt:variant>
        <vt:lpwstr/>
      </vt:variant>
      <vt:variant>
        <vt:lpwstr>_Toc354240157</vt:lpwstr>
      </vt:variant>
      <vt:variant>
        <vt:i4>1376306</vt:i4>
      </vt:variant>
      <vt:variant>
        <vt:i4>266</vt:i4>
      </vt:variant>
      <vt:variant>
        <vt:i4>0</vt:i4>
      </vt:variant>
      <vt:variant>
        <vt:i4>5</vt:i4>
      </vt:variant>
      <vt:variant>
        <vt:lpwstr/>
      </vt:variant>
      <vt:variant>
        <vt:lpwstr>_Toc354240156</vt:lpwstr>
      </vt:variant>
      <vt:variant>
        <vt:i4>1376306</vt:i4>
      </vt:variant>
      <vt:variant>
        <vt:i4>260</vt:i4>
      </vt:variant>
      <vt:variant>
        <vt:i4>0</vt:i4>
      </vt:variant>
      <vt:variant>
        <vt:i4>5</vt:i4>
      </vt:variant>
      <vt:variant>
        <vt:lpwstr/>
      </vt:variant>
      <vt:variant>
        <vt:lpwstr>_Toc354240155</vt:lpwstr>
      </vt:variant>
      <vt:variant>
        <vt:i4>1376306</vt:i4>
      </vt:variant>
      <vt:variant>
        <vt:i4>254</vt:i4>
      </vt:variant>
      <vt:variant>
        <vt:i4>0</vt:i4>
      </vt:variant>
      <vt:variant>
        <vt:i4>5</vt:i4>
      </vt:variant>
      <vt:variant>
        <vt:lpwstr/>
      </vt:variant>
      <vt:variant>
        <vt:lpwstr>_Toc354240154</vt:lpwstr>
      </vt:variant>
      <vt:variant>
        <vt:i4>1376306</vt:i4>
      </vt:variant>
      <vt:variant>
        <vt:i4>248</vt:i4>
      </vt:variant>
      <vt:variant>
        <vt:i4>0</vt:i4>
      </vt:variant>
      <vt:variant>
        <vt:i4>5</vt:i4>
      </vt:variant>
      <vt:variant>
        <vt:lpwstr/>
      </vt:variant>
      <vt:variant>
        <vt:lpwstr>_Toc354240153</vt:lpwstr>
      </vt:variant>
      <vt:variant>
        <vt:i4>1376306</vt:i4>
      </vt:variant>
      <vt:variant>
        <vt:i4>242</vt:i4>
      </vt:variant>
      <vt:variant>
        <vt:i4>0</vt:i4>
      </vt:variant>
      <vt:variant>
        <vt:i4>5</vt:i4>
      </vt:variant>
      <vt:variant>
        <vt:lpwstr/>
      </vt:variant>
      <vt:variant>
        <vt:lpwstr>_Toc354240152</vt:lpwstr>
      </vt:variant>
      <vt:variant>
        <vt:i4>1376306</vt:i4>
      </vt:variant>
      <vt:variant>
        <vt:i4>236</vt:i4>
      </vt:variant>
      <vt:variant>
        <vt:i4>0</vt:i4>
      </vt:variant>
      <vt:variant>
        <vt:i4>5</vt:i4>
      </vt:variant>
      <vt:variant>
        <vt:lpwstr/>
      </vt:variant>
      <vt:variant>
        <vt:lpwstr>_Toc354240151</vt:lpwstr>
      </vt:variant>
      <vt:variant>
        <vt:i4>1376306</vt:i4>
      </vt:variant>
      <vt:variant>
        <vt:i4>230</vt:i4>
      </vt:variant>
      <vt:variant>
        <vt:i4>0</vt:i4>
      </vt:variant>
      <vt:variant>
        <vt:i4>5</vt:i4>
      </vt:variant>
      <vt:variant>
        <vt:lpwstr/>
      </vt:variant>
      <vt:variant>
        <vt:lpwstr>_Toc354240150</vt:lpwstr>
      </vt:variant>
      <vt:variant>
        <vt:i4>1310770</vt:i4>
      </vt:variant>
      <vt:variant>
        <vt:i4>224</vt:i4>
      </vt:variant>
      <vt:variant>
        <vt:i4>0</vt:i4>
      </vt:variant>
      <vt:variant>
        <vt:i4>5</vt:i4>
      </vt:variant>
      <vt:variant>
        <vt:lpwstr/>
      </vt:variant>
      <vt:variant>
        <vt:lpwstr>_Toc354240149</vt:lpwstr>
      </vt:variant>
      <vt:variant>
        <vt:i4>1310770</vt:i4>
      </vt:variant>
      <vt:variant>
        <vt:i4>218</vt:i4>
      </vt:variant>
      <vt:variant>
        <vt:i4>0</vt:i4>
      </vt:variant>
      <vt:variant>
        <vt:i4>5</vt:i4>
      </vt:variant>
      <vt:variant>
        <vt:lpwstr/>
      </vt:variant>
      <vt:variant>
        <vt:lpwstr>_Toc354240148</vt:lpwstr>
      </vt:variant>
      <vt:variant>
        <vt:i4>1310770</vt:i4>
      </vt:variant>
      <vt:variant>
        <vt:i4>212</vt:i4>
      </vt:variant>
      <vt:variant>
        <vt:i4>0</vt:i4>
      </vt:variant>
      <vt:variant>
        <vt:i4>5</vt:i4>
      </vt:variant>
      <vt:variant>
        <vt:lpwstr/>
      </vt:variant>
      <vt:variant>
        <vt:lpwstr>_Toc354240147</vt:lpwstr>
      </vt:variant>
      <vt:variant>
        <vt:i4>1310770</vt:i4>
      </vt:variant>
      <vt:variant>
        <vt:i4>206</vt:i4>
      </vt:variant>
      <vt:variant>
        <vt:i4>0</vt:i4>
      </vt:variant>
      <vt:variant>
        <vt:i4>5</vt:i4>
      </vt:variant>
      <vt:variant>
        <vt:lpwstr/>
      </vt:variant>
      <vt:variant>
        <vt:lpwstr>_Toc354240146</vt:lpwstr>
      </vt:variant>
      <vt:variant>
        <vt:i4>1310770</vt:i4>
      </vt:variant>
      <vt:variant>
        <vt:i4>200</vt:i4>
      </vt:variant>
      <vt:variant>
        <vt:i4>0</vt:i4>
      </vt:variant>
      <vt:variant>
        <vt:i4>5</vt:i4>
      </vt:variant>
      <vt:variant>
        <vt:lpwstr/>
      </vt:variant>
      <vt:variant>
        <vt:lpwstr>_Toc354240145</vt:lpwstr>
      </vt:variant>
      <vt:variant>
        <vt:i4>1310770</vt:i4>
      </vt:variant>
      <vt:variant>
        <vt:i4>194</vt:i4>
      </vt:variant>
      <vt:variant>
        <vt:i4>0</vt:i4>
      </vt:variant>
      <vt:variant>
        <vt:i4>5</vt:i4>
      </vt:variant>
      <vt:variant>
        <vt:lpwstr/>
      </vt:variant>
      <vt:variant>
        <vt:lpwstr>_Toc354240144</vt:lpwstr>
      </vt:variant>
      <vt:variant>
        <vt:i4>1310770</vt:i4>
      </vt:variant>
      <vt:variant>
        <vt:i4>188</vt:i4>
      </vt:variant>
      <vt:variant>
        <vt:i4>0</vt:i4>
      </vt:variant>
      <vt:variant>
        <vt:i4>5</vt:i4>
      </vt:variant>
      <vt:variant>
        <vt:lpwstr/>
      </vt:variant>
      <vt:variant>
        <vt:lpwstr>_Toc354240143</vt:lpwstr>
      </vt:variant>
      <vt:variant>
        <vt:i4>1310770</vt:i4>
      </vt:variant>
      <vt:variant>
        <vt:i4>182</vt:i4>
      </vt:variant>
      <vt:variant>
        <vt:i4>0</vt:i4>
      </vt:variant>
      <vt:variant>
        <vt:i4>5</vt:i4>
      </vt:variant>
      <vt:variant>
        <vt:lpwstr/>
      </vt:variant>
      <vt:variant>
        <vt:lpwstr>_Toc354240142</vt:lpwstr>
      </vt:variant>
      <vt:variant>
        <vt:i4>1310770</vt:i4>
      </vt:variant>
      <vt:variant>
        <vt:i4>176</vt:i4>
      </vt:variant>
      <vt:variant>
        <vt:i4>0</vt:i4>
      </vt:variant>
      <vt:variant>
        <vt:i4>5</vt:i4>
      </vt:variant>
      <vt:variant>
        <vt:lpwstr/>
      </vt:variant>
      <vt:variant>
        <vt:lpwstr>_Toc354240141</vt:lpwstr>
      </vt:variant>
      <vt:variant>
        <vt:i4>1310770</vt:i4>
      </vt:variant>
      <vt:variant>
        <vt:i4>170</vt:i4>
      </vt:variant>
      <vt:variant>
        <vt:i4>0</vt:i4>
      </vt:variant>
      <vt:variant>
        <vt:i4>5</vt:i4>
      </vt:variant>
      <vt:variant>
        <vt:lpwstr/>
      </vt:variant>
      <vt:variant>
        <vt:lpwstr>_Toc354240140</vt:lpwstr>
      </vt:variant>
      <vt:variant>
        <vt:i4>1245234</vt:i4>
      </vt:variant>
      <vt:variant>
        <vt:i4>164</vt:i4>
      </vt:variant>
      <vt:variant>
        <vt:i4>0</vt:i4>
      </vt:variant>
      <vt:variant>
        <vt:i4>5</vt:i4>
      </vt:variant>
      <vt:variant>
        <vt:lpwstr/>
      </vt:variant>
      <vt:variant>
        <vt:lpwstr>_Toc354240139</vt:lpwstr>
      </vt:variant>
      <vt:variant>
        <vt:i4>1245234</vt:i4>
      </vt:variant>
      <vt:variant>
        <vt:i4>158</vt:i4>
      </vt:variant>
      <vt:variant>
        <vt:i4>0</vt:i4>
      </vt:variant>
      <vt:variant>
        <vt:i4>5</vt:i4>
      </vt:variant>
      <vt:variant>
        <vt:lpwstr/>
      </vt:variant>
      <vt:variant>
        <vt:lpwstr>_Toc354240138</vt:lpwstr>
      </vt:variant>
      <vt:variant>
        <vt:i4>1245234</vt:i4>
      </vt:variant>
      <vt:variant>
        <vt:i4>152</vt:i4>
      </vt:variant>
      <vt:variant>
        <vt:i4>0</vt:i4>
      </vt:variant>
      <vt:variant>
        <vt:i4>5</vt:i4>
      </vt:variant>
      <vt:variant>
        <vt:lpwstr/>
      </vt:variant>
      <vt:variant>
        <vt:lpwstr>_Toc354240137</vt:lpwstr>
      </vt:variant>
      <vt:variant>
        <vt:i4>1245234</vt:i4>
      </vt:variant>
      <vt:variant>
        <vt:i4>146</vt:i4>
      </vt:variant>
      <vt:variant>
        <vt:i4>0</vt:i4>
      </vt:variant>
      <vt:variant>
        <vt:i4>5</vt:i4>
      </vt:variant>
      <vt:variant>
        <vt:lpwstr/>
      </vt:variant>
      <vt:variant>
        <vt:lpwstr>_Toc354240136</vt:lpwstr>
      </vt:variant>
      <vt:variant>
        <vt:i4>1245234</vt:i4>
      </vt:variant>
      <vt:variant>
        <vt:i4>140</vt:i4>
      </vt:variant>
      <vt:variant>
        <vt:i4>0</vt:i4>
      </vt:variant>
      <vt:variant>
        <vt:i4>5</vt:i4>
      </vt:variant>
      <vt:variant>
        <vt:lpwstr/>
      </vt:variant>
      <vt:variant>
        <vt:lpwstr>_Toc354240135</vt:lpwstr>
      </vt:variant>
      <vt:variant>
        <vt:i4>1245234</vt:i4>
      </vt:variant>
      <vt:variant>
        <vt:i4>134</vt:i4>
      </vt:variant>
      <vt:variant>
        <vt:i4>0</vt:i4>
      </vt:variant>
      <vt:variant>
        <vt:i4>5</vt:i4>
      </vt:variant>
      <vt:variant>
        <vt:lpwstr/>
      </vt:variant>
      <vt:variant>
        <vt:lpwstr>_Toc354240134</vt:lpwstr>
      </vt:variant>
      <vt:variant>
        <vt:i4>1245234</vt:i4>
      </vt:variant>
      <vt:variant>
        <vt:i4>128</vt:i4>
      </vt:variant>
      <vt:variant>
        <vt:i4>0</vt:i4>
      </vt:variant>
      <vt:variant>
        <vt:i4>5</vt:i4>
      </vt:variant>
      <vt:variant>
        <vt:lpwstr/>
      </vt:variant>
      <vt:variant>
        <vt:lpwstr>_Toc354240133</vt:lpwstr>
      </vt:variant>
      <vt:variant>
        <vt:i4>1245234</vt:i4>
      </vt:variant>
      <vt:variant>
        <vt:i4>122</vt:i4>
      </vt:variant>
      <vt:variant>
        <vt:i4>0</vt:i4>
      </vt:variant>
      <vt:variant>
        <vt:i4>5</vt:i4>
      </vt:variant>
      <vt:variant>
        <vt:lpwstr/>
      </vt:variant>
      <vt:variant>
        <vt:lpwstr>_Toc354240132</vt:lpwstr>
      </vt:variant>
      <vt:variant>
        <vt:i4>1245234</vt:i4>
      </vt:variant>
      <vt:variant>
        <vt:i4>116</vt:i4>
      </vt:variant>
      <vt:variant>
        <vt:i4>0</vt:i4>
      </vt:variant>
      <vt:variant>
        <vt:i4>5</vt:i4>
      </vt:variant>
      <vt:variant>
        <vt:lpwstr/>
      </vt:variant>
      <vt:variant>
        <vt:lpwstr>_Toc354240131</vt:lpwstr>
      </vt:variant>
      <vt:variant>
        <vt:i4>1245234</vt:i4>
      </vt:variant>
      <vt:variant>
        <vt:i4>110</vt:i4>
      </vt:variant>
      <vt:variant>
        <vt:i4>0</vt:i4>
      </vt:variant>
      <vt:variant>
        <vt:i4>5</vt:i4>
      </vt:variant>
      <vt:variant>
        <vt:lpwstr/>
      </vt:variant>
      <vt:variant>
        <vt:lpwstr>_Toc354240130</vt:lpwstr>
      </vt:variant>
      <vt:variant>
        <vt:i4>1179698</vt:i4>
      </vt:variant>
      <vt:variant>
        <vt:i4>104</vt:i4>
      </vt:variant>
      <vt:variant>
        <vt:i4>0</vt:i4>
      </vt:variant>
      <vt:variant>
        <vt:i4>5</vt:i4>
      </vt:variant>
      <vt:variant>
        <vt:lpwstr/>
      </vt:variant>
      <vt:variant>
        <vt:lpwstr>_Toc354240129</vt:lpwstr>
      </vt:variant>
      <vt:variant>
        <vt:i4>1179698</vt:i4>
      </vt:variant>
      <vt:variant>
        <vt:i4>98</vt:i4>
      </vt:variant>
      <vt:variant>
        <vt:i4>0</vt:i4>
      </vt:variant>
      <vt:variant>
        <vt:i4>5</vt:i4>
      </vt:variant>
      <vt:variant>
        <vt:lpwstr/>
      </vt:variant>
      <vt:variant>
        <vt:lpwstr>_Toc354240128</vt:lpwstr>
      </vt:variant>
      <vt:variant>
        <vt:i4>1179698</vt:i4>
      </vt:variant>
      <vt:variant>
        <vt:i4>92</vt:i4>
      </vt:variant>
      <vt:variant>
        <vt:i4>0</vt:i4>
      </vt:variant>
      <vt:variant>
        <vt:i4>5</vt:i4>
      </vt:variant>
      <vt:variant>
        <vt:lpwstr/>
      </vt:variant>
      <vt:variant>
        <vt:lpwstr>_Toc354240127</vt:lpwstr>
      </vt:variant>
      <vt:variant>
        <vt:i4>1179698</vt:i4>
      </vt:variant>
      <vt:variant>
        <vt:i4>86</vt:i4>
      </vt:variant>
      <vt:variant>
        <vt:i4>0</vt:i4>
      </vt:variant>
      <vt:variant>
        <vt:i4>5</vt:i4>
      </vt:variant>
      <vt:variant>
        <vt:lpwstr/>
      </vt:variant>
      <vt:variant>
        <vt:lpwstr>_Toc354240126</vt:lpwstr>
      </vt:variant>
      <vt:variant>
        <vt:i4>1179698</vt:i4>
      </vt:variant>
      <vt:variant>
        <vt:i4>80</vt:i4>
      </vt:variant>
      <vt:variant>
        <vt:i4>0</vt:i4>
      </vt:variant>
      <vt:variant>
        <vt:i4>5</vt:i4>
      </vt:variant>
      <vt:variant>
        <vt:lpwstr/>
      </vt:variant>
      <vt:variant>
        <vt:lpwstr>_Toc354240125</vt:lpwstr>
      </vt:variant>
      <vt:variant>
        <vt:i4>1179698</vt:i4>
      </vt:variant>
      <vt:variant>
        <vt:i4>74</vt:i4>
      </vt:variant>
      <vt:variant>
        <vt:i4>0</vt:i4>
      </vt:variant>
      <vt:variant>
        <vt:i4>5</vt:i4>
      </vt:variant>
      <vt:variant>
        <vt:lpwstr/>
      </vt:variant>
      <vt:variant>
        <vt:lpwstr>_Toc354240124</vt:lpwstr>
      </vt:variant>
      <vt:variant>
        <vt:i4>1179698</vt:i4>
      </vt:variant>
      <vt:variant>
        <vt:i4>68</vt:i4>
      </vt:variant>
      <vt:variant>
        <vt:i4>0</vt:i4>
      </vt:variant>
      <vt:variant>
        <vt:i4>5</vt:i4>
      </vt:variant>
      <vt:variant>
        <vt:lpwstr/>
      </vt:variant>
      <vt:variant>
        <vt:lpwstr>_Toc354240123</vt:lpwstr>
      </vt:variant>
      <vt:variant>
        <vt:i4>1179698</vt:i4>
      </vt:variant>
      <vt:variant>
        <vt:i4>62</vt:i4>
      </vt:variant>
      <vt:variant>
        <vt:i4>0</vt:i4>
      </vt:variant>
      <vt:variant>
        <vt:i4>5</vt:i4>
      </vt:variant>
      <vt:variant>
        <vt:lpwstr/>
      </vt:variant>
      <vt:variant>
        <vt:lpwstr>_Toc354240122</vt:lpwstr>
      </vt:variant>
      <vt:variant>
        <vt:i4>1179698</vt:i4>
      </vt:variant>
      <vt:variant>
        <vt:i4>56</vt:i4>
      </vt:variant>
      <vt:variant>
        <vt:i4>0</vt:i4>
      </vt:variant>
      <vt:variant>
        <vt:i4>5</vt:i4>
      </vt:variant>
      <vt:variant>
        <vt:lpwstr/>
      </vt:variant>
      <vt:variant>
        <vt:lpwstr>_Toc354240121</vt:lpwstr>
      </vt:variant>
      <vt:variant>
        <vt:i4>1179698</vt:i4>
      </vt:variant>
      <vt:variant>
        <vt:i4>50</vt:i4>
      </vt:variant>
      <vt:variant>
        <vt:i4>0</vt:i4>
      </vt:variant>
      <vt:variant>
        <vt:i4>5</vt:i4>
      </vt:variant>
      <vt:variant>
        <vt:lpwstr/>
      </vt:variant>
      <vt:variant>
        <vt:lpwstr>_Toc354240120</vt:lpwstr>
      </vt:variant>
      <vt:variant>
        <vt:i4>1114162</vt:i4>
      </vt:variant>
      <vt:variant>
        <vt:i4>44</vt:i4>
      </vt:variant>
      <vt:variant>
        <vt:i4>0</vt:i4>
      </vt:variant>
      <vt:variant>
        <vt:i4>5</vt:i4>
      </vt:variant>
      <vt:variant>
        <vt:lpwstr/>
      </vt:variant>
      <vt:variant>
        <vt:lpwstr>_Toc354240119</vt:lpwstr>
      </vt:variant>
      <vt:variant>
        <vt:i4>1114162</vt:i4>
      </vt:variant>
      <vt:variant>
        <vt:i4>38</vt:i4>
      </vt:variant>
      <vt:variant>
        <vt:i4>0</vt:i4>
      </vt:variant>
      <vt:variant>
        <vt:i4>5</vt:i4>
      </vt:variant>
      <vt:variant>
        <vt:lpwstr/>
      </vt:variant>
      <vt:variant>
        <vt:lpwstr>_Toc354240118</vt:lpwstr>
      </vt:variant>
      <vt:variant>
        <vt:i4>1114162</vt:i4>
      </vt:variant>
      <vt:variant>
        <vt:i4>32</vt:i4>
      </vt:variant>
      <vt:variant>
        <vt:i4>0</vt:i4>
      </vt:variant>
      <vt:variant>
        <vt:i4>5</vt:i4>
      </vt:variant>
      <vt:variant>
        <vt:lpwstr/>
      </vt:variant>
      <vt:variant>
        <vt:lpwstr>_Toc354240117</vt:lpwstr>
      </vt:variant>
      <vt:variant>
        <vt:i4>1114162</vt:i4>
      </vt:variant>
      <vt:variant>
        <vt:i4>26</vt:i4>
      </vt:variant>
      <vt:variant>
        <vt:i4>0</vt:i4>
      </vt:variant>
      <vt:variant>
        <vt:i4>5</vt:i4>
      </vt:variant>
      <vt:variant>
        <vt:lpwstr/>
      </vt:variant>
      <vt:variant>
        <vt:lpwstr>_Toc354240116</vt:lpwstr>
      </vt:variant>
      <vt:variant>
        <vt:i4>1114162</vt:i4>
      </vt:variant>
      <vt:variant>
        <vt:i4>20</vt:i4>
      </vt:variant>
      <vt:variant>
        <vt:i4>0</vt:i4>
      </vt:variant>
      <vt:variant>
        <vt:i4>5</vt:i4>
      </vt:variant>
      <vt:variant>
        <vt:lpwstr/>
      </vt:variant>
      <vt:variant>
        <vt:lpwstr>_Toc354240115</vt:lpwstr>
      </vt:variant>
      <vt:variant>
        <vt:i4>1114162</vt:i4>
      </vt:variant>
      <vt:variant>
        <vt:i4>14</vt:i4>
      </vt:variant>
      <vt:variant>
        <vt:i4>0</vt:i4>
      </vt:variant>
      <vt:variant>
        <vt:i4>5</vt:i4>
      </vt:variant>
      <vt:variant>
        <vt:lpwstr/>
      </vt:variant>
      <vt:variant>
        <vt:lpwstr>_Toc354240114</vt:lpwstr>
      </vt:variant>
      <vt:variant>
        <vt:i4>1114162</vt:i4>
      </vt:variant>
      <vt:variant>
        <vt:i4>8</vt:i4>
      </vt:variant>
      <vt:variant>
        <vt:i4>0</vt:i4>
      </vt:variant>
      <vt:variant>
        <vt:i4>5</vt:i4>
      </vt:variant>
      <vt:variant>
        <vt:lpwstr/>
      </vt:variant>
      <vt:variant>
        <vt:lpwstr>_Toc354240113</vt:lpwstr>
      </vt:variant>
      <vt:variant>
        <vt:i4>1114162</vt:i4>
      </vt:variant>
      <vt:variant>
        <vt:i4>2</vt:i4>
      </vt:variant>
      <vt:variant>
        <vt:i4>0</vt:i4>
      </vt:variant>
      <vt:variant>
        <vt:i4>5</vt:i4>
      </vt:variant>
      <vt:variant>
        <vt:lpwstr/>
      </vt:variant>
      <vt:variant>
        <vt:lpwstr>_Toc354240112</vt:lpwstr>
      </vt:variant>
      <vt:variant>
        <vt:i4>65628</vt:i4>
      </vt:variant>
      <vt:variant>
        <vt:i4>-1</vt:i4>
      </vt:variant>
      <vt:variant>
        <vt:i4>2054</vt:i4>
      </vt:variant>
      <vt:variant>
        <vt:i4>1</vt:i4>
      </vt:variant>
      <vt:variant>
        <vt:lpwstr>cid:F330499D-0154-4113-8B14-A3EA8E43DD9B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SO-PP</dc:title>
  <dc:subject/>
  <dc:creator>E-NET OKOLJE d.o.o.</dc:creator>
  <cp:keywords/>
  <dc:description/>
  <cp:lastModifiedBy>Tina Viher Vesnaver</cp:lastModifiedBy>
  <cp:revision>4</cp:revision>
  <cp:lastPrinted>2025-12-31T12:28:00Z</cp:lastPrinted>
  <dcterms:created xsi:type="dcterms:W3CDTF">2025-12-31T12:22:00Z</dcterms:created>
  <dcterms:modified xsi:type="dcterms:W3CDTF">2025-12-31T12:29:00Z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a872fa9cf538ca4943d32f5ceb865e8ad155a7f653734cccd9b07fbf3074100a</vt:lpwstr>
  </property>
</Properties>
</file>